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52CF5EF" w14:textId="4A0DB53A" w:rsidR="004A388F" w:rsidRPr="004A388F" w:rsidRDefault="004A388F" w:rsidP="004A388F">
      <w:pPr>
        <w:widowControl w:val="0"/>
        <w:spacing w:after="0"/>
        <w:rPr>
          <w:rFonts w:ascii="Arial" w:eastAsia="MS Mincho" w:hAnsi="Arial"/>
          <w:b/>
          <w:color w:val="000000"/>
          <w:sz w:val="28"/>
          <w:szCs w:val="28"/>
          <w:lang w:val="en-US" w:eastAsia="ja-JP"/>
        </w:rPr>
      </w:pPr>
      <w:bookmarkStart w:id="0" w:name="OLE_LINK3"/>
      <w:bookmarkStart w:id="1" w:name="_Toc13131566"/>
      <w:r w:rsidRPr="004A388F">
        <w:rPr>
          <w:rFonts w:ascii="Arial" w:eastAsia="MS Mincho" w:hAnsi="Arial"/>
          <w:b/>
          <w:bCs/>
          <w:noProof/>
          <w:color w:val="000000"/>
          <w:sz w:val="28"/>
          <w:szCs w:val="28"/>
          <w:lang w:eastAsia="ja-JP"/>
        </w:rPr>
        <w:t xml:space="preserve">3GPP TSG RAN WG4 </w:t>
      </w:r>
      <w:r w:rsidRPr="004A388F">
        <w:rPr>
          <w:rFonts w:ascii="Arial" w:eastAsia="MS Gothic" w:hAnsi="Arial" w:cs="Arial"/>
          <w:b/>
          <w:sz w:val="28"/>
          <w:szCs w:val="28"/>
          <w:lang w:eastAsia="ja-JP"/>
        </w:rPr>
        <w:t>#92</w:t>
      </w:r>
      <w:r w:rsidR="00FD6436">
        <w:rPr>
          <w:rFonts w:ascii="Arial" w:eastAsia="MS Gothic" w:hAnsi="Arial" w:cs="Arial"/>
          <w:b/>
          <w:sz w:val="28"/>
          <w:szCs w:val="28"/>
          <w:lang w:eastAsia="ja-JP"/>
        </w:rPr>
        <w:t>bis</w:t>
      </w:r>
      <w:r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00FF258C" w:rsidRPr="004A388F">
        <w:rPr>
          <w:rFonts w:ascii="Arial" w:eastAsia="MS Gothic" w:hAnsi="Arial" w:cs="Arial"/>
          <w:b/>
          <w:sz w:val="28"/>
          <w:szCs w:val="28"/>
          <w:lang w:eastAsia="ja-JP"/>
        </w:rPr>
        <w:tab/>
      </w:r>
      <w:r w:rsidRPr="004A388F">
        <w:rPr>
          <w:rFonts w:ascii="Arial" w:eastAsia="MS Gothic" w:hAnsi="Arial" w:cs="Arial"/>
          <w:b/>
          <w:sz w:val="28"/>
          <w:szCs w:val="28"/>
          <w:lang w:eastAsia="ja-JP"/>
        </w:rPr>
        <w:tab/>
      </w:r>
      <w:bookmarkStart w:id="2" w:name="_GoBack"/>
      <w:r w:rsidR="00FF258C" w:rsidRPr="00FF258C">
        <w:rPr>
          <w:rFonts w:ascii="Arial" w:eastAsia="MS Mincho" w:hAnsi="Arial"/>
          <w:b/>
          <w:bCs/>
          <w:noProof/>
          <w:color w:val="000000"/>
          <w:sz w:val="28"/>
          <w:szCs w:val="28"/>
          <w:lang w:eastAsia="ja-JP"/>
        </w:rPr>
        <w:t>R4-1912543</w:t>
      </w:r>
      <w:bookmarkEnd w:id="2"/>
    </w:p>
    <w:p w14:paraId="48E389B8" w14:textId="548CDDD8" w:rsidR="004A388F" w:rsidRPr="004A388F" w:rsidRDefault="00FD6436" w:rsidP="004A388F">
      <w:pPr>
        <w:widowControl w:val="0"/>
        <w:tabs>
          <w:tab w:val="left" w:pos="2445"/>
        </w:tabs>
        <w:spacing w:after="0"/>
        <w:rPr>
          <w:rFonts w:ascii="Arial" w:eastAsia="MS Mincho" w:hAnsi="Arial"/>
          <w:b/>
          <w:bCs/>
          <w:noProof/>
          <w:color w:val="000000"/>
          <w:sz w:val="28"/>
          <w:szCs w:val="28"/>
          <w:lang w:val="en-US" w:eastAsia="ja-JP"/>
        </w:rPr>
      </w:pPr>
      <w:r>
        <w:rPr>
          <w:rFonts w:ascii="Arial" w:eastAsia="MS Mincho" w:hAnsi="Arial"/>
          <w:b/>
          <w:bCs/>
          <w:noProof/>
          <w:color w:val="000000"/>
          <w:sz w:val="28"/>
          <w:szCs w:val="28"/>
          <w:lang w:val="en-US" w:eastAsia="ja-JP"/>
        </w:rPr>
        <w:t>Chongquing</w:t>
      </w:r>
      <w:r w:rsidR="004A388F" w:rsidRPr="004A388F">
        <w:rPr>
          <w:rFonts w:ascii="Arial" w:eastAsia="MS Mincho" w:hAnsi="Arial"/>
          <w:b/>
          <w:bCs/>
          <w:noProof/>
          <w:color w:val="000000"/>
          <w:sz w:val="28"/>
          <w:szCs w:val="28"/>
          <w:lang w:val="en-US" w:eastAsia="ja-JP"/>
        </w:rPr>
        <w:t xml:space="preserve">, </w:t>
      </w:r>
      <w:r>
        <w:rPr>
          <w:rFonts w:ascii="Arial" w:eastAsia="MS Mincho" w:hAnsi="Arial"/>
          <w:b/>
          <w:bCs/>
          <w:noProof/>
          <w:color w:val="000000"/>
          <w:sz w:val="28"/>
          <w:szCs w:val="28"/>
          <w:lang w:val="en-US" w:eastAsia="ja-JP"/>
        </w:rPr>
        <w:t>China</w:t>
      </w:r>
    </w:p>
    <w:p w14:paraId="5C274503" w14:textId="3AAFDA8C" w:rsidR="004A388F" w:rsidRPr="004A388F" w:rsidRDefault="00FD6436" w:rsidP="004A388F">
      <w:pPr>
        <w:widowControl w:val="0"/>
        <w:spacing w:after="0"/>
        <w:rPr>
          <w:rFonts w:ascii="Arial" w:eastAsia="MS Mincho" w:hAnsi="Arial"/>
          <w:b/>
          <w:bCs/>
          <w:noProof/>
          <w:color w:val="FF0000"/>
          <w:sz w:val="28"/>
          <w:szCs w:val="28"/>
          <w:lang w:eastAsia="ja-JP"/>
        </w:rPr>
      </w:pPr>
      <w:r>
        <w:rPr>
          <w:rFonts w:ascii="Arial" w:eastAsia="MS Mincho" w:hAnsi="Arial"/>
          <w:b/>
          <w:bCs/>
          <w:noProof/>
          <w:color w:val="000000"/>
          <w:sz w:val="28"/>
          <w:szCs w:val="28"/>
          <w:lang w:eastAsia="ja-JP"/>
        </w:rPr>
        <w:t>October</w:t>
      </w:r>
      <w:r w:rsidR="004A388F" w:rsidRPr="004A388F">
        <w:rPr>
          <w:rFonts w:ascii="Arial" w:eastAsia="MS Mincho" w:hAnsi="Arial"/>
          <w:b/>
          <w:bCs/>
          <w:noProof/>
          <w:color w:val="000000"/>
          <w:sz w:val="28"/>
          <w:szCs w:val="28"/>
          <w:lang w:eastAsia="ja-JP"/>
        </w:rPr>
        <w:t xml:space="preserve"> </w:t>
      </w:r>
      <w:r>
        <w:rPr>
          <w:rFonts w:ascii="Arial" w:eastAsia="MS Mincho" w:hAnsi="Arial"/>
          <w:b/>
          <w:bCs/>
          <w:noProof/>
          <w:color w:val="000000"/>
          <w:sz w:val="28"/>
          <w:szCs w:val="28"/>
          <w:lang w:eastAsia="ja-JP"/>
        </w:rPr>
        <w:t>14</w:t>
      </w:r>
      <w:r w:rsidR="004A388F" w:rsidRPr="004A388F">
        <w:rPr>
          <w:rFonts w:ascii="Arial" w:eastAsia="MS Mincho" w:hAnsi="Arial"/>
          <w:b/>
          <w:bCs/>
          <w:noProof/>
          <w:color w:val="000000"/>
          <w:sz w:val="28"/>
          <w:szCs w:val="28"/>
          <w:lang w:eastAsia="ja-JP"/>
        </w:rPr>
        <w:t xml:space="preserve"> – </w:t>
      </w:r>
      <w:r>
        <w:rPr>
          <w:rFonts w:ascii="Arial" w:eastAsia="MS Mincho" w:hAnsi="Arial"/>
          <w:b/>
          <w:bCs/>
          <w:noProof/>
          <w:color w:val="000000"/>
          <w:sz w:val="28"/>
          <w:szCs w:val="28"/>
          <w:lang w:eastAsia="ja-JP"/>
        </w:rPr>
        <w:t>18</w:t>
      </w:r>
      <w:r w:rsidR="004A388F" w:rsidRPr="004A388F">
        <w:rPr>
          <w:rFonts w:ascii="Arial" w:eastAsia="MS Mincho" w:hAnsi="Arial"/>
          <w:b/>
          <w:bCs/>
          <w:noProof/>
          <w:color w:val="000000"/>
          <w:sz w:val="28"/>
          <w:szCs w:val="28"/>
          <w:lang w:eastAsia="ja-JP"/>
        </w:rPr>
        <w:t>, 2019</w:t>
      </w:r>
    </w:p>
    <w:p w14:paraId="698F76E1" w14:textId="77777777"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p>
    <w:p w14:paraId="3FD07A11" w14:textId="1117AFD8" w:rsidR="004A388F" w:rsidRPr="004A388F" w:rsidRDefault="004A388F" w:rsidP="004A388F">
      <w:pPr>
        <w:pBdr>
          <w:top w:val="single" w:sz="4" w:space="1" w:color="auto"/>
        </w:pBdr>
        <w:spacing w:before="120" w:after="0"/>
        <w:ind w:left="1800" w:hanging="1800"/>
        <w:rPr>
          <w:rFonts w:ascii="Arial" w:eastAsia="MS Gothic" w:hAnsi="Arial" w:cs="Arial"/>
          <w:b/>
          <w:sz w:val="24"/>
          <w:szCs w:val="24"/>
          <w:lang w:eastAsia="ja-JP"/>
        </w:rPr>
      </w:pPr>
      <w:r w:rsidRPr="004A388F">
        <w:rPr>
          <w:rFonts w:ascii="Arial" w:eastAsia="MS Gothic" w:hAnsi="Arial" w:cs="Arial"/>
          <w:b/>
          <w:sz w:val="24"/>
          <w:szCs w:val="24"/>
          <w:lang w:eastAsia="ja-JP"/>
        </w:rPr>
        <w:t>Agenda Item:</w:t>
      </w:r>
      <w:r w:rsidRPr="004A388F">
        <w:rPr>
          <w:rFonts w:ascii="Arial" w:eastAsia="MS Gothic" w:hAnsi="Arial" w:cs="Arial"/>
          <w:b/>
          <w:sz w:val="24"/>
          <w:szCs w:val="24"/>
          <w:lang w:eastAsia="ja-JP"/>
        </w:rPr>
        <w:tab/>
      </w:r>
      <w:r w:rsidR="004C39C7">
        <w:rPr>
          <w:rFonts w:ascii="Arial" w:eastAsia="MS Gothic" w:hAnsi="Arial" w:cs="Arial"/>
          <w:b/>
          <w:sz w:val="24"/>
          <w:szCs w:val="24"/>
          <w:lang w:eastAsia="ja-JP"/>
        </w:rPr>
        <w:t>6.5.4.3</w:t>
      </w:r>
    </w:p>
    <w:p w14:paraId="3BE7C055" w14:textId="77777777" w:rsidR="004A388F" w:rsidRPr="004A388F" w:rsidRDefault="004A388F" w:rsidP="004A388F">
      <w:pPr>
        <w:widowControl w:val="0"/>
        <w:spacing w:after="0"/>
        <w:ind w:left="1800" w:hanging="1800"/>
        <w:rPr>
          <w:rFonts w:ascii="Arial" w:eastAsia="MS Gothic" w:hAnsi="Arial"/>
          <w:b/>
          <w:color w:val="000000"/>
          <w:sz w:val="24"/>
          <w:lang w:eastAsia="ja-JP"/>
        </w:rPr>
      </w:pPr>
      <w:r w:rsidRPr="004A388F">
        <w:rPr>
          <w:rFonts w:ascii="Arial" w:eastAsia="MS Gothic" w:hAnsi="Arial"/>
          <w:b/>
          <w:color w:val="000000"/>
          <w:sz w:val="24"/>
          <w:lang w:eastAsia="ja-JP"/>
        </w:rPr>
        <w:t>Source:</w:t>
      </w:r>
      <w:r w:rsidRPr="004A388F">
        <w:rPr>
          <w:rFonts w:ascii="Arial" w:eastAsia="MS Gothic" w:hAnsi="Arial"/>
          <w:b/>
          <w:color w:val="000000"/>
          <w:sz w:val="24"/>
          <w:lang w:eastAsia="ja-JP"/>
        </w:rPr>
        <w:tab/>
        <w:t>Motorola Mobility</w:t>
      </w:r>
    </w:p>
    <w:p w14:paraId="44CA54C5" w14:textId="01CF7958" w:rsidR="004A388F" w:rsidRPr="004A388F" w:rsidRDefault="004A388F" w:rsidP="004A388F">
      <w:pPr>
        <w:widowControl w:val="0"/>
        <w:spacing w:after="0"/>
        <w:ind w:left="1800" w:hanging="1800"/>
        <w:rPr>
          <w:rFonts w:ascii="Arial" w:eastAsia="MS Gothic" w:hAnsi="Arial"/>
          <w:b/>
          <w:color w:val="000000"/>
          <w:sz w:val="24"/>
          <w:szCs w:val="24"/>
          <w:lang w:eastAsia="ja-JP"/>
        </w:rPr>
      </w:pPr>
      <w:r w:rsidRPr="004A388F">
        <w:rPr>
          <w:rFonts w:ascii="Arial" w:eastAsia="MS Gothic" w:hAnsi="Arial"/>
          <w:b/>
          <w:color w:val="000000"/>
          <w:sz w:val="24"/>
          <w:lang w:eastAsia="ja-JP"/>
        </w:rPr>
        <w:t>Title:</w:t>
      </w:r>
      <w:r w:rsidRPr="004A388F">
        <w:rPr>
          <w:rFonts w:ascii="Arial" w:eastAsia="MS Gothic" w:hAnsi="Arial"/>
          <w:b/>
          <w:color w:val="000000"/>
          <w:sz w:val="24"/>
          <w:lang w:eastAsia="ja-JP"/>
        </w:rPr>
        <w:tab/>
      </w:r>
      <w:r w:rsidR="00C77226">
        <w:rPr>
          <w:rFonts w:ascii="Arial" w:eastAsia="MS Gothic" w:hAnsi="Arial"/>
          <w:b/>
          <w:color w:val="000000"/>
          <w:sz w:val="24"/>
          <w:lang w:eastAsia="ja-JP"/>
        </w:rPr>
        <w:t xml:space="preserve">Additional Requirements </w:t>
      </w:r>
      <w:r w:rsidR="000B5BC4">
        <w:rPr>
          <w:rFonts w:ascii="Arial" w:eastAsia="MS Gothic" w:hAnsi="Arial"/>
          <w:b/>
          <w:color w:val="000000"/>
          <w:sz w:val="24"/>
          <w:lang w:eastAsia="ja-JP"/>
        </w:rPr>
        <w:t xml:space="preserve">Needed </w:t>
      </w:r>
      <w:r w:rsidR="00781BBB">
        <w:rPr>
          <w:rFonts w:ascii="Arial" w:eastAsia="MS Gothic" w:hAnsi="Arial"/>
          <w:b/>
          <w:color w:val="000000"/>
          <w:sz w:val="24"/>
          <w:lang w:eastAsia="ja-JP"/>
        </w:rPr>
        <w:t>for</w:t>
      </w:r>
      <w:r w:rsidR="00C77226">
        <w:rPr>
          <w:rFonts w:ascii="Arial" w:eastAsia="MS Gothic" w:hAnsi="Arial"/>
          <w:b/>
          <w:color w:val="000000"/>
          <w:sz w:val="24"/>
          <w:lang w:eastAsia="ja-JP"/>
        </w:rPr>
        <w:t xml:space="preserve"> Dynamic Power Sharing</w:t>
      </w:r>
    </w:p>
    <w:p w14:paraId="2122E5E1" w14:textId="04A3D403" w:rsidR="004A388F" w:rsidRDefault="004A388F" w:rsidP="004A388F">
      <w:pPr>
        <w:pBdr>
          <w:bottom w:val="single" w:sz="6" w:space="4" w:color="auto"/>
        </w:pBdr>
        <w:spacing w:after="0"/>
        <w:rPr>
          <w:rFonts w:ascii="Arial" w:eastAsia="MS Gothic" w:hAnsi="Arial"/>
          <w:b/>
          <w:color w:val="000000"/>
          <w:sz w:val="24"/>
          <w:lang w:eastAsia="ja-JP"/>
        </w:rPr>
      </w:pPr>
      <w:r w:rsidRPr="004A388F">
        <w:rPr>
          <w:rFonts w:ascii="Arial" w:eastAsia="MS Gothic" w:hAnsi="Arial"/>
          <w:b/>
          <w:color w:val="000000"/>
          <w:sz w:val="24"/>
          <w:lang w:eastAsia="ja-JP"/>
        </w:rPr>
        <w:t>Document for:  Approval</w:t>
      </w:r>
    </w:p>
    <w:p w14:paraId="1C091C68" w14:textId="77777777" w:rsidR="00DB12F8" w:rsidRPr="004A388F" w:rsidRDefault="00DB12F8" w:rsidP="004A388F">
      <w:pPr>
        <w:pBdr>
          <w:bottom w:val="single" w:sz="6" w:space="4" w:color="auto"/>
        </w:pBdr>
        <w:spacing w:after="0"/>
        <w:rPr>
          <w:rFonts w:ascii="Arial" w:eastAsia="MS Gothic" w:hAnsi="Arial"/>
          <w:b/>
          <w:color w:val="000000"/>
          <w:sz w:val="24"/>
          <w:lang w:eastAsia="ja-JP"/>
        </w:rPr>
      </w:pPr>
    </w:p>
    <w:bookmarkEnd w:id="0"/>
    <w:p w14:paraId="4ABC7708" w14:textId="1930D265" w:rsidR="00C77226" w:rsidRPr="00781BBB" w:rsidRDefault="004A388F" w:rsidP="00781BBB">
      <w:pPr>
        <w:keepNext/>
        <w:numPr>
          <w:ilvl w:val="0"/>
          <w:numId w:val="20"/>
        </w:numPr>
        <w:tabs>
          <w:tab w:val="left" w:pos="0"/>
        </w:tabs>
        <w:spacing w:before="240"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Introduction</w:t>
      </w:r>
    </w:p>
    <w:p w14:paraId="45FD840F" w14:textId="3F65FD7E" w:rsidR="000B5BC4" w:rsidRPr="00772A7E" w:rsidRDefault="00781BBB" w:rsidP="004A388F">
      <w:pPr>
        <w:spacing w:after="0"/>
        <w:rPr>
          <w:rFonts w:eastAsia="MS Gothic"/>
          <w:sz w:val="22"/>
          <w:szCs w:val="22"/>
          <w:lang w:eastAsia="ja-JP"/>
        </w:rPr>
      </w:pPr>
      <w:r>
        <w:rPr>
          <w:rFonts w:eastAsia="MS Gothic"/>
          <w:sz w:val="22"/>
          <w:szCs w:val="22"/>
          <w:lang w:eastAsia="ja-JP"/>
        </w:rPr>
        <w:t>As discussed previously</w:t>
      </w:r>
      <w:r w:rsidR="008C5561">
        <w:rPr>
          <w:rFonts w:eastAsia="MS Gothic"/>
          <w:sz w:val="22"/>
          <w:szCs w:val="22"/>
          <w:lang w:eastAsia="ja-JP"/>
        </w:rPr>
        <w:t xml:space="preserve"> </w:t>
      </w:r>
      <w:r w:rsidR="005D6B75">
        <w:rPr>
          <w:rFonts w:eastAsia="MS Gothic"/>
          <w:sz w:val="22"/>
          <w:szCs w:val="22"/>
          <w:lang w:eastAsia="ja-JP"/>
        </w:rPr>
        <w:t xml:space="preserve">in </w:t>
      </w:r>
      <w:r w:rsidR="008C5561">
        <w:rPr>
          <w:rFonts w:eastAsia="MS Gothic"/>
          <w:sz w:val="22"/>
          <w:szCs w:val="22"/>
          <w:lang w:eastAsia="ja-JP"/>
        </w:rPr>
        <w:t>[</w:t>
      </w:r>
      <w:r w:rsidR="001B42CE">
        <w:rPr>
          <w:rFonts w:eastAsia="MS Gothic"/>
          <w:sz w:val="22"/>
          <w:szCs w:val="22"/>
          <w:lang w:eastAsia="ja-JP"/>
        </w:rPr>
        <w:t>3-6</w:t>
      </w:r>
      <w:r w:rsidR="008C5561">
        <w:rPr>
          <w:rFonts w:eastAsia="MS Gothic"/>
          <w:sz w:val="22"/>
          <w:szCs w:val="22"/>
          <w:lang w:eastAsia="ja-JP"/>
        </w:rPr>
        <w:t>]</w:t>
      </w:r>
      <w:r w:rsidR="00BD00E2">
        <w:rPr>
          <w:rFonts w:eastAsia="MS Gothic"/>
          <w:sz w:val="22"/>
          <w:szCs w:val="22"/>
          <w:lang w:eastAsia="ja-JP"/>
        </w:rPr>
        <w:t xml:space="preserve">, TS 38.101-3 </w:t>
      </w:r>
      <w:r w:rsidR="001B42CE">
        <w:rPr>
          <w:rFonts w:eastAsia="MS Gothic"/>
          <w:sz w:val="22"/>
          <w:szCs w:val="22"/>
          <w:lang w:eastAsia="ja-JP"/>
        </w:rPr>
        <w:t xml:space="preserve">[1] </w:t>
      </w:r>
      <w:r w:rsidR="00BD00E2">
        <w:rPr>
          <w:rFonts w:eastAsia="MS Gothic"/>
          <w:sz w:val="22"/>
          <w:szCs w:val="22"/>
          <w:lang w:eastAsia="ja-JP"/>
        </w:rPr>
        <w:t>does not require the dynamic power sharing UE to implement dynamic power sharing in the sense defined in TS 38.213</w:t>
      </w:r>
      <w:r w:rsidR="001B42CE">
        <w:rPr>
          <w:rFonts w:eastAsia="MS Gothic"/>
          <w:sz w:val="22"/>
          <w:szCs w:val="22"/>
          <w:lang w:eastAsia="ja-JP"/>
        </w:rPr>
        <w:t xml:space="preserve"> [2]</w:t>
      </w:r>
      <w:r w:rsidR="00BD00E2">
        <w:rPr>
          <w:rFonts w:eastAsia="MS Gothic"/>
          <w:sz w:val="22"/>
          <w:szCs w:val="22"/>
          <w:lang w:eastAsia="ja-JP"/>
        </w:rPr>
        <w:t xml:space="preserve">.  In particular, </w:t>
      </w:r>
      <w:r w:rsidR="00BD00E2" w:rsidRPr="00772A7E">
        <w:rPr>
          <w:rFonts w:eastAsia="MS Gothic"/>
          <w:i/>
          <w:sz w:val="22"/>
          <w:szCs w:val="22"/>
          <w:lang w:eastAsia="ja-JP"/>
        </w:rPr>
        <w:t>the UE is</w:t>
      </w:r>
      <w:r w:rsidR="00772A7E">
        <w:rPr>
          <w:rFonts w:eastAsia="MS Gothic"/>
          <w:i/>
          <w:sz w:val="22"/>
          <w:szCs w:val="22"/>
          <w:lang w:eastAsia="ja-JP"/>
        </w:rPr>
        <w:t xml:space="preserve"> always</w:t>
      </w:r>
      <w:r w:rsidR="00BD00E2" w:rsidRPr="00772A7E">
        <w:rPr>
          <w:rFonts w:eastAsia="MS Gothic"/>
          <w:i/>
          <w:sz w:val="22"/>
          <w:szCs w:val="22"/>
          <w:lang w:eastAsia="ja-JP"/>
        </w:rPr>
        <w:t xml:space="preserve"> allowed to assume that the MCG (LTE) is transmitting at its stand-alone </w:t>
      </w:r>
      <w:r w:rsidR="005D6B75">
        <w:rPr>
          <w:rFonts w:eastAsia="MS Gothic"/>
          <w:i/>
          <w:sz w:val="22"/>
          <w:szCs w:val="22"/>
          <w:lang w:eastAsia="ja-JP"/>
        </w:rPr>
        <w:t xml:space="preserve">maximum </w:t>
      </w:r>
      <w:r w:rsidR="00A35D8C">
        <w:rPr>
          <w:rFonts w:eastAsia="MS Gothic"/>
          <w:i/>
          <w:sz w:val="22"/>
          <w:szCs w:val="22"/>
          <w:lang w:eastAsia="ja-JP"/>
        </w:rPr>
        <w:t>power</w:t>
      </w:r>
      <w:r w:rsidR="005D6B75">
        <w:rPr>
          <w:rFonts w:eastAsia="MS Gothic"/>
          <w:i/>
          <w:sz w:val="22"/>
          <w:szCs w:val="22"/>
          <w:lang w:eastAsia="ja-JP"/>
        </w:rPr>
        <w:t xml:space="preserve"> </w:t>
      </w:r>
      <w:r w:rsidR="002443F1">
        <w:t>P</w:t>
      </w:r>
      <w:r w:rsidR="002443F1">
        <w:rPr>
          <w:vertAlign w:val="subscript"/>
        </w:rPr>
        <w:t xml:space="preserve">CMAX, </w:t>
      </w:r>
      <w:r w:rsidR="005D6B75" w:rsidRPr="001C2388">
        <w:rPr>
          <w:vertAlign w:val="subscript"/>
        </w:rPr>
        <w:t>E-</w:t>
      </w:r>
      <w:r w:rsidR="002443F1">
        <w:rPr>
          <w:vertAlign w:val="subscript"/>
        </w:rPr>
        <w:t>UTRA</w:t>
      </w:r>
      <w:r w:rsidR="005D6B75" w:rsidRPr="00772A7E">
        <w:rPr>
          <w:rFonts w:eastAsia="MS Gothic"/>
          <w:i/>
          <w:sz w:val="22"/>
          <w:szCs w:val="22"/>
          <w:lang w:eastAsia="ja-JP"/>
        </w:rPr>
        <w:t xml:space="preserve"> </w:t>
      </w:r>
      <w:r w:rsidR="00BD00E2" w:rsidRPr="00772A7E">
        <w:rPr>
          <w:rFonts w:eastAsia="MS Gothic"/>
          <w:i/>
          <w:sz w:val="22"/>
          <w:szCs w:val="22"/>
          <w:lang w:eastAsia="ja-JP"/>
        </w:rPr>
        <w:t xml:space="preserve">when </w:t>
      </w:r>
      <w:r w:rsidR="002702AF">
        <w:rPr>
          <w:rFonts w:eastAsia="MS Gothic"/>
          <w:i/>
          <w:sz w:val="22"/>
          <w:szCs w:val="22"/>
          <w:lang w:eastAsia="ja-JP"/>
        </w:rPr>
        <w:t xml:space="preserve">determining if the SCG should be scaled or dropped, regardless of the actual power </w:t>
      </w:r>
      <w:r w:rsidR="005D6B75">
        <w:rPr>
          <w:rFonts w:eastAsia="MS Gothic"/>
          <w:i/>
          <w:sz w:val="22"/>
          <w:szCs w:val="22"/>
          <w:lang w:eastAsia="ja-JP"/>
        </w:rPr>
        <w:t xml:space="preserve">transmitted </w:t>
      </w:r>
      <w:r w:rsidR="002702AF">
        <w:rPr>
          <w:rFonts w:eastAsia="MS Gothic"/>
          <w:i/>
          <w:sz w:val="22"/>
          <w:szCs w:val="22"/>
          <w:lang w:eastAsia="ja-JP"/>
        </w:rPr>
        <w:t>on the MCG</w:t>
      </w:r>
      <w:r w:rsidR="00BD00E2">
        <w:rPr>
          <w:rFonts w:eastAsia="MS Gothic"/>
          <w:sz w:val="22"/>
          <w:szCs w:val="22"/>
          <w:lang w:eastAsia="ja-JP"/>
        </w:rPr>
        <w:t xml:space="preserve">. </w:t>
      </w:r>
      <w:r w:rsidR="00BD00E2" w:rsidRPr="002702AF">
        <w:rPr>
          <w:rFonts w:eastAsia="MS Gothic"/>
          <w:sz w:val="22"/>
          <w:szCs w:val="22"/>
          <w:lang w:eastAsia="ja-JP"/>
        </w:rPr>
        <w:t xml:space="preserve">As </w:t>
      </w:r>
      <w:r w:rsidR="000B5BC4" w:rsidRPr="002702AF">
        <w:rPr>
          <w:rFonts w:eastAsia="MS Gothic"/>
          <w:sz w:val="22"/>
          <w:szCs w:val="22"/>
          <w:lang w:eastAsia="ja-JP"/>
        </w:rPr>
        <w:t>a consequence of this definition,</w:t>
      </w:r>
      <w:r w:rsidR="000B5BC4" w:rsidRPr="00392D5C">
        <w:rPr>
          <w:rFonts w:eastAsia="MS Gothic"/>
          <w:i/>
          <w:sz w:val="22"/>
          <w:szCs w:val="22"/>
          <w:lang w:eastAsia="ja-JP"/>
        </w:rPr>
        <w:t xml:space="preserve"> the dynamic power sharing UE is not required to implement dynamic power sharing</w:t>
      </w:r>
      <w:r w:rsidR="000B5BC4" w:rsidRPr="00772A7E">
        <w:rPr>
          <w:rFonts w:eastAsia="MS Gothic"/>
          <w:sz w:val="22"/>
          <w:szCs w:val="22"/>
          <w:lang w:eastAsia="ja-JP"/>
        </w:rPr>
        <w:t xml:space="preserve"> in the sense that there is no requirement that the power not used by the </w:t>
      </w:r>
      <w:r w:rsidR="00D40E8D">
        <w:rPr>
          <w:rFonts w:eastAsia="MS Gothic"/>
          <w:sz w:val="22"/>
          <w:szCs w:val="22"/>
          <w:lang w:eastAsia="ja-JP"/>
        </w:rPr>
        <w:t>MCG</w:t>
      </w:r>
      <w:r w:rsidR="000B5BC4" w:rsidRPr="00772A7E">
        <w:rPr>
          <w:rFonts w:eastAsia="MS Gothic"/>
          <w:sz w:val="22"/>
          <w:szCs w:val="22"/>
          <w:lang w:eastAsia="ja-JP"/>
        </w:rPr>
        <w:t xml:space="preserve"> be made available to the </w:t>
      </w:r>
      <w:r w:rsidR="00D40E8D">
        <w:rPr>
          <w:rFonts w:eastAsia="MS Gothic"/>
          <w:sz w:val="22"/>
          <w:szCs w:val="22"/>
          <w:lang w:eastAsia="ja-JP"/>
        </w:rPr>
        <w:t>SCG</w:t>
      </w:r>
      <w:r w:rsidR="000B5BC4" w:rsidRPr="00772A7E">
        <w:rPr>
          <w:rFonts w:eastAsia="MS Gothic"/>
          <w:sz w:val="22"/>
          <w:szCs w:val="22"/>
          <w:lang w:eastAsia="ja-JP"/>
        </w:rPr>
        <w:t>.</w:t>
      </w:r>
    </w:p>
    <w:p w14:paraId="576A1F44" w14:textId="1D3E5915" w:rsidR="000B5BC4" w:rsidRDefault="000B5BC4" w:rsidP="004A388F">
      <w:pPr>
        <w:spacing w:after="0"/>
        <w:rPr>
          <w:rFonts w:eastAsia="MS Gothic"/>
          <w:sz w:val="22"/>
          <w:szCs w:val="22"/>
          <w:lang w:eastAsia="ja-JP"/>
        </w:rPr>
      </w:pPr>
    </w:p>
    <w:p w14:paraId="5352C353" w14:textId="30374A6C" w:rsidR="001E2713" w:rsidRDefault="001E2713" w:rsidP="004A388F">
      <w:pPr>
        <w:spacing w:after="0"/>
        <w:rPr>
          <w:rFonts w:eastAsia="MS Gothic"/>
          <w:sz w:val="22"/>
          <w:szCs w:val="22"/>
          <w:lang w:eastAsia="ja-JP"/>
        </w:rPr>
      </w:pPr>
      <w:r>
        <w:rPr>
          <w:rFonts w:eastAsia="MS Gothic"/>
          <w:sz w:val="22"/>
          <w:szCs w:val="22"/>
          <w:lang w:eastAsia="ja-JP"/>
        </w:rPr>
        <w:t>The scaling and dropping conditions in TS 38.101-3 depend on conditions ‘a’ and ‘b’ which are defined as the following</w:t>
      </w:r>
    </w:p>
    <w:p w14:paraId="542EDF02" w14:textId="252E3E66" w:rsidR="001E2713" w:rsidRPr="001736AB" w:rsidRDefault="001E2713" w:rsidP="004A388F">
      <w:pPr>
        <w:spacing w:after="0"/>
        <w:rPr>
          <w:rFonts w:eastAsia="MS Gothic"/>
          <w:sz w:val="24"/>
          <w:szCs w:val="22"/>
          <w:lang w:eastAsia="ja-JP"/>
        </w:rPr>
      </w:pPr>
    </w:p>
    <w:p w14:paraId="34693A54" w14:textId="77777777" w:rsidR="001E2713" w:rsidRPr="001736AB" w:rsidRDefault="001E2713" w:rsidP="001E2713">
      <w:pPr>
        <w:ind w:firstLine="284"/>
        <w:rPr>
          <w:sz w:val="22"/>
        </w:rPr>
      </w:pPr>
      <w:r w:rsidRPr="001736AB">
        <w:rPr>
          <w:sz w:val="22"/>
        </w:rPr>
        <w:t>a= 10 log</w:t>
      </w:r>
      <w:r w:rsidRPr="001736AB">
        <w:rPr>
          <w:sz w:val="22"/>
          <w:vertAlign w:val="subscript"/>
        </w:rPr>
        <w:t>10</w:t>
      </w:r>
      <w:r w:rsidRPr="001736AB">
        <w:rPr>
          <w:sz w:val="22"/>
        </w:rPr>
        <w:t xml:space="preserve"> [p</w:t>
      </w:r>
      <w:r w:rsidRPr="001736AB">
        <w:rPr>
          <w:sz w:val="22"/>
          <w:vertAlign w:val="subscript"/>
        </w:rPr>
        <w:t>CMAX_</w:t>
      </w:r>
      <w:r w:rsidRPr="001736AB">
        <w:rPr>
          <w:i/>
          <w:iCs/>
          <w:sz w:val="22"/>
          <w:vertAlign w:val="subscript"/>
        </w:rPr>
        <w:t xml:space="preserve"> </w:t>
      </w:r>
      <w:r w:rsidRPr="001736AB">
        <w:rPr>
          <w:sz w:val="22"/>
          <w:vertAlign w:val="subscript"/>
        </w:rPr>
        <w:t>E-UTRA,</w:t>
      </w:r>
      <w:r w:rsidRPr="001736AB">
        <w:rPr>
          <w:i/>
          <w:iCs/>
          <w:sz w:val="22"/>
          <w:vertAlign w:val="subscript"/>
        </w:rPr>
        <w:t xml:space="preserve">c </w:t>
      </w:r>
      <w:r w:rsidRPr="001736AB">
        <w:rPr>
          <w:sz w:val="22"/>
        </w:rPr>
        <w:t>(</w:t>
      </w:r>
      <w:r w:rsidRPr="001736AB">
        <w:rPr>
          <w:i/>
          <w:iCs/>
          <w:sz w:val="22"/>
        </w:rPr>
        <w:t>p</w:t>
      </w:r>
      <w:r w:rsidRPr="001736AB">
        <w:rPr>
          <w:sz w:val="22"/>
        </w:rPr>
        <w:t>) +p</w:t>
      </w:r>
      <w:r w:rsidRPr="001736AB">
        <w:rPr>
          <w:sz w:val="22"/>
          <w:vertAlign w:val="subscript"/>
        </w:rPr>
        <w:t>CMAX,f,</w:t>
      </w:r>
      <w:r w:rsidRPr="001736AB">
        <w:rPr>
          <w:i/>
          <w:iCs/>
          <w:sz w:val="22"/>
          <w:vertAlign w:val="subscript"/>
        </w:rPr>
        <w:t xml:space="preserve">c,NR </w:t>
      </w:r>
      <w:r w:rsidRPr="001736AB">
        <w:rPr>
          <w:sz w:val="22"/>
        </w:rPr>
        <w:t>(</w:t>
      </w:r>
      <w:r w:rsidRPr="001736AB">
        <w:rPr>
          <w:i/>
          <w:iCs/>
          <w:sz w:val="22"/>
        </w:rPr>
        <w:t>q</w:t>
      </w:r>
      <w:r w:rsidRPr="001736AB">
        <w:rPr>
          <w:sz w:val="22"/>
        </w:rPr>
        <w:t>) ] &gt; P</w:t>
      </w:r>
      <w:r w:rsidRPr="001736AB">
        <w:rPr>
          <w:sz w:val="22"/>
          <w:vertAlign w:val="subscript"/>
        </w:rPr>
        <w:t>EN-DC,tot_L</w:t>
      </w:r>
    </w:p>
    <w:p w14:paraId="43EF6BE0" w14:textId="707D245B" w:rsidR="001E2713" w:rsidRPr="001736AB" w:rsidRDefault="001E2713" w:rsidP="001E2713">
      <w:pPr>
        <w:ind w:firstLine="284"/>
        <w:rPr>
          <w:sz w:val="22"/>
          <w:vertAlign w:val="subscript"/>
        </w:rPr>
      </w:pPr>
      <w:r w:rsidRPr="001736AB">
        <w:rPr>
          <w:sz w:val="22"/>
        </w:rPr>
        <w:t>b= 10 log</w:t>
      </w:r>
      <w:r w:rsidRPr="001736AB">
        <w:rPr>
          <w:sz w:val="22"/>
          <w:vertAlign w:val="subscript"/>
        </w:rPr>
        <w:t>10</w:t>
      </w:r>
      <w:r w:rsidRPr="001736AB">
        <w:rPr>
          <w:sz w:val="22"/>
        </w:rPr>
        <w:t xml:space="preserve"> [p</w:t>
      </w:r>
      <w:r w:rsidRPr="001736AB">
        <w:rPr>
          <w:sz w:val="22"/>
          <w:vertAlign w:val="subscript"/>
        </w:rPr>
        <w:t>CMAX_</w:t>
      </w:r>
      <w:r w:rsidRPr="001736AB">
        <w:rPr>
          <w:i/>
          <w:iCs/>
          <w:sz w:val="22"/>
          <w:vertAlign w:val="subscript"/>
        </w:rPr>
        <w:t xml:space="preserve"> </w:t>
      </w:r>
      <w:r w:rsidRPr="001736AB">
        <w:rPr>
          <w:sz w:val="22"/>
          <w:vertAlign w:val="subscript"/>
        </w:rPr>
        <w:t>E-UTRA,</w:t>
      </w:r>
      <w:r w:rsidRPr="001736AB">
        <w:rPr>
          <w:i/>
          <w:iCs/>
          <w:sz w:val="22"/>
          <w:vertAlign w:val="subscript"/>
        </w:rPr>
        <w:t xml:space="preserve">c </w:t>
      </w:r>
      <w:r w:rsidRPr="001736AB">
        <w:rPr>
          <w:sz w:val="22"/>
        </w:rPr>
        <w:t>(</w:t>
      </w:r>
      <w:r w:rsidRPr="001736AB">
        <w:rPr>
          <w:i/>
          <w:iCs/>
          <w:sz w:val="22"/>
        </w:rPr>
        <w:t>p</w:t>
      </w:r>
      <w:r w:rsidRPr="001736AB">
        <w:rPr>
          <w:sz w:val="22"/>
        </w:rPr>
        <w:t>) +p</w:t>
      </w:r>
      <w:r w:rsidRPr="001736AB">
        <w:rPr>
          <w:sz w:val="22"/>
          <w:vertAlign w:val="subscript"/>
        </w:rPr>
        <w:t>CMAX,f,</w:t>
      </w:r>
      <w:r w:rsidRPr="001736AB">
        <w:rPr>
          <w:i/>
          <w:iCs/>
          <w:sz w:val="22"/>
          <w:vertAlign w:val="subscript"/>
        </w:rPr>
        <w:t xml:space="preserve">c,NR </w:t>
      </w:r>
      <w:r w:rsidRPr="001736AB">
        <w:rPr>
          <w:sz w:val="22"/>
        </w:rPr>
        <w:t>(</w:t>
      </w:r>
      <w:r w:rsidRPr="001736AB">
        <w:rPr>
          <w:i/>
          <w:iCs/>
          <w:sz w:val="22"/>
        </w:rPr>
        <w:t>q</w:t>
      </w:r>
      <w:r w:rsidRPr="001736AB">
        <w:rPr>
          <w:sz w:val="22"/>
        </w:rPr>
        <w:t>) /X_scale] &gt; P</w:t>
      </w:r>
      <w:r w:rsidRPr="001736AB">
        <w:rPr>
          <w:sz w:val="22"/>
          <w:vertAlign w:val="subscript"/>
        </w:rPr>
        <w:t>EN-DC,tot_L</w:t>
      </w:r>
      <w:r w:rsidRPr="001736AB">
        <w:rPr>
          <w:sz w:val="22"/>
        </w:rPr>
        <w:t xml:space="preserve"> </w:t>
      </w:r>
      <w:r w:rsidRPr="001736AB">
        <w:rPr>
          <w:sz w:val="22"/>
          <w:vertAlign w:val="subscript"/>
        </w:rPr>
        <w:t>.</w:t>
      </w:r>
    </w:p>
    <w:p w14:paraId="7BEC4B40" w14:textId="0A787FF5" w:rsidR="000B5BC4" w:rsidRDefault="001E2713" w:rsidP="004A388F">
      <w:pPr>
        <w:spacing w:after="0"/>
        <w:rPr>
          <w:rFonts w:eastAsia="MS Gothic"/>
          <w:sz w:val="22"/>
          <w:szCs w:val="22"/>
          <w:lang w:eastAsia="ja-JP"/>
        </w:rPr>
      </w:pPr>
      <w:r w:rsidRPr="00520EC2">
        <w:rPr>
          <w:rFonts w:eastAsia="MS Gothic"/>
          <w:sz w:val="22"/>
          <w:szCs w:val="22"/>
          <w:lang w:eastAsia="ja-JP"/>
        </w:rPr>
        <w:t>where</w:t>
      </w:r>
      <w:r w:rsidR="001736AB" w:rsidRPr="00520EC2">
        <w:rPr>
          <w:rFonts w:eastAsia="MS Gothic"/>
          <w:sz w:val="22"/>
          <w:szCs w:val="22"/>
          <w:lang w:eastAsia="ja-JP"/>
        </w:rPr>
        <w:t xml:space="preserve"> the UE is allowed to drop the NR carrier if ‘b’ is true and the UE is allowed to scale </w:t>
      </w:r>
      <w:r w:rsidR="001736AB" w:rsidRPr="00520EC2">
        <w:rPr>
          <w:sz w:val="22"/>
          <w:szCs w:val="22"/>
        </w:rPr>
        <w:t>p</w:t>
      </w:r>
      <w:r w:rsidR="001736AB" w:rsidRPr="00520EC2">
        <w:rPr>
          <w:sz w:val="22"/>
          <w:szCs w:val="22"/>
          <w:vertAlign w:val="subscript"/>
        </w:rPr>
        <w:t>CMAX,f,</w:t>
      </w:r>
      <w:r w:rsidR="001736AB" w:rsidRPr="00520EC2">
        <w:rPr>
          <w:i/>
          <w:iCs/>
          <w:sz w:val="22"/>
          <w:szCs w:val="22"/>
          <w:vertAlign w:val="subscript"/>
        </w:rPr>
        <w:t>c,NR</w:t>
      </w:r>
      <w:r w:rsidR="001736AB" w:rsidRPr="00520EC2">
        <w:rPr>
          <w:iCs/>
          <w:sz w:val="22"/>
          <w:szCs w:val="22"/>
        </w:rPr>
        <w:t xml:space="preserve"> by X_scale</w:t>
      </w:r>
      <w:r w:rsidR="00520EC2" w:rsidRPr="00520EC2">
        <w:rPr>
          <w:iCs/>
          <w:sz w:val="22"/>
          <w:szCs w:val="22"/>
        </w:rPr>
        <w:t xml:space="preserve"> if ‘a’ is true and ‘b’ is FALSE.</w:t>
      </w:r>
      <w:r w:rsidR="00520EC2">
        <w:rPr>
          <w:rFonts w:eastAsia="MS Gothic"/>
          <w:sz w:val="22"/>
          <w:szCs w:val="22"/>
          <w:lang w:eastAsia="ja-JP"/>
        </w:rPr>
        <w:t xml:space="preserve">  </w:t>
      </w:r>
      <w:r w:rsidR="000E407D">
        <w:rPr>
          <w:rFonts w:eastAsia="MS Gothic"/>
          <w:sz w:val="22"/>
          <w:szCs w:val="22"/>
          <w:lang w:eastAsia="ja-JP"/>
        </w:rPr>
        <w:t>As noted in [3-5</w:t>
      </w:r>
      <w:r w:rsidR="008C5561">
        <w:rPr>
          <w:rFonts w:eastAsia="MS Gothic"/>
          <w:sz w:val="22"/>
          <w:szCs w:val="22"/>
          <w:lang w:eastAsia="ja-JP"/>
        </w:rPr>
        <w:t>]</w:t>
      </w:r>
      <w:r w:rsidR="000B5BC4">
        <w:rPr>
          <w:rFonts w:eastAsia="MS Gothic"/>
          <w:sz w:val="22"/>
          <w:szCs w:val="22"/>
          <w:lang w:eastAsia="ja-JP"/>
        </w:rPr>
        <w:t xml:space="preserve"> current requirements in TS 38.101-3 have </w:t>
      </w:r>
      <w:r w:rsidR="00392D5C">
        <w:rPr>
          <w:rFonts w:eastAsia="MS Gothic"/>
          <w:sz w:val="22"/>
          <w:szCs w:val="22"/>
          <w:lang w:eastAsia="ja-JP"/>
        </w:rPr>
        <w:t>several</w:t>
      </w:r>
      <w:r w:rsidR="000B5BC4">
        <w:rPr>
          <w:rFonts w:eastAsia="MS Gothic"/>
          <w:sz w:val="22"/>
          <w:szCs w:val="22"/>
          <w:lang w:eastAsia="ja-JP"/>
        </w:rPr>
        <w:t xml:space="preserve"> negative consequences, including the following:</w:t>
      </w:r>
    </w:p>
    <w:p w14:paraId="58420C74" w14:textId="77777777" w:rsidR="000B5BC4" w:rsidRDefault="000B5BC4" w:rsidP="004A388F">
      <w:pPr>
        <w:spacing w:after="0"/>
        <w:rPr>
          <w:rFonts w:eastAsia="MS Gothic"/>
          <w:sz w:val="22"/>
          <w:szCs w:val="22"/>
          <w:lang w:eastAsia="ja-JP"/>
        </w:rPr>
      </w:pPr>
    </w:p>
    <w:p w14:paraId="5530D7EB" w14:textId="701D3CAF" w:rsidR="000B5BC4" w:rsidRPr="00772A7E" w:rsidRDefault="005938A0" w:rsidP="00772A7E">
      <w:pPr>
        <w:pStyle w:val="ListParagraph"/>
        <w:numPr>
          <w:ilvl w:val="0"/>
          <w:numId w:val="25"/>
        </w:numPr>
        <w:spacing w:after="0"/>
        <w:ind w:left="1440"/>
        <w:rPr>
          <w:rFonts w:eastAsia="MS Gothic"/>
          <w:sz w:val="22"/>
          <w:szCs w:val="22"/>
          <w:lang w:eastAsia="ja-JP"/>
        </w:rPr>
      </w:pPr>
      <w:r>
        <w:rPr>
          <w:rFonts w:eastAsia="MS Gothic"/>
          <w:sz w:val="22"/>
          <w:szCs w:val="22"/>
          <w:lang w:eastAsia="ja-JP"/>
        </w:rPr>
        <w:t>F</w:t>
      </w:r>
      <w:r w:rsidR="00772A7E">
        <w:rPr>
          <w:rFonts w:eastAsia="MS Gothic"/>
          <w:sz w:val="22"/>
          <w:szCs w:val="22"/>
          <w:lang w:eastAsia="ja-JP"/>
        </w:rPr>
        <w:t xml:space="preserve">or </w:t>
      </w:r>
      <w:r w:rsidR="00772A7E" w:rsidRPr="000F0A0F">
        <w:rPr>
          <w:rFonts w:eastAsia="MS Gothic"/>
          <w:i/>
          <w:sz w:val="22"/>
          <w:szCs w:val="22"/>
          <w:u w:val="single"/>
          <w:lang w:eastAsia="ja-JP"/>
        </w:rPr>
        <w:t xml:space="preserve">multiple </w:t>
      </w:r>
      <w:r w:rsidR="00DF1ABF" w:rsidRPr="000F0A0F">
        <w:rPr>
          <w:rFonts w:eastAsia="MS Gothic"/>
          <w:i/>
          <w:sz w:val="22"/>
          <w:szCs w:val="22"/>
          <w:u w:val="single"/>
          <w:lang w:eastAsia="ja-JP"/>
        </w:rPr>
        <w:t xml:space="preserve">realistic </w:t>
      </w:r>
      <w:r w:rsidR="00772A7E" w:rsidRPr="000F0A0F">
        <w:rPr>
          <w:rFonts w:eastAsia="MS Gothic"/>
          <w:i/>
          <w:sz w:val="22"/>
          <w:szCs w:val="22"/>
          <w:u w:val="single"/>
          <w:lang w:eastAsia="ja-JP"/>
        </w:rPr>
        <w:t>deployment scenarios</w:t>
      </w:r>
      <w:r w:rsidR="00772A7E">
        <w:rPr>
          <w:rFonts w:eastAsia="MS Gothic"/>
          <w:sz w:val="22"/>
          <w:szCs w:val="22"/>
          <w:lang w:eastAsia="ja-JP"/>
        </w:rPr>
        <w:t xml:space="preserve">, </w:t>
      </w:r>
      <w:r w:rsidR="005D6B75">
        <w:rPr>
          <w:rFonts w:eastAsia="MS Gothic"/>
          <w:sz w:val="22"/>
          <w:szCs w:val="22"/>
          <w:lang w:eastAsia="ja-JP"/>
        </w:rPr>
        <w:t xml:space="preserve">the condition ‘b’ is always true and </w:t>
      </w:r>
      <w:r w:rsidR="00772A7E" w:rsidRPr="00772A7E">
        <w:rPr>
          <w:rFonts w:eastAsia="MS Gothic"/>
          <w:i/>
          <w:sz w:val="22"/>
          <w:szCs w:val="22"/>
          <w:lang w:eastAsia="ja-JP"/>
        </w:rPr>
        <w:t xml:space="preserve">the dynamic power sharing UE is allowed to drop the </w:t>
      </w:r>
      <w:r w:rsidR="00D40E8D">
        <w:rPr>
          <w:rFonts w:eastAsia="MS Gothic"/>
          <w:i/>
          <w:sz w:val="22"/>
          <w:szCs w:val="22"/>
          <w:lang w:eastAsia="ja-JP"/>
        </w:rPr>
        <w:t>SCG</w:t>
      </w:r>
      <w:r w:rsidR="00772A7E" w:rsidRPr="00772A7E">
        <w:rPr>
          <w:rFonts w:eastAsia="MS Gothic"/>
          <w:i/>
          <w:sz w:val="22"/>
          <w:szCs w:val="22"/>
          <w:lang w:eastAsia="ja-JP"/>
        </w:rPr>
        <w:t xml:space="preserve"> carrier whenever there is an </w:t>
      </w:r>
      <w:r w:rsidR="00D40E8D">
        <w:rPr>
          <w:rFonts w:eastAsia="MS Gothic"/>
          <w:i/>
          <w:sz w:val="22"/>
          <w:szCs w:val="22"/>
          <w:lang w:eastAsia="ja-JP"/>
        </w:rPr>
        <w:t>MCG</w:t>
      </w:r>
      <w:r w:rsidR="00772A7E" w:rsidRPr="00772A7E">
        <w:rPr>
          <w:rFonts w:eastAsia="MS Gothic"/>
          <w:i/>
          <w:sz w:val="22"/>
          <w:szCs w:val="22"/>
          <w:lang w:eastAsia="ja-JP"/>
        </w:rPr>
        <w:t xml:space="preserve"> transmission</w:t>
      </w:r>
      <w:r>
        <w:rPr>
          <w:rFonts w:eastAsia="MS Gothic"/>
          <w:i/>
          <w:sz w:val="22"/>
          <w:szCs w:val="22"/>
          <w:lang w:eastAsia="ja-JP"/>
        </w:rPr>
        <w:t>.</w:t>
      </w:r>
    </w:p>
    <w:p w14:paraId="5FBA21EE" w14:textId="77777777" w:rsidR="00772A7E" w:rsidRDefault="00772A7E" w:rsidP="00772A7E">
      <w:pPr>
        <w:pStyle w:val="ListParagraph"/>
        <w:spacing w:after="0"/>
        <w:ind w:left="1440"/>
        <w:rPr>
          <w:rFonts w:eastAsia="MS Gothic"/>
          <w:sz w:val="22"/>
          <w:szCs w:val="22"/>
          <w:lang w:eastAsia="ja-JP"/>
        </w:rPr>
      </w:pPr>
    </w:p>
    <w:p w14:paraId="732094AB" w14:textId="61A16D3D" w:rsidR="00392D5C" w:rsidRDefault="00772A7E" w:rsidP="00392D5C">
      <w:pPr>
        <w:pStyle w:val="ListParagraph"/>
        <w:numPr>
          <w:ilvl w:val="0"/>
          <w:numId w:val="25"/>
        </w:numPr>
        <w:spacing w:after="0"/>
        <w:ind w:left="1440"/>
        <w:rPr>
          <w:rFonts w:eastAsia="MS Gothic"/>
          <w:sz w:val="22"/>
          <w:szCs w:val="22"/>
          <w:lang w:eastAsia="ja-JP"/>
        </w:rPr>
      </w:pPr>
      <w:r>
        <w:rPr>
          <w:rFonts w:eastAsia="MS Gothic"/>
          <w:sz w:val="22"/>
          <w:szCs w:val="22"/>
          <w:lang w:eastAsia="ja-JP"/>
        </w:rPr>
        <w:t xml:space="preserve">For deployment scenarios for which condition ‘a’ is </w:t>
      </w:r>
      <w:r w:rsidR="005D6B75">
        <w:rPr>
          <w:rFonts w:eastAsia="MS Gothic"/>
          <w:sz w:val="22"/>
          <w:szCs w:val="22"/>
          <w:lang w:eastAsia="ja-JP"/>
        </w:rPr>
        <w:t>TRUE and condition ‘b’ is FALSE</w:t>
      </w:r>
      <w:r w:rsidR="00392D5C">
        <w:rPr>
          <w:rFonts w:eastAsia="MS Gothic"/>
          <w:sz w:val="22"/>
          <w:szCs w:val="22"/>
          <w:lang w:eastAsia="ja-JP"/>
        </w:rPr>
        <w:t xml:space="preserve">, the UE is allowed to scale the </w:t>
      </w:r>
      <w:r w:rsidR="00D40E8D">
        <w:rPr>
          <w:rFonts w:eastAsia="MS Gothic"/>
          <w:sz w:val="22"/>
          <w:szCs w:val="22"/>
          <w:lang w:eastAsia="ja-JP"/>
        </w:rPr>
        <w:t xml:space="preserve">SCG </w:t>
      </w:r>
      <w:r w:rsidR="00392D5C">
        <w:rPr>
          <w:rFonts w:eastAsia="MS Gothic"/>
          <w:sz w:val="22"/>
          <w:szCs w:val="22"/>
          <w:lang w:eastAsia="ja-JP"/>
        </w:rPr>
        <w:t>even when no scaling is needed to meet either emissions or total power constraints.</w:t>
      </w:r>
    </w:p>
    <w:p w14:paraId="64FC24A9" w14:textId="77777777" w:rsidR="00392D5C" w:rsidRPr="00392D5C" w:rsidRDefault="00392D5C" w:rsidP="00392D5C">
      <w:pPr>
        <w:pStyle w:val="ListParagraph"/>
        <w:rPr>
          <w:rFonts w:eastAsia="MS Gothic"/>
          <w:sz w:val="22"/>
          <w:szCs w:val="22"/>
          <w:lang w:eastAsia="ja-JP"/>
        </w:rPr>
      </w:pPr>
    </w:p>
    <w:p w14:paraId="7D3123C3" w14:textId="2FA440A9" w:rsidR="00DF1ABF" w:rsidRDefault="00392D5C" w:rsidP="00DF1ABF">
      <w:pPr>
        <w:pStyle w:val="ListParagraph"/>
        <w:numPr>
          <w:ilvl w:val="0"/>
          <w:numId w:val="25"/>
        </w:numPr>
        <w:spacing w:after="0"/>
        <w:ind w:left="1440"/>
        <w:rPr>
          <w:rFonts w:eastAsia="MS Gothic"/>
          <w:sz w:val="22"/>
          <w:szCs w:val="22"/>
          <w:lang w:eastAsia="ja-JP"/>
        </w:rPr>
      </w:pPr>
      <w:r>
        <w:rPr>
          <w:rFonts w:eastAsia="MS Gothic"/>
          <w:sz w:val="22"/>
          <w:szCs w:val="22"/>
          <w:lang w:eastAsia="ja-JP"/>
        </w:rPr>
        <w:t xml:space="preserve">There is no </w:t>
      </w:r>
      <w:r w:rsidR="005938A0">
        <w:rPr>
          <w:rFonts w:eastAsia="MS Gothic"/>
          <w:sz w:val="22"/>
          <w:szCs w:val="22"/>
          <w:lang w:eastAsia="ja-JP"/>
        </w:rPr>
        <w:t xml:space="preserve">requirement that that power not used by the </w:t>
      </w:r>
      <w:r w:rsidR="00D40E8D">
        <w:rPr>
          <w:rFonts w:eastAsia="MS Gothic"/>
          <w:sz w:val="22"/>
          <w:szCs w:val="22"/>
          <w:lang w:eastAsia="ja-JP"/>
        </w:rPr>
        <w:t>MCG</w:t>
      </w:r>
      <w:r w:rsidR="005938A0">
        <w:rPr>
          <w:rFonts w:eastAsia="MS Gothic"/>
          <w:sz w:val="22"/>
          <w:szCs w:val="22"/>
          <w:lang w:eastAsia="ja-JP"/>
        </w:rPr>
        <w:t xml:space="preserve"> be made available to the </w:t>
      </w:r>
      <w:r w:rsidR="00D40E8D">
        <w:rPr>
          <w:rFonts w:eastAsia="MS Gothic"/>
          <w:sz w:val="22"/>
          <w:szCs w:val="22"/>
          <w:lang w:eastAsia="ja-JP"/>
        </w:rPr>
        <w:t>SCG</w:t>
      </w:r>
      <w:r>
        <w:rPr>
          <w:rFonts w:eastAsia="MS Gothic"/>
          <w:sz w:val="22"/>
          <w:szCs w:val="22"/>
          <w:lang w:eastAsia="ja-JP"/>
        </w:rPr>
        <w:t>.</w:t>
      </w:r>
      <w:r w:rsidR="00797404">
        <w:rPr>
          <w:rFonts w:eastAsia="MS Gothic"/>
          <w:sz w:val="22"/>
          <w:szCs w:val="22"/>
          <w:lang w:eastAsia="ja-JP"/>
        </w:rPr>
        <w:t xml:space="preserve"> </w:t>
      </w:r>
      <w:r w:rsidR="00D40E8D">
        <w:rPr>
          <w:rFonts w:eastAsia="MS Gothic"/>
          <w:sz w:val="22"/>
          <w:szCs w:val="22"/>
          <w:lang w:eastAsia="ja-JP"/>
        </w:rPr>
        <w:t>Thus, the</w:t>
      </w:r>
      <w:r w:rsidR="00797404">
        <w:rPr>
          <w:rFonts w:eastAsia="MS Gothic"/>
          <w:sz w:val="22"/>
          <w:szCs w:val="22"/>
          <w:lang w:eastAsia="ja-JP"/>
        </w:rPr>
        <w:t xml:space="preserve"> specification </w:t>
      </w:r>
      <w:r w:rsidR="00797404" w:rsidRPr="005938A0">
        <w:rPr>
          <w:rFonts w:eastAsia="MS Gothic"/>
          <w:i/>
          <w:sz w:val="22"/>
          <w:szCs w:val="22"/>
          <w:lang w:eastAsia="ja-JP"/>
        </w:rPr>
        <w:t>allows dynamic power sharing, but does not require it</w:t>
      </w:r>
      <w:r w:rsidR="00797404">
        <w:rPr>
          <w:rFonts w:eastAsia="MS Gothic"/>
          <w:sz w:val="22"/>
          <w:szCs w:val="22"/>
          <w:lang w:eastAsia="ja-JP"/>
        </w:rPr>
        <w:t>.</w:t>
      </w:r>
    </w:p>
    <w:p w14:paraId="50C0D98C" w14:textId="3D1885A3" w:rsidR="008E478E" w:rsidRDefault="008E478E" w:rsidP="004A388F">
      <w:pPr>
        <w:spacing w:after="0"/>
        <w:rPr>
          <w:rFonts w:eastAsia="MS Gothic"/>
          <w:sz w:val="22"/>
          <w:szCs w:val="22"/>
          <w:lang w:eastAsia="ja-JP"/>
        </w:rPr>
      </w:pPr>
    </w:p>
    <w:p w14:paraId="6F1CCE15" w14:textId="1F5C87DD" w:rsidR="00DF1ABF" w:rsidRDefault="005938A0" w:rsidP="004A388F">
      <w:pPr>
        <w:spacing w:after="0"/>
        <w:rPr>
          <w:rFonts w:eastAsia="MS Gothic"/>
          <w:sz w:val="22"/>
          <w:szCs w:val="22"/>
          <w:lang w:eastAsia="ja-JP"/>
        </w:rPr>
      </w:pPr>
      <w:r w:rsidRPr="001E2713">
        <w:rPr>
          <w:rFonts w:eastAsia="MS Gothic"/>
          <w:sz w:val="22"/>
          <w:szCs w:val="22"/>
          <w:lang w:eastAsia="ja-JP"/>
        </w:rPr>
        <w:t>Fundamentally</w:t>
      </w:r>
      <w:r>
        <w:rPr>
          <w:rFonts w:eastAsia="MS Gothic"/>
          <w:sz w:val="22"/>
          <w:szCs w:val="22"/>
          <w:lang w:eastAsia="ja-JP"/>
        </w:rPr>
        <w:t>, in</w:t>
      </w:r>
      <w:r w:rsidR="00797404">
        <w:rPr>
          <w:rFonts w:eastAsia="MS Gothic"/>
          <w:sz w:val="22"/>
          <w:szCs w:val="22"/>
          <w:lang w:eastAsia="ja-JP"/>
        </w:rPr>
        <w:t xml:space="preserve"> order to require the UE to implement dynamic power sharing in the sense described in TS 38.213, </w:t>
      </w:r>
      <w:r w:rsidRPr="001C2388">
        <w:rPr>
          <w:rFonts w:eastAsia="Times New Roman"/>
          <w:noProof/>
          <w:lang w:val="sv-SE" w:eastAsia="x-none" w:bidi="bn-IN"/>
        </w:rPr>
        <w:t>P</w:t>
      </w:r>
      <w:r w:rsidRPr="001C2388">
        <w:rPr>
          <w:rFonts w:eastAsia="Times New Roman"/>
          <w:noProof/>
          <w:vertAlign w:val="subscript"/>
          <w:lang w:val="sv-SE" w:eastAsia="x-none" w:bidi="bn-IN"/>
        </w:rPr>
        <w:t>CMAX_L</w:t>
      </w:r>
      <w:r>
        <w:rPr>
          <w:rFonts w:eastAsia="MS Gothic"/>
          <w:sz w:val="22"/>
          <w:szCs w:val="22"/>
          <w:lang w:eastAsia="ja-JP"/>
        </w:rPr>
        <w:t xml:space="preserve"> </w:t>
      </w:r>
      <w:r w:rsidR="00797404">
        <w:rPr>
          <w:rFonts w:eastAsia="MS Gothic"/>
          <w:sz w:val="22"/>
          <w:szCs w:val="22"/>
          <w:lang w:eastAsia="ja-JP"/>
        </w:rPr>
        <w:t xml:space="preserve">for the </w:t>
      </w:r>
      <w:r w:rsidR="00D40E8D">
        <w:rPr>
          <w:rFonts w:eastAsia="MS Gothic"/>
          <w:sz w:val="22"/>
          <w:szCs w:val="22"/>
          <w:lang w:eastAsia="ja-JP"/>
        </w:rPr>
        <w:t>SCG</w:t>
      </w:r>
      <w:r w:rsidR="00797404">
        <w:rPr>
          <w:rFonts w:eastAsia="MS Gothic"/>
          <w:sz w:val="22"/>
          <w:szCs w:val="22"/>
          <w:lang w:eastAsia="ja-JP"/>
        </w:rPr>
        <w:t xml:space="preserve"> must be a function of the actual </w:t>
      </w:r>
      <w:r w:rsidR="00D40E8D">
        <w:rPr>
          <w:rFonts w:eastAsia="MS Gothic"/>
          <w:sz w:val="22"/>
          <w:szCs w:val="22"/>
          <w:lang w:eastAsia="ja-JP"/>
        </w:rPr>
        <w:t>MCG</w:t>
      </w:r>
      <w:r w:rsidR="00797404">
        <w:rPr>
          <w:rFonts w:eastAsia="MS Gothic"/>
          <w:sz w:val="22"/>
          <w:szCs w:val="22"/>
          <w:lang w:eastAsia="ja-JP"/>
        </w:rPr>
        <w:t xml:space="preserve"> power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797404">
        <w:rPr>
          <w:rFonts w:eastAsia="MS Gothic"/>
          <w:sz w:val="22"/>
          <w:szCs w:val="22"/>
          <w:lang w:eastAsia="ja-JP"/>
        </w:rPr>
        <w:t>, and this was proposed in [</w:t>
      </w:r>
      <w:r w:rsidR="001B42CE">
        <w:rPr>
          <w:rFonts w:eastAsia="MS Gothic"/>
          <w:sz w:val="22"/>
          <w:szCs w:val="22"/>
          <w:lang w:eastAsia="ja-JP"/>
        </w:rPr>
        <w:t>5</w:t>
      </w:r>
      <w:r w:rsidR="00797404">
        <w:rPr>
          <w:rFonts w:eastAsia="MS Gothic"/>
          <w:sz w:val="22"/>
          <w:szCs w:val="22"/>
          <w:lang w:eastAsia="ja-JP"/>
        </w:rPr>
        <w:t>].  In [</w:t>
      </w:r>
      <w:r w:rsidR="001B42CE">
        <w:rPr>
          <w:rFonts w:eastAsia="MS Gothic"/>
          <w:sz w:val="22"/>
          <w:szCs w:val="22"/>
          <w:lang w:eastAsia="ja-JP"/>
        </w:rPr>
        <w:t>6</w:t>
      </w:r>
      <w:r w:rsidR="00797404">
        <w:rPr>
          <w:rFonts w:eastAsia="MS Gothic"/>
          <w:sz w:val="22"/>
          <w:szCs w:val="22"/>
          <w:lang w:eastAsia="ja-JP"/>
        </w:rPr>
        <w:t>], concerns were expressed about the feasibility and testability of such a requirement due to the fac</w:t>
      </w:r>
      <w:r w:rsidR="00FF3561">
        <w:rPr>
          <w:rFonts w:eastAsia="MS Gothic"/>
          <w:sz w:val="22"/>
          <w:szCs w:val="22"/>
          <w:lang w:eastAsia="ja-JP"/>
        </w:rPr>
        <w:t>t</w:t>
      </w:r>
      <w:r w:rsidR="00777536">
        <w:rPr>
          <w:rFonts w:eastAsia="MS Gothic"/>
          <w:sz w:val="22"/>
          <w:szCs w:val="22"/>
          <w:lang w:eastAsia="ja-JP"/>
        </w:rPr>
        <w:t xml:space="preserve"> that</w:t>
      </w:r>
      <w:r w:rsidR="00FF3561">
        <w:rPr>
          <w:rFonts w:eastAsia="MS Gothic"/>
          <w:sz w:val="22"/>
          <w:szCs w:val="22"/>
          <w:lang w:eastAsia="ja-JP"/>
        </w:rPr>
        <w:t xml:space="preserve">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000F0A0F">
        <w:rPr>
          <w:rFonts w:eastAsia="MS Gothic"/>
          <w:sz w:val="22"/>
          <w:szCs w:val="22"/>
          <w:lang w:eastAsia="ja-JP"/>
        </w:rPr>
        <w:t xml:space="preserve"> </w:t>
      </w:r>
      <w:r w:rsidR="002702AF">
        <w:rPr>
          <w:rFonts w:eastAsia="MS Gothic"/>
          <w:sz w:val="22"/>
          <w:szCs w:val="22"/>
          <w:lang w:eastAsia="ja-JP"/>
        </w:rPr>
        <w:t>is not</w:t>
      </w:r>
      <w:r w:rsidR="00777536">
        <w:rPr>
          <w:rFonts w:eastAsia="MS Gothic"/>
          <w:sz w:val="22"/>
          <w:szCs w:val="22"/>
          <w:lang w:eastAsia="ja-JP"/>
        </w:rPr>
        <w:t xml:space="preserve"> known precisely to the UE due to absolute power tolerances. </w:t>
      </w:r>
      <w:r w:rsidR="00DF1ABF">
        <w:rPr>
          <w:rFonts w:eastAsia="MS Gothic"/>
          <w:sz w:val="22"/>
          <w:szCs w:val="22"/>
          <w:lang w:eastAsia="ja-JP"/>
        </w:rPr>
        <w:t xml:space="preserve">In this contribution, we </w:t>
      </w:r>
      <w:r w:rsidR="00FF3561">
        <w:rPr>
          <w:rFonts w:eastAsia="MS Gothic"/>
          <w:sz w:val="22"/>
          <w:szCs w:val="22"/>
          <w:lang w:eastAsia="ja-JP"/>
        </w:rPr>
        <w:t xml:space="preserve">address these concerns and </w:t>
      </w:r>
      <w:r w:rsidR="00DF1ABF">
        <w:rPr>
          <w:rFonts w:eastAsia="MS Gothic"/>
          <w:sz w:val="22"/>
          <w:szCs w:val="22"/>
          <w:lang w:eastAsia="ja-JP"/>
        </w:rPr>
        <w:t xml:space="preserve">consider alternative </w:t>
      </w:r>
      <w:r w:rsidR="00FF3561">
        <w:rPr>
          <w:rFonts w:eastAsia="MS Gothic"/>
          <w:sz w:val="22"/>
          <w:szCs w:val="22"/>
          <w:lang w:eastAsia="ja-JP"/>
        </w:rPr>
        <w:t>proposals for defining a dy</w:t>
      </w:r>
      <w:r w:rsidR="00777536">
        <w:rPr>
          <w:rFonts w:eastAsia="MS Gothic"/>
          <w:sz w:val="22"/>
          <w:szCs w:val="22"/>
          <w:lang w:eastAsia="ja-JP"/>
        </w:rPr>
        <w:t>namic power sharing requirement which require the UE to make power not used by the LTE carrier available to the NR carrier.</w:t>
      </w:r>
    </w:p>
    <w:p w14:paraId="59F58828" w14:textId="233B014D" w:rsidR="004A388F" w:rsidRPr="004A388F" w:rsidRDefault="00FF3561" w:rsidP="004A388F">
      <w:pPr>
        <w:keepNext/>
        <w:numPr>
          <w:ilvl w:val="0"/>
          <w:numId w:val="20"/>
        </w:numPr>
        <w:tabs>
          <w:tab w:val="left" w:pos="0"/>
        </w:tabs>
        <w:spacing w:before="240" w:after="120"/>
        <w:jc w:val="both"/>
        <w:outlineLvl w:val="0"/>
        <w:rPr>
          <w:rFonts w:ascii="Arial" w:eastAsia="MS Gothic" w:hAnsi="Arial"/>
          <w:b/>
          <w:kern w:val="28"/>
          <w:sz w:val="28"/>
          <w:lang w:eastAsia="ja-JP"/>
        </w:rPr>
      </w:pPr>
      <w:r>
        <w:rPr>
          <w:rFonts w:ascii="Arial" w:eastAsia="MS Gothic" w:hAnsi="Arial"/>
          <w:b/>
          <w:kern w:val="28"/>
          <w:sz w:val="28"/>
          <w:lang w:eastAsia="ja-JP"/>
        </w:rPr>
        <w:lastRenderedPageBreak/>
        <w:t>Bad Behaviour Allowed</w:t>
      </w:r>
      <w:r w:rsidR="008E478E">
        <w:rPr>
          <w:rFonts w:ascii="Arial" w:eastAsia="MS Gothic" w:hAnsi="Arial"/>
          <w:b/>
          <w:kern w:val="28"/>
          <w:sz w:val="28"/>
          <w:lang w:eastAsia="ja-JP"/>
        </w:rPr>
        <w:t xml:space="preserve"> with the </w:t>
      </w:r>
      <w:r w:rsidR="004A388F" w:rsidRPr="004A388F">
        <w:rPr>
          <w:rFonts w:ascii="Arial" w:eastAsia="MS Gothic" w:hAnsi="Arial"/>
          <w:b/>
          <w:kern w:val="28"/>
          <w:sz w:val="28"/>
          <w:lang w:eastAsia="ja-JP"/>
        </w:rPr>
        <w:t>SCG Scaling/Dropping Conditions in TS 38.101-3</w:t>
      </w:r>
    </w:p>
    <w:p w14:paraId="2F4FBB88" w14:textId="77777777" w:rsidR="00D933CF" w:rsidRDefault="00D933CF" w:rsidP="004A388F">
      <w:pPr>
        <w:spacing w:after="0"/>
        <w:rPr>
          <w:rFonts w:eastAsia="MS Gothic"/>
          <w:sz w:val="22"/>
          <w:szCs w:val="22"/>
          <w:lang w:eastAsia="ja-JP"/>
        </w:rPr>
      </w:pPr>
    </w:p>
    <w:p w14:paraId="2191DEC3" w14:textId="0ACD4A14" w:rsidR="004A388F" w:rsidRDefault="004A388F" w:rsidP="004A388F">
      <w:pPr>
        <w:spacing w:after="0"/>
        <w:rPr>
          <w:rFonts w:eastAsia="MS Gothic"/>
          <w:sz w:val="22"/>
          <w:szCs w:val="22"/>
          <w:lang w:eastAsia="ja-JP"/>
        </w:rPr>
      </w:pPr>
      <w:r w:rsidRPr="004A388F">
        <w:rPr>
          <w:rFonts w:eastAsia="MS Gothic"/>
          <w:sz w:val="22"/>
          <w:szCs w:val="22"/>
          <w:lang w:eastAsia="ja-JP"/>
        </w:rPr>
        <w:t>The scaling and dropping rules in TS 38.101</w:t>
      </w:r>
      <w:r w:rsidR="00777536">
        <w:rPr>
          <w:rFonts w:eastAsia="MS Gothic"/>
          <w:sz w:val="22"/>
          <w:szCs w:val="22"/>
          <w:lang w:eastAsia="ja-JP"/>
        </w:rPr>
        <w:t>-3</w:t>
      </w:r>
      <w:r w:rsidRPr="004A388F">
        <w:rPr>
          <w:rFonts w:eastAsia="MS Gothic"/>
          <w:sz w:val="22"/>
          <w:szCs w:val="22"/>
          <w:lang w:eastAsia="ja-JP"/>
        </w:rPr>
        <w:t xml:space="preserve"> were studied in [</w:t>
      </w:r>
      <w:r w:rsidR="00A85240">
        <w:rPr>
          <w:rFonts w:eastAsia="MS Gothic"/>
          <w:sz w:val="22"/>
          <w:szCs w:val="22"/>
          <w:lang w:eastAsia="ja-JP"/>
        </w:rPr>
        <w:t>3-5</w:t>
      </w:r>
      <w:r w:rsidRPr="004A388F">
        <w:rPr>
          <w:rFonts w:eastAsia="MS Gothic"/>
          <w:sz w:val="22"/>
          <w:szCs w:val="22"/>
          <w:lang w:eastAsia="ja-JP"/>
        </w:rPr>
        <w:t xml:space="preserve">] for a variety of intra-band and inter-band EN-DC scenarios, and the results are </w:t>
      </w:r>
      <w:r w:rsidR="00777536">
        <w:rPr>
          <w:rFonts w:eastAsia="MS Gothic"/>
          <w:sz w:val="22"/>
          <w:szCs w:val="22"/>
          <w:lang w:eastAsia="ja-JP"/>
        </w:rPr>
        <w:t>provided</w:t>
      </w:r>
      <w:r w:rsidRPr="004A388F">
        <w:rPr>
          <w:rFonts w:eastAsia="MS Gothic"/>
          <w:sz w:val="22"/>
          <w:szCs w:val="22"/>
          <w:lang w:eastAsia="ja-JP"/>
        </w:rPr>
        <w:t xml:space="preserve"> in Table 1 below.</w:t>
      </w:r>
      <w:r w:rsidR="00D933CF">
        <w:rPr>
          <w:rFonts w:eastAsia="MS Gothic"/>
          <w:sz w:val="22"/>
          <w:szCs w:val="22"/>
          <w:lang w:eastAsia="ja-JP"/>
        </w:rPr>
        <w:t xml:space="preserve">  Though the specification does allow dynamic power sharing</w:t>
      </w:r>
    </w:p>
    <w:p w14:paraId="59297413" w14:textId="77777777" w:rsidR="00DB12F8" w:rsidRPr="004A388F" w:rsidRDefault="00DB12F8" w:rsidP="004A388F">
      <w:pPr>
        <w:spacing w:after="0"/>
        <w:rPr>
          <w:rFonts w:eastAsia="MS Gothic"/>
          <w:sz w:val="22"/>
          <w:szCs w:val="22"/>
          <w:lang w:eastAsia="ja-JP"/>
        </w:rPr>
      </w:pPr>
    </w:p>
    <w:tbl>
      <w:tblPr>
        <w:tblStyle w:val="TableGrid5"/>
        <w:tblW w:w="0" w:type="auto"/>
        <w:jc w:val="center"/>
        <w:tblLook w:val="04A0" w:firstRow="1" w:lastRow="0" w:firstColumn="1" w:lastColumn="0" w:noHBand="0" w:noVBand="1"/>
      </w:tblPr>
      <w:tblGrid>
        <w:gridCol w:w="1872"/>
        <w:gridCol w:w="2212"/>
        <w:gridCol w:w="2211"/>
        <w:gridCol w:w="2880"/>
      </w:tblGrid>
      <w:tr w:rsidR="004A388F" w:rsidRPr="004A388F" w14:paraId="7881478F" w14:textId="77777777" w:rsidTr="00777536">
        <w:trPr>
          <w:jc w:val="center"/>
        </w:trPr>
        <w:tc>
          <w:tcPr>
            <w:tcW w:w="1872" w:type="dxa"/>
            <w:vAlign w:val="center"/>
          </w:tcPr>
          <w:p w14:paraId="741BB501"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Case</w:t>
            </w:r>
          </w:p>
        </w:tc>
        <w:tc>
          <w:tcPr>
            <w:tcW w:w="2212" w:type="dxa"/>
            <w:vAlign w:val="center"/>
          </w:tcPr>
          <w:p w14:paraId="65FBE338"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Scenario</w:t>
            </w:r>
          </w:p>
        </w:tc>
        <w:tc>
          <w:tcPr>
            <w:tcW w:w="2211" w:type="dxa"/>
            <w:vAlign w:val="center"/>
          </w:tcPr>
          <w:p w14:paraId="0B48BEED"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Observation</w:t>
            </w:r>
          </w:p>
        </w:tc>
        <w:tc>
          <w:tcPr>
            <w:tcW w:w="2880" w:type="dxa"/>
            <w:vAlign w:val="center"/>
          </w:tcPr>
          <w:p w14:paraId="00D14CF0" w14:textId="77777777" w:rsidR="004A388F" w:rsidRPr="00777536" w:rsidRDefault="004A388F" w:rsidP="004A388F">
            <w:pPr>
              <w:jc w:val="center"/>
              <w:rPr>
                <w:rFonts w:eastAsia="MS Gothic"/>
                <w:b/>
                <w:sz w:val="22"/>
                <w:szCs w:val="22"/>
                <w:lang w:eastAsia="ja-JP"/>
              </w:rPr>
            </w:pPr>
            <w:r w:rsidRPr="00777536">
              <w:rPr>
                <w:rFonts w:eastAsia="MS Gothic"/>
                <w:b/>
                <w:sz w:val="22"/>
                <w:szCs w:val="22"/>
                <w:lang w:eastAsia="ja-JP"/>
              </w:rPr>
              <w:t>Dynamic Power Sharing Required?</w:t>
            </w:r>
          </w:p>
        </w:tc>
      </w:tr>
      <w:tr w:rsidR="004A388F" w:rsidRPr="004A388F" w14:paraId="6F2E9A7D" w14:textId="77777777" w:rsidTr="00777536">
        <w:trPr>
          <w:jc w:val="center"/>
        </w:trPr>
        <w:tc>
          <w:tcPr>
            <w:tcW w:w="1872" w:type="dxa"/>
          </w:tcPr>
          <w:p w14:paraId="12A337E2"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DC_(n)71AA</w:t>
            </w:r>
          </w:p>
        </w:tc>
        <w:tc>
          <w:tcPr>
            <w:tcW w:w="2212" w:type="dxa"/>
          </w:tcPr>
          <w:p w14:paraId="1AA38C94"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2211" w:type="dxa"/>
          </w:tcPr>
          <w:p w14:paraId="0F54DB71" w14:textId="3A5B1135"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UE can drop SCG</w:t>
            </w:r>
            <w:r w:rsidR="004A388F" w:rsidRPr="004A388F">
              <w:rPr>
                <w:rFonts w:eastAsia="MS Gothic"/>
                <w:sz w:val="22"/>
                <w:szCs w:val="22"/>
                <w:lang w:eastAsia="ja-JP"/>
              </w:rPr>
              <w:t xml:space="preserve"> whenever there is an MCG transmission</w:t>
            </w:r>
          </w:p>
        </w:tc>
        <w:tc>
          <w:tcPr>
            <w:tcW w:w="2880" w:type="dxa"/>
          </w:tcPr>
          <w:p w14:paraId="45733114" w14:textId="6928F6DA" w:rsidR="004A388F" w:rsidRPr="005938A0" w:rsidRDefault="004A388F" w:rsidP="00777536">
            <w:pPr>
              <w:jc w:val="center"/>
              <w:rPr>
                <w:rFonts w:eastAsia="MS Gothic"/>
                <w:sz w:val="22"/>
                <w:szCs w:val="22"/>
                <w:lang w:eastAsia="ja-JP"/>
              </w:rPr>
            </w:pPr>
            <w:r w:rsidRPr="005938A0">
              <w:rPr>
                <w:rFonts w:eastAsia="MS Gothic"/>
                <w:i/>
                <w:sz w:val="22"/>
                <w:szCs w:val="22"/>
                <w:lang w:eastAsia="ja-JP"/>
              </w:rPr>
              <w:t>No</w:t>
            </w:r>
            <w:r w:rsidR="005938A0">
              <w:rPr>
                <w:rFonts w:eastAsia="MS Gothic"/>
                <w:sz w:val="22"/>
                <w:szCs w:val="22"/>
                <w:lang w:eastAsia="ja-JP"/>
              </w:rPr>
              <w:t>:</w:t>
            </w:r>
            <w:r w:rsidRPr="005938A0">
              <w:rPr>
                <w:rFonts w:eastAsia="MS Gothic"/>
                <w:sz w:val="22"/>
                <w:szCs w:val="22"/>
                <w:lang w:eastAsia="ja-JP"/>
              </w:rPr>
              <w:t xml:space="preserve"> </w:t>
            </w:r>
            <w:r w:rsidR="005938A0">
              <w:rPr>
                <w:rFonts w:eastAsia="MS Gothic"/>
                <w:sz w:val="22"/>
                <w:szCs w:val="22"/>
                <w:lang w:eastAsia="ja-JP"/>
              </w:rPr>
              <w:t>UE</w:t>
            </w:r>
            <w:r w:rsidR="005938A0" w:rsidRPr="005938A0">
              <w:rPr>
                <w:rFonts w:eastAsia="MS Gothic"/>
                <w:sz w:val="22"/>
                <w:szCs w:val="22"/>
                <w:lang w:eastAsia="ja-JP"/>
              </w:rPr>
              <w:t xml:space="preserve"> </w:t>
            </w:r>
            <w:r w:rsidRPr="005938A0">
              <w:rPr>
                <w:rFonts w:eastAsia="MS Gothic"/>
                <w:sz w:val="22"/>
                <w:szCs w:val="22"/>
                <w:lang w:eastAsia="ja-JP"/>
              </w:rPr>
              <w:t>can drop SCG even when power is available and no scaling is required</w:t>
            </w:r>
          </w:p>
        </w:tc>
      </w:tr>
      <w:tr w:rsidR="004A388F" w:rsidRPr="004A388F" w14:paraId="7C435DB4" w14:textId="77777777" w:rsidTr="00777536">
        <w:trPr>
          <w:jc w:val="center"/>
        </w:trPr>
        <w:tc>
          <w:tcPr>
            <w:tcW w:w="1872" w:type="dxa"/>
          </w:tcPr>
          <w:p w14:paraId="69E99F86"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General intra-band non-contiguous</w:t>
            </w:r>
          </w:p>
        </w:tc>
        <w:tc>
          <w:tcPr>
            <w:tcW w:w="2212" w:type="dxa"/>
          </w:tcPr>
          <w:p w14:paraId="4299CA18"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tc>
        <w:tc>
          <w:tcPr>
            <w:tcW w:w="2211" w:type="dxa"/>
          </w:tcPr>
          <w:p w14:paraId="20EAE292" w14:textId="56F3B075"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UE can drop SCG</w:t>
            </w:r>
            <w:r w:rsidRPr="004A388F">
              <w:rPr>
                <w:rFonts w:eastAsia="MS Gothic"/>
                <w:sz w:val="22"/>
                <w:szCs w:val="22"/>
                <w:lang w:eastAsia="ja-JP"/>
              </w:rPr>
              <w:t xml:space="preserve"> </w:t>
            </w:r>
            <w:r w:rsidR="004A388F" w:rsidRPr="004A388F">
              <w:rPr>
                <w:rFonts w:eastAsia="MS Gothic"/>
                <w:sz w:val="22"/>
                <w:szCs w:val="22"/>
                <w:lang w:eastAsia="ja-JP"/>
              </w:rPr>
              <w:t>whenever there is an MCG transmission</w:t>
            </w:r>
          </w:p>
        </w:tc>
        <w:tc>
          <w:tcPr>
            <w:tcW w:w="2880" w:type="dxa"/>
          </w:tcPr>
          <w:p w14:paraId="6E02CB6F" w14:textId="42C22ADD" w:rsidR="004A388F" w:rsidRPr="005938A0"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UE</w:t>
            </w:r>
            <w:r w:rsidRPr="005938A0">
              <w:rPr>
                <w:rFonts w:eastAsia="MS Gothic"/>
                <w:sz w:val="22"/>
                <w:szCs w:val="22"/>
                <w:lang w:eastAsia="ja-JP"/>
              </w:rPr>
              <w:t xml:space="preserve"> </w:t>
            </w:r>
            <w:r w:rsidR="004A388F" w:rsidRPr="005938A0">
              <w:rPr>
                <w:rFonts w:eastAsia="MS Gothic"/>
                <w:sz w:val="22"/>
                <w:szCs w:val="22"/>
                <w:lang w:eastAsia="ja-JP"/>
              </w:rPr>
              <w:t>can drop SCG even when power is available and no scaling is required</w:t>
            </w:r>
          </w:p>
        </w:tc>
      </w:tr>
      <w:tr w:rsidR="004A388F" w:rsidRPr="004A388F" w14:paraId="4E49ADCA" w14:textId="77777777" w:rsidTr="00777536">
        <w:trPr>
          <w:jc w:val="center"/>
        </w:trPr>
        <w:tc>
          <w:tcPr>
            <w:tcW w:w="1872" w:type="dxa"/>
          </w:tcPr>
          <w:p w14:paraId="3F6EB050"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General intra-band contiguous</w:t>
            </w:r>
          </w:p>
        </w:tc>
        <w:tc>
          <w:tcPr>
            <w:tcW w:w="2212" w:type="dxa"/>
          </w:tcPr>
          <w:p w14:paraId="146EB286"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75C380C3"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MCG modulation order is 64-QAM or less</w:t>
            </w:r>
          </w:p>
        </w:tc>
        <w:tc>
          <w:tcPr>
            <w:tcW w:w="2211" w:type="dxa"/>
          </w:tcPr>
          <w:p w14:paraId="682FC0FC" w14:textId="74B2DA1F"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UE can drop SCG</w:t>
            </w:r>
            <w:r w:rsidRPr="004A388F">
              <w:rPr>
                <w:rFonts w:eastAsia="MS Gothic"/>
                <w:sz w:val="22"/>
                <w:szCs w:val="22"/>
                <w:lang w:eastAsia="ja-JP"/>
              </w:rPr>
              <w:t xml:space="preserve"> </w:t>
            </w:r>
            <w:r w:rsidR="004A388F" w:rsidRPr="004A388F">
              <w:rPr>
                <w:rFonts w:eastAsia="MS Gothic"/>
                <w:sz w:val="22"/>
                <w:szCs w:val="22"/>
                <w:lang w:eastAsia="ja-JP"/>
              </w:rPr>
              <w:t>whenever there is an MCG transmission</w:t>
            </w:r>
          </w:p>
        </w:tc>
        <w:tc>
          <w:tcPr>
            <w:tcW w:w="2880" w:type="dxa"/>
          </w:tcPr>
          <w:p w14:paraId="0B0B5F0A" w14:textId="5B2110DF" w:rsidR="004A388F" w:rsidRPr="004A388F"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UE</w:t>
            </w:r>
            <w:r w:rsidRPr="004A388F">
              <w:rPr>
                <w:rFonts w:eastAsia="MS Gothic"/>
                <w:sz w:val="22"/>
                <w:szCs w:val="22"/>
                <w:lang w:eastAsia="ja-JP"/>
              </w:rPr>
              <w:t xml:space="preserve"> </w:t>
            </w:r>
            <w:r w:rsidR="004A388F" w:rsidRPr="004A388F">
              <w:rPr>
                <w:rFonts w:eastAsia="MS Gothic"/>
                <w:sz w:val="22"/>
                <w:szCs w:val="22"/>
                <w:lang w:eastAsia="ja-JP"/>
              </w:rPr>
              <w:t>can drop SCG even when power is available and no scaling is required</w:t>
            </w:r>
          </w:p>
        </w:tc>
      </w:tr>
      <w:tr w:rsidR="004A388F" w:rsidRPr="004A388F" w14:paraId="4A279FFB" w14:textId="77777777" w:rsidTr="00777536">
        <w:trPr>
          <w:trHeight w:val="558"/>
          <w:jc w:val="center"/>
        </w:trPr>
        <w:tc>
          <w:tcPr>
            <w:tcW w:w="1872" w:type="dxa"/>
            <w:vMerge w:val="restart"/>
          </w:tcPr>
          <w:p w14:paraId="7B9D1032"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General inter-band</w:t>
            </w:r>
          </w:p>
        </w:tc>
        <w:tc>
          <w:tcPr>
            <w:tcW w:w="2212" w:type="dxa"/>
          </w:tcPr>
          <w:p w14:paraId="53834AFE"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6EE0E3CA"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Both MCG and SCG modulation order is 64-QAM or less</w:t>
            </w:r>
          </w:p>
        </w:tc>
        <w:tc>
          <w:tcPr>
            <w:tcW w:w="2211" w:type="dxa"/>
          </w:tcPr>
          <w:p w14:paraId="448F9D57" w14:textId="5C13689D"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 xml:space="preserve">UE can </w:t>
            </w:r>
            <w:r>
              <w:rPr>
                <w:rFonts w:eastAsia="MS Gothic"/>
                <w:i/>
                <w:sz w:val="22"/>
                <w:szCs w:val="22"/>
                <w:lang w:eastAsia="ja-JP"/>
              </w:rPr>
              <w:t>scale</w:t>
            </w:r>
            <w:r w:rsidRPr="00777536">
              <w:rPr>
                <w:rFonts w:eastAsia="MS Gothic"/>
                <w:i/>
                <w:sz w:val="22"/>
                <w:szCs w:val="22"/>
                <w:lang w:eastAsia="ja-JP"/>
              </w:rPr>
              <w:t xml:space="preserve"> SCG</w:t>
            </w:r>
            <w:r w:rsidRPr="004A388F">
              <w:rPr>
                <w:rFonts w:eastAsia="MS Gothic"/>
                <w:sz w:val="22"/>
                <w:szCs w:val="22"/>
                <w:lang w:eastAsia="ja-JP"/>
              </w:rPr>
              <w:t xml:space="preserve"> </w:t>
            </w:r>
            <w:r w:rsidR="004A388F" w:rsidRPr="004A388F">
              <w:rPr>
                <w:rFonts w:eastAsia="MS Gothic"/>
                <w:sz w:val="22"/>
                <w:szCs w:val="22"/>
                <w:lang w:eastAsia="ja-JP"/>
              </w:rPr>
              <w:t>by X_Scale whenever there is an MCG transmission.</w:t>
            </w:r>
          </w:p>
        </w:tc>
        <w:tc>
          <w:tcPr>
            <w:tcW w:w="2880" w:type="dxa"/>
          </w:tcPr>
          <w:p w14:paraId="5493EE3E" w14:textId="175A6AD8" w:rsidR="004A388F" w:rsidRPr="004A388F"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UE</w:t>
            </w:r>
            <w:r w:rsidRPr="004A388F">
              <w:rPr>
                <w:rFonts w:eastAsia="MS Gothic"/>
                <w:sz w:val="22"/>
                <w:szCs w:val="22"/>
                <w:lang w:eastAsia="ja-JP"/>
              </w:rPr>
              <w:t xml:space="preserve"> </w:t>
            </w:r>
            <w:r w:rsidR="004A388F" w:rsidRPr="004A388F">
              <w:rPr>
                <w:rFonts w:eastAsia="MS Gothic"/>
                <w:sz w:val="22"/>
                <w:szCs w:val="22"/>
                <w:lang w:eastAsia="ja-JP"/>
              </w:rPr>
              <w:t>can scale SCG even when power is available and no scaling is required</w:t>
            </w:r>
          </w:p>
        </w:tc>
      </w:tr>
      <w:tr w:rsidR="004A388F" w:rsidRPr="004A388F" w14:paraId="7481F6E9" w14:textId="77777777" w:rsidTr="00777536">
        <w:trPr>
          <w:trHeight w:val="558"/>
          <w:jc w:val="center"/>
        </w:trPr>
        <w:tc>
          <w:tcPr>
            <w:tcW w:w="1872" w:type="dxa"/>
            <w:vMerge/>
          </w:tcPr>
          <w:p w14:paraId="6D3149C1" w14:textId="77777777" w:rsidR="004A388F" w:rsidRPr="004A388F" w:rsidRDefault="004A388F" w:rsidP="00777536">
            <w:pPr>
              <w:jc w:val="center"/>
              <w:rPr>
                <w:rFonts w:eastAsia="MS Gothic"/>
                <w:sz w:val="22"/>
                <w:szCs w:val="22"/>
                <w:lang w:eastAsia="ja-JP"/>
              </w:rPr>
            </w:pPr>
          </w:p>
        </w:tc>
        <w:tc>
          <w:tcPr>
            <w:tcW w:w="2212" w:type="dxa"/>
          </w:tcPr>
          <w:p w14:paraId="16E76EB2"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sidRPr="004A388F">
              <w:rPr>
                <w:rFonts w:eastAsia="MS Gothic"/>
                <w:sz w:val="22"/>
                <w:szCs w:val="22"/>
                <w:lang w:eastAsia="ja-JP"/>
              </w:rPr>
              <w:t xml:space="preserve"> = 23 dBm</w:t>
            </w:r>
          </w:p>
          <w:p w14:paraId="478E66A0" w14:textId="77777777" w:rsidR="004A388F" w:rsidRPr="004A388F" w:rsidRDefault="004A388F" w:rsidP="00777536">
            <w:pPr>
              <w:jc w:val="center"/>
              <w:rPr>
                <w:rFonts w:eastAsia="MS Gothic"/>
                <w:sz w:val="22"/>
                <w:szCs w:val="22"/>
                <w:lang w:eastAsia="ja-JP"/>
              </w:rPr>
            </w:pPr>
            <w:r w:rsidRPr="004A388F">
              <w:rPr>
                <w:rFonts w:eastAsia="MS Gothic"/>
                <w:sz w:val="22"/>
                <w:szCs w:val="22"/>
                <w:lang w:eastAsia="ja-JP"/>
              </w:rPr>
              <w:t>MCG MPR = 0 dB</w:t>
            </w:r>
          </w:p>
        </w:tc>
        <w:tc>
          <w:tcPr>
            <w:tcW w:w="2211" w:type="dxa"/>
          </w:tcPr>
          <w:p w14:paraId="3D03D84C" w14:textId="017762BC" w:rsidR="004A388F" w:rsidRPr="004A388F" w:rsidRDefault="00777536" w:rsidP="00777536">
            <w:pPr>
              <w:jc w:val="center"/>
              <w:rPr>
                <w:rFonts w:eastAsia="MS Gothic"/>
                <w:sz w:val="22"/>
                <w:szCs w:val="22"/>
                <w:lang w:eastAsia="ja-JP"/>
              </w:rPr>
            </w:pPr>
            <w:r w:rsidRPr="00777536">
              <w:rPr>
                <w:rFonts w:eastAsia="MS Gothic"/>
                <w:i/>
                <w:sz w:val="22"/>
                <w:szCs w:val="22"/>
                <w:lang w:eastAsia="ja-JP"/>
              </w:rPr>
              <w:t xml:space="preserve">UE can </w:t>
            </w:r>
            <w:r>
              <w:rPr>
                <w:rFonts w:eastAsia="MS Gothic"/>
                <w:i/>
                <w:sz w:val="22"/>
                <w:szCs w:val="22"/>
                <w:lang w:eastAsia="ja-JP"/>
              </w:rPr>
              <w:t>scale</w:t>
            </w:r>
            <w:r w:rsidRPr="00777536">
              <w:rPr>
                <w:rFonts w:eastAsia="MS Gothic"/>
                <w:i/>
                <w:sz w:val="22"/>
                <w:szCs w:val="22"/>
                <w:lang w:eastAsia="ja-JP"/>
              </w:rPr>
              <w:t xml:space="preserve"> SCG</w:t>
            </w:r>
            <w:r w:rsidRPr="004A388F">
              <w:rPr>
                <w:rFonts w:eastAsia="MS Gothic"/>
                <w:sz w:val="22"/>
                <w:szCs w:val="22"/>
                <w:lang w:eastAsia="ja-JP"/>
              </w:rPr>
              <w:t xml:space="preserve"> by </w:t>
            </w:r>
            <w:r w:rsidR="004A388F" w:rsidRPr="004A388F">
              <w:rPr>
                <w:rFonts w:eastAsia="MS Gothic"/>
                <w:sz w:val="22"/>
                <w:szCs w:val="22"/>
                <w:lang w:eastAsia="ja-JP"/>
              </w:rPr>
              <w:t>whenever there is an MCG transmission</w:t>
            </w:r>
          </w:p>
        </w:tc>
        <w:tc>
          <w:tcPr>
            <w:tcW w:w="2880" w:type="dxa"/>
          </w:tcPr>
          <w:p w14:paraId="578DC316" w14:textId="5A07AA53" w:rsidR="004A388F" w:rsidRPr="004A388F" w:rsidRDefault="005938A0" w:rsidP="00777536">
            <w:pPr>
              <w:jc w:val="center"/>
              <w:rPr>
                <w:rFonts w:eastAsia="MS Gothic"/>
                <w:sz w:val="22"/>
                <w:szCs w:val="22"/>
                <w:lang w:eastAsia="ja-JP"/>
              </w:rPr>
            </w:pPr>
            <w:r w:rsidRPr="005938A0">
              <w:rPr>
                <w:rFonts w:eastAsia="MS Gothic"/>
                <w:i/>
                <w:sz w:val="22"/>
                <w:szCs w:val="22"/>
                <w:lang w:eastAsia="ja-JP"/>
              </w:rPr>
              <w:t>No</w:t>
            </w:r>
            <w:r>
              <w:rPr>
                <w:rFonts w:eastAsia="MS Gothic"/>
                <w:sz w:val="22"/>
                <w:szCs w:val="22"/>
                <w:lang w:eastAsia="ja-JP"/>
              </w:rPr>
              <w:t>:</w:t>
            </w:r>
            <w:r w:rsidRPr="005938A0">
              <w:rPr>
                <w:rFonts w:eastAsia="MS Gothic"/>
                <w:sz w:val="22"/>
                <w:szCs w:val="22"/>
                <w:lang w:eastAsia="ja-JP"/>
              </w:rPr>
              <w:t xml:space="preserve"> </w:t>
            </w:r>
            <w:r>
              <w:rPr>
                <w:rFonts w:eastAsia="MS Gothic"/>
                <w:sz w:val="22"/>
                <w:szCs w:val="22"/>
                <w:lang w:eastAsia="ja-JP"/>
              </w:rPr>
              <w:t xml:space="preserve">UE </w:t>
            </w:r>
            <w:r w:rsidR="004A388F" w:rsidRPr="004A388F">
              <w:rPr>
                <w:rFonts w:eastAsia="MS Gothic"/>
                <w:sz w:val="22"/>
                <w:szCs w:val="22"/>
                <w:lang w:eastAsia="ja-JP"/>
              </w:rPr>
              <w:t>can drop SCG even when power is available and no scaling is required</w:t>
            </w:r>
          </w:p>
        </w:tc>
      </w:tr>
    </w:tbl>
    <w:p w14:paraId="38EA3345" w14:textId="77777777" w:rsidR="004A388F" w:rsidRPr="004A388F" w:rsidRDefault="004A388F" w:rsidP="004A388F">
      <w:pPr>
        <w:spacing w:after="0"/>
        <w:rPr>
          <w:rFonts w:eastAsia="MS Gothic"/>
          <w:sz w:val="22"/>
          <w:szCs w:val="22"/>
          <w:lang w:eastAsia="ja-JP"/>
        </w:rPr>
      </w:pPr>
    </w:p>
    <w:p w14:paraId="0BBDA3D4" w14:textId="77777777" w:rsidR="004A388F" w:rsidRPr="004A388F" w:rsidRDefault="004A388F" w:rsidP="004A388F">
      <w:pPr>
        <w:spacing w:after="160" w:line="259" w:lineRule="auto"/>
        <w:jc w:val="center"/>
        <w:rPr>
          <w:b/>
          <w:sz w:val="22"/>
          <w:szCs w:val="22"/>
        </w:rPr>
      </w:pPr>
      <w:r w:rsidRPr="004A388F">
        <w:rPr>
          <w:b/>
          <w:sz w:val="22"/>
          <w:szCs w:val="22"/>
        </w:rPr>
        <w:t>Table 1:  Summary of Allowed Scaling/Dropping Behavior for EN-DC with Dynamic Power Sharing</w:t>
      </w:r>
    </w:p>
    <w:p w14:paraId="0542B39E" w14:textId="01473EF1" w:rsidR="004A388F" w:rsidRPr="004A388F" w:rsidRDefault="00FF3561" w:rsidP="004A388F">
      <w:pPr>
        <w:spacing w:after="0"/>
        <w:rPr>
          <w:rFonts w:eastAsia="MS Gothic"/>
          <w:sz w:val="22"/>
          <w:szCs w:val="22"/>
          <w:lang w:eastAsia="ja-JP"/>
        </w:rPr>
      </w:pPr>
      <w:r>
        <w:rPr>
          <w:rFonts w:eastAsia="MS Gothic"/>
          <w:sz w:val="22"/>
          <w:szCs w:val="22"/>
          <w:lang w:eastAsia="ja-JP"/>
        </w:rPr>
        <w:t>From Table 1, we have the following four observations</w:t>
      </w:r>
      <w:r w:rsidR="004A388F" w:rsidRPr="004A388F">
        <w:rPr>
          <w:rFonts w:eastAsia="MS Gothic"/>
          <w:sz w:val="22"/>
          <w:szCs w:val="22"/>
          <w:lang w:eastAsia="ja-JP"/>
        </w:rPr>
        <w:t>:</w:t>
      </w:r>
    </w:p>
    <w:p w14:paraId="6AF15F54" w14:textId="77777777" w:rsidR="004A388F" w:rsidRPr="004A388F" w:rsidRDefault="004A388F" w:rsidP="004A388F">
      <w:pPr>
        <w:spacing w:after="0"/>
        <w:rPr>
          <w:rFonts w:eastAsia="MS Gothic"/>
          <w:sz w:val="22"/>
          <w:szCs w:val="22"/>
          <w:lang w:eastAsia="ja-JP"/>
        </w:rPr>
      </w:pPr>
    </w:p>
    <w:p w14:paraId="48E31CCA" w14:textId="53C25082" w:rsidR="004A388F" w:rsidRPr="008E478E" w:rsidRDefault="004A388F" w:rsidP="004A388F">
      <w:pPr>
        <w:spacing w:after="0"/>
        <w:ind w:left="1440" w:hanging="1440"/>
        <w:rPr>
          <w:rFonts w:eastAsia="MS Gothic"/>
          <w:sz w:val="22"/>
          <w:szCs w:val="22"/>
          <w:lang w:eastAsia="ja-JP"/>
        </w:rPr>
      </w:pPr>
      <w:r w:rsidRPr="004A388F">
        <w:rPr>
          <w:rFonts w:eastAsia="MS Gothic"/>
          <w:b/>
          <w:sz w:val="22"/>
          <w:szCs w:val="22"/>
          <w:lang w:eastAsia="ja-JP"/>
        </w:rPr>
        <w:t xml:space="preserve">Observation 1:  </w:t>
      </w:r>
      <w:r w:rsidR="00F33A1B" w:rsidRPr="00F33A1B">
        <w:rPr>
          <w:rFonts w:eastAsia="MS Gothic"/>
          <w:i/>
          <w:sz w:val="22"/>
          <w:szCs w:val="22"/>
          <w:lang w:eastAsia="ja-JP"/>
        </w:rPr>
        <w:t>For</w:t>
      </w:r>
      <w:r w:rsidRPr="00F33A1B">
        <w:rPr>
          <w:rFonts w:eastAsia="MS Gothic"/>
          <w:i/>
          <w:sz w:val="22"/>
          <w:szCs w:val="22"/>
          <w:lang w:eastAsia="ja-JP"/>
        </w:rPr>
        <w:t xml:space="preserve"> DC_(n)71AA, </w:t>
      </w:r>
      <w:r w:rsidRPr="00F33A1B">
        <w:rPr>
          <w:rFonts w:eastAsia="MS Gothic"/>
          <w:i/>
          <w:sz w:val="22"/>
          <w:szCs w:val="22"/>
          <w:u w:val="single"/>
          <w:lang w:eastAsia="ja-JP"/>
        </w:rPr>
        <w:t>the</w:t>
      </w:r>
      <w:r w:rsidRPr="00D933CF">
        <w:rPr>
          <w:rFonts w:eastAsia="MS Gothic"/>
          <w:i/>
          <w:sz w:val="22"/>
          <w:szCs w:val="22"/>
          <w:u w:val="single"/>
          <w:lang w:eastAsia="ja-JP"/>
        </w:rPr>
        <w:t xml:space="preserve"> UE is always allowed to drop the SCG transmission when there is an MCG transmission</w:t>
      </w:r>
      <w:r w:rsidRPr="008E478E">
        <w:rPr>
          <w:rFonts w:eastAsia="MS Gothic"/>
          <w:sz w:val="22"/>
          <w:szCs w:val="22"/>
          <w:lang w:eastAsia="ja-JP"/>
        </w:rPr>
        <w:t xml:space="preserve">, and this is true regardless of the RB allocations, the modulations,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w:t>
      </w:r>
    </w:p>
    <w:p w14:paraId="4BD45436" w14:textId="77777777" w:rsidR="004A388F" w:rsidRPr="004A388F" w:rsidRDefault="004A388F" w:rsidP="004A388F">
      <w:pPr>
        <w:spacing w:after="0"/>
        <w:rPr>
          <w:rFonts w:eastAsia="MS Gothic"/>
          <w:sz w:val="22"/>
          <w:szCs w:val="22"/>
          <w:lang w:eastAsia="ja-JP"/>
        </w:rPr>
      </w:pPr>
    </w:p>
    <w:p w14:paraId="2BAF8BDD" w14:textId="1DB6C8F4" w:rsidR="004A388F" w:rsidRPr="008E478E" w:rsidRDefault="004A388F" w:rsidP="004A388F">
      <w:pPr>
        <w:spacing w:after="0"/>
        <w:ind w:left="1440" w:hanging="1440"/>
        <w:rPr>
          <w:rFonts w:eastAsia="MS Gothic"/>
          <w:iCs/>
          <w:sz w:val="22"/>
          <w:szCs w:val="22"/>
          <w:lang w:eastAsia="ja-JP"/>
        </w:rPr>
      </w:pPr>
      <w:r w:rsidRPr="004A388F">
        <w:rPr>
          <w:rFonts w:eastAsia="MS Gothic"/>
          <w:b/>
          <w:sz w:val="22"/>
          <w:szCs w:val="22"/>
          <w:lang w:eastAsia="ja-JP"/>
        </w:rPr>
        <w:t xml:space="preserve">Observation 2:  </w:t>
      </w:r>
      <w:r w:rsidRPr="008E478E">
        <w:rPr>
          <w:rFonts w:eastAsia="MS Gothic"/>
          <w:i/>
          <w:sz w:val="22"/>
          <w:szCs w:val="22"/>
          <w:lang w:eastAsia="ja-JP"/>
        </w:rPr>
        <w:t xml:space="preserve">For the general intra-band non-contiguous EN-DC scenario in Table 1, </w:t>
      </w:r>
      <w:r w:rsidRPr="00D933CF">
        <w:rPr>
          <w:rFonts w:eastAsia="MS Gothic"/>
          <w:i/>
          <w:sz w:val="22"/>
          <w:szCs w:val="22"/>
          <w:u w:val="single"/>
          <w:lang w:eastAsia="ja-JP"/>
        </w:rPr>
        <w:t>the UE is always allowed to drop the SCG transmission when there is an MCG transmission</w:t>
      </w:r>
      <w:r w:rsidRPr="008E478E">
        <w:rPr>
          <w:rFonts w:eastAsia="MS Gothic"/>
          <w:i/>
          <w:sz w:val="22"/>
          <w:szCs w:val="22"/>
          <w:lang w:eastAsia="ja-JP"/>
        </w:rPr>
        <w:t xml:space="preserve">, </w:t>
      </w:r>
      <w:r w:rsidRPr="008E478E">
        <w:rPr>
          <w:rFonts w:eastAsia="MS Gothic"/>
          <w:sz w:val="22"/>
          <w:szCs w:val="22"/>
          <w:lang w:eastAsia="ja-JP"/>
        </w:rPr>
        <w:t xml:space="preserve">regardless of the RB allocations, the modulations,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 xml:space="preserve">.  </w:t>
      </w:r>
    </w:p>
    <w:p w14:paraId="08955483" w14:textId="77777777" w:rsidR="004A388F" w:rsidRPr="004A388F" w:rsidRDefault="004A388F" w:rsidP="004A388F">
      <w:pPr>
        <w:spacing w:after="0"/>
        <w:rPr>
          <w:rFonts w:eastAsia="MS Gothic"/>
          <w:iCs/>
          <w:sz w:val="22"/>
          <w:szCs w:val="22"/>
          <w:lang w:eastAsia="ja-JP"/>
        </w:rPr>
      </w:pPr>
    </w:p>
    <w:p w14:paraId="63D7D40B" w14:textId="75F60779" w:rsidR="004A388F" w:rsidRPr="004A388F" w:rsidRDefault="004A388F" w:rsidP="004A388F">
      <w:pPr>
        <w:spacing w:after="0"/>
        <w:ind w:left="1440" w:hanging="1440"/>
        <w:rPr>
          <w:rFonts w:eastAsia="MS Gothic"/>
          <w:sz w:val="22"/>
          <w:szCs w:val="22"/>
          <w:lang w:eastAsia="ja-JP"/>
        </w:rPr>
      </w:pPr>
      <w:r w:rsidRPr="004A388F">
        <w:rPr>
          <w:rFonts w:eastAsia="MS Gothic"/>
          <w:b/>
          <w:iCs/>
          <w:sz w:val="22"/>
          <w:szCs w:val="22"/>
          <w:lang w:eastAsia="ja-JP"/>
        </w:rPr>
        <w:lastRenderedPageBreak/>
        <w:t>Observation 3:</w:t>
      </w:r>
      <w:r w:rsidRPr="004A388F">
        <w:rPr>
          <w:rFonts w:eastAsia="MS Gothic"/>
          <w:iCs/>
          <w:sz w:val="22"/>
          <w:szCs w:val="22"/>
          <w:lang w:eastAsia="ja-JP"/>
        </w:rPr>
        <w:t xml:space="preserve">  </w:t>
      </w:r>
      <w:r w:rsidRPr="00FF3561">
        <w:rPr>
          <w:rFonts w:eastAsia="MS Gothic"/>
          <w:i/>
          <w:iCs/>
          <w:sz w:val="22"/>
          <w:szCs w:val="22"/>
          <w:lang w:eastAsia="ja-JP"/>
        </w:rPr>
        <w:t>For the general intra-band contigu</w:t>
      </w:r>
      <w:r w:rsidR="00E84719" w:rsidRPr="00FF3561">
        <w:rPr>
          <w:rFonts w:eastAsia="MS Gothic"/>
          <w:i/>
          <w:iCs/>
          <w:sz w:val="22"/>
          <w:szCs w:val="22"/>
          <w:lang w:eastAsia="ja-JP"/>
        </w:rPr>
        <w:t xml:space="preserve">ous EN-DC scenario in Table 1, </w:t>
      </w:r>
      <w:r w:rsidRPr="00FF3561">
        <w:rPr>
          <w:rFonts w:eastAsia="MS Gothic"/>
          <w:i/>
          <w:iCs/>
          <w:sz w:val="22"/>
          <w:szCs w:val="22"/>
          <w:lang w:eastAsia="ja-JP"/>
        </w:rPr>
        <w:t xml:space="preserve">if the modulation for the MCG is 64-QAM or less, </w:t>
      </w:r>
      <w:r w:rsidRPr="00D933CF">
        <w:rPr>
          <w:rFonts w:eastAsia="MS Gothic"/>
          <w:i/>
          <w:sz w:val="22"/>
          <w:szCs w:val="22"/>
          <w:u w:val="single"/>
          <w:lang w:eastAsia="ja-JP"/>
        </w:rPr>
        <w:t>the UE is always allowed to drop the SCG transmission when there is an MCG transmission</w:t>
      </w:r>
      <w:r w:rsidRPr="008E478E">
        <w:rPr>
          <w:rFonts w:eastAsia="MS Gothic"/>
          <w:sz w:val="22"/>
          <w:szCs w:val="22"/>
          <w:lang w:eastAsia="ja-JP"/>
        </w:rPr>
        <w:t xml:space="preserve">, and this is true regardless of the RB allocations,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w:t>
      </w:r>
    </w:p>
    <w:p w14:paraId="69EE9B83" w14:textId="77777777" w:rsidR="004A388F" w:rsidRPr="004A388F" w:rsidRDefault="004A388F" w:rsidP="004A388F">
      <w:pPr>
        <w:spacing w:after="0"/>
        <w:rPr>
          <w:rFonts w:eastAsia="MS Gothic"/>
          <w:sz w:val="22"/>
          <w:szCs w:val="22"/>
          <w:lang w:eastAsia="ja-JP"/>
        </w:rPr>
      </w:pPr>
    </w:p>
    <w:p w14:paraId="3762FA04" w14:textId="12033158" w:rsidR="004A388F" w:rsidRDefault="004A388F" w:rsidP="00E84719">
      <w:pPr>
        <w:spacing w:after="0"/>
        <w:ind w:left="1440" w:hanging="1440"/>
        <w:rPr>
          <w:rFonts w:eastAsia="MS Gothic"/>
          <w:sz w:val="22"/>
          <w:szCs w:val="22"/>
          <w:lang w:eastAsia="ja-JP"/>
        </w:rPr>
      </w:pPr>
      <w:r w:rsidRPr="004A388F">
        <w:rPr>
          <w:rFonts w:eastAsia="MS Gothic"/>
          <w:b/>
          <w:iCs/>
          <w:sz w:val="22"/>
          <w:szCs w:val="22"/>
          <w:lang w:eastAsia="ja-JP"/>
        </w:rPr>
        <w:t xml:space="preserve">Observation 4:  </w:t>
      </w:r>
      <w:r w:rsidRPr="00FF3561">
        <w:rPr>
          <w:rFonts w:eastAsia="MS Gothic"/>
          <w:i/>
          <w:iCs/>
          <w:sz w:val="22"/>
          <w:szCs w:val="22"/>
          <w:lang w:eastAsia="ja-JP"/>
        </w:rPr>
        <w:t xml:space="preserve">For the general inter-band EN-DC </w:t>
      </w:r>
      <w:r w:rsidR="002443F1">
        <w:rPr>
          <w:rFonts w:eastAsia="MS Gothic"/>
          <w:i/>
          <w:iCs/>
          <w:sz w:val="22"/>
          <w:szCs w:val="22"/>
          <w:lang w:eastAsia="ja-JP"/>
        </w:rPr>
        <w:t xml:space="preserve">scenario </w:t>
      </w:r>
      <w:r w:rsidRPr="00FF3561">
        <w:rPr>
          <w:rFonts w:eastAsia="MS Gothic"/>
          <w:i/>
          <w:iCs/>
          <w:sz w:val="22"/>
          <w:szCs w:val="22"/>
          <w:lang w:eastAsia="ja-JP"/>
        </w:rPr>
        <w:t xml:space="preserve">in Table 1, </w:t>
      </w:r>
      <w:r w:rsidRPr="00D933CF">
        <w:rPr>
          <w:rFonts w:eastAsia="MS Gothic"/>
          <w:i/>
          <w:iCs/>
          <w:sz w:val="22"/>
          <w:szCs w:val="22"/>
          <w:u w:val="single"/>
          <w:lang w:eastAsia="ja-JP"/>
        </w:rPr>
        <w:t xml:space="preserve">if the order of the modulation for both the MCG and SCG is 64-QAM or less, </w:t>
      </w:r>
      <w:r w:rsidRPr="00D933CF">
        <w:rPr>
          <w:rFonts w:eastAsia="MS Gothic"/>
          <w:i/>
          <w:sz w:val="22"/>
          <w:szCs w:val="22"/>
          <w:u w:val="single"/>
          <w:lang w:eastAsia="ja-JP"/>
        </w:rPr>
        <w:t>the UE is always allowed to scale the SCG transmission when there is an MCG transmission</w:t>
      </w:r>
      <w:r w:rsidRPr="008E478E">
        <w:rPr>
          <w:rFonts w:eastAsia="MS Gothic"/>
          <w:sz w:val="22"/>
          <w:szCs w:val="22"/>
          <w:lang w:eastAsia="ja-JP"/>
        </w:rPr>
        <w:t xml:space="preserve">, and this is true regardless of the RB allocations, the value of X_scale, and the actual transmission power on the MCG, </w:t>
      </w:r>
      <m:oMath>
        <m:sSub>
          <m:sSubPr>
            <m:ctrlPr>
              <w:rPr>
                <w:rFonts w:ascii="Cambria Math" w:eastAsia="MS Gothic" w:hAnsi="Cambria Math"/>
                <w:sz w:val="22"/>
                <w:szCs w:val="22"/>
                <w:lang w:eastAsia="ja-JP"/>
              </w:rPr>
            </m:ctrlPr>
          </m:sSubPr>
          <m:e>
            <m:acc>
              <m:accPr>
                <m:ctrlPr>
                  <w:rPr>
                    <w:rFonts w:ascii="Cambria Math" w:eastAsia="MS Gothic" w:hAnsi="Cambria Math"/>
                    <w:sz w:val="22"/>
                    <w:szCs w:val="22"/>
                    <w:lang w:eastAsia="ja-JP"/>
                  </w:rPr>
                </m:ctrlPr>
              </m:accPr>
              <m:e>
                <m:r>
                  <m:rPr>
                    <m:sty m:val="p"/>
                  </m:rPr>
                  <w:rPr>
                    <w:rFonts w:ascii="Cambria Math" w:eastAsia="MS Gothic" w:hAnsi="Cambria Math"/>
                    <w:sz w:val="22"/>
                    <w:szCs w:val="22"/>
                    <w:lang w:eastAsia="ja-JP"/>
                  </w:rPr>
                  <m:t>P</m:t>
                </m:r>
              </m:e>
            </m:acc>
          </m:e>
          <m:sub>
            <m:r>
              <m:rPr>
                <m:sty m:val="p"/>
              </m:rPr>
              <w:rPr>
                <w:rFonts w:ascii="Cambria Math" w:eastAsia="MS Gothic" w:hAnsi="Cambria Math"/>
                <w:sz w:val="22"/>
                <w:szCs w:val="22"/>
                <w:lang w:eastAsia="ja-JP"/>
              </w:rPr>
              <m:t>MCG</m:t>
            </m:r>
          </m:sub>
        </m:sSub>
      </m:oMath>
      <w:r w:rsidRPr="008E478E">
        <w:rPr>
          <w:rFonts w:eastAsia="MS Gothic"/>
          <w:sz w:val="22"/>
          <w:szCs w:val="22"/>
          <w:lang w:eastAsia="ja-JP"/>
        </w:rPr>
        <w:t>.</w:t>
      </w:r>
    </w:p>
    <w:p w14:paraId="28EA2C1A" w14:textId="3AAA9A3E" w:rsidR="00FF3561" w:rsidRDefault="00FF3561" w:rsidP="00E84719">
      <w:pPr>
        <w:spacing w:after="0"/>
        <w:ind w:left="1440" w:hanging="1440"/>
        <w:rPr>
          <w:rFonts w:eastAsia="MS Gothic"/>
          <w:sz w:val="22"/>
          <w:szCs w:val="22"/>
          <w:lang w:eastAsia="ja-JP"/>
        </w:rPr>
      </w:pPr>
    </w:p>
    <w:p w14:paraId="1D357F69" w14:textId="52310D1D" w:rsidR="00D933CF" w:rsidRDefault="00F33A1B" w:rsidP="00F33A1B">
      <w:pPr>
        <w:spacing w:after="0"/>
        <w:rPr>
          <w:rFonts w:eastAsia="MS Gothic"/>
          <w:sz w:val="22"/>
          <w:szCs w:val="22"/>
          <w:lang w:eastAsia="ja-JP"/>
        </w:rPr>
      </w:pPr>
      <w:r>
        <w:rPr>
          <w:rFonts w:eastAsia="MS Gothic"/>
          <w:sz w:val="22"/>
          <w:szCs w:val="22"/>
          <w:lang w:eastAsia="ja-JP"/>
        </w:rPr>
        <w:t>We now consider some more detailed examples illustrating the difference between the RAN1 requirement in TS 38.213 and the behaviour that is allowed in TS 38.101-3.</w:t>
      </w:r>
    </w:p>
    <w:p w14:paraId="4FCB57CB" w14:textId="46F3ED07" w:rsidR="00F33A1B" w:rsidRDefault="00F33A1B" w:rsidP="00F33A1B">
      <w:pPr>
        <w:spacing w:after="0"/>
        <w:rPr>
          <w:rFonts w:eastAsia="MS Gothic"/>
          <w:sz w:val="22"/>
          <w:szCs w:val="22"/>
          <w:lang w:eastAsia="ja-JP"/>
        </w:rPr>
      </w:pPr>
    </w:p>
    <w:p w14:paraId="2B69B1FF" w14:textId="63961BEF" w:rsidR="00FF3561" w:rsidRPr="002633CE" w:rsidRDefault="00F46729" w:rsidP="00F46729">
      <w:pPr>
        <w:keepNext/>
        <w:tabs>
          <w:tab w:val="num" w:pos="567"/>
        </w:tabs>
        <w:spacing w:after="0" w:line="480" w:lineRule="auto"/>
        <w:outlineLvl w:val="1"/>
        <w:rPr>
          <w:rFonts w:ascii="Arial" w:eastAsia="MS Gothic" w:hAnsi="Arial"/>
          <w:sz w:val="24"/>
          <w:szCs w:val="22"/>
          <w:lang w:eastAsia="ja-JP"/>
        </w:rPr>
      </w:pPr>
      <w:r w:rsidRPr="002633CE">
        <w:rPr>
          <w:rFonts w:ascii="Arial" w:eastAsia="MS Gothic" w:hAnsi="Arial"/>
          <w:sz w:val="24"/>
          <w:szCs w:val="22"/>
          <w:lang w:eastAsia="ja-JP"/>
        </w:rPr>
        <w:t>Example 1:  General Inter-band EN-DC without NS Signalling</w:t>
      </w:r>
    </w:p>
    <w:p w14:paraId="583F05B7" w14:textId="664D8BE5" w:rsidR="004A388F" w:rsidRPr="004A388F" w:rsidRDefault="00D40E8D" w:rsidP="004A388F">
      <w:pPr>
        <w:spacing w:after="0"/>
        <w:rPr>
          <w:rFonts w:eastAsia="MS Gothic"/>
          <w:sz w:val="22"/>
          <w:szCs w:val="22"/>
          <w:lang w:eastAsia="ja-JP"/>
        </w:rPr>
      </w:pPr>
      <w:r>
        <w:rPr>
          <w:rFonts w:eastAsia="MS Gothic"/>
          <w:sz w:val="22"/>
          <w:szCs w:val="22"/>
          <w:lang w:eastAsia="ja-JP" w:bidi="bn-IN"/>
        </w:rPr>
        <w:t xml:space="preserve">We </w:t>
      </w:r>
      <w:r w:rsidR="004A388F" w:rsidRPr="004A388F">
        <w:rPr>
          <w:rFonts w:eastAsia="MS Gothic"/>
          <w:sz w:val="22"/>
          <w:szCs w:val="22"/>
          <w:lang w:eastAsia="ja-JP" w:bidi="bn-IN"/>
        </w:rPr>
        <w:t xml:space="preserve">consider the general inter-band case without NS signalling from Table 1 above in which </w:t>
      </w:r>
      <w:r w:rsidR="004A388F" w:rsidRPr="004A388F">
        <w:rPr>
          <w:rFonts w:eastAsia="MS Gothic"/>
          <w:sz w:val="22"/>
          <w:szCs w:val="22"/>
          <w:lang w:eastAsia="ja-JP"/>
        </w:rPr>
        <w:t>P</w:t>
      </w:r>
      <w:r w:rsidR="004A388F" w:rsidRPr="004A388F">
        <w:rPr>
          <w:rFonts w:eastAsia="MS Gothic"/>
          <w:sz w:val="22"/>
          <w:szCs w:val="22"/>
          <w:vertAlign w:val="subscript"/>
          <w:lang w:eastAsia="ja-JP"/>
        </w:rPr>
        <w:t>LTE</w:t>
      </w:r>
      <w:r w:rsidR="004A388F" w:rsidRPr="004A388F">
        <w:rPr>
          <w:rFonts w:eastAsia="MS Gothic"/>
          <w:sz w:val="22"/>
          <w:szCs w:val="22"/>
          <w:lang w:eastAsia="ja-JP"/>
        </w:rPr>
        <w:t xml:space="preserve"> = P</w:t>
      </w:r>
      <w:r w:rsidR="004A388F" w:rsidRPr="004A388F">
        <w:rPr>
          <w:rFonts w:eastAsia="MS Gothic"/>
          <w:sz w:val="22"/>
          <w:szCs w:val="22"/>
          <w:vertAlign w:val="subscript"/>
          <w:lang w:eastAsia="ja-JP"/>
        </w:rPr>
        <w:t>NR</w:t>
      </w:r>
      <w:r w:rsidR="004A388F" w:rsidRPr="004A388F">
        <w:rPr>
          <w:rFonts w:eastAsia="MS Gothic"/>
          <w:sz w:val="22"/>
          <w:szCs w:val="22"/>
          <w:lang w:eastAsia="ja-JP"/>
        </w:rPr>
        <w:t xml:space="preserve"> = P</w:t>
      </w:r>
      <w:r w:rsidR="004A388F" w:rsidRPr="004A388F">
        <w:rPr>
          <w:rFonts w:eastAsia="MS Gothic"/>
          <w:sz w:val="22"/>
          <w:szCs w:val="22"/>
          <w:vertAlign w:val="subscript"/>
          <w:lang w:eastAsia="ja-JP"/>
        </w:rPr>
        <w:t>ENDC</w:t>
      </w:r>
      <w:r w:rsidR="004A388F" w:rsidRPr="004A388F">
        <w:rPr>
          <w:rFonts w:eastAsia="MS Gothic"/>
          <w:sz w:val="22"/>
          <w:szCs w:val="22"/>
          <w:lang w:eastAsia="ja-JP"/>
        </w:rPr>
        <w:t xml:space="preserve"> = 23</w:t>
      </w:r>
      <w:r w:rsidR="002C22AC">
        <w:rPr>
          <w:rFonts w:eastAsia="MS Gothic"/>
          <w:sz w:val="22"/>
          <w:szCs w:val="22"/>
          <w:lang w:eastAsia="ja-JP"/>
        </w:rPr>
        <w:t xml:space="preserve"> dBm</w:t>
      </w:r>
      <w:r w:rsidR="004A388F" w:rsidRPr="004A388F">
        <w:rPr>
          <w:rFonts w:eastAsia="MS Gothic"/>
          <w:sz w:val="22"/>
          <w:szCs w:val="22"/>
          <w:lang w:eastAsia="ja-JP"/>
        </w:rPr>
        <w:t xml:space="preserve">.  Depending on the MPR taken on each of the carriers, any of the following conditions is possible.  </w:t>
      </w:r>
    </w:p>
    <w:p w14:paraId="04CB3452" w14:textId="77777777" w:rsidR="004A388F" w:rsidRPr="004A388F" w:rsidRDefault="004A388F" w:rsidP="004A388F">
      <w:pPr>
        <w:spacing w:after="0"/>
        <w:rPr>
          <w:rFonts w:eastAsia="MS Gothic"/>
          <w:sz w:val="22"/>
          <w:szCs w:val="22"/>
          <w:lang w:eastAsia="ja-JP"/>
        </w:rPr>
      </w:pPr>
    </w:p>
    <w:p w14:paraId="02A2E46A"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FALSE</w:t>
      </w:r>
      <w:r w:rsidRPr="004A388F">
        <w:rPr>
          <w:rFonts w:eastAsia="MS Gothic"/>
          <w:sz w:val="22"/>
          <w:szCs w:val="22"/>
          <w:lang w:eastAsia="ja-JP"/>
        </w:rPr>
        <w:tab/>
      </w:r>
      <w:r w:rsidRPr="004A388F">
        <w:rPr>
          <w:rFonts w:eastAsia="MS Gothic"/>
          <w:sz w:val="22"/>
          <w:szCs w:val="22"/>
          <w:lang w:eastAsia="ja-JP"/>
        </w:rPr>
        <w:tab/>
        <w:t>no scaling or dropping of the SCG is allowed</w:t>
      </w:r>
    </w:p>
    <w:p w14:paraId="3E2179F2"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FALSE</w:t>
      </w:r>
      <w:r w:rsidRPr="004A388F">
        <w:rPr>
          <w:rFonts w:eastAsia="MS Gothic"/>
          <w:sz w:val="22"/>
          <w:szCs w:val="22"/>
          <w:lang w:eastAsia="ja-JP"/>
        </w:rPr>
        <w:tab/>
        <w:t>SCG scaling allowed</w:t>
      </w:r>
    </w:p>
    <w:p w14:paraId="254FFEAD"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t>a= TRUE, b= TRUE</w:t>
      </w:r>
      <w:r w:rsidRPr="004A388F">
        <w:rPr>
          <w:rFonts w:eastAsia="MS Gothic"/>
          <w:sz w:val="22"/>
          <w:szCs w:val="22"/>
          <w:lang w:eastAsia="ja-JP"/>
        </w:rPr>
        <w:tab/>
        <w:t>SCG dropping always allowed</w:t>
      </w:r>
    </w:p>
    <w:p w14:paraId="08EA0173" w14:textId="77777777"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ab/>
      </w:r>
    </w:p>
    <w:p w14:paraId="14466103" w14:textId="711B6C79" w:rsidR="004A388F" w:rsidRPr="004A388F" w:rsidRDefault="004A388F" w:rsidP="004A388F">
      <w:pPr>
        <w:spacing w:after="0"/>
        <w:rPr>
          <w:rFonts w:eastAsia="MS Gothic"/>
          <w:sz w:val="22"/>
          <w:szCs w:val="22"/>
          <w:lang w:eastAsia="ja-JP"/>
        </w:rPr>
      </w:pPr>
      <w:r w:rsidRPr="004A388F">
        <w:rPr>
          <w:rFonts w:eastAsia="MS Gothic"/>
          <w:sz w:val="22"/>
          <w:szCs w:val="22"/>
          <w:lang w:eastAsia="ja-JP"/>
        </w:rPr>
        <w:t xml:space="preserve">The different regions are marked in Figure 1 </w:t>
      </w:r>
      <w:r w:rsidR="00E84719">
        <w:rPr>
          <w:rFonts w:eastAsia="MS Gothic"/>
          <w:sz w:val="22"/>
          <w:szCs w:val="22"/>
          <w:lang w:eastAsia="ja-JP"/>
        </w:rPr>
        <w:t>below</w:t>
      </w:r>
      <w:r w:rsidRPr="004A388F">
        <w:rPr>
          <w:rFonts w:eastAsia="MS Gothic"/>
          <w:sz w:val="22"/>
          <w:szCs w:val="22"/>
          <w:lang w:eastAsia="ja-JP"/>
        </w:rPr>
        <w:t xml:space="preserve">. It should be noted that these regions depend on the MPR (which depends on the modulation type and the allocation size and location), but are </w:t>
      </w:r>
      <w:r w:rsidRPr="00281757">
        <w:rPr>
          <w:rFonts w:eastAsia="MS Gothic"/>
          <w:i/>
          <w:sz w:val="22"/>
          <w:szCs w:val="22"/>
          <w:lang w:eastAsia="ja-JP"/>
        </w:rPr>
        <w:t>completely independent of the actual transmission powers</w:t>
      </w:r>
      <m:oMath>
        <m:r>
          <w:rPr>
            <w:rFonts w:ascii="Cambria Math" w:eastAsia="MS Gothic" w:hAnsi="Cambria Math"/>
            <w:sz w:val="22"/>
            <w:szCs w:val="22"/>
            <w:lang w:eastAsia="ja-JP"/>
          </w:rPr>
          <m:t xml:space="preserve"> </m:t>
        </m:r>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281757">
        <w:rPr>
          <w:rFonts w:eastAsia="MS Gothic"/>
          <w:i/>
          <w:sz w:val="22"/>
          <w:szCs w:val="22"/>
          <w:lang w:eastAsia="ja-JP"/>
        </w:rPr>
        <w:t xml:space="preserve"> and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SCG</m:t>
            </m:r>
          </m:sub>
        </m:sSub>
      </m:oMath>
      <w:r w:rsidRPr="004A388F">
        <w:rPr>
          <w:rFonts w:eastAsia="MS Gothic"/>
          <w:sz w:val="22"/>
          <w:szCs w:val="22"/>
          <w:lang w:eastAsia="ja-JP"/>
        </w:rPr>
        <w:t xml:space="preserve">.  From Figure 1, it can be observed that the UE is always allowed to scale or drop the </w:t>
      </w:r>
      <w:r w:rsidR="00205573">
        <w:rPr>
          <w:rFonts w:eastAsia="MS Gothic"/>
          <w:sz w:val="22"/>
          <w:szCs w:val="22"/>
          <w:lang w:eastAsia="ja-JP"/>
        </w:rPr>
        <w:t>NR carrier</w:t>
      </w:r>
      <w:r w:rsidRPr="004A388F">
        <w:rPr>
          <w:rFonts w:eastAsia="MS Gothic"/>
          <w:sz w:val="22"/>
          <w:szCs w:val="22"/>
          <w:lang w:eastAsia="ja-JP"/>
        </w:rPr>
        <w:t xml:space="preserve"> if the modulation order on both carriers is less than or equal to 64-QAM (for which the MPR = 3 dB) even if no scaling is needed to meet either emissions or total power constraints.  The UE is only required to transmit the </w:t>
      </w:r>
      <w:r w:rsidR="00205573">
        <w:rPr>
          <w:rFonts w:eastAsia="MS Gothic"/>
          <w:sz w:val="22"/>
          <w:szCs w:val="22"/>
          <w:lang w:eastAsia="ja-JP"/>
        </w:rPr>
        <w:t>NR</w:t>
      </w:r>
      <w:r w:rsidRPr="004A388F">
        <w:rPr>
          <w:rFonts w:eastAsia="MS Gothic"/>
          <w:sz w:val="22"/>
          <w:szCs w:val="22"/>
          <w:lang w:eastAsia="ja-JP"/>
        </w:rPr>
        <w:t xml:space="preserve"> carrier without scaling in the region above the blue line, and in this region </w:t>
      </w:r>
      <w:r w:rsidR="00A35D8C">
        <w:rPr>
          <w:rFonts w:eastAsia="MS Gothic"/>
          <w:sz w:val="22"/>
          <w:szCs w:val="22"/>
          <w:lang w:eastAsia="ja-JP"/>
        </w:rPr>
        <w:t>either</w:t>
      </w:r>
      <w:r w:rsidRPr="004A388F">
        <w:rPr>
          <w:rFonts w:eastAsia="MS Gothic"/>
          <w:sz w:val="22"/>
          <w:szCs w:val="22"/>
          <w:lang w:eastAsia="ja-JP"/>
        </w:rPr>
        <w:t xml:space="preserve"> the </w:t>
      </w:r>
      <w:r w:rsidR="00205573">
        <w:rPr>
          <w:rFonts w:eastAsia="MS Gothic"/>
          <w:sz w:val="22"/>
          <w:szCs w:val="22"/>
          <w:lang w:eastAsia="ja-JP"/>
        </w:rPr>
        <w:t>LTE</w:t>
      </w:r>
      <w:r w:rsidRPr="004A388F">
        <w:rPr>
          <w:rFonts w:eastAsia="MS Gothic"/>
          <w:sz w:val="22"/>
          <w:szCs w:val="22"/>
          <w:lang w:eastAsia="ja-JP"/>
        </w:rPr>
        <w:t xml:space="preserve"> </w:t>
      </w:r>
      <w:r w:rsidR="00205573">
        <w:rPr>
          <w:rFonts w:eastAsia="MS Gothic"/>
          <w:sz w:val="22"/>
          <w:szCs w:val="22"/>
          <w:lang w:eastAsia="ja-JP"/>
        </w:rPr>
        <w:t>carrier or</w:t>
      </w:r>
      <w:r w:rsidRPr="004A388F">
        <w:rPr>
          <w:rFonts w:eastAsia="MS Gothic"/>
          <w:sz w:val="22"/>
          <w:szCs w:val="22"/>
          <w:lang w:eastAsia="ja-JP"/>
        </w:rPr>
        <w:t xml:space="preserve"> the </w:t>
      </w:r>
      <w:r w:rsidR="00205573">
        <w:rPr>
          <w:rFonts w:eastAsia="MS Gothic"/>
          <w:sz w:val="22"/>
          <w:szCs w:val="22"/>
          <w:lang w:eastAsia="ja-JP"/>
        </w:rPr>
        <w:t>NR carrier</w:t>
      </w:r>
      <w:r w:rsidRPr="004A388F">
        <w:rPr>
          <w:rFonts w:eastAsia="MS Gothic"/>
          <w:sz w:val="22"/>
          <w:szCs w:val="22"/>
          <w:lang w:eastAsia="ja-JP"/>
        </w:rPr>
        <w:t xml:space="preserve"> must be transmitting 256-QAM so that the allowed MPR on </w:t>
      </w:r>
      <w:r w:rsidR="006A5E17">
        <w:rPr>
          <w:rFonts w:eastAsia="MS Gothic"/>
          <w:sz w:val="22"/>
          <w:szCs w:val="22"/>
          <w:lang w:eastAsia="ja-JP"/>
        </w:rPr>
        <w:t xml:space="preserve">at least </w:t>
      </w:r>
      <w:r w:rsidRPr="004A388F">
        <w:rPr>
          <w:rFonts w:eastAsia="MS Gothic"/>
          <w:sz w:val="22"/>
          <w:szCs w:val="22"/>
          <w:lang w:eastAsia="ja-JP"/>
        </w:rPr>
        <w:t xml:space="preserve">one of the two carriers is greater than 3 dB. </w:t>
      </w:r>
    </w:p>
    <w:p w14:paraId="6B046776" w14:textId="77777777" w:rsidR="004A388F" w:rsidRPr="004A388F" w:rsidRDefault="004A388F" w:rsidP="004A388F">
      <w:pPr>
        <w:spacing w:after="0"/>
        <w:rPr>
          <w:rFonts w:eastAsia="MS Gothic"/>
          <w:sz w:val="22"/>
          <w:szCs w:val="22"/>
          <w:lang w:eastAsia="ja-JP"/>
        </w:rPr>
      </w:pPr>
    </w:p>
    <w:p w14:paraId="63157FB7" w14:textId="65759144" w:rsidR="004A388F" w:rsidRP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We </w:t>
      </w:r>
      <w:r w:rsidR="00A35D8C">
        <w:rPr>
          <w:rFonts w:eastAsia="MS Gothic"/>
          <w:sz w:val="22"/>
          <w:szCs w:val="22"/>
          <w:lang w:eastAsia="ja-JP" w:bidi="bn-IN"/>
        </w:rPr>
        <w:t>now</w:t>
      </w:r>
      <w:r w:rsidRPr="004A388F">
        <w:rPr>
          <w:rFonts w:eastAsia="MS Gothic"/>
          <w:sz w:val="22"/>
          <w:szCs w:val="22"/>
          <w:lang w:eastAsia="ja-JP" w:bidi="bn-IN"/>
        </w:rPr>
        <w:t xml:space="preserve"> consider the allowed </w:t>
      </w:r>
      <w:r w:rsidR="00A35D8C" w:rsidRPr="004A388F">
        <w:rPr>
          <w:rFonts w:eastAsia="MS Gothic"/>
          <w:sz w:val="22"/>
          <w:szCs w:val="22"/>
          <w:lang w:eastAsia="ja-JP" w:bidi="bn-IN"/>
        </w:rPr>
        <w:t>behaviour</w:t>
      </w:r>
      <w:r w:rsidRPr="004A388F">
        <w:rPr>
          <w:rFonts w:eastAsia="MS Gothic"/>
          <w:sz w:val="22"/>
          <w:szCs w:val="22"/>
          <w:lang w:eastAsia="ja-JP" w:bidi="bn-IN"/>
        </w:rPr>
        <w:t xml:space="preserve"> of the UE in the case that the MPR on both the LTE and NR carriers is equal to 2 dB. For this case, the sum of P</w:t>
      </w:r>
      <w:r w:rsidRPr="004A388F">
        <w:rPr>
          <w:rFonts w:eastAsia="MS Gothic"/>
          <w:sz w:val="22"/>
          <w:szCs w:val="22"/>
          <w:vertAlign w:val="subscript"/>
          <w:lang w:eastAsia="ja-JP" w:bidi="bn-IN"/>
        </w:rPr>
        <w:t xml:space="preserve">cmax,L </w:t>
      </w:r>
      <w:r w:rsidRPr="004A388F">
        <w:rPr>
          <w:rFonts w:eastAsia="MS Gothic"/>
          <w:sz w:val="22"/>
          <w:szCs w:val="22"/>
          <w:lang w:eastAsia="ja-JP" w:bidi="bn-IN"/>
        </w:rPr>
        <w:t>for the LTE and NR carriers is given by</w:t>
      </w:r>
    </w:p>
    <w:p w14:paraId="4AD1820C" w14:textId="77777777" w:rsidR="004A388F" w:rsidRPr="004A388F" w:rsidRDefault="004A388F" w:rsidP="004A388F">
      <w:pPr>
        <w:spacing w:after="0"/>
        <w:rPr>
          <w:rFonts w:eastAsia="MS Gothic"/>
          <w:sz w:val="22"/>
          <w:szCs w:val="22"/>
          <w:lang w:eastAsia="ja-JP" w:bidi="bn-IN"/>
        </w:rPr>
      </w:pPr>
    </w:p>
    <w:p w14:paraId="6276D5C8" w14:textId="77777777" w:rsidR="004A388F" w:rsidRPr="004A388F" w:rsidRDefault="004A388F" w:rsidP="004A388F">
      <w:pPr>
        <w:spacing w:after="0"/>
        <w:rPr>
          <w:rFonts w:eastAsia="MS Gothic"/>
          <w:sz w:val="22"/>
          <w:szCs w:val="22"/>
          <w:lang w:eastAsia="ja-JP" w:bidi="bn-IN"/>
        </w:rPr>
      </w:pPr>
      <m:oMathPara>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=24 dBm</m:t>
          </m:r>
        </m:oMath>
      </m:oMathPara>
    </w:p>
    <w:p w14:paraId="03F4482E" w14:textId="77777777" w:rsidR="004A388F" w:rsidRPr="004A388F" w:rsidRDefault="004A388F" w:rsidP="004A388F">
      <w:pPr>
        <w:spacing w:after="0"/>
        <w:rPr>
          <w:rFonts w:eastAsia="MS Gothic"/>
          <w:sz w:val="22"/>
          <w:szCs w:val="22"/>
          <w:lang w:eastAsia="ja-JP" w:bidi="bn-IN"/>
        </w:rPr>
      </w:pPr>
    </w:p>
    <w:p w14:paraId="4D81BD1D" w14:textId="4973DE26"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so that condition </w:t>
      </w:r>
      <w:r w:rsidR="001E2713">
        <w:rPr>
          <w:rFonts w:eastAsia="MS Gothic"/>
          <w:sz w:val="22"/>
          <w:szCs w:val="22"/>
          <w:lang w:eastAsia="ja-JP" w:bidi="bn-IN"/>
        </w:rPr>
        <w:t>‘</w:t>
      </w:r>
      <w:r w:rsidRPr="004A388F">
        <w:rPr>
          <w:rFonts w:eastAsia="MS Gothic"/>
          <w:sz w:val="22"/>
          <w:szCs w:val="22"/>
          <w:lang w:eastAsia="ja-JP" w:bidi="bn-IN"/>
        </w:rPr>
        <w:t>a</w:t>
      </w:r>
      <w:r w:rsidR="001E2713">
        <w:rPr>
          <w:rFonts w:eastAsia="MS Gothic"/>
          <w:sz w:val="22"/>
          <w:szCs w:val="22"/>
          <w:lang w:eastAsia="ja-JP" w:bidi="bn-IN"/>
        </w:rPr>
        <w:t>’ is</w:t>
      </w:r>
      <w:r w:rsidRPr="004A388F">
        <w:rPr>
          <w:rFonts w:eastAsia="MS Gothic"/>
          <w:sz w:val="22"/>
          <w:szCs w:val="22"/>
          <w:lang w:eastAsia="ja-JP" w:bidi="bn-IN"/>
        </w:rPr>
        <w:t xml:space="preserve"> TRUE.  If we assume that X_scale is 6 dB, then we have</w:t>
      </w:r>
    </w:p>
    <w:p w14:paraId="2E78A85A" w14:textId="77777777" w:rsidR="00382FA3" w:rsidRPr="004A388F" w:rsidRDefault="00382FA3" w:rsidP="004A388F">
      <w:pPr>
        <w:spacing w:after="0"/>
        <w:rPr>
          <w:rFonts w:eastAsia="MS Gothic"/>
          <w:sz w:val="22"/>
          <w:szCs w:val="22"/>
          <w:lang w:eastAsia="ja-JP" w:bidi="bn-IN"/>
        </w:rPr>
      </w:pPr>
    </w:p>
    <w:p w14:paraId="2620ED0C" w14:textId="34975288" w:rsidR="004A388F" w:rsidRPr="004A388F" w:rsidRDefault="004A388F" w:rsidP="00DB12F8">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m:t>
                        </m:r>
                      </m:e>
                    </m:d>
                    <m:r>
                      <w:rPr>
                        <w:rFonts w:ascii="Cambria Math" w:eastAsia="MS Gothic" w:hAnsi="Cambria Math"/>
                        <w:sz w:val="22"/>
                        <w:szCs w:val="22"/>
                        <w:lang w:eastAsia="ja-JP"/>
                      </w:rPr>
                      <m:t>/10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d>
                      <m:dPr>
                        <m:ctrlPr>
                          <w:rPr>
                            <w:rFonts w:ascii="Cambria Math" w:eastAsia="MS Gothic" w:hAnsi="Cambria Math"/>
                            <w:i/>
                            <w:sz w:val="22"/>
                            <w:szCs w:val="22"/>
                            <w:lang w:eastAsia="ja-JP"/>
                          </w:rPr>
                        </m:ctrlPr>
                      </m:dPr>
                      <m:e>
                        <m:r>
                          <w:rPr>
                            <w:rFonts w:ascii="Cambria Math" w:eastAsia="MS Gothic" w:hAnsi="Cambria Math"/>
                            <w:sz w:val="22"/>
                            <w:szCs w:val="22"/>
                            <w:lang w:eastAsia="ja-JP"/>
                          </w:rPr>
                          <m:t>23-2-6</m:t>
                        </m:r>
                      </m:e>
                    </m:d>
                    <m:r>
                      <w:rPr>
                        <w:rFonts w:ascii="Cambria Math" w:eastAsia="MS Gothic" w:hAnsi="Cambria Math"/>
                        <w:sz w:val="22"/>
                        <w:szCs w:val="22"/>
                        <w:lang w:eastAsia="ja-JP"/>
                      </w:rPr>
                      <m:t>/10</m:t>
                    </m:r>
                  </m:sup>
                </m:sSup>
              </m:e>
            </m:d>
          </m:e>
        </m:func>
        <m:r>
          <w:rPr>
            <w:rFonts w:ascii="Cambria Math" w:eastAsia="MS Gothic" w:hAnsi="Cambria Math"/>
            <w:sz w:val="22"/>
            <w:szCs w:val="22"/>
            <w:lang w:eastAsia="ja-JP"/>
          </w:rPr>
          <m:t>=22 dBm</m:t>
        </m:r>
      </m:oMath>
      <w:r w:rsidRPr="004A388F">
        <w:rPr>
          <w:rFonts w:eastAsia="MS Gothic"/>
          <w:sz w:val="22"/>
          <w:szCs w:val="22"/>
          <w:lang w:eastAsia="ja-JP"/>
        </w:rPr>
        <w:t>,</w:t>
      </w:r>
    </w:p>
    <w:p w14:paraId="5832A439" w14:textId="77777777" w:rsidR="004A388F" w:rsidRPr="004A388F" w:rsidRDefault="004A388F" w:rsidP="004A388F">
      <w:pPr>
        <w:spacing w:after="0"/>
        <w:rPr>
          <w:rFonts w:eastAsia="MS Gothic"/>
          <w:sz w:val="22"/>
          <w:szCs w:val="22"/>
          <w:lang w:eastAsia="ja-JP" w:bidi="bn-IN"/>
        </w:rPr>
      </w:pPr>
    </w:p>
    <w:p w14:paraId="29D307C2" w14:textId="58A64E9E" w:rsidR="004A388F" w:rsidRDefault="004A388F" w:rsidP="004A388F">
      <w:pPr>
        <w:spacing w:after="0"/>
        <w:rPr>
          <w:rFonts w:eastAsia="MS Gothic"/>
          <w:sz w:val="22"/>
          <w:szCs w:val="22"/>
          <w:lang w:eastAsia="ja-JP" w:bidi="bn-IN"/>
        </w:rPr>
      </w:pPr>
      <w:r w:rsidRPr="004A388F">
        <w:rPr>
          <w:rFonts w:eastAsia="MS Gothic"/>
          <w:sz w:val="22"/>
          <w:szCs w:val="22"/>
          <w:lang w:eastAsia="ja-JP" w:bidi="bn-IN"/>
        </w:rPr>
        <w:t xml:space="preserve">so that the condition </w:t>
      </w:r>
      <w:r w:rsidR="001E2713">
        <w:rPr>
          <w:rFonts w:eastAsia="MS Gothic"/>
          <w:sz w:val="22"/>
          <w:szCs w:val="22"/>
          <w:lang w:eastAsia="ja-JP" w:bidi="bn-IN"/>
        </w:rPr>
        <w:t xml:space="preserve">‘b’ is </w:t>
      </w:r>
      <w:r w:rsidRPr="004A388F">
        <w:rPr>
          <w:rFonts w:eastAsia="MS Gothic"/>
          <w:sz w:val="22"/>
          <w:szCs w:val="22"/>
          <w:lang w:eastAsia="ja-JP" w:bidi="bn-IN"/>
        </w:rPr>
        <w:t xml:space="preserve">FALSE.  As a result, the UE is required to transmit the NR carrier but is allowed to set </w:t>
      </w:r>
      <w:r w:rsidR="00865261" w:rsidRPr="001C2388">
        <w:rPr>
          <w:rFonts w:eastAsia="Times New Roman"/>
          <w:noProof/>
          <w:lang w:val="sv-SE" w:eastAsia="x-none" w:bidi="bn-IN"/>
        </w:rPr>
        <w:t>P</w:t>
      </w:r>
      <w:r w:rsidR="00865261" w:rsidRPr="001C2388">
        <w:rPr>
          <w:rFonts w:eastAsia="Times New Roman"/>
          <w:noProof/>
          <w:vertAlign w:val="subscript"/>
          <w:lang w:val="sv-SE" w:eastAsia="x-none" w:bidi="bn-IN"/>
        </w:rPr>
        <w:t>CMAX_L</w:t>
      </w:r>
      <w:r w:rsidR="00865261" w:rsidRPr="004A388F">
        <w:rPr>
          <w:rFonts w:eastAsia="MS Gothic"/>
          <w:sz w:val="22"/>
          <w:szCs w:val="22"/>
          <w:lang w:eastAsia="ja-JP" w:bidi="bn-IN"/>
        </w:rPr>
        <w:t xml:space="preserve"> </w:t>
      </w:r>
      <w:r w:rsidRPr="004A388F">
        <w:rPr>
          <w:rFonts w:eastAsia="MS Gothic"/>
          <w:sz w:val="22"/>
          <w:szCs w:val="22"/>
          <w:lang w:eastAsia="ja-JP" w:bidi="bn-IN"/>
        </w:rPr>
        <w:t>for the NR carrier equal to 15 dBm, no matter how little power is transmitted on the LTE carrier. For example, if the LTE carrier is only transmitting 13 dBm, the NR carrier is only required to transmit a maximum of 15 dBm even though it could transmit as much as 21 dBm and still meet both emissions and total power constraints since</w:t>
      </w:r>
    </w:p>
    <w:p w14:paraId="5F11B18A" w14:textId="77777777" w:rsidR="00E84719" w:rsidRPr="004A388F" w:rsidRDefault="00E84719" w:rsidP="004A388F">
      <w:pPr>
        <w:spacing w:after="0"/>
        <w:rPr>
          <w:rFonts w:eastAsia="MS Gothic"/>
          <w:sz w:val="22"/>
          <w:szCs w:val="22"/>
          <w:lang w:eastAsia="ja-JP" w:bidi="bn-IN"/>
        </w:rPr>
      </w:pPr>
    </w:p>
    <w:p w14:paraId="1FDD6A48" w14:textId="77777777" w:rsidR="004A388F" w:rsidRPr="004A388F" w:rsidRDefault="004A388F" w:rsidP="004A388F">
      <w:pPr>
        <w:spacing w:after="0"/>
        <w:jc w:val="center"/>
        <w:rPr>
          <w:rFonts w:eastAsia="MS Gothic"/>
          <w:sz w:val="22"/>
          <w:szCs w:val="22"/>
          <w:lang w:eastAsia="ja-JP" w:bidi="bn-IN"/>
        </w:rPr>
      </w:pPr>
      <m:oMath>
        <m:r>
          <m:rPr>
            <m:sty m:val="p"/>
          </m:rPr>
          <w:rPr>
            <w:rFonts w:ascii="Cambria Math" w:eastAsia="MS Gothic" w:hAnsi="Cambria Math"/>
            <w:sz w:val="22"/>
            <w:szCs w:val="22"/>
            <w:lang w:eastAsia="ja-JP"/>
          </w:rPr>
          <m:t>10</m:t>
        </m:r>
        <m:func>
          <m:funcPr>
            <m:ctrlPr>
              <w:rPr>
                <w:rFonts w:ascii="Cambria Math" w:eastAsia="MS Gothic" w:hAnsi="Cambria Math"/>
                <w:sz w:val="22"/>
                <w:szCs w:val="22"/>
                <w:lang w:eastAsia="ja-JP"/>
              </w:rPr>
            </m:ctrlPr>
          </m:funcPr>
          <m:fName>
            <m:sSub>
              <m:sSubPr>
                <m:ctrlPr>
                  <w:rPr>
                    <w:rFonts w:ascii="Cambria Math" w:eastAsia="MS Gothic" w:hAnsi="Cambria Math"/>
                    <w:sz w:val="22"/>
                    <w:szCs w:val="22"/>
                    <w:lang w:eastAsia="ja-JP"/>
                  </w:rPr>
                </m:ctrlPr>
              </m:sSubPr>
              <m:e>
                <m:r>
                  <m:rPr>
                    <m:sty m:val="p"/>
                  </m:rPr>
                  <w:rPr>
                    <w:rFonts w:ascii="Cambria Math" w:eastAsia="MS Gothic" w:hAnsi="Cambria Math"/>
                    <w:sz w:val="24"/>
                    <w:lang w:eastAsia="ja-JP"/>
                  </w:rPr>
                  <m:t>log</m:t>
                </m:r>
              </m:e>
              <m:sub>
                <m:r>
                  <w:rPr>
                    <w:rFonts w:ascii="Cambria Math" w:eastAsia="MS Gothic" w:hAnsi="Cambria Math"/>
                    <w:sz w:val="22"/>
                    <w:szCs w:val="22"/>
                    <w:lang w:eastAsia="ja-JP"/>
                  </w:rPr>
                  <m:t>10</m:t>
                </m:r>
              </m:sub>
            </m:sSub>
          </m:fName>
          <m:e>
            <m:d>
              <m:dPr>
                <m:ctrlPr>
                  <w:rPr>
                    <w:rFonts w:ascii="Cambria Math" w:eastAsia="MS Gothic" w:hAnsi="Cambria Math"/>
                    <w:i/>
                    <w:sz w:val="22"/>
                    <w:szCs w:val="22"/>
                    <w:lang w:eastAsia="ja-JP"/>
                  </w:rPr>
                </m:ctrlPr>
              </m:dPr>
              <m:e>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13/10</m:t>
                    </m:r>
                  </m:sup>
                </m:sSup>
                <m:r>
                  <w:rPr>
                    <w:rFonts w:ascii="Cambria Math" w:eastAsia="MS Gothic" w:hAnsi="Cambria Math"/>
                    <w:sz w:val="22"/>
                    <w:szCs w:val="22"/>
                    <w:lang w:eastAsia="ja-JP"/>
                  </w:rPr>
                  <m:t>+</m:t>
                </m:r>
                <m:sSup>
                  <m:sSupPr>
                    <m:ctrlPr>
                      <w:rPr>
                        <w:rFonts w:ascii="Cambria Math" w:eastAsia="MS Gothic" w:hAnsi="Cambria Math"/>
                        <w:i/>
                        <w:sz w:val="22"/>
                        <w:szCs w:val="22"/>
                        <w:lang w:eastAsia="ja-JP"/>
                      </w:rPr>
                    </m:ctrlPr>
                  </m:sSupPr>
                  <m:e>
                    <m:r>
                      <w:rPr>
                        <w:rFonts w:ascii="Cambria Math" w:eastAsia="MS Gothic" w:hAnsi="Cambria Math"/>
                        <w:sz w:val="22"/>
                        <w:szCs w:val="22"/>
                        <w:lang w:eastAsia="ja-JP"/>
                      </w:rPr>
                      <m:t>10</m:t>
                    </m:r>
                  </m:e>
                  <m:sup>
                    <m:r>
                      <w:rPr>
                        <w:rFonts w:ascii="Cambria Math" w:eastAsia="MS Gothic" w:hAnsi="Cambria Math"/>
                        <w:sz w:val="22"/>
                        <w:szCs w:val="22"/>
                        <w:lang w:eastAsia="ja-JP"/>
                      </w:rPr>
                      <m:t>21/10</m:t>
                    </m:r>
                  </m:sup>
                </m:sSup>
              </m:e>
            </m:d>
          </m:e>
        </m:func>
        <m:r>
          <w:rPr>
            <w:rFonts w:ascii="Cambria Math" w:eastAsia="MS Gothic" w:hAnsi="Cambria Math"/>
            <w:sz w:val="22"/>
            <w:szCs w:val="22"/>
            <w:lang w:eastAsia="ja-JP"/>
          </w:rPr>
          <m:t>=21.6 dBm &lt;23 dBm</m:t>
        </m:r>
      </m:oMath>
      <w:r w:rsidRPr="004A388F">
        <w:rPr>
          <w:rFonts w:eastAsia="MS Gothic"/>
          <w:sz w:val="22"/>
          <w:szCs w:val="22"/>
          <w:lang w:eastAsia="ja-JP"/>
        </w:rPr>
        <w:t>.</w:t>
      </w:r>
    </w:p>
    <w:p w14:paraId="0C43069B" w14:textId="77777777" w:rsidR="004A388F" w:rsidRPr="004A388F" w:rsidRDefault="004A388F" w:rsidP="004A388F">
      <w:pPr>
        <w:spacing w:after="0"/>
        <w:rPr>
          <w:rFonts w:eastAsia="MS Gothic"/>
          <w:sz w:val="22"/>
          <w:szCs w:val="22"/>
          <w:lang w:eastAsia="ja-JP" w:bidi="bn-IN"/>
        </w:rPr>
      </w:pPr>
    </w:p>
    <w:p w14:paraId="3BABD95A" w14:textId="493F1543" w:rsidR="00E84719" w:rsidRDefault="00E84719" w:rsidP="00E84719">
      <w:pPr>
        <w:spacing w:after="0"/>
        <w:jc w:val="center"/>
        <w:rPr>
          <w:rFonts w:eastAsia="MS Gothic"/>
          <w:sz w:val="22"/>
          <w:szCs w:val="22"/>
          <w:lang w:eastAsia="ja-JP"/>
        </w:rPr>
      </w:pPr>
      <w:r w:rsidRPr="004A388F">
        <w:rPr>
          <w:rFonts w:eastAsia="MS Gothic"/>
          <w:noProof/>
          <w:sz w:val="24"/>
          <w:lang w:val="en-US"/>
        </w:rPr>
        <w:lastRenderedPageBreak/>
        <w:drawing>
          <wp:inline distT="0" distB="0" distL="0" distR="0" wp14:anchorId="7DE66970" wp14:editId="63C45929">
            <wp:extent cx="4910328" cy="2496312"/>
            <wp:effectExtent l="0" t="0" r="508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4910328" cy="2496312"/>
                    </a:xfrm>
                    <a:prstGeom prst="rect">
                      <a:avLst/>
                    </a:prstGeom>
                    <a:noFill/>
                    <a:ln>
                      <a:noFill/>
                    </a:ln>
                  </pic:spPr>
                </pic:pic>
              </a:graphicData>
            </a:graphic>
          </wp:inline>
        </w:drawing>
      </w:r>
    </w:p>
    <w:p w14:paraId="141F8508" w14:textId="77777777" w:rsidR="00DB12F8" w:rsidRPr="004A388F" w:rsidRDefault="00DB12F8" w:rsidP="00E84719">
      <w:pPr>
        <w:spacing w:after="0"/>
        <w:jc w:val="center"/>
        <w:rPr>
          <w:rFonts w:eastAsia="MS Gothic"/>
          <w:sz w:val="22"/>
          <w:szCs w:val="22"/>
          <w:lang w:eastAsia="ja-JP"/>
        </w:rPr>
      </w:pPr>
    </w:p>
    <w:p w14:paraId="4ABE343A" w14:textId="77777777" w:rsidR="00E84719" w:rsidRPr="004A388F" w:rsidRDefault="00E84719" w:rsidP="00E84719">
      <w:pPr>
        <w:spacing w:after="160" w:line="259" w:lineRule="auto"/>
        <w:jc w:val="center"/>
        <w:rPr>
          <w:b/>
          <w:sz w:val="22"/>
          <w:szCs w:val="22"/>
        </w:rPr>
      </w:pPr>
      <w:r w:rsidRPr="004A388F">
        <w:rPr>
          <w:b/>
          <w:sz w:val="22"/>
          <w:szCs w:val="22"/>
        </w:rPr>
        <w:t>Figure 1:  Allowed scaling and dropping behaviour for general inter-band EN-DC</w:t>
      </w:r>
    </w:p>
    <w:p w14:paraId="609C54E6" w14:textId="77777777" w:rsidR="004A388F" w:rsidRPr="004A388F" w:rsidRDefault="004A388F" w:rsidP="004A388F">
      <w:pPr>
        <w:spacing w:after="0"/>
        <w:rPr>
          <w:rFonts w:eastAsia="MS Gothic"/>
          <w:sz w:val="22"/>
          <w:szCs w:val="22"/>
          <w:lang w:eastAsia="ja-JP" w:bidi="bn-IN"/>
        </w:rPr>
      </w:pPr>
    </w:p>
    <w:p w14:paraId="1FD2E423" w14:textId="49AF8F26" w:rsidR="00E84719" w:rsidRDefault="00E84719" w:rsidP="002633CE">
      <w:pPr>
        <w:spacing w:after="0"/>
        <w:jc w:val="center"/>
        <w:rPr>
          <w:rFonts w:eastAsia="MS Gothic"/>
          <w:sz w:val="22"/>
          <w:szCs w:val="22"/>
          <w:lang w:eastAsia="ja-JP"/>
        </w:rPr>
      </w:pPr>
    </w:p>
    <w:p w14:paraId="219E90CA" w14:textId="5B2552E6" w:rsidR="009F3DF7" w:rsidRDefault="009F3DF7" w:rsidP="002633CE">
      <w:pPr>
        <w:spacing w:after="0"/>
        <w:jc w:val="center"/>
        <w:rPr>
          <w:rFonts w:eastAsia="MS Gothic"/>
          <w:sz w:val="22"/>
          <w:szCs w:val="22"/>
          <w:lang w:eastAsia="ja-JP"/>
        </w:rPr>
      </w:pPr>
      <w:r w:rsidRPr="009F3DF7">
        <w:rPr>
          <w:noProof/>
          <w:lang w:val="en-US"/>
        </w:rPr>
        <w:drawing>
          <wp:inline distT="0" distB="0" distL="0" distR="0" wp14:anchorId="41EA2044" wp14:editId="4DE49AF5">
            <wp:extent cx="4526280" cy="2660904"/>
            <wp:effectExtent l="0" t="0" r="762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4526280" cy="2660904"/>
                    </a:xfrm>
                    <a:prstGeom prst="rect">
                      <a:avLst/>
                    </a:prstGeom>
                    <a:noFill/>
                    <a:ln>
                      <a:noFill/>
                    </a:ln>
                  </pic:spPr>
                </pic:pic>
              </a:graphicData>
            </a:graphic>
          </wp:inline>
        </w:drawing>
      </w:r>
    </w:p>
    <w:p w14:paraId="4EAC4036" w14:textId="77777777" w:rsidR="00DB12F8" w:rsidRPr="004A388F" w:rsidRDefault="00DB12F8" w:rsidP="00E84719">
      <w:pPr>
        <w:spacing w:after="0"/>
        <w:jc w:val="center"/>
        <w:rPr>
          <w:rFonts w:eastAsia="MS Gothic"/>
          <w:sz w:val="22"/>
          <w:szCs w:val="22"/>
          <w:lang w:eastAsia="ja-JP"/>
        </w:rPr>
      </w:pPr>
    </w:p>
    <w:p w14:paraId="1DD25C94" w14:textId="0EE6D418" w:rsidR="004A388F" w:rsidRDefault="004A388F" w:rsidP="002633CE">
      <w:pPr>
        <w:spacing w:after="0" w:line="259" w:lineRule="auto"/>
        <w:ind w:left="720"/>
        <w:jc w:val="center"/>
        <w:rPr>
          <w:b/>
          <w:sz w:val="22"/>
          <w:szCs w:val="22"/>
        </w:rPr>
      </w:pPr>
      <w:r w:rsidRPr="004A388F">
        <w:rPr>
          <w:b/>
          <w:sz w:val="22"/>
          <w:szCs w:val="22"/>
        </w:rPr>
        <w:t>Figure 2:  Allowed behavio</w:t>
      </w:r>
      <w:r w:rsidR="00987DE1">
        <w:rPr>
          <w:b/>
          <w:sz w:val="22"/>
          <w:szCs w:val="22"/>
        </w:rPr>
        <w:t>u</w:t>
      </w:r>
      <w:r w:rsidRPr="004A388F">
        <w:rPr>
          <w:b/>
          <w:sz w:val="22"/>
          <w:szCs w:val="22"/>
        </w:rPr>
        <w:t>r in TS 38.101-3 vs. dynamic power sharing behavio</w:t>
      </w:r>
      <w:r w:rsidR="003D27A0">
        <w:rPr>
          <w:b/>
          <w:sz w:val="22"/>
          <w:szCs w:val="22"/>
        </w:rPr>
        <w:t>u</w:t>
      </w:r>
      <w:r w:rsidRPr="004A388F">
        <w:rPr>
          <w:b/>
          <w:sz w:val="22"/>
          <w:szCs w:val="22"/>
        </w:rPr>
        <w:t xml:space="preserve">r </w:t>
      </w:r>
      <w:r w:rsidR="0047044B">
        <w:rPr>
          <w:b/>
          <w:sz w:val="22"/>
          <w:szCs w:val="22"/>
        </w:rPr>
        <w:t xml:space="preserve">in TS 38.213 </w:t>
      </w:r>
      <w:r w:rsidRPr="004A388F">
        <w:rPr>
          <w:b/>
          <w:sz w:val="22"/>
          <w:szCs w:val="22"/>
        </w:rPr>
        <w:t>when MPR = 2 dB for both the LTE and NR carriers</w:t>
      </w:r>
    </w:p>
    <w:p w14:paraId="55E31174" w14:textId="032161B7" w:rsidR="00E84719" w:rsidRDefault="00E84719" w:rsidP="004A388F">
      <w:pPr>
        <w:spacing w:after="0" w:line="259" w:lineRule="auto"/>
        <w:jc w:val="center"/>
        <w:rPr>
          <w:b/>
          <w:sz w:val="22"/>
          <w:szCs w:val="22"/>
        </w:rPr>
      </w:pPr>
    </w:p>
    <w:p w14:paraId="32AE6367" w14:textId="1DA55756" w:rsidR="00E84719" w:rsidRDefault="00E84719" w:rsidP="00E84719">
      <w:pPr>
        <w:spacing w:after="0"/>
        <w:rPr>
          <w:rFonts w:eastAsia="MS Gothic"/>
          <w:sz w:val="22"/>
          <w:szCs w:val="22"/>
          <w:lang w:val="sv-SE" w:eastAsia="ja-JP" w:bidi="bn-IN"/>
        </w:rPr>
      </w:pPr>
      <w:r w:rsidRPr="004A388F">
        <w:rPr>
          <w:rFonts w:eastAsia="MS Gothic"/>
          <w:sz w:val="22"/>
          <w:szCs w:val="22"/>
          <w:lang w:eastAsia="ja-JP" w:bidi="bn-IN"/>
        </w:rPr>
        <w:t xml:space="preserve">This problem is illustrated in Figure 2 in which it can be seen that </w:t>
      </w:r>
      <w:r w:rsidR="00865261" w:rsidRPr="001C2388">
        <w:rPr>
          <w:rFonts w:eastAsia="Times New Roman"/>
          <w:noProof/>
          <w:lang w:val="sv-SE" w:eastAsia="x-none" w:bidi="bn-IN"/>
        </w:rPr>
        <w:t>P</w:t>
      </w:r>
      <w:r w:rsidR="00865261" w:rsidRPr="001C2388">
        <w:rPr>
          <w:rFonts w:eastAsia="Times New Roman"/>
          <w:noProof/>
          <w:vertAlign w:val="subscript"/>
          <w:lang w:val="sv-SE" w:eastAsia="x-none" w:bidi="bn-IN"/>
        </w:rPr>
        <w:t>CMAX_</w:t>
      </w:r>
      <w:r w:rsidR="00205573">
        <w:rPr>
          <w:rFonts w:eastAsia="Times New Roman"/>
          <w:noProof/>
          <w:vertAlign w:val="subscript"/>
          <w:lang w:val="sv-SE" w:eastAsia="x-none" w:bidi="bn-IN"/>
        </w:rPr>
        <w:t>L</w:t>
      </w:r>
      <w:r w:rsidRPr="004A388F">
        <w:rPr>
          <w:rFonts w:eastAsia="MS Gothic"/>
          <w:i/>
          <w:sz w:val="22"/>
          <w:szCs w:val="22"/>
          <w:lang w:eastAsia="ja-JP" w:bidi="bn-IN"/>
        </w:rPr>
        <w:t xml:space="preserve"> </w:t>
      </w:r>
      <w:r w:rsidR="00205573">
        <w:rPr>
          <w:rFonts w:eastAsia="MS Gothic"/>
          <w:i/>
          <w:sz w:val="22"/>
          <w:szCs w:val="22"/>
          <w:lang w:eastAsia="ja-JP" w:bidi="bn-IN"/>
        </w:rPr>
        <w:t xml:space="preserve">for the NR carrier </w:t>
      </w:r>
      <w:r w:rsidRPr="004A388F">
        <w:rPr>
          <w:rFonts w:eastAsia="MS Gothic"/>
          <w:i/>
          <w:sz w:val="22"/>
          <w:szCs w:val="22"/>
          <w:lang w:eastAsia="ja-JP" w:bidi="bn-IN"/>
        </w:rPr>
        <w:t xml:space="preserve">is 6 dB less than it </w:t>
      </w:r>
      <w:r w:rsidR="0047044B">
        <w:rPr>
          <w:rFonts w:eastAsia="MS Gothic"/>
          <w:i/>
          <w:sz w:val="22"/>
          <w:szCs w:val="22"/>
          <w:lang w:eastAsia="ja-JP" w:bidi="bn-IN"/>
        </w:rPr>
        <w:t xml:space="preserve">would </w:t>
      </w:r>
      <w:r w:rsidRPr="004A388F">
        <w:rPr>
          <w:rFonts w:eastAsia="MS Gothic"/>
          <w:i/>
          <w:sz w:val="22"/>
          <w:szCs w:val="22"/>
          <w:lang w:eastAsia="ja-JP" w:bidi="bn-IN"/>
        </w:rPr>
        <w:t>be with dynamic power sharing</w:t>
      </w:r>
      <w:r w:rsidR="00865261">
        <w:rPr>
          <w:rFonts w:eastAsia="MS Gothic"/>
          <w:sz w:val="22"/>
          <w:szCs w:val="22"/>
          <w:lang w:eastAsia="ja-JP" w:bidi="bn-IN"/>
        </w:rPr>
        <w:t xml:space="preserve"> as described in TS 38.213</w:t>
      </w:r>
      <w:r w:rsidRPr="004A388F">
        <w:rPr>
          <w:rFonts w:eastAsia="MS Gothic"/>
          <w:sz w:val="22"/>
          <w:szCs w:val="22"/>
          <w:lang w:eastAsia="ja-JP" w:bidi="bn-IN"/>
        </w:rPr>
        <w:t xml:space="preserve">.  From this example, it should be clear that even though the UE must transmit the NR carrier when </w:t>
      </w:r>
      <w:r w:rsidRPr="004A388F">
        <w:rPr>
          <w:rFonts w:eastAsia="MS Gothic"/>
          <w:sz w:val="22"/>
          <w:szCs w:val="22"/>
          <w:lang w:eastAsia="ja-JP"/>
        </w:rPr>
        <w:t xml:space="preserve">a= TRUE and b= FALSE, </w:t>
      </w:r>
      <w:r w:rsidRPr="00205573">
        <w:rPr>
          <w:rFonts w:eastAsia="MS Gothic"/>
          <w:i/>
          <w:sz w:val="22"/>
          <w:szCs w:val="22"/>
          <w:lang w:eastAsia="ja-JP"/>
        </w:rPr>
        <w:t>dynamic power sharing is not required</w:t>
      </w:r>
      <w:r w:rsidRPr="004A388F">
        <w:rPr>
          <w:rFonts w:eastAsia="MS Gothic"/>
          <w:sz w:val="22"/>
          <w:szCs w:val="22"/>
          <w:lang w:eastAsia="ja-JP"/>
        </w:rPr>
        <w:t xml:space="preserve"> </w:t>
      </w:r>
      <w:r w:rsidR="00205573">
        <w:rPr>
          <w:rFonts w:eastAsia="MS Gothic"/>
          <w:sz w:val="22"/>
          <w:szCs w:val="22"/>
          <w:lang w:eastAsia="ja-JP"/>
        </w:rPr>
        <w:t>since the UE is never required to transmit more than 15 dBm</w:t>
      </w:r>
      <w:r w:rsidR="00520EC2">
        <w:rPr>
          <w:rFonts w:eastAsia="MS Gothic"/>
          <w:sz w:val="22"/>
          <w:szCs w:val="22"/>
          <w:lang w:eastAsia="ja-JP"/>
        </w:rPr>
        <w:t xml:space="preserve"> on the NR carrier</w:t>
      </w:r>
      <w:r w:rsidRPr="004A388F">
        <w:rPr>
          <w:rFonts w:eastAsia="MS Gothic"/>
          <w:sz w:val="22"/>
          <w:szCs w:val="22"/>
          <w:lang w:eastAsia="ja-JP"/>
        </w:rPr>
        <w:t xml:space="preserve">.  </w:t>
      </w:r>
      <w:r w:rsidRPr="00865261">
        <w:rPr>
          <w:rFonts w:eastAsia="MS Gothic"/>
          <w:sz w:val="22"/>
          <w:szCs w:val="22"/>
          <w:lang w:val="sv-SE" w:eastAsia="ja-JP" w:bidi="bn-IN"/>
        </w:rPr>
        <w:t xml:space="preserve">It is thus possible </w:t>
      </w:r>
      <w:r w:rsidR="00865261">
        <w:rPr>
          <w:rFonts w:eastAsia="MS Gothic"/>
          <w:sz w:val="22"/>
          <w:szCs w:val="22"/>
          <w:lang w:val="sv-SE" w:eastAsia="ja-JP" w:bidi="bn-IN"/>
        </w:rPr>
        <w:t xml:space="preserve">for a UE which indicates support of </w:t>
      </w:r>
      <w:r w:rsidRPr="00865261">
        <w:rPr>
          <w:rFonts w:eastAsia="MS Gothic"/>
          <w:sz w:val="22"/>
          <w:szCs w:val="22"/>
          <w:lang w:val="sv-SE" w:eastAsia="ja-JP" w:bidi="bn-IN"/>
        </w:rPr>
        <w:t xml:space="preserve">dynamic power </w:t>
      </w:r>
      <w:r w:rsidR="002C22AC">
        <w:rPr>
          <w:rFonts w:eastAsia="MS Gothic"/>
          <w:sz w:val="22"/>
          <w:szCs w:val="22"/>
          <w:lang w:val="sv-SE" w:eastAsia="ja-JP" w:bidi="bn-IN"/>
        </w:rPr>
        <w:t xml:space="preserve">sharing </w:t>
      </w:r>
      <w:r w:rsidR="00865261">
        <w:rPr>
          <w:rFonts w:eastAsia="MS Gothic"/>
          <w:sz w:val="22"/>
          <w:szCs w:val="22"/>
          <w:lang w:val="sv-SE" w:eastAsia="ja-JP" w:bidi="bn-IN"/>
        </w:rPr>
        <w:t xml:space="preserve">to meet the requirements in TS 38.101-3 without </w:t>
      </w:r>
      <w:r w:rsidR="002C22AC">
        <w:rPr>
          <w:rFonts w:eastAsia="MS Gothic"/>
          <w:sz w:val="22"/>
          <w:szCs w:val="22"/>
          <w:lang w:val="sv-SE" w:eastAsia="ja-JP" w:bidi="bn-IN"/>
        </w:rPr>
        <w:t>requiring</w:t>
      </w:r>
      <w:r w:rsidR="00865261">
        <w:rPr>
          <w:rFonts w:eastAsia="MS Gothic"/>
          <w:sz w:val="22"/>
          <w:szCs w:val="22"/>
          <w:lang w:val="sv-SE" w:eastAsia="ja-JP" w:bidi="bn-IN"/>
        </w:rPr>
        <w:t xml:space="preserve"> the </w:t>
      </w:r>
      <w:r w:rsidR="00520EC2">
        <w:rPr>
          <w:rFonts w:eastAsia="MS Gothic"/>
          <w:sz w:val="22"/>
          <w:szCs w:val="22"/>
          <w:lang w:val="sv-SE" w:eastAsia="ja-JP" w:bidi="bn-IN"/>
        </w:rPr>
        <w:t>UE to share</w:t>
      </w:r>
      <w:r w:rsidR="000F0A0F">
        <w:rPr>
          <w:rFonts w:eastAsia="MS Gothic"/>
          <w:sz w:val="22"/>
          <w:szCs w:val="22"/>
          <w:lang w:val="sv-SE" w:eastAsia="ja-JP" w:bidi="bn-IN"/>
        </w:rPr>
        <w:t xml:space="preserve"> power</w:t>
      </w:r>
      <w:r w:rsidR="00520EC2">
        <w:rPr>
          <w:rFonts w:eastAsia="MS Gothic"/>
          <w:sz w:val="22"/>
          <w:szCs w:val="22"/>
          <w:lang w:val="sv-SE" w:eastAsia="ja-JP" w:bidi="bn-IN"/>
        </w:rPr>
        <w:t xml:space="preserve"> not used by the </w:t>
      </w:r>
      <w:r w:rsidR="0047044B">
        <w:rPr>
          <w:rFonts w:eastAsia="MS Gothic"/>
          <w:sz w:val="22"/>
          <w:szCs w:val="22"/>
          <w:lang w:val="sv-SE" w:eastAsia="ja-JP" w:bidi="bn-IN"/>
        </w:rPr>
        <w:t xml:space="preserve">LTE </w:t>
      </w:r>
      <w:r w:rsidR="00520EC2">
        <w:rPr>
          <w:rFonts w:eastAsia="MS Gothic"/>
          <w:sz w:val="22"/>
          <w:szCs w:val="22"/>
          <w:lang w:val="sv-SE" w:eastAsia="ja-JP" w:bidi="bn-IN"/>
        </w:rPr>
        <w:t>carrier</w:t>
      </w:r>
      <w:r w:rsidR="0047044B">
        <w:rPr>
          <w:rFonts w:eastAsia="MS Gothic"/>
          <w:sz w:val="22"/>
          <w:szCs w:val="22"/>
          <w:lang w:val="sv-SE" w:eastAsia="ja-JP" w:bidi="bn-IN"/>
        </w:rPr>
        <w:t xml:space="preserve"> with the NR carrier.</w:t>
      </w:r>
    </w:p>
    <w:p w14:paraId="544751CA" w14:textId="4F1990A4" w:rsidR="002633CE" w:rsidRDefault="002633CE" w:rsidP="00E84719">
      <w:pPr>
        <w:spacing w:after="0"/>
        <w:rPr>
          <w:rFonts w:eastAsia="MS Gothic"/>
          <w:sz w:val="22"/>
          <w:szCs w:val="22"/>
          <w:lang w:val="sv-SE" w:eastAsia="ja-JP" w:bidi="bn-IN"/>
        </w:rPr>
      </w:pPr>
    </w:p>
    <w:p w14:paraId="04E3C985" w14:textId="2AE0F690" w:rsidR="00987DE1" w:rsidRDefault="00987DE1" w:rsidP="00987DE1">
      <w:pPr>
        <w:keepNext/>
        <w:tabs>
          <w:tab w:val="num" w:pos="567"/>
        </w:tabs>
        <w:spacing w:after="0" w:line="480" w:lineRule="auto"/>
        <w:outlineLvl w:val="1"/>
        <w:rPr>
          <w:rFonts w:ascii="Arial" w:eastAsia="MS Gothic" w:hAnsi="Arial"/>
          <w:sz w:val="24"/>
          <w:szCs w:val="22"/>
          <w:lang w:eastAsia="ja-JP"/>
        </w:rPr>
      </w:pPr>
      <w:r w:rsidRPr="002633CE">
        <w:rPr>
          <w:rFonts w:ascii="Arial" w:eastAsia="MS Gothic" w:hAnsi="Arial"/>
          <w:sz w:val="24"/>
          <w:szCs w:val="22"/>
          <w:lang w:eastAsia="ja-JP"/>
        </w:rPr>
        <w:lastRenderedPageBreak/>
        <w:t xml:space="preserve">Example </w:t>
      </w:r>
      <w:r>
        <w:rPr>
          <w:rFonts w:ascii="Arial" w:eastAsia="MS Gothic" w:hAnsi="Arial"/>
          <w:sz w:val="24"/>
          <w:szCs w:val="22"/>
          <w:lang w:eastAsia="ja-JP"/>
        </w:rPr>
        <w:t>2</w:t>
      </w:r>
      <w:r w:rsidRPr="002633CE">
        <w:rPr>
          <w:rFonts w:ascii="Arial" w:eastAsia="MS Gothic" w:hAnsi="Arial"/>
          <w:sz w:val="24"/>
          <w:szCs w:val="22"/>
          <w:lang w:eastAsia="ja-JP"/>
        </w:rPr>
        <w:t xml:space="preserve">:  </w:t>
      </w:r>
      <w:r>
        <w:rPr>
          <w:rFonts w:ascii="Arial" w:eastAsia="MS Gothic" w:hAnsi="Arial"/>
          <w:sz w:val="24"/>
          <w:szCs w:val="22"/>
          <w:lang w:eastAsia="ja-JP"/>
        </w:rPr>
        <w:t>DC_(n)71AA</w:t>
      </w:r>
    </w:p>
    <w:p w14:paraId="64CD29D4" w14:textId="7AF65866" w:rsidR="002443F1" w:rsidRDefault="006A5E17" w:rsidP="003D27A0">
      <w:pPr>
        <w:spacing w:after="160" w:line="252" w:lineRule="auto"/>
        <w:contextualSpacing/>
        <w:rPr>
          <w:rFonts w:eastAsia="MS Gothic"/>
          <w:sz w:val="22"/>
          <w:szCs w:val="22"/>
          <w:lang w:eastAsia="ja-JP"/>
        </w:rPr>
      </w:pPr>
      <w:r>
        <w:rPr>
          <w:rFonts w:eastAsia="MS Gothic"/>
          <w:sz w:val="22"/>
          <w:szCs w:val="22"/>
          <w:lang w:eastAsia="ja-JP"/>
        </w:rPr>
        <w:t xml:space="preserve">We next consider the example of DC_(n)71AA </w:t>
      </w:r>
      <w:r w:rsidR="002443F1">
        <w:rPr>
          <w:rFonts w:eastAsia="MS Gothic"/>
          <w:sz w:val="22"/>
          <w:szCs w:val="22"/>
          <w:lang w:eastAsia="ja-JP"/>
        </w:rPr>
        <w:t xml:space="preserve">from Table 1 </w:t>
      </w:r>
      <w:r w:rsidR="00205573">
        <w:rPr>
          <w:rFonts w:eastAsia="MS Gothic"/>
          <w:sz w:val="22"/>
          <w:szCs w:val="22"/>
          <w:lang w:eastAsia="ja-JP"/>
        </w:rPr>
        <w:t>for the scenario in which</w:t>
      </w:r>
      <w:r>
        <w:rPr>
          <w:rFonts w:eastAsia="MS Gothic"/>
          <w:sz w:val="22"/>
          <w:szCs w:val="22"/>
          <w:lang w:eastAsia="ja-JP"/>
        </w:rPr>
        <w:t xml:space="preserve"> </w:t>
      </w:r>
      <w:r w:rsidRPr="004A388F">
        <w:rPr>
          <w:rFonts w:eastAsia="MS Gothic"/>
          <w:sz w:val="22"/>
          <w:szCs w:val="22"/>
          <w:lang w:eastAsia="ja-JP"/>
        </w:rPr>
        <w:t>P</w:t>
      </w:r>
      <w:r w:rsidRPr="004A388F">
        <w:rPr>
          <w:rFonts w:eastAsia="MS Gothic"/>
          <w:sz w:val="22"/>
          <w:szCs w:val="22"/>
          <w:vertAlign w:val="subscript"/>
          <w:lang w:eastAsia="ja-JP"/>
        </w:rPr>
        <w:t>LTE</w:t>
      </w:r>
      <w:r w:rsidRPr="004A388F">
        <w:rPr>
          <w:rFonts w:eastAsia="MS Gothic"/>
          <w:sz w:val="22"/>
          <w:szCs w:val="22"/>
          <w:lang w:eastAsia="ja-JP"/>
        </w:rPr>
        <w:t xml:space="preserve"> = P</w:t>
      </w:r>
      <w:r w:rsidRPr="004A388F">
        <w:rPr>
          <w:rFonts w:eastAsia="MS Gothic"/>
          <w:sz w:val="22"/>
          <w:szCs w:val="22"/>
          <w:vertAlign w:val="subscript"/>
          <w:lang w:eastAsia="ja-JP"/>
        </w:rPr>
        <w:t>NR</w:t>
      </w:r>
      <w:r w:rsidRPr="004A388F">
        <w:rPr>
          <w:rFonts w:eastAsia="MS Gothic"/>
          <w:sz w:val="22"/>
          <w:szCs w:val="22"/>
          <w:lang w:eastAsia="ja-JP"/>
        </w:rPr>
        <w:t xml:space="preserve"> = P</w:t>
      </w:r>
      <w:r w:rsidRPr="004A388F">
        <w:rPr>
          <w:rFonts w:eastAsia="MS Gothic"/>
          <w:sz w:val="22"/>
          <w:szCs w:val="22"/>
          <w:vertAlign w:val="subscript"/>
          <w:lang w:eastAsia="ja-JP"/>
        </w:rPr>
        <w:t>ENDC</w:t>
      </w:r>
      <w:r>
        <w:rPr>
          <w:rFonts w:eastAsia="MS Gothic"/>
          <w:sz w:val="22"/>
          <w:szCs w:val="22"/>
          <w:lang w:eastAsia="ja-JP"/>
        </w:rPr>
        <w:t xml:space="preserve"> = 23</w:t>
      </w:r>
      <w:r w:rsidR="00205573">
        <w:rPr>
          <w:rFonts w:eastAsia="MS Gothic"/>
          <w:sz w:val="22"/>
          <w:szCs w:val="22"/>
          <w:lang w:eastAsia="ja-JP"/>
        </w:rPr>
        <w:t xml:space="preserve"> dBm</w:t>
      </w:r>
      <w:r>
        <w:rPr>
          <w:rFonts w:eastAsia="MS Gothic"/>
          <w:sz w:val="22"/>
          <w:szCs w:val="22"/>
          <w:lang w:eastAsia="ja-JP"/>
        </w:rPr>
        <w:t xml:space="preserve">.   </w:t>
      </w:r>
      <w:r w:rsidR="002443F1">
        <w:rPr>
          <w:rFonts w:eastAsia="MS Gothic"/>
          <w:sz w:val="22"/>
          <w:szCs w:val="22"/>
          <w:lang w:eastAsia="ja-JP"/>
        </w:rPr>
        <w:t>As noted in the Table</w:t>
      </w:r>
      <w:r w:rsidR="002C22AC">
        <w:rPr>
          <w:rFonts w:eastAsia="MS Gothic"/>
          <w:sz w:val="22"/>
          <w:szCs w:val="22"/>
          <w:lang w:eastAsia="ja-JP"/>
        </w:rPr>
        <w:t xml:space="preserve"> 1</w:t>
      </w:r>
      <w:r w:rsidR="002443F1">
        <w:rPr>
          <w:rFonts w:eastAsia="MS Gothic"/>
          <w:sz w:val="22"/>
          <w:szCs w:val="22"/>
          <w:lang w:eastAsia="ja-JP"/>
        </w:rPr>
        <w:t xml:space="preserve">, for this example the UE is always allowed to drop the NR carrier whenever there is a transmission on the </w:t>
      </w:r>
      <w:r w:rsidR="002C22AC">
        <w:rPr>
          <w:rFonts w:eastAsia="MS Gothic"/>
          <w:sz w:val="22"/>
          <w:szCs w:val="22"/>
          <w:lang w:eastAsia="ja-JP"/>
        </w:rPr>
        <w:t>LTE</w:t>
      </w:r>
      <w:r w:rsidR="002443F1">
        <w:rPr>
          <w:rFonts w:eastAsia="MS Gothic"/>
          <w:sz w:val="22"/>
          <w:szCs w:val="22"/>
          <w:lang w:eastAsia="ja-JP"/>
        </w:rPr>
        <w:t xml:space="preserve"> carrier. </w:t>
      </w:r>
      <w:r w:rsidR="00890362">
        <w:rPr>
          <w:rFonts w:eastAsia="MS Gothic"/>
          <w:sz w:val="22"/>
          <w:szCs w:val="22"/>
          <w:lang w:eastAsia="ja-JP"/>
        </w:rPr>
        <w:t>Thus</w:t>
      </w:r>
      <w:r w:rsidR="007E0D29">
        <w:rPr>
          <w:rFonts w:eastAsia="MS Gothic"/>
          <w:sz w:val="22"/>
          <w:szCs w:val="22"/>
          <w:lang w:eastAsia="ja-JP"/>
        </w:rPr>
        <w:t xml:space="preserve">, </w:t>
      </w:r>
      <w:r w:rsidR="007E0D29" w:rsidRPr="001C2388">
        <w:rPr>
          <w:rFonts w:eastAsia="Times New Roman"/>
          <w:noProof/>
          <w:lang w:val="sv-SE" w:eastAsia="x-none" w:bidi="bn-IN"/>
        </w:rPr>
        <w:t>P</w:t>
      </w:r>
      <w:r w:rsidR="007E0D29" w:rsidRPr="001C2388">
        <w:rPr>
          <w:rFonts w:eastAsia="Times New Roman"/>
          <w:noProof/>
          <w:vertAlign w:val="subscript"/>
          <w:lang w:val="sv-SE" w:eastAsia="x-none" w:bidi="bn-IN"/>
        </w:rPr>
        <w:t>CMAX_</w:t>
      </w:r>
      <w:r w:rsidR="007E0D29">
        <w:rPr>
          <w:rFonts w:eastAsia="Times New Roman"/>
          <w:noProof/>
          <w:vertAlign w:val="subscript"/>
          <w:lang w:val="sv-SE" w:eastAsia="x-none" w:bidi="bn-IN"/>
        </w:rPr>
        <w:t>L</w:t>
      </w:r>
      <w:r w:rsidR="00890362">
        <w:rPr>
          <w:rFonts w:eastAsia="MS Gothic"/>
          <w:sz w:val="22"/>
          <w:szCs w:val="22"/>
          <w:lang w:eastAsia="ja-JP"/>
        </w:rPr>
        <w:t xml:space="preserve"> for the NR carrier is essentially 0 </w:t>
      </w:r>
      <w:r w:rsidR="00890362" w:rsidRPr="00520EC2">
        <w:rPr>
          <w:rFonts w:eastAsia="MS Gothic"/>
          <w:i/>
          <w:sz w:val="22"/>
          <w:szCs w:val="22"/>
          <w:u w:val="single"/>
          <w:lang w:eastAsia="ja-JP"/>
        </w:rPr>
        <w:t>in linear terms</w:t>
      </w:r>
      <w:r w:rsidR="00A04BE2">
        <w:rPr>
          <w:rFonts w:eastAsia="MS Gothic"/>
          <w:sz w:val="22"/>
          <w:szCs w:val="22"/>
          <w:lang w:eastAsia="ja-JP"/>
        </w:rPr>
        <w:t xml:space="preserve">, as is illustrated in Figure 3, no matter how little power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A04BE2">
        <w:rPr>
          <w:rFonts w:eastAsia="MS Gothic"/>
          <w:sz w:val="22"/>
          <w:szCs w:val="22"/>
          <w:lang w:eastAsia="ja-JP"/>
        </w:rPr>
        <w:t xml:space="preserve"> is transmitted on the MCG.</w:t>
      </w:r>
    </w:p>
    <w:p w14:paraId="57AA357E" w14:textId="37D3071A" w:rsidR="00A04BE2" w:rsidRDefault="00A04BE2" w:rsidP="003D27A0">
      <w:pPr>
        <w:spacing w:after="160" w:line="252" w:lineRule="auto"/>
        <w:contextualSpacing/>
        <w:rPr>
          <w:rFonts w:eastAsia="MS Gothic"/>
          <w:sz w:val="22"/>
          <w:szCs w:val="22"/>
          <w:lang w:eastAsia="ja-JP"/>
        </w:rPr>
      </w:pPr>
    </w:p>
    <w:p w14:paraId="1BA2BAD2" w14:textId="051CEE92" w:rsidR="000765E4" w:rsidRDefault="00A04BE2" w:rsidP="003D27A0">
      <w:pPr>
        <w:spacing w:after="160" w:line="252" w:lineRule="auto"/>
        <w:contextualSpacing/>
        <w:rPr>
          <w:rFonts w:eastAsia="MS Gothic"/>
          <w:sz w:val="22"/>
          <w:szCs w:val="22"/>
          <w:lang w:eastAsia="ja-JP"/>
        </w:rPr>
      </w:pPr>
      <w:r>
        <w:rPr>
          <w:rFonts w:eastAsia="MS Gothic"/>
          <w:sz w:val="22"/>
          <w:szCs w:val="22"/>
          <w:lang w:eastAsia="ja-JP"/>
        </w:rPr>
        <w:t>While TS 38.101-3 always allows the UE to drop the NR carrier, there is very significant power that could be transmitted on the NR carrier while still meeting both emissions and total power constraint</w:t>
      </w:r>
      <w:r w:rsidR="00520EC2">
        <w:rPr>
          <w:rFonts w:eastAsia="MS Gothic"/>
          <w:sz w:val="22"/>
          <w:szCs w:val="22"/>
          <w:lang w:eastAsia="ja-JP"/>
        </w:rPr>
        <w:t>s</w:t>
      </w:r>
      <w:r>
        <w:rPr>
          <w:rFonts w:eastAsia="MS Gothic"/>
          <w:sz w:val="22"/>
          <w:szCs w:val="22"/>
          <w:lang w:eastAsia="ja-JP"/>
        </w:rPr>
        <w:t xml:space="preserve">.  </w:t>
      </w:r>
      <w:r w:rsidR="003D27A0" w:rsidRPr="004A388F">
        <w:rPr>
          <w:rFonts w:eastAsia="MS Gothic"/>
          <w:sz w:val="22"/>
          <w:szCs w:val="22"/>
          <w:lang w:eastAsia="ja-JP"/>
        </w:rPr>
        <w:t>In Figure 3,</w:t>
      </w:r>
      <w:r w:rsidR="009D7CFE">
        <w:rPr>
          <w:rFonts w:eastAsia="MS Gothic"/>
          <w:sz w:val="22"/>
          <w:szCs w:val="22"/>
          <w:lang w:eastAsia="ja-JP"/>
        </w:rPr>
        <w:t xml:space="preserve"> the power that could be transmitted is shown </w:t>
      </w:r>
      <w:r w:rsidR="003D27A0" w:rsidRPr="004A388F">
        <w:rPr>
          <w:rFonts w:eastAsia="MS Gothic"/>
          <w:sz w:val="22"/>
          <w:szCs w:val="22"/>
          <w:lang w:eastAsia="ja-JP"/>
        </w:rPr>
        <w:t xml:space="preserve">as a function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3D27A0" w:rsidRPr="004A388F">
        <w:rPr>
          <w:rFonts w:eastAsia="MS Gothic"/>
          <w:sz w:val="22"/>
          <w:szCs w:val="22"/>
          <w:lang w:eastAsia="ja-JP"/>
        </w:rPr>
        <w:t xml:space="preserve"> </w:t>
      </w:r>
      <w:r w:rsidR="009D7CFE">
        <w:rPr>
          <w:rFonts w:eastAsia="MS Gothic"/>
          <w:sz w:val="22"/>
          <w:szCs w:val="22"/>
          <w:lang w:eastAsia="ja-JP"/>
        </w:rPr>
        <w:t>for a</w:t>
      </w:r>
      <w:r w:rsidR="003D27A0" w:rsidRPr="004A388F">
        <w:rPr>
          <w:rFonts w:eastAsia="MS Gothic"/>
          <w:sz w:val="22"/>
          <w:szCs w:val="22"/>
          <w:lang w:eastAsia="ja-JP"/>
        </w:rPr>
        <w:t xml:space="preserve"> full allocation for which the to</w:t>
      </w:r>
      <w:r w:rsidR="009D7CFE">
        <w:rPr>
          <w:rFonts w:eastAsia="MS Gothic"/>
          <w:sz w:val="22"/>
          <w:szCs w:val="22"/>
          <w:lang w:eastAsia="ja-JP"/>
        </w:rPr>
        <w:t xml:space="preserve">tal A-MPR is 6.5 dB (CP-OFDM). </w:t>
      </w:r>
      <w:r w:rsidR="000765E4">
        <w:rPr>
          <w:rFonts w:eastAsia="MS Gothic"/>
          <w:sz w:val="22"/>
          <w:szCs w:val="22"/>
          <w:lang w:eastAsia="ja-JP"/>
        </w:rPr>
        <w:t>This second curve corresponds</w:t>
      </w:r>
      <w:r w:rsidR="00A35D8C">
        <w:rPr>
          <w:rFonts w:eastAsia="MS Gothic"/>
          <w:sz w:val="22"/>
          <w:szCs w:val="22"/>
          <w:lang w:eastAsia="ja-JP"/>
        </w:rPr>
        <w:t xml:space="preserve"> to</w:t>
      </w:r>
      <w:r w:rsidR="000765E4">
        <w:rPr>
          <w:rFonts w:eastAsia="MS Gothic"/>
          <w:sz w:val="22"/>
          <w:szCs w:val="22"/>
          <w:lang w:eastAsia="ja-JP"/>
        </w:rPr>
        <w:t xml:space="preserve"> </w:t>
      </w:r>
      <w:r w:rsidR="004810F6" w:rsidRPr="004A388F">
        <w:rPr>
          <w:rFonts w:eastAsia="MS Gothic"/>
          <w:sz w:val="22"/>
          <w:szCs w:val="22"/>
          <w:lang w:eastAsia="ja-JP" w:bidi="bn-IN"/>
        </w:rPr>
        <w:t>P</w:t>
      </w:r>
      <w:r w:rsidR="004810F6">
        <w:rPr>
          <w:rFonts w:eastAsia="MS Gothic"/>
          <w:sz w:val="22"/>
          <w:szCs w:val="22"/>
          <w:vertAlign w:val="subscript"/>
          <w:lang w:eastAsia="ja-JP" w:bidi="bn-IN"/>
        </w:rPr>
        <w:t>cmax,L</w:t>
      </w:r>
      <w:r w:rsidR="004810F6">
        <w:rPr>
          <w:rFonts w:eastAsia="MS Gothic"/>
          <w:sz w:val="22"/>
          <w:szCs w:val="22"/>
          <w:lang w:eastAsia="ja-JP"/>
        </w:rPr>
        <w:t xml:space="preserve"> proposed in [</w:t>
      </w:r>
      <w:r w:rsidR="00A85240">
        <w:rPr>
          <w:rFonts w:eastAsia="MS Gothic"/>
          <w:sz w:val="22"/>
          <w:szCs w:val="22"/>
          <w:lang w:eastAsia="ja-JP"/>
        </w:rPr>
        <w:t>5</w:t>
      </w:r>
      <w:r w:rsidR="004810F6">
        <w:rPr>
          <w:rFonts w:eastAsia="MS Gothic"/>
          <w:sz w:val="22"/>
          <w:szCs w:val="22"/>
          <w:lang w:eastAsia="ja-JP"/>
        </w:rPr>
        <w:t>] and is consistent with the dynamic power sharing requirements in TS 38.213.</w:t>
      </w:r>
    </w:p>
    <w:p w14:paraId="7415B170" w14:textId="77777777" w:rsidR="008C1792" w:rsidRDefault="008C1792" w:rsidP="003D27A0">
      <w:pPr>
        <w:spacing w:after="160" w:line="252" w:lineRule="auto"/>
        <w:contextualSpacing/>
        <w:rPr>
          <w:rFonts w:eastAsia="MS Gothic"/>
          <w:sz w:val="22"/>
          <w:szCs w:val="22"/>
          <w:lang w:eastAsia="ja-JP"/>
        </w:rPr>
      </w:pPr>
    </w:p>
    <w:p w14:paraId="735EDF0E" w14:textId="1B23579C" w:rsidR="009F3DF7" w:rsidRPr="009F3DF7" w:rsidRDefault="008C1792" w:rsidP="009F3DF7">
      <w:pPr>
        <w:spacing w:after="160" w:line="252" w:lineRule="auto"/>
        <w:contextualSpacing/>
        <w:jc w:val="center"/>
        <w:rPr>
          <w:rFonts w:eastAsia="MS Gothic"/>
          <w:sz w:val="24"/>
          <w:lang w:eastAsia="ja-JP"/>
        </w:rPr>
      </w:pPr>
      <w:r w:rsidRPr="008C1792">
        <w:rPr>
          <w:noProof/>
          <w:lang w:val="en-US"/>
        </w:rPr>
        <w:drawing>
          <wp:inline distT="0" distB="0" distL="0" distR="0" wp14:anchorId="6F8D8379" wp14:editId="16F30984">
            <wp:extent cx="5020056" cy="2898648"/>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020056" cy="2898648"/>
                    </a:xfrm>
                    <a:prstGeom prst="rect">
                      <a:avLst/>
                    </a:prstGeom>
                    <a:noFill/>
                    <a:ln>
                      <a:noFill/>
                    </a:ln>
                  </pic:spPr>
                </pic:pic>
              </a:graphicData>
            </a:graphic>
          </wp:inline>
        </w:drawing>
      </w:r>
      <w:r w:rsidR="004A388F" w:rsidRPr="004A388F">
        <w:rPr>
          <w:rFonts w:eastAsia="MS Gothic"/>
          <w:sz w:val="24"/>
          <w:lang w:eastAsia="ja-JP"/>
        </w:rPr>
        <w:t xml:space="preserve"> </w:t>
      </w:r>
    </w:p>
    <w:p w14:paraId="03D2CE40" w14:textId="77777777" w:rsidR="00DB12F8" w:rsidRPr="004A388F" w:rsidRDefault="00DB12F8" w:rsidP="004A388F">
      <w:pPr>
        <w:spacing w:after="160" w:line="252" w:lineRule="auto"/>
        <w:contextualSpacing/>
        <w:jc w:val="center"/>
        <w:rPr>
          <w:rFonts w:eastAsia="MS Gothic"/>
          <w:sz w:val="22"/>
          <w:szCs w:val="22"/>
          <w:lang w:eastAsia="ja-JP"/>
        </w:rPr>
      </w:pPr>
    </w:p>
    <w:p w14:paraId="048FE183" w14:textId="62717055" w:rsidR="004A388F" w:rsidRPr="004A388F" w:rsidRDefault="004A388F" w:rsidP="008C1792">
      <w:pPr>
        <w:spacing w:after="160" w:line="259" w:lineRule="auto"/>
        <w:ind w:firstLine="720"/>
        <w:jc w:val="center"/>
        <w:rPr>
          <w:b/>
          <w:sz w:val="22"/>
          <w:szCs w:val="22"/>
        </w:rPr>
      </w:pPr>
      <w:r w:rsidRPr="004A388F">
        <w:rPr>
          <w:b/>
          <w:sz w:val="22"/>
          <w:szCs w:val="22"/>
        </w:rPr>
        <w:t>Figure 3:</w:t>
      </w:r>
      <w:r w:rsidR="008C1792">
        <w:rPr>
          <w:b/>
          <w:sz w:val="22"/>
          <w:szCs w:val="22"/>
        </w:rPr>
        <w:t xml:space="preserve"> </w:t>
      </w:r>
      <w:r w:rsidR="008C1792" w:rsidRPr="004A388F">
        <w:rPr>
          <w:b/>
          <w:sz w:val="22"/>
          <w:szCs w:val="22"/>
        </w:rPr>
        <w:t xml:space="preserve"> Allowed behavio</w:t>
      </w:r>
      <w:r w:rsidR="008C1792">
        <w:rPr>
          <w:b/>
          <w:sz w:val="22"/>
          <w:szCs w:val="22"/>
        </w:rPr>
        <w:t>u</w:t>
      </w:r>
      <w:r w:rsidR="008C1792" w:rsidRPr="004A388F">
        <w:rPr>
          <w:b/>
          <w:sz w:val="22"/>
          <w:szCs w:val="22"/>
        </w:rPr>
        <w:t>r in TS 38.101-3 vs. dynamic power sharing behavio</w:t>
      </w:r>
      <w:r w:rsidR="008C1792">
        <w:rPr>
          <w:b/>
          <w:sz w:val="22"/>
          <w:szCs w:val="22"/>
        </w:rPr>
        <w:t>u</w:t>
      </w:r>
      <w:r w:rsidR="008C1792" w:rsidRPr="004A388F">
        <w:rPr>
          <w:b/>
          <w:sz w:val="22"/>
          <w:szCs w:val="22"/>
        </w:rPr>
        <w:t xml:space="preserve">r </w:t>
      </w:r>
      <w:r w:rsidR="008C1792">
        <w:rPr>
          <w:b/>
          <w:sz w:val="22"/>
          <w:szCs w:val="22"/>
        </w:rPr>
        <w:t>in TS 38.213 for a full RB allocation</w:t>
      </w:r>
    </w:p>
    <w:p w14:paraId="1ECB0063" w14:textId="77777777" w:rsidR="004A388F" w:rsidRPr="004A388F" w:rsidRDefault="004A388F" w:rsidP="004A388F">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sidRPr="004A388F">
        <w:rPr>
          <w:rFonts w:ascii="Arial" w:eastAsia="MS Gothic" w:hAnsi="Arial"/>
          <w:b/>
          <w:color w:val="000000"/>
          <w:kern w:val="28"/>
          <w:sz w:val="28"/>
          <w:szCs w:val="22"/>
          <w:lang w:eastAsia="ja-JP"/>
        </w:rPr>
        <w:t>Verification of Dynamic Power Sharing</w:t>
      </w:r>
    </w:p>
    <w:p w14:paraId="35D67801" w14:textId="60A8130F" w:rsidR="00E02711" w:rsidRDefault="004810F6" w:rsidP="008A6EE9">
      <w:pPr>
        <w:spacing w:after="160" w:line="252" w:lineRule="auto"/>
        <w:contextualSpacing/>
        <w:rPr>
          <w:rFonts w:eastAsia="MS Gothic"/>
          <w:sz w:val="22"/>
          <w:szCs w:val="22"/>
          <w:lang w:eastAsia="ja-JP"/>
        </w:rPr>
      </w:pPr>
      <w:r>
        <w:rPr>
          <w:rFonts w:eastAsia="MS Gothic"/>
          <w:sz w:val="22"/>
          <w:szCs w:val="22"/>
          <w:lang w:eastAsia="ja-JP"/>
        </w:rPr>
        <w:t>Multiple contributions</w:t>
      </w:r>
      <w:r w:rsidR="00392F71">
        <w:rPr>
          <w:rFonts w:eastAsia="MS Gothic"/>
          <w:sz w:val="22"/>
          <w:szCs w:val="22"/>
          <w:lang w:eastAsia="ja-JP"/>
        </w:rPr>
        <w:t xml:space="preserve"> </w:t>
      </w:r>
      <w:r w:rsidR="00A85240">
        <w:rPr>
          <w:rFonts w:eastAsia="MS Gothic"/>
          <w:sz w:val="22"/>
          <w:szCs w:val="22"/>
          <w:lang w:eastAsia="ja-JP"/>
        </w:rPr>
        <w:t xml:space="preserve">including </w:t>
      </w:r>
      <w:r w:rsidR="00392F71">
        <w:rPr>
          <w:rFonts w:eastAsia="MS Gothic"/>
          <w:sz w:val="22"/>
          <w:szCs w:val="22"/>
          <w:lang w:eastAsia="ja-JP"/>
        </w:rPr>
        <w:t>[</w:t>
      </w:r>
      <w:r w:rsidR="00A85240">
        <w:rPr>
          <w:rFonts w:eastAsia="MS Gothic"/>
          <w:sz w:val="22"/>
          <w:szCs w:val="22"/>
          <w:lang w:eastAsia="ja-JP"/>
        </w:rPr>
        <w:t>6</w:t>
      </w:r>
      <w:r w:rsidR="00392F71">
        <w:rPr>
          <w:rFonts w:eastAsia="MS Gothic"/>
          <w:sz w:val="22"/>
          <w:szCs w:val="22"/>
          <w:lang w:eastAsia="ja-JP"/>
        </w:rPr>
        <w:t>]</w:t>
      </w:r>
      <w:r>
        <w:rPr>
          <w:rFonts w:eastAsia="MS Gothic"/>
          <w:sz w:val="22"/>
          <w:szCs w:val="22"/>
          <w:lang w:eastAsia="ja-JP"/>
        </w:rPr>
        <w:t xml:space="preserve"> </w:t>
      </w:r>
      <w:r w:rsidR="008C1792">
        <w:rPr>
          <w:rFonts w:eastAsia="MS Gothic"/>
          <w:sz w:val="22"/>
          <w:szCs w:val="22"/>
          <w:lang w:eastAsia="ja-JP"/>
        </w:rPr>
        <w:t xml:space="preserve">have </w:t>
      </w:r>
      <w:r w:rsidR="000F0A0F">
        <w:rPr>
          <w:rFonts w:eastAsia="MS Gothic"/>
          <w:sz w:val="22"/>
          <w:szCs w:val="22"/>
          <w:lang w:eastAsia="ja-JP"/>
        </w:rPr>
        <w:t>suggested</w:t>
      </w:r>
      <w:r w:rsidR="00E02711">
        <w:rPr>
          <w:rFonts w:eastAsia="MS Gothic"/>
          <w:sz w:val="22"/>
          <w:szCs w:val="22"/>
          <w:lang w:eastAsia="ja-JP"/>
        </w:rPr>
        <w:t xml:space="preserve"> </w:t>
      </w:r>
      <w:r>
        <w:rPr>
          <w:rFonts w:eastAsia="MS Gothic"/>
          <w:sz w:val="22"/>
          <w:szCs w:val="22"/>
          <w:lang w:eastAsia="ja-JP"/>
        </w:rPr>
        <w:t xml:space="preserve">that the problems identified in Table 1 </w:t>
      </w:r>
      <w:r w:rsidR="008A6EE9">
        <w:rPr>
          <w:rFonts w:eastAsia="MS Gothic"/>
          <w:sz w:val="22"/>
          <w:szCs w:val="22"/>
          <w:lang w:eastAsia="ja-JP"/>
        </w:rPr>
        <w:t xml:space="preserve">and illustrated in Figures 2 and 3 </w:t>
      </w:r>
      <w:r>
        <w:rPr>
          <w:rFonts w:eastAsia="MS Gothic"/>
          <w:sz w:val="22"/>
          <w:szCs w:val="22"/>
          <w:lang w:eastAsia="ja-JP"/>
        </w:rPr>
        <w:t>can be resolved modifying the parameters</w:t>
      </w:r>
      <w:r w:rsidR="008C1792" w:rsidRPr="008C1792">
        <w:rPr>
          <w:rFonts w:eastAsia="MS Gothic"/>
          <w:sz w:val="22"/>
          <w:szCs w:val="22"/>
          <w:lang w:eastAsia="ja-JP"/>
        </w:rPr>
        <w:t xml:space="preserve"> </w:t>
      </w:r>
      <w:r w:rsidR="008C1792" w:rsidRPr="004A388F">
        <w:rPr>
          <w:rFonts w:eastAsia="MS Gothic"/>
          <w:sz w:val="22"/>
          <w:szCs w:val="22"/>
          <w:lang w:eastAsia="ja-JP"/>
        </w:rPr>
        <w:t>P</w:t>
      </w:r>
      <w:r w:rsidR="008C1792" w:rsidRPr="004A388F">
        <w:rPr>
          <w:rFonts w:eastAsia="MS Gothic"/>
          <w:sz w:val="22"/>
          <w:szCs w:val="22"/>
          <w:vertAlign w:val="subscript"/>
          <w:lang w:eastAsia="ja-JP"/>
        </w:rPr>
        <w:t>LTE</w:t>
      </w:r>
      <w:r w:rsidR="008C1792">
        <w:rPr>
          <w:rFonts w:eastAsia="MS Gothic"/>
          <w:sz w:val="22"/>
          <w:szCs w:val="22"/>
          <w:lang w:eastAsia="ja-JP"/>
        </w:rPr>
        <w:t>,</w:t>
      </w:r>
      <w:r w:rsidR="008C1792" w:rsidRPr="004A388F">
        <w:rPr>
          <w:rFonts w:eastAsia="MS Gothic"/>
          <w:sz w:val="22"/>
          <w:szCs w:val="22"/>
          <w:lang w:eastAsia="ja-JP"/>
        </w:rPr>
        <w:t xml:space="preserve"> P</w:t>
      </w:r>
      <w:r w:rsidR="008C1792" w:rsidRPr="004A388F">
        <w:rPr>
          <w:rFonts w:eastAsia="MS Gothic"/>
          <w:sz w:val="22"/>
          <w:szCs w:val="22"/>
          <w:vertAlign w:val="subscript"/>
          <w:lang w:eastAsia="ja-JP"/>
        </w:rPr>
        <w:t>NR</w:t>
      </w:r>
      <w:r w:rsidR="008C1792">
        <w:rPr>
          <w:rFonts w:eastAsia="MS Gothic"/>
          <w:sz w:val="22"/>
          <w:szCs w:val="22"/>
          <w:lang w:eastAsia="ja-JP"/>
        </w:rPr>
        <w:t>,</w:t>
      </w:r>
      <w:r w:rsidR="008C1792" w:rsidRPr="004A388F">
        <w:rPr>
          <w:rFonts w:eastAsia="MS Gothic"/>
          <w:sz w:val="22"/>
          <w:szCs w:val="22"/>
          <w:lang w:eastAsia="ja-JP"/>
        </w:rPr>
        <w:t xml:space="preserve"> </w:t>
      </w:r>
      <w:r w:rsidR="008C1792">
        <w:rPr>
          <w:rFonts w:eastAsia="MS Gothic"/>
          <w:sz w:val="22"/>
          <w:szCs w:val="22"/>
          <w:lang w:eastAsia="ja-JP"/>
        </w:rPr>
        <w:t xml:space="preserve">and </w:t>
      </w:r>
      <w:r w:rsidR="008C1792" w:rsidRPr="004A388F">
        <w:rPr>
          <w:rFonts w:eastAsia="MS Gothic"/>
          <w:sz w:val="22"/>
          <w:szCs w:val="22"/>
          <w:lang w:eastAsia="ja-JP"/>
        </w:rPr>
        <w:t>P</w:t>
      </w:r>
      <w:r w:rsidR="008C1792" w:rsidRPr="004A388F">
        <w:rPr>
          <w:rFonts w:eastAsia="MS Gothic"/>
          <w:sz w:val="22"/>
          <w:szCs w:val="22"/>
          <w:vertAlign w:val="subscript"/>
          <w:lang w:eastAsia="ja-JP"/>
        </w:rPr>
        <w:t>ENDC</w:t>
      </w:r>
      <w:r>
        <w:rPr>
          <w:rFonts w:eastAsia="MS Gothic"/>
          <w:sz w:val="22"/>
          <w:szCs w:val="22"/>
          <w:lang w:eastAsia="ja-JP"/>
        </w:rPr>
        <w:t xml:space="preserve"> </w:t>
      </w:r>
      <w:r w:rsidR="00515E47">
        <w:rPr>
          <w:rFonts w:eastAsia="MS Gothic"/>
          <w:sz w:val="22"/>
          <w:szCs w:val="22"/>
          <w:lang w:eastAsia="ja-JP"/>
        </w:rPr>
        <w:t xml:space="preserve">so that dropping can be avoided by ensuring the condition </w:t>
      </w:r>
      <w:r w:rsidR="001E2713">
        <w:rPr>
          <w:rFonts w:eastAsia="MS Gothic"/>
          <w:sz w:val="22"/>
          <w:szCs w:val="22"/>
          <w:lang w:eastAsia="ja-JP"/>
        </w:rPr>
        <w:t>‘</w:t>
      </w:r>
      <w:r w:rsidR="00515E47">
        <w:rPr>
          <w:rFonts w:eastAsia="MS Gothic"/>
          <w:sz w:val="22"/>
          <w:szCs w:val="22"/>
          <w:lang w:eastAsia="ja-JP"/>
        </w:rPr>
        <w:t>b</w:t>
      </w:r>
      <w:r w:rsidR="001E2713">
        <w:rPr>
          <w:rFonts w:eastAsia="MS Gothic"/>
          <w:sz w:val="22"/>
          <w:szCs w:val="22"/>
          <w:lang w:eastAsia="ja-JP"/>
        </w:rPr>
        <w:t>’</w:t>
      </w:r>
      <w:r w:rsidR="00515E47">
        <w:rPr>
          <w:rFonts w:eastAsia="MS Gothic"/>
          <w:sz w:val="22"/>
          <w:szCs w:val="22"/>
          <w:lang w:eastAsia="ja-JP"/>
        </w:rPr>
        <w:t xml:space="preserve"> is FALSE</w:t>
      </w:r>
      <w:r w:rsidR="00392F71">
        <w:rPr>
          <w:rFonts w:eastAsia="MS Gothic"/>
          <w:sz w:val="22"/>
          <w:szCs w:val="22"/>
          <w:lang w:eastAsia="ja-JP"/>
        </w:rPr>
        <w:t>,</w:t>
      </w:r>
      <w:r w:rsidR="00515E47">
        <w:rPr>
          <w:rFonts w:eastAsia="MS Gothic"/>
          <w:sz w:val="22"/>
          <w:szCs w:val="22"/>
          <w:lang w:eastAsia="ja-JP"/>
        </w:rPr>
        <w:t xml:space="preserve"> and scaling </w:t>
      </w:r>
      <w:r w:rsidR="008C1792">
        <w:rPr>
          <w:rFonts w:eastAsia="MS Gothic"/>
          <w:sz w:val="22"/>
          <w:szCs w:val="22"/>
          <w:lang w:eastAsia="ja-JP"/>
        </w:rPr>
        <w:t>can be</w:t>
      </w:r>
      <w:r w:rsidR="00515E47">
        <w:rPr>
          <w:rFonts w:eastAsia="MS Gothic"/>
          <w:sz w:val="22"/>
          <w:szCs w:val="22"/>
          <w:lang w:eastAsia="ja-JP"/>
        </w:rPr>
        <w:t xml:space="preserve"> avoided by ensuring condition </w:t>
      </w:r>
      <w:r w:rsidR="001E2713">
        <w:rPr>
          <w:rFonts w:eastAsia="MS Gothic"/>
          <w:sz w:val="22"/>
          <w:szCs w:val="22"/>
          <w:lang w:eastAsia="ja-JP"/>
        </w:rPr>
        <w:t>‘</w:t>
      </w:r>
      <w:r w:rsidR="00515E47">
        <w:rPr>
          <w:rFonts w:eastAsia="MS Gothic"/>
          <w:sz w:val="22"/>
          <w:szCs w:val="22"/>
          <w:lang w:eastAsia="ja-JP"/>
        </w:rPr>
        <w:t>a</w:t>
      </w:r>
      <w:r w:rsidR="001E2713">
        <w:rPr>
          <w:rFonts w:eastAsia="MS Gothic"/>
          <w:sz w:val="22"/>
          <w:szCs w:val="22"/>
          <w:lang w:eastAsia="ja-JP"/>
        </w:rPr>
        <w:t>’</w:t>
      </w:r>
      <w:r w:rsidR="00515E47">
        <w:rPr>
          <w:rFonts w:eastAsia="MS Gothic"/>
          <w:sz w:val="22"/>
          <w:szCs w:val="22"/>
          <w:lang w:eastAsia="ja-JP"/>
        </w:rPr>
        <w:t xml:space="preserve"> is FALSE</w:t>
      </w:r>
      <w:r>
        <w:rPr>
          <w:rFonts w:eastAsia="MS Gothic"/>
          <w:sz w:val="22"/>
          <w:szCs w:val="22"/>
          <w:lang w:eastAsia="ja-JP"/>
        </w:rPr>
        <w:t xml:space="preserve">. </w:t>
      </w:r>
      <w:r w:rsidR="00515E47">
        <w:rPr>
          <w:rFonts w:eastAsia="MS Gothic"/>
          <w:sz w:val="22"/>
          <w:szCs w:val="22"/>
          <w:lang w:eastAsia="ja-JP"/>
        </w:rPr>
        <w:t xml:space="preserve">However, this </w:t>
      </w:r>
      <w:r w:rsidR="008A6EE9">
        <w:rPr>
          <w:rFonts w:eastAsia="MS Gothic"/>
          <w:sz w:val="22"/>
          <w:szCs w:val="22"/>
          <w:lang w:eastAsia="ja-JP"/>
        </w:rPr>
        <w:t xml:space="preserve">approach </w:t>
      </w:r>
      <w:r w:rsidR="00515E47" w:rsidRPr="000F0A0F">
        <w:rPr>
          <w:rFonts w:eastAsia="MS Gothic"/>
          <w:i/>
          <w:sz w:val="22"/>
          <w:szCs w:val="22"/>
          <w:u w:val="single"/>
          <w:lang w:eastAsia="ja-JP"/>
        </w:rPr>
        <w:t>does not resolve the issue</w:t>
      </w:r>
      <w:r w:rsidR="00515E47">
        <w:rPr>
          <w:rFonts w:eastAsia="MS Gothic"/>
          <w:sz w:val="22"/>
          <w:szCs w:val="22"/>
          <w:lang w:eastAsia="ja-JP"/>
        </w:rPr>
        <w:t xml:space="preserve"> since if condition </w:t>
      </w:r>
      <w:r w:rsidR="001E2713">
        <w:rPr>
          <w:rFonts w:eastAsia="MS Gothic"/>
          <w:sz w:val="22"/>
          <w:szCs w:val="22"/>
          <w:lang w:eastAsia="ja-JP"/>
        </w:rPr>
        <w:t>‘</w:t>
      </w:r>
      <w:r w:rsidR="00515E47">
        <w:rPr>
          <w:rFonts w:eastAsia="MS Gothic"/>
          <w:sz w:val="22"/>
          <w:szCs w:val="22"/>
          <w:lang w:eastAsia="ja-JP"/>
        </w:rPr>
        <w:t>a</w:t>
      </w:r>
      <w:r w:rsidR="001E2713">
        <w:rPr>
          <w:rFonts w:eastAsia="MS Gothic"/>
          <w:sz w:val="22"/>
          <w:szCs w:val="22"/>
          <w:lang w:eastAsia="ja-JP"/>
        </w:rPr>
        <w:t>’</w:t>
      </w:r>
      <w:r w:rsidR="00515E47">
        <w:rPr>
          <w:rFonts w:eastAsia="MS Gothic"/>
          <w:sz w:val="22"/>
          <w:szCs w:val="22"/>
          <w:lang w:eastAsia="ja-JP"/>
        </w:rPr>
        <w:t xml:space="preserve"> is FALSE, no dynamic power sharing is needed at all</w:t>
      </w:r>
      <w:r w:rsidR="00392F71">
        <w:rPr>
          <w:rFonts w:eastAsia="MS Gothic"/>
          <w:sz w:val="22"/>
          <w:szCs w:val="22"/>
          <w:lang w:eastAsia="ja-JP"/>
        </w:rPr>
        <w:t xml:space="preserve"> (and thus it is not tested)</w:t>
      </w:r>
      <w:r w:rsidR="00515E47">
        <w:rPr>
          <w:rFonts w:eastAsia="MS Gothic"/>
          <w:sz w:val="22"/>
          <w:szCs w:val="22"/>
          <w:lang w:eastAsia="ja-JP"/>
        </w:rPr>
        <w:t xml:space="preserve">, and </w:t>
      </w:r>
      <w:r w:rsidR="008A6EE9">
        <w:rPr>
          <w:rFonts w:eastAsia="MS Gothic"/>
          <w:sz w:val="22"/>
          <w:szCs w:val="22"/>
          <w:lang w:eastAsia="ja-JP"/>
        </w:rPr>
        <w:t xml:space="preserve">if </w:t>
      </w:r>
      <w:r w:rsidR="00515E47">
        <w:rPr>
          <w:rFonts w:eastAsia="MS Gothic"/>
          <w:sz w:val="22"/>
          <w:szCs w:val="22"/>
          <w:lang w:eastAsia="ja-JP"/>
        </w:rPr>
        <w:t xml:space="preserve">condition </w:t>
      </w:r>
      <w:r w:rsidR="001E2713">
        <w:rPr>
          <w:rFonts w:eastAsia="MS Gothic"/>
          <w:sz w:val="22"/>
          <w:szCs w:val="22"/>
          <w:lang w:eastAsia="ja-JP"/>
        </w:rPr>
        <w:t>‘</w:t>
      </w:r>
      <w:r w:rsidR="00515E47">
        <w:rPr>
          <w:rFonts w:eastAsia="MS Gothic"/>
          <w:sz w:val="22"/>
          <w:szCs w:val="22"/>
          <w:lang w:eastAsia="ja-JP"/>
        </w:rPr>
        <w:t>b</w:t>
      </w:r>
      <w:r w:rsidR="001E2713">
        <w:rPr>
          <w:rFonts w:eastAsia="MS Gothic"/>
          <w:sz w:val="22"/>
          <w:szCs w:val="22"/>
          <w:lang w:eastAsia="ja-JP"/>
        </w:rPr>
        <w:t>’</w:t>
      </w:r>
      <w:r w:rsidR="00515E47">
        <w:rPr>
          <w:rFonts w:eastAsia="MS Gothic"/>
          <w:sz w:val="22"/>
          <w:szCs w:val="22"/>
          <w:lang w:eastAsia="ja-JP"/>
        </w:rPr>
        <w:t xml:space="preserve"> is FALSE, the UE may still scale </w:t>
      </w:r>
      <w:r w:rsidR="008C1792">
        <w:rPr>
          <w:rFonts w:eastAsia="MS Gothic"/>
          <w:sz w:val="22"/>
          <w:szCs w:val="22"/>
          <w:lang w:eastAsia="ja-JP"/>
        </w:rPr>
        <w:t xml:space="preserve">the </w:t>
      </w:r>
      <w:r w:rsidR="00520EC2">
        <w:rPr>
          <w:rFonts w:eastAsia="MS Gothic"/>
          <w:sz w:val="22"/>
          <w:szCs w:val="22"/>
          <w:lang w:eastAsia="ja-JP"/>
        </w:rPr>
        <w:t>P</w:t>
      </w:r>
      <w:r w:rsidR="00520EC2" w:rsidRPr="00D1122A">
        <w:rPr>
          <w:rFonts w:eastAsia="MS Gothic"/>
          <w:sz w:val="22"/>
          <w:szCs w:val="22"/>
          <w:vertAlign w:val="subscript"/>
          <w:lang w:eastAsia="ja-JP"/>
        </w:rPr>
        <w:t>cmax</w:t>
      </w:r>
      <w:r w:rsidR="00520EC2">
        <w:rPr>
          <w:rFonts w:eastAsia="MS Gothic"/>
          <w:sz w:val="22"/>
          <w:szCs w:val="22"/>
          <w:lang w:eastAsia="ja-JP"/>
        </w:rPr>
        <w:t xml:space="preserve"> </w:t>
      </w:r>
      <w:r w:rsidR="00987C0E">
        <w:rPr>
          <w:rFonts w:eastAsia="MS Gothic"/>
          <w:sz w:val="22"/>
          <w:szCs w:val="22"/>
          <w:lang w:eastAsia="ja-JP"/>
        </w:rPr>
        <w:t>for the NR carrie</w:t>
      </w:r>
      <w:r w:rsidR="008C1792">
        <w:rPr>
          <w:rFonts w:eastAsia="MS Gothic"/>
          <w:sz w:val="22"/>
          <w:szCs w:val="22"/>
          <w:lang w:eastAsia="ja-JP"/>
        </w:rPr>
        <w:t>r by X</w:t>
      </w:r>
      <w:r w:rsidR="00C62B0A">
        <w:rPr>
          <w:rFonts w:eastAsia="MS Gothic"/>
          <w:sz w:val="22"/>
          <w:szCs w:val="22"/>
          <w:lang w:eastAsia="ja-JP"/>
        </w:rPr>
        <w:t xml:space="preserve">_scale even when no scaling is needed as </w:t>
      </w:r>
      <w:r w:rsidR="00A35D8C">
        <w:rPr>
          <w:rFonts w:eastAsia="MS Gothic"/>
          <w:sz w:val="22"/>
          <w:szCs w:val="22"/>
          <w:lang w:eastAsia="ja-JP"/>
        </w:rPr>
        <w:t xml:space="preserve">is </w:t>
      </w:r>
      <w:r w:rsidR="00C62B0A">
        <w:rPr>
          <w:rFonts w:eastAsia="MS Gothic"/>
          <w:sz w:val="22"/>
          <w:szCs w:val="22"/>
          <w:lang w:eastAsia="ja-JP"/>
        </w:rPr>
        <w:t xml:space="preserve">indicated </w:t>
      </w:r>
      <w:r w:rsidR="00515E47">
        <w:rPr>
          <w:rFonts w:eastAsia="MS Gothic"/>
          <w:sz w:val="22"/>
          <w:szCs w:val="22"/>
          <w:lang w:eastAsia="ja-JP"/>
        </w:rPr>
        <w:t>in Example 1 above.</w:t>
      </w:r>
      <w:r w:rsidR="008A6EE9">
        <w:rPr>
          <w:rFonts w:eastAsia="MS Gothic"/>
          <w:sz w:val="22"/>
          <w:szCs w:val="22"/>
          <w:lang w:eastAsia="ja-JP"/>
        </w:rPr>
        <w:t xml:space="preserve"> </w:t>
      </w:r>
      <w:r w:rsidR="00515E47" w:rsidRPr="00987C0E">
        <w:rPr>
          <w:rFonts w:eastAsia="MS Gothic"/>
          <w:i/>
          <w:sz w:val="22"/>
          <w:szCs w:val="22"/>
          <w:lang w:eastAsia="ja-JP"/>
        </w:rPr>
        <w:t xml:space="preserve">Fundamentally, dynamic power sharing cannot be tested when the LTE carrier is at maximum power </w:t>
      </w:r>
      <w:r w:rsidR="00515E47" w:rsidRPr="00E02711">
        <w:rPr>
          <w:rFonts w:eastAsia="MS Gothic"/>
          <w:sz w:val="22"/>
          <w:szCs w:val="22"/>
          <w:lang w:eastAsia="ja-JP"/>
        </w:rPr>
        <w:t xml:space="preserve">because dynamic power sharing </w:t>
      </w:r>
      <w:r w:rsidR="00C62B0A" w:rsidRPr="00E02711">
        <w:rPr>
          <w:rFonts w:eastAsia="MS Gothic"/>
          <w:sz w:val="22"/>
          <w:szCs w:val="22"/>
          <w:lang w:eastAsia="ja-JP"/>
        </w:rPr>
        <w:t>is the requirement that the UE share power that is not needed by the LTE carrier with the NR carrier</w:t>
      </w:r>
      <w:r w:rsidR="008A6EE9" w:rsidRPr="00E02711">
        <w:rPr>
          <w:rFonts w:eastAsia="MS Gothic"/>
          <w:sz w:val="22"/>
          <w:szCs w:val="22"/>
          <w:lang w:eastAsia="ja-JP"/>
        </w:rPr>
        <w:t>.</w:t>
      </w:r>
    </w:p>
    <w:p w14:paraId="52EF7EEF" w14:textId="77777777" w:rsidR="004A388F" w:rsidRPr="004A388F" w:rsidRDefault="004A388F" w:rsidP="004A388F">
      <w:pPr>
        <w:spacing w:after="160" w:line="252" w:lineRule="auto"/>
        <w:contextualSpacing/>
        <w:rPr>
          <w:rFonts w:eastAsia="MS Gothic"/>
          <w:sz w:val="22"/>
          <w:szCs w:val="22"/>
          <w:lang w:eastAsia="ja-JP"/>
        </w:rPr>
      </w:pPr>
    </w:p>
    <w:p w14:paraId="48E57648" w14:textId="622A8639" w:rsidR="004A388F" w:rsidRDefault="0099690A" w:rsidP="004A388F">
      <w:pPr>
        <w:spacing w:after="160" w:line="252" w:lineRule="auto"/>
        <w:contextualSpacing/>
        <w:rPr>
          <w:rFonts w:eastAsia="MS Gothic"/>
          <w:sz w:val="22"/>
          <w:szCs w:val="22"/>
          <w:lang w:eastAsia="ja-JP"/>
        </w:rPr>
      </w:pPr>
      <w:r>
        <w:rPr>
          <w:rFonts w:eastAsia="MS Gothic"/>
          <w:sz w:val="22"/>
          <w:szCs w:val="22"/>
          <w:lang w:eastAsia="ja-JP"/>
        </w:rPr>
        <w:t>As discussed in [</w:t>
      </w:r>
      <w:r w:rsidR="00A85240">
        <w:rPr>
          <w:rFonts w:eastAsia="MS Gothic"/>
          <w:sz w:val="22"/>
          <w:szCs w:val="22"/>
          <w:lang w:eastAsia="ja-JP"/>
        </w:rPr>
        <w:t>4,5</w:t>
      </w:r>
      <w:r>
        <w:rPr>
          <w:rFonts w:eastAsia="MS Gothic"/>
          <w:sz w:val="22"/>
          <w:szCs w:val="22"/>
          <w:lang w:eastAsia="ja-JP"/>
        </w:rPr>
        <w:t>], t</w:t>
      </w:r>
      <w:r w:rsidR="004A388F" w:rsidRPr="004A388F">
        <w:rPr>
          <w:rFonts w:eastAsia="MS Gothic"/>
          <w:sz w:val="22"/>
          <w:szCs w:val="22"/>
          <w:lang w:eastAsia="ja-JP"/>
        </w:rPr>
        <w:t>wo types of test requirements can be considered for dynamic power sharing:</w:t>
      </w:r>
    </w:p>
    <w:p w14:paraId="0FBE5AA0" w14:textId="77777777" w:rsidR="00DB12F8" w:rsidRPr="004A388F" w:rsidRDefault="00DB12F8" w:rsidP="004A388F">
      <w:pPr>
        <w:spacing w:after="160" w:line="252" w:lineRule="auto"/>
        <w:contextualSpacing/>
        <w:rPr>
          <w:rFonts w:eastAsia="MS Gothic"/>
          <w:sz w:val="22"/>
          <w:szCs w:val="22"/>
          <w:lang w:eastAsia="ja-JP"/>
        </w:rPr>
      </w:pPr>
    </w:p>
    <w:p w14:paraId="25F791BB" w14:textId="32B35E2C" w:rsidR="004A388F" w:rsidRPr="004A388F" w:rsidRDefault="004A388F" w:rsidP="004A388F">
      <w:pPr>
        <w:numPr>
          <w:ilvl w:val="0"/>
          <w:numId w:val="23"/>
        </w:numPr>
        <w:spacing w:after="160" w:line="252" w:lineRule="auto"/>
        <w:contextualSpacing/>
        <w:rPr>
          <w:rFonts w:eastAsia="MS Gothic"/>
          <w:sz w:val="22"/>
          <w:szCs w:val="22"/>
          <w:lang w:eastAsia="ja-JP"/>
        </w:rPr>
      </w:pPr>
      <w:r w:rsidRPr="004A388F">
        <w:rPr>
          <w:rFonts w:eastAsia="MS Gothic"/>
          <w:sz w:val="22"/>
          <w:szCs w:val="22"/>
          <w:lang w:eastAsia="ja-JP"/>
        </w:rPr>
        <w:lastRenderedPageBreak/>
        <w:t xml:space="preserve">A </w:t>
      </w:r>
      <w:r w:rsidRPr="004A388F">
        <w:rPr>
          <w:rFonts w:eastAsia="MS Gothic"/>
          <w:i/>
          <w:sz w:val="22"/>
          <w:szCs w:val="22"/>
          <w:lang w:eastAsia="ja-JP"/>
        </w:rPr>
        <w:t>qualitative</w:t>
      </w:r>
      <w:r w:rsidRPr="004A388F">
        <w:rPr>
          <w:rFonts w:eastAsia="MS Gothic"/>
          <w:sz w:val="22"/>
          <w:szCs w:val="22"/>
          <w:lang w:eastAsia="ja-JP"/>
        </w:rPr>
        <w:t xml:space="preserve"> requirement in which the measured NR transmit power must increase as the measured LTE power decreases.  For this requirement, the UE is given power ‘up’ commands for both the LTE and NR carriers until the output power reaches steady state.  The power is measured for both the LTE and NR carriers.  The UE is then given several “down” power control commands for LTE after which it is given continuous “up” power control commands for NR.  After the NR power reaches steady state, the measured NR power is recorded.  As the LTE power is reduced with each set of “down” power control commands </w:t>
      </w:r>
      <w:r w:rsidR="005E6BA7">
        <w:rPr>
          <w:rFonts w:eastAsia="MS Gothic"/>
          <w:sz w:val="22"/>
          <w:szCs w:val="22"/>
          <w:lang w:eastAsia="ja-JP"/>
        </w:rPr>
        <w:t xml:space="preserve">on the LTE carrier </w:t>
      </w:r>
      <w:r w:rsidR="00A35D8C">
        <w:rPr>
          <w:rFonts w:eastAsia="MS Gothic"/>
          <w:sz w:val="22"/>
          <w:szCs w:val="22"/>
          <w:lang w:eastAsia="ja-JP"/>
        </w:rPr>
        <w:t>followed by</w:t>
      </w:r>
      <w:r w:rsidR="005E6BA7">
        <w:rPr>
          <w:rFonts w:eastAsia="MS Gothic"/>
          <w:sz w:val="22"/>
          <w:szCs w:val="22"/>
          <w:lang w:eastAsia="ja-JP"/>
        </w:rPr>
        <w:t xml:space="preserve"> </w:t>
      </w:r>
      <w:r w:rsidRPr="004A388F">
        <w:rPr>
          <w:rFonts w:eastAsia="MS Gothic"/>
          <w:sz w:val="22"/>
          <w:szCs w:val="22"/>
          <w:lang w:eastAsia="ja-JP"/>
        </w:rPr>
        <w:t>“up”po</w:t>
      </w:r>
      <w:r w:rsidR="00972935">
        <w:rPr>
          <w:rFonts w:eastAsia="MS Gothic"/>
          <w:sz w:val="22"/>
          <w:szCs w:val="22"/>
          <w:lang w:eastAsia="ja-JP"/>
        </w:rPr>
        <w:t xml:space="preserve">wer commands for the NR carrier, </w:t>
      </w:r>
      <w:r w:rsidRPr="004A388F">
        <w:rPr>
          <w:rFonts w:eastAsia="MS Gothic"/>
          <w:sz w:val="22"/>
          <w:szCs w:val="22"/>
          <w:lang w:eastAsia="ja-JP"/>
        </w:rPr>
        <w:t>the measured NR power must increase in order to meet the qualitative requirement.</w:t>
      </w:r>
    </w:p>
    <w:p w14:paraId="259E8A27" w14:textId="77777777" w:rsidR="004A388F" w:rsidRPr="004A388F" w:rsidRDefault="004A388F" w:rsidP="004A388F">
      <w:pPr>
        <w:spacing w:after="160" w:line="252" w:lineRule="auto"/>
        <w:ind w:left="1080"/>
        <w:contextualSpacing/>
        <w:rPr>
          <w:rFonts w:eastAsia="MS Gothic"/>
          <w:sz w:val="22"/>
          <w:szCs w:val="22"/>
          <w:lang w:eastAsia="ja-JP"/>
        </w:rPr>
      </w:pPr>
    </w:p>
    <w:p w14:paraId="4E26BE21" w14:textId="38CACA08" w:rsidR="004A388F" w:rsidRDefault="004A388F" w:rsidP="004A388F">
      <w:pPr>
        <w:numPr>
          <w:ilvl w:val="0"/>
          <w:numId w:val="23"/>
        </w:numPr>
        <w:spacing w:after="160" w:line="252" w:lineRule="auto"/>
        <w:contextualSpacing/>
        <w:rPr>
          <w:rFonts w:eastAsia="MS Gothic"/>
          <w:sz w:val="22"/>
          <w:szCs w:val="22"/>
          <w:lang w:eastAsia="ja-JP"/>
        </w:rPr>
      </w:pPr>
      <w:r w:rsidRPr="004A388F">
        <w:rPr>
          <w:rFonts w:eastAsia="MS Gothic"/>
          <w:sz w:val="22"/>
          <w:szCs w:val="22"/>
          <w:lang w:eastAsia="ja-JP"/>
        </w:rPr>
        <w:t>A</w:t>
      </w:r>
      <w:r w:rsidRPr="004A388F">
        <w:rPr>
          <w:rFonts w:eastAsia="MS Gothic"/>
          <w:i/>
          <w:sz w:val="22"/>
          <w:szCs w:val="22"/>
          <w:lang w:eastAsia="ja-JP"/>
        </w:rPr>
        <w:t xml:space="preserve"> quantitative </w:t>
      </w:r>
      <w:r w:rsidRPr="004A388F">
        <w:rPr>
          <w:rFonts w:eastAsia="MS Gothic"/>
          <w:sz w:val="22"/>
          <w:szCs w:val="22"/>
          <w:lang w:eastAsia="ja-JP"/>
        </w:rPr>
        <w:t xml:space="preserve">requirement in which the measured NR power is compared to </w:t>
      </w:r>
      <w:r w:rsidR="00373C91">
        <w:rPr>
          <w:rFonts w:eastAsia="MS Gothic"/>
          <w:sz w:val="22"/>
          <w:szCs w:val="22"/>
          <w:lang w:eastAsia="ja-JP"/>
        </w:rPr>
        <w:t xml:space="preserve">a modified </w:t>
      </w:r>
      <w:r w:rsidRPr="004A388F">
        <w:rPr>
          <w:rFonts w:eastAsia="MS Gothic"/>
          <w:sz w:val="22"/>
          <w:szCs w:val="22"/>
          <w:lang w:eastAsia="ja-JP"/>
        </w:rPr>
        <w:t>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For this requirement,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is determined from a measurement of </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4A388F">
        <w:rPr>
          <w:rFonts w:eastAsia="MS Gothic"/>
          <w:sz w:val="22"/>
          <w:szCs w:val="22"/>
          <w:lang w:eastAsia="ja-JP"/>
        </w:rPr>
        <w:t xml:space="preserve"> for the LTE carrier.  The UE is given continuous “up” power control commands for the NR carrier until the NR output power reaches steady state.  The measured NR power must then be greater than</w:t>
      </w:r>
      <w:r w:rsidR="00373C91">
        <w:rPr>
          <w:rFonts w:eastAsia="MS Gothic"/>
          <w:sz w:val="22"/>
          <w:szCs w:val="22"/>
          <w:lang w:eastAsia="ja-JP"/>
        </w:rPr>
        <w:t xml:space="preserve"> the modified</w:t>
      </w:r>
      <w:r w:rsidRPr="004A388F">
        <w:rPr>
          <w:rFonts w:eastAsia="MS Gothic"/>
          <w:sz w:val="22"/>
          <w:szCs w:val="22"/>
          <w:lang w:eastAsia="ja-JP"/>
        </w:rPr>
        <w:t xml:space="preserve"> P</w:t>
      </w:r>
      <w:r w:rsidRPr="004A388F">
        <w:rPr>
          <w:rFonts w:eastAsia="MS Gothic"/>
          <w:sz w:val="22"/>
          <w:szCs w:val="22"/>
          <w:vertAlign w:val="subscript"/>
          <w:lang w:eastAsia="ja-JP"/>
        </w:rPr>
        <w:t>CMAX,L</w:t>
      </w:r>
      <w:r w:rsidRPr="004A388F">
        <w:rPr>
          <w:rFonts w:eastAsia="MS Gothic"/>
          <w:sz w:val="22"/>
          <w:szCs w:val="22"/>
          <w:lang w:eastAsia="ja-JP"/>
        </w:rPr>
        <w:t xml:space="preserve"> for the NR carrier in order to meet the quantitative requirement.</w:t>
      </w:r>
    </w:p>
    <w:p w14:paraId="499EAB7D" w14:textId="2BF11364" w:rsidR="00DB12F8" w:rsidRPr="004A388F" w:rsidRDefault="00DB12F8" w:rsidP="00DB12F8">
      <w:pPr>
        <w:spacing w:after="160" w:line="252" w:lineRule="auto"/>
        <w:contextualSpacing/>
        <w:rPr>
          <w:rFonts w:eastAsia="MS Gothic"/>
          <w:sz w:val="22"/>
          <w:szCs w:val="22"/>
          <w:lang w:eastAsia="ja-JP"/>
        </w:rPr>
      </w:pPr>
    </w:p>
    <w:p w14:paraId="151F5810" w14:textId="36373857" w:rsidR="0099690A" w:rsidRDefault="0099690A" w:rsidP="004A388F">
      <w:pPr>
        <w:spacing w:after="160" w:line="252" w:lineRule="auto"/>
        <w:contextualSpacing/>
        <w:rPr>
          <w:rFonts w:eastAsia="MS Gothic"/>
          <w:sz w:val="22"/>
          <w:szCs w:val="22"/>
          <w:lang w:eastAsia="ja-JP"/>
        </w:rPr>
      </w:pPr>
      <w:r>
        <w:rPr>
          <w:rFonts w:eastAsia="MS Gothic"/>
          <w:sz w:val="22"/>
          <w:szCs w:val="22"/>
          <w:lang w:eastAsia="ja-JP"/>
        </w:rPr>
        <w:t xml:space="preserve">A qualitative test can be used without any change of </w:t>
      </w:r>
      <w:r w:rsidR="00D1122A">
        <w:rPr>
          <w:rFonts w:eastAsia="MS Gothic"/>
          <w:sz w:val="22"/>
          <w:szCs w:val="22"/>
          <w:lang w:eastAsia="ja-JP"/>
        </w:rPr>
        <w:t>t</w:t>
      </w:r>
      <w:r>
        <w:rPr>
          <w:rFonts w:eastAsia="MS Gothic"/>
          <w:sz w:val="22"/>
          <w:szCs w:val="22"/>
          <w:lang w:eastAsia="ja-JP"/>
        </w:rPr>
        <w:t>he P</w:t>
      </w:r>
      <w:r w:rsidR="00D1122A">
        <w:rPr>
          <w:rFonts w:eastAsia="MS Gothic"/>
          <w:sz w:val="22"/>
          <w:szCs w:val="22"/>
          <w:vertAlign w:val="subscript"/>
          <w:lang w:eastAsia="ja-JP"/>
        </w:rPr>
        <w:t>cmax,L</w:t>
      </w:r>
      <w:r w:rsidRPr="0099690A">
        <w:rPr>
          <w:rFonts w:eastAsia="MS Gothic"/>
          <w:sz w:val="22"/>
          <w:szCs w:val="22"/>
          <w:vertAlign w:val="subscript"/>
          <w:lang w:eastAsia="ja-JP"/>
        </w:rPr>
        <w:t xml:space="preserve"> </w:t>
      </w:r>
      <w:r>
        <w:rPr>
          <w:rFonts w:eastAsia="MS Gothic"/>
          <w:sz w:val="22"/>
          <w:szCs w:val="22"/>
          <w:lang w:eastAsia="ja-JP"/>
        </w:rPr>
        <w:t xml:space="preserve">definition </w:t>
      </w:r>
      <w:r w:rsidR="00D1122A">
        <w:rPr>
          <w:rFonts w:eastAsia="MS Gothic"/>
          <w:sz w:val="22"/>
          <w:szCs w:val="22"/>
          <w:lang w:eastAsia="ja-JP"/>
        </w:rPr>
        <w:t xml:space="preserve">for the NR carrier </w:t>
      </w:r>
      <w:r>
        <w:rPr>
          <w:rFonts w:eastAsia="MS Gothic"/>
          <w:sz w:val="22"/>
          <w:szCs w:val="22"/>
          <w:lang w:eastAsia="ja-JP"/>
        </w:rPr>
        <w:t xml:space="preserve">as it is only checking the desired </w:t>
      </w:r>
      <w:r w:rsidR="00D1122A">
        <w:rPr>
          <w:rFonts w:eastAsia="MS Gothic"/>
          <w:sz w:val="22"/>
          <w:szCs w:val="22"/>
          <w:lang w:eastAsia="ja-JP"/>
        </w:rPr>
        <w:t xml:space="preserve">general </w:t>
      </w:r>
      <w:r>
        <w:rPr>
          <w:rFonts w:eastAsia="MS Gothic"/>
          <w:sz w:val="22"/>
          <w:szCs w:val="22"/>
          <w:lang w:eastAsia="ja-JP"/>
        </w:rPr>
        <w:t xml:space="preserve">behaviour that as less power is transmitted over the LTE carrier, more power </w:t>
      </w:r>
      <w:r w:rsidR="00D1122A">
        <w:rPr>
          <w:rFonts w:eastAsia="MS Gothic"/>
          <w:sz w:val="22"/>
          <w:szCs w:val="22"/>
          <w:lang w:eastAsia="ja-JP"/>
        </w:rPr>
        <w:t>is made available to the</w:t>
      </w:r>
      <w:r>
        <w:rPr>
          <w:rFonts w:eastAsia="MS Gothic"/>
          <w:sz w:val="22"/>
          <w:szCs w:val="22"/>
          <w:lang w:eastAsia="ja-JP"/>
        </w:rPr>
        <w:t xml:space="preserve"> NR carrier.</w:t>
      </w:r>
      <w:r w:rsidR="00D1122A">
        <w:rPr>
          <w:rFonts w:eastAsia="MS Gothic"/>
          <w:sz w:val="22"/>
          <w:szCs w:val="22"/>
          <w:lang w:eastAsia="ja-JP"/>
        </w:rPr>
        <w:t xml:space="preserve">  Conversely, a quantitative test requires a value of P</w:t>
      </w:r>
      <w:r w:rsidR="00D1122A" w:rsidRPr="00D1122A">
        <w:rPr>
          <w:rFonts w:eastAsia="MS Gothic"/>
          <w:sz w:val="22"/>
          <w:szCs w:val="22"/>
          <w:vertAlign w:val="subscript"/>
          <w:lang w:eastAsia="ja-JP"/>
        </w:rPr>
        <w:t xml:space="preserve">cmax,L </w:t>
      </w:r>
      <w:r w:rsidR="00D1122A">
        <w:rPr>
          <w:rFonts w:eastAsia="MS Gothic"/>
          <w:sz w:val="22"/>
          <w:szCs w:val="22"/>
          <w:lang w:eastAsia="ja-JP"/>
        </w:rPr>
        <w:t xml:space="preserve">for the NR carrier that is a function of </w:t>
      </w:r>
      <w:r w:rsidR="00373C91">
        <w:rPr>
          <w:rFonts w:eastAsia="MS Gothic"/>
          <w:sz w:val="22"/>
          <w:szCs w:val="22"/>
          <w:lang w:eastAsia="ja-JP"/>
        </w:rPr>
        <w:t>the LTE power</w:t>
      </w:r>
      <w:r w:rsidR="009533A5">
        <w:rPr>
          <w:rFonts w:eastAsia="MS Gothic"/>
          <w:sz w:val="22"/>
          <w:szCs w:val="22"/>
          <w:lang w:eastAsia="ja-JP"/>
        </w:rPr>
        <w:t xml:space="preserve"> so for at least a </w:t>
      </w:r>
      <w:r w:rsidR="00D1122A">
        <w:rPr>
          <w:rFonts w:eastAsia="MS Gothic"/>
          <w:sz w:val="22"/>
          <w:szCs w:val="22"/>
          <w:lang w:eastAsia="ja-JP"/>
        </w:rPr>
        <w:t>test requir</w:t>
      </w:r>
      <w:r w:rsidR="006E64AD">
        <w:rPr>
          <w:rFonts w:eastAsia="MS Gothic"/>
          <w:sz w:val="22"/>
          <w:szCs w:val="22"/>
          <w:lang w:eastAsia="ja-JP"/>
        </w:rPr>
        <w:t>ement, we propose the following.</w:t>
      </w:r>
    </w:p>
    <w:p w14:paraId="50AECDB2" w14:textId="78B06036" w:rsidR="00D1122A" w:rsidRDefault="00D1122A" w:rsidP="004A388F">
      <w:pPr>
        <w:spacing w:after="160" w:line="252" w:lineRule="auto"/>
        <w:contextualSpacing/>
        <w:rPr>
          <w:rFonts w:eastAsia="MS Gothic"/>
          <w:sz w:val="22"/>
          <w:szCs w:val="22"/>
          <w:lang w:eastAsia="ja-JP"/>
        </w:rPr>
      </w:pPr>
    </w:p>
    <w:p w14:paraId="2167E71D" w14:textId="6C2B73A6" w:rsidR="00685921" w:rsidRPr="00A35D8C" w:rsidRDefault="00685921" w:rsidP="004A388F">
      <w:pPr>
        <w:spacing w:after="160" w:line="252" w:lineRule="auto"/>
        <w:contextualSpacing/>
        <w:rPr>
          <w:rFonts w:ascii="Arial" w:eastAsia="MS Gothic" w:hAnsi="Arial" w:cs="Arial"/>
          <w:sz w:val="24"/>
          <w:szCs w:val="22"/>
          <w:lang w:eastAsia="ja-JP"/>
        </w:rPr>
      </w:pPr>
      <w:r w:rsidRPr="00A35D8C">
        <w:rPr>
          <w:rFonts w:ascii="Arial" w:eastAsia="MS Gothic" w:hAnsi="Arial" w:cs="Arial"/>
          <w:sz w:val="24"/>
          <w:szCs w:val="22"/>
          <w:lang w:eastAsia="ja-JP"/>
        </w:rPr>
        <w:t>Intra-Band EN-DC</w:t>
      </w:r>
    </w:p>
    <w:p w14:paraId="5A009C31" w14:textId="77777777" w:rsidR="00685921" w:rsidRDefault="00685921" w:rsidP="004A388F">
      <w:pPr>
        <w:spacing w:after="160" w:line="252" w:lineRule="auto"/>
        <w:contextualSpacing/>
        <w:rPr>
          <w:rFonts w:eastAsia="MS Gothic"/>
          <w:sz w:val="22"/>
          <w:szCs w:val="22"/>
          <w:lang w:eastAsia="ja-JP"/>
        </w:rPr>
      </w:pPr>
    </w:p>
    <w:p w14:paraId="31F492A5" w14:textId="7C02E3C3" w:rsidR="00D1122A" w:rsidRPr="006E64AD" w:rsidRDefault="006D210A" w:rsidP="004A388F">
      <w:pPr>
        <w:spacing w:after="160" w:line="252" w:lineRule="auto"/>
        <w:contextualSpacing/>
        <w:rPr>
          <w:rFonts w:eastAsia="MS Gothic"/>
          <w:sz w:val="22"/>
          <w:szCs w:val="22"/>
          <w:lang w:eastAsia="ja-JP"/>
        </w:rPr>
      </w:pPr>
      <w:r w:rsidRPr="006D210A">
        <w:rPr>
          <w:rFonts w:eastAsia="MS Gothic"/>
          <w:i/>
          <w:sz w:val="22"/>
          <w:szCs w:val="22"/>
          <w:lang w:eastAsia="ja-JP"/>
        </w:rPr>
        <w:t>For intra-band EN-</w:t>
      </w:r>
      <w:r w:rsidRPr="00A378AB">
        <w:rPr>
          <w:rFonts w:eastAsia="MS Gothic"/>
          <w:i/>
          <w:sz w:val="22"/>
          <w:szCs w:val="22"/>
          <w:lang w:eastAsia="ja-JP"/>
        </w:rPr>
        <w:t>DC</w:t>
      </w:r>
      <w:r w:rsidR="00A378AB" w:rsidRPr="00A378AB">
        <w:rPr>
          <w:rFonts w:eastAsia="MS Gothic"/>
          <w:i/>
          <w:sz w:val="22"/>
          <w:szCs w:val="22"/>
          <w:lang w:eastAsia="ja-JP"/>
        </w:rPr>
        <w:t xml:space="preserve"> when condition ‘a’ is </w:t>
      </w:r>
      <w:r w:rsidR="002A0349">
        <w:rPr>
          <w:rFonts w:eastAsia="MS Gothic"/>
          <w:i/>
          <w:sz w:val="22"/>
          <w:szCs w:val="22"/>
          <w:lang w:eastAsia="ja-JP"/>
        </w:rPr>
        <w:t>TRUE</w:t>
      </w:r>
      <w:r>
        <w:rPr>
          <w:rFonts w:eastAsia="MS Gothic"/>
          <w:sz w:val="22"/>
          <w:szCs w:val="22"/>
          <w:lang w:eastAsia="ja-JP"/>
        </w:rPr>
        <w:t>, l</w:t>
      </w:r>
      <w:r w:rsidR="006E64AD">
        <w:rPr>
          <w:rFonts w:eastAsia="MS Gothic"/>
          <w:sz w:val="22"/>
          <w:szCs w:val="22"/>
          <w:lang w:eastAsia="ja-JP"/>
        </w:rPr>
        <w:t xml:space="preserve">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E55182">
        <w:rPr>
          <w:rFonts w:eastAsia="MS Gothic"/>
          <w:sz w:val="22"/>
          <w:szCs w:val="22"/>
          <w:lang w:eastAsia="ja-JP"/>
        </w:rPr>
        <w:t xml:space="preserve"> denote the </w:t>
      </w:r>
      <w:r w:rsidR="006E64AD" w:rsidRPr="00E55182">
        <w:rPr>
          <w:rFonts w:eastAsia="MS Gothic"/>
          <w:i/>
          <w:sz w:val="22"/>
          <w:szCs w:val="22"/>
          <w:lang w:eastAsia="ja-JP"/>
        </w:rPr>
        <w:t>configured power</w:t>
      </w:r>
      <w:r w:rsidR="006E64AD">
        <w:rPr>
          <w:rFonts w:eastAsia="MS Gothic"/>
          <w:sz w:val="22"/>
          <w:szCs w:val="22"/>
          <w:lang w:eastAsia="ja-JP"/>
        </w:rPr>
        <w:t xml:space="preserve"> for the LTE carrier in dB and define</w:t>
      </w:r>
    </w:p>
    <w:p w14:paraId="27E347F2" w14:textId="77777777" w:rsidR="009533A5" w:rsidRDefault="009533A5" w:rsidP="004A388F">
      <w:pPr>
        <w:spacing w:after="160" w:line="252" w:lineRule="auto"/>
        <w:contextualSpacing/>
        <w:rPr>
          <w:rFonts w:eastAsia="MS Gothic"/>
          <w:sz w:val="22"/>
          <w:szCs w:val="22"/>
          <w:lang w:eastAsia="ja-JP"/>
        </w:rPr>
      </w:pPr>
    </w:p>
    <w:p w14:paraId="5B063780" w14:textId="53441273" w:rsidR="00E55182" w:rsidRDefault="009533A5" w:rsidP="00E55182">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w:t>
      </w:r>
      <w:r w:rsidR="00A35D8C">
        <w:rPr>
          <w:noProof/>
          <w:sz w:val="22"/>
          <w:szCs w:val="22"/>
          <w:vertAlign w:val="subscript"/>
          <w:lang w:val="sv-SE" w:bidi="bn-IN"/>
        </w:rPr>
        <w:t>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sidR="006E64AD">
        <w:rPr>
          <w:sz w:val="22"/>
          <w:lang w:val="sv-SE"/>
        </w:rPr>
        <w:t>10^(</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w:t>
      </w:r>
      <w:r w:rsidR="006E64AD">
        <w:rPr>
          <w:sz w:val="22"/>
          <w:szCs w:val="22"/>
          <w:lang w:eastAsia="ja-JP"/>
        </w:rPr>
        <w:t>+</w:t>
      </w:r>
      <w:r>
        <w:rPr>
          <w:sz w:val="22"/>
          <w:szCs w:val="22"/>
          <w:lang w:eastAsia="ja-JP"/>
        </w:rPr>
        <w:t xml:space="preserv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E64AD">
        <w:rPr>
          <w:sz w:val="22"/>
          <w:szCs w:val="22"/>
          <w:lang w:eastAsia="ja-JP"/>
        </w:rPr>
        <w:t>))</w:t>
      </w:r>
      <w:r w:rsidR="00E55182">
        <w:rPr>
          <w:sz w:val="22"/>
          <w:szCs w:val="22"/>
          <w:lang w:eastAsia="ja-JP"/>
        </w:rPr>
        <w:t xml:space="preserve"> </w:t>
      </w:r>
      <w:r w:rsidR="006E64AD">
        <w:rPr>
          <w:sz w:val="22"/>
          <w:szCs w:val="22"/>
          <w:lang w:eastAsia="ja-JP"/>
        </w:rPr>
        <w:t>,</w:t>
      </w:r>
    </w:p>
    <w:p w14:paraId="0C8ED1C1" w14:textId="77777777" w:rsidR="00E55182" w:rsidRDefault="00E55182" w:rsidP="006E64AD">
      <w:pPr>
        <w:spacing w:after="160" w:line="252" w:lineRule="auto"/>
        <w:contextualSpacing/>
        <w:rPr>
          <w:sz w:val="22"/>
          <w:szCs w:val="22"/>
          <w:lang w:eastAsia="ja-JP"/>
        </w:rPr>
      </w:pPr>
    </w:p>
    <w:p w14:paraId="0743C500" w14:textId="0556DD47" w:rsidR="00777483" w:rsidRDefault="00E55182" w:rsidP="006E64AD">
      <w:pPr>
        <w:spacing w:after="160" w:line="252" w:lineRule="auto"/>
        <w:contextualSpacing/>
        <w:rPr>
          <w:sz w:val="22"/>
          <w:szCs w:val="22"/>
          <w:lang w:eastAsia="ja-JP"/>
        </w:rPr>
      </w:pPr>
      <w:r>
        <w:rPr>
          <w:sz w:val="22"/>
          <w:szCs w:val="22"/>
          <w:lang w:eastAsia="ja-JP"/>
        </w:rPr>
        <w:t>w</w:t>
      </w:r>
      <w:r w:rsidR="006E64AD">
        <w:rPr>
          <w:sz w:val="22"/>
          <w:szCs w:val="22"/>
          <w:lang w:eastAsia="ja-JP"/>
        </w:rPr>
        <w:t>here</w:t>
      </w:r>
      <w:r>
        <w:rPr>
          <w:sz w:val="22"/>
          <w:szCs w:val="22"/>
          <w:lang w:eastAsia="ja-JP"/>
        </w:rPr>
        <w:t xml:space="preserv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is the power tolerance for the configured power</w:t>
      </w:r>
      <w:r w:rsidR="00373C91">
        <w:rPr>
          <w:sz w:val="22"/>
          <w:szCs w:val="22"/>
          <w:lang w:eastAsia="ja-JP"/>
        </w:rPr>
        <w:t xml:space="preserve"> and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373C91">
        <w:rPr>
          <w:sz w:val="22"/>
          <w:szCs w:val="22"/>
          <w:lang w:eastAsia="ja-JP"/>
        </w:rPr>
        <w:t xml:space="preserve"> is less than or equal to P</w:t>
      </w:r>
      <w:r w:rsidR="00373C91" w:rsidRPr="00373C91">
        <w:rPr>
          <w:sz w:val="22"/>
          <w:szCs w:val="22"/>
          <w:vertAlign w:val="subscript"/>
          <w:lang w:eastAsia="ja-JP"/>
        </w:rPr>
        <w:t>cmax,L_E-UTRA</w:t>
      </w:r>
      <w:r w:rsidR="00685921">
        <w:rPr>
          <w:sz w:val="22"/>
          <w:szCs w:val="22"/>
          <w:lang w:eastAsia="ja-JP"/>
        </w:rPr>
        <w:t xml:space="preserve">, and we only consider the case that condition ‘a’ is </w:t>
      </w:r>
      <w:r w:rsidR="002A0349">
        <w:rPr>
          <w:sz w:val="22"/>
          <w:szCs w:val="22"/>
          <w:lang w:eastAsia="ja-JP"/>
        </w:rPr>
        <w:t>TRUE</w:t>
      </w:r>
      <w:r w:rsidR="00685921">
        <w:rPr>
          <w:sz w:val="22"/>
          <w:szCs w:val="22"/>
          <w:lang w:eastAsia="ja-JP"/>
        </w:rPr>
        <w:t xml:space="preserve"> as otherwise no change is needed</w:t>
      </w:r>
      <w:r w:rsidR="00373C91">
        <w:rPr>
          <w:sz w:val="22"/>
          <w:szCs w:val="22"/>
          <w:lang w:eastAsia="ja-JP"/>
        </w:rPr>
        <w:t xml:space="preserve">.  </w:t>
      </w:r>
      <w:r w:rsidR="00A378AB">
        <w:rPr>
          <w:sz w:val="22"/>
          <w:szCs w:val="22"/>
          <w:lang w:eastAsia="ja-JP"/>
        </w:rPr>
        <w:t>Also,</w:t>
      </w:r>
      <w:r w:rsidR="00441AA9">
        <w:rPr>
          <w:sz w:val="22"/>
          <w:szCs w:val="22"/>
          <w:lang w:eastAsia="ja-JP"/>
        </w:rPr>
        <w:t xml:space="preserve"> </w:t>
      </w:r>
      <w:r w:rsidR="00441AA9" w:rsidRPr="009533A5">
        <w:rPr>
          <w:sz w:val="22"/>
          <w:lang w:val="sv-SE"/>
        </w:rPr>
        <w:t>P</w:t>
      </w:r>
      <w:r w:rsidR="00441AA9" w:rsidRPr="009533A5">
        <w:rPr>
          <w:sz w:val="22"/>
          <w:vertAlign w:val="subscript"/>
          <w:lang w:val="sv-SE"/>
        </w:rPr>
        <w:t>EN-DC,tot_L</w:t>
      </w:r>
      <w:r w:rsidR="00441AA9">
        <w:rPr>
          <w:sz w:val="22"/>
          <w:szCs w:val="22"/>
          <w:lang w:eastAsia="ja-JP"/>
        </w:rPr>
        <w:t xml:space="preserve"> is used </w:t>
      </w:r>
      <w:r w:rsidR="00441AA9" w:rsidRPr="00441AA9">
        <w:rPr>
          <w:sz w:val="22"/>
          <w:lang w:val="en-US"/>
        </w:rPr>
        <w:t xml:space="preserve">because </w:t>
      </w:r>
      <m:oMath>
        <m:sSubSup>
          <m:sSubSupPr>
            <m:ctrlPr>
              <w:rPr>
                <w:rFonts w:ascii="Cambria Math" w:hAnsi="Cambria Math"/>
                <w:i/>
                <w:sz w:val="22"/>
                <w:lang w:val="en-US"/>
              </w:rPr>
            </m:ctrlPr>
          </m:sSubSupPr>
          <m:e>
            <m:r>
              <w:rPr>
                <w:rFonts w:ascii="Cambria Math" w:hAnsi="Cambria Math"/>
                <w:sz w:val="22"/>
                <w:lang w:val="en-US"/>
              </w:rPr>
              <m:t>P</m:t>
            </m:r>
          </m:e>
          <m:sub>
            <m:r>
              <w:rPr>
                <w:rFonts w:ascii="Cambria Math" w:hAnsi="Cambria Math"/>
                <w:sz w:val="22"/>
              </w:rPr>
              <m:t>Total</m:t>
            </m:r>
          </m:sub>
          <m:sup>
            <m:r>
              <w:rPr>
                <w:rFonts w:ascii="Cambria Math" w:hAnsi="Cambria Math"/>
                <w:sz w:val="22"/>
              </w:rPr>
              <m:t>EN</m:t>
            </m:r>
            <m:r>
              <w:rPr>
                <w:rFonts w:ascii="Cambria Math" w:hAnsi="Cambria Math"/>
                <w:sz w:val="22"/>
                <w:lang w:val="en-US"/>
              </w:rPr>
              <m:t>-</m:t>
            </m:r>
            <m:r>
              <w:rPr>
                <w:rFonts w:ascii="Cambria Math" w:hAnsi="Cambria Math"/>
                <w:sz w:val="22"/>
              </w:rPr>
              <m:t>DC</m:t>
            </m:r>
          </m:sup>
        </m:sSubSup>
      </m:oMath>
      <w:r w:rsidR="00441AA9" w:rsidRPr="00441AA9">
        <w:rPr>
          <w:sz w:val="22"/>
          <w:lang w:val="en-US"/>
        </w:rPr>
        <w:t xml:space="preserve"> is a var</w:t>
      </w:r>
      <w:r w:rsidR="00441AA9">
        <w:rPr>
          <w:sz w:val="22"/>
          <w:lang w:val="en-US"/>
        </w:rPr>
        <w:t>iable that is internal to the UE.</w:t>
      </w:r>
      <w:r w:rsidR="00441AA9">
        <w:rPr>
          <w:sz w:val="22"/>
          <w:szCs w:val="22"/>
          <w:lang w:eastAsia="ja-JP"/>
        </w:rPr>
        <w:t xml:space="preserve">  </w:t>
      </w:r>
      <w:r>
        <w:rPr>
          <w:sz w:val="22"/>
          <w:szCs w:val="22"/>
          <w:lang w:eastAsia="ja-JP"/>
        </w:rPr>
        <w:t xml:space="preserve">Since the UE knows its configured </w:t>
      </w:r>
      <w:r w:rsidR="002A0349">
        <w:rPr>
          <w:sz w:val="22"/>
          <w:szCs w:val="22"/>
          <w:lang w:eastAsia="ja-JP"/>
        </w:rPr>
        <w:t xml:space="preserve">LTE </w:t>
      </w:r>
      <w:r>
        <w:rPr>
          <w:sz w:val="22"/>
          <w:szCs w:val="22"/>
          <w:lang w:eastAsia="ja-JP"/>
        </w:rPr>
        <w:t>power</w:t>
      </w:r>
      <w:r w:rsidR="00441AA9">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it also knows its allowed tolerance and can use this when setting </w:t>
      </w:r>
      <w:r w:rsidR="009E7C90" w:rsidRPr="005E5C81">
        <w:rPr>
          <w:noProof/>
          <w:sz w:val="22"/>
          <w:szCs w:val="22"/>
          <w:lang w:val="sv-SE" w:bidi="bn-IN"/>
        </w:rPr>
        <w:t>P</w:t>
      </w:r>
      <w:r w:rsidR="009E7C90" w:rsidRPr="005E5C81">
        <w:rPr>
          <w:noProof/>
          <w:sz w:val="22"/>
          <w:szCs w:val="22"/>
          <w:vertAlign w:val="subscript"/>
          <w:lang w:val="sv-SE" w:bidi="bn-IN"/>
        </w:rPr>
        <w:t>CMAX_L</w:t>
      </w:r>
      <w:r w:rsidR="009E7C90" w:rsidRPr="005E5C81">
        <w:rPr>
          <w:i/>
          <w:noProof/>
          <w:sz w:val="22"/>
          <w:szCs w:val="22"/>
          <w:vertAlign w:val="subscript"/>
          <w:lang w:val="sv-SE" w:eastAsia="zh-CN" w:bidi="bn-IN"/>
        </w:rPr>
        <w:t>,</w:t>
      </w:r>
      <w:r w:rsidR="009E7C90" w:rsidRPr="005E5C81">
        <w:rPr>
          <w:noProof/>
          <w:sz w:val="22"/>
          <w:szCs w:val="22"/>
          <w:vertAlign w:val="subscript"/>
          <w:lang w:val="sv-SE" w:bidi="bn-IN"/>
        </w:rPr>
        <w:t>NR</w:t>
      </w:r>
      <w:r w:rsidR="009E7C90">
        <w:rPr>
          <w:noProof/>
          <w:sz w:val="22"/>
          <w:szCs w:val="22"/>
          <w:vertAlign w:val="subscript"/>
          <w:lang w:val="sv-SE" w:bidi="bn-IN"/>
        </w:rPr>
        <w:t>_DPS</w:t>
      </w:r>
      <w:r>
        <w:rPr>
          <w:sz w:val="22"/>
          <w:szCs w:val="22"/>
          <w:lang w:eastAsia="ja-JP"/>
        </w:rPr>
        <w:t xml:space="preserve">. When testing dynamic power sharing, the test equipment configures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for the </w:t>
      </w:r>
      <w:r w:rsidR="00441AA9">
        <w:rPr>
          <w:sz w:val="22"/>
          <w:szCs w:val="22"/>
          <w:lang w:eastAsia="ja-JP"/>
        </w:rPr>
        <w:t>LTE</w:t>
      </w:r>
      <w:r>
        <w:rPr>
          <w:sz w:val="22"/>
          <w:szCs w:val="22"/>
          <w:lang w:eastAsia="ja-JP"/>
        </w:rPr>
        <w:t xml:space="preserve"> carrier and then gives power ‘up’ commands to the NR carrier until reaches the steady state.  </w:t>
      </w:r>
      <w:r w:rsidR="00777483">
        <w:rPr>
          <w:sz w:val="22"/>
          <w:szCs w:val="22"/>
          <w:lang w:eastAsia="ja-JP"/>
        </w:rPr>
        <w:t xml:space="preserve">Since both the UE and the test equipment know the configured 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777483">
        <w:rPr>
          <w:sz w:val="22"/>
          <w:szCs w:val="22"/>
          <w:lang w:eastAsia="ja-JP"/>
        </w:rPr>
        <w:t>, the tolerance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777483">
        <w:rPr>
          <w:sz w:val="22"/>
          <w:szCs w:val="22"/>
          <w:lang w:eastAsia="ja-JP"/>
        </w:rPr>
        <w:t xml:space="preserve">))  is also known to both.  The </w:t>
      </w:r>
      <w:r w:rsidR="00685921">
        <w:rPr>
          <w:sz w:val="22"/>
          <w:szCs w:val="22"/>
          <w:lang w:eastAsia="ja-JP"/>
        </w:rPr>
        <w:t xml:space="preserve">maximum </w:t>
      </w:r>
      <w:r w:rsidR="00777483">
        <w:rPr>
          <w:sz w:val="22"/>
          <w:szCs w:val="22"/>
          <w:lang w:eastAsia="ja-JP"/>
        </w:rPr>
        <w:t>NR power is then required to exceed the value</w:t>
      </w:r>
    </w:p>
    <w:p w14:paraId="2F2405F0" w14:textId="2C02ECD0" w:rsidR="00777483" w:rsidRDefault="00E55182" w:rsidP="006E64AD">
      <w:pPr>
        <w:spacing w:after="160" w:line="252" w:lineRule="auto"/>
        <w:contextualSpacing/>
        <w:rPr>
          <w:sz w:val="22"/>
          <w:szCs w:val="22"/>
          <w:lang w:eastAsia="ja-JP"/>
        </w:rPr>
      </w:pPr>
      <w:r>
        <w:rPr>
          <w:sz w:val="22"/>
          <w:szCs w:val="22"/>
          <w:lang w:eastAsia="ja-JP"/>
        </w:rPr>
        <w:t xml:space="preserve"> </w:t>
      </w:r>
    </w:p>
    <w:p w14:paraId="0F8F6651" w14:textId="42332DFA" w:rsidR="00777483" w:rsidRPr="00777483" w:rsidRDefault="00777483" w:rsidP="00777483">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w:t>
      </w:r>
    </w:p>
    <w:p w14:paraId="30BD8B45" w14:textId="59475A02" w:rsidR="00E55182" w:rsidRDefault="00E55182" w:rsidP="006E64AD">
      <w:pPr>
        <w:spacing w:after="160" w:line="252" w:lineRule="auto"/>
        <w:contextualSpacing/>
        <w:rPr>
          <w:sz w:val="22"/>
          <w:szCs w:val="22"/>
          <w:lang w:eastAsia="ja-JP"/>
        </w:rPr>
      </w:pPr>
    </w:p>
    <w:p w14:paraId="3B24ED57" w14:textId="1AFC188C" w:rsidR="00777483" w:rsidRDefault="00777483" w:rsidP="004A388F">
      <w:pPr>
        <w:spacing w:after="160" w:line="252" w:lineRule="auto"/>
        <w:contextualSpacing/>
        <w:rPr>
          <w:sz w:val="22"/>
          <w:szCs w:val="22"/>
          <w:lang w:eastAsia="ja-JP"/>
        </w:rPr>
      </w:pPr>
      <w:r>
        <w:rPr>
          <w:sz w:val="22"/>
          <w:szCs w:val="22"/>
          <w:lang w:eastAsia="ja-JP"/>
        </w:rPr>
        <w:t xml:space="preserve">The proposed requirement on </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sz w:val="22"/>
          <w:szCs w:val="22"/>
          <w:lang w:eastAsia="ja-JP"/>
        </w:rPr>
        <w:t xml:space="preserve"> is shown as a function of the value </w:t>
      </w:r>
      <w:r w:rsidRPr="009533A5">
        <w:rPr>
          <w:sz w:val="22"/>
          <w:lang w:val="sv-SE"/>
        </w:rPr>
        <w:t>P</w:t>
      </w:r>
      <w:r w:rsidRPr="009533A5">
        <w:rPr>
          <w:sz w:val="22"/>
          <w:vertAlign w:val="subscript"/>
          <w:lang w:val="sv-SE"/>
        </w:rPr>
        <w:t>EN-DC,tot_L</w:t>
      </w:r>
      <w:r>
        <w:rPr>
          <w:sz w:val="22"/>
          <w:lang w:val="sv-SE"/>
        </w:rPr>
        <w:t xml:space="preserve"> in Figure 4</w:t>
      </w:r>
      <w:r w:rsidR="00C7184D">
        <w:rPr>
          <w:sz w:val="22"/>
          <w:szCs w:val="22"/>
          <w:lang w:eastAsia="ja-JP"/>
        </w:rPr>
        <w:t>. It should be noted that the non-monotonic behaviour is due to changes in the power tolerance as a function of the configured power.</w:t>
      </w:r>
    </w:p>
    <w:p w14:paraId="467BC0B1" w14:textId="149C1906" w:rsidR="00373C91" w:rsidRPr="00A378AB" w:rsidRDefault="00373C91" w:rsidP="004A388F">
      <w:pPr>
        <w:spacing w:after="160" w:line="252" w:lineRule="auto"/>
        <w:contextualSpacing/>
        <w:rPr>
          <w:sz w:val="22"/>
          <w:szCs w:val="22"/>
          <w:lang w:eastAsia="ja-JP"/>
        </w:rPr>
      </w:pPr>
    </w:p>
    <w:p w14:paraId="4EC53352" w14:textId="1222C80A" w:rsidR="00777483" w:rsidRPr="00685921" w:rsidRDefault="00777483" w:rsidP="00777483">
      <w:pPr>
        <w:spacing w:after="160" w:line="252" w:lineRule="auto"/>
        <w:contextualSpacing/>
        <w:rPr>
          <w:b/>
          <w:sz w:val="22"/>
          <w:szCs w:val="22"/>
          <w:lang w:eastAsia="ja-JP"/>
        </w:rPr>
      </w:pPr>
      <w:r w:rsidRPr="00777483">
        <w:rPr>
          <w:b/>
          <w:sz w:val="22"/>
          <w:szCs w:val="22"/>
          <w:lang w:eastAsia="ja-JP"/>
        </w:rPr>
        <w:t>Proposal</w:t>
      </w:r>
      <w:r w:rsidR="006D210A">
        <w:rPr>
          <w:b/>
          <w:sz w:val="22"/>
          <w:szCs w:val="22"/>
          <w:lang w:eastAsia="ja-JP"/>
        </w:rPr>
        <w:t xml:space="preserve"> 1</w:t>
      </w:r>
      <w:r w:rsidRPr="00777483">
        <w:rPr>
          <w:b/>
          <w:sz w:val="22"/>
          <w:szCs w:val="22"/>
          <w:lang w:eastAsia="ja-JP"/>
        </w:rPr>
        <w:t>:</w:t>
      </w:r>
      <w:r w:rsidR="00685921">
        <w:rPr>
          <w:b/>
          <w:sz w:val="22"/>
          <w:szCs w:val="22"/>
          <w:lang w:eastAsia="ja-JP"/>
        </w:rPr>
        <w:t xml:space="preserve">  </w:t>
      </w:r>
      <w:r w:rsidR="006D210A" w:rsidRPr="00685921">
        <w:rPr>
          <w:rFonts w:eastAsia="MS Gothic"/>
          <w:i/>
          <w:sz w:val="22"/>
          <w:szCs w:val="22"/>
          <w:lang w:eastAsia="ja-JP"/>
        </w:rPr>
        <w:t>For intra-band EN-DC</w:t>
      </w:r>
      <w:r w:rsidR="00A378AB" w:rsidRPr="00685921">
        <w:rPr>
          <w:rFonts w:eastAsia="MS Gothic"/>
          <w:i/>
          <w:sz w:val="22"/>
          <w:szCs w:val="22"/>
          <w:lang w:eastAsia="ja-JP"/>
        </w:rPr>
        <w:t xml:space="preserve"> when condition ‘a’ is </w:t>
      </w:r>
      <w:r w:rsidR="002A0349">
        <w:rPr>
          <w:rFonts w:eastAsia="MS Gothic"/>
          <w:i/>
          <w:sz w:val="22"/>
          <w:szCs w:val="22"/>
          <w:lang w:eastAsia="ja-JP"/>
        </w:rPr>
        <w:t>TRUE</w:t>
      </w:r>
      <w:r w:rsidR="006D210A">
        <w:rPr>
          <w:rFonts w:eastAsia="MS Gothic"/>
          <w:sz w:val="22"/>
          <w:szCs w:val="22"/>
          <w:lang w:eastAsia="ja-JP"/>
        </w:rPr>
        <w:t>, l</w:t>
      </w:r>
      <w:r>
        <w:rPr>
          <w:rFonts w:eastAsia="MS Gothic"/>
          <w:sz w:val="22"/>
          <w:szCs w:val="22"/>
          <w:lang w:eastAsia="ja-JP"/>
        </w:rPr>
        <w:t xml:space="preserve">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7E4EB531" w14:textId="77777777" w:rsidR="00777483" w:rsidRDefault="00777483" w:rsidP="00777483">
      <w:pPr>
        <w:spacing w:after="160" w:line="252" w:lineRule="auto"/>
        <w:contextualSpacing/>
        <w:rPr>
          <w:rFonts w:eastAsia="MS Gothic"/>
          <w:sz w:val="22"/>
          <w:szCs w:val="22"/>
          <w:lang w:eastAsia="ja-JP"/>
        </w:rPr>
      </w:pPr>
    </w:p>
    <w:p w14:paraId="2C8A18EE" w14:textId="593A974D" w:rsidR="00777483" w:rsidRDefault="00777483" w:rsidP="00777483">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w:t>
      </w:r>
    </w:p>
    <w:p w14:paraId="48EB2D50" w14:textId="77777777" w:rsidR="00777483" w:rsidRDefault="00777483" w:rsidP="00777483">
      <w:pPr>
        <w:spacing w:after="160" w:line="252" w:lineRule="auto"/>
        <w:contextualSpacing/>
        <w:rPr>
          <w:sz w:val="22"/>
          <w:szCs w:val="22"/>
          <w:lang w:eastAsia="ja-JP"/>
        </w:rPr>
      </w:pPr>
    </w:p>
    <w:p w14:paraId="197C0433" w14:textId="20B29367" w:rsidR="00777483" w:rsidRDefault="00777483" w:rsidP="00777483">
      <w:pPr>
        <w:spacing w:after="160" w:line="252" w:lineRule="auto"/>
        <w:contextualSpacing/>
        <w:rPr>
          <w:sz w:val="22"/>
          <w:szCs w:val="22"/>
          <w:lang w:eastAsia="ja-JP"/>
        </w:rPr>
      </w:pPr>
      <w:r>
        <w:rPr>
          <w:sz w:val="22"/>
          <w:szCs w:val="22"/>
          <w:lang w:eastAsia="ja-JP"/>
        </w:rPr>
        <w:t>where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is the power tolerance for the configured power. The </w:t>
      </w:r>
      <w:r w:rsidR="006D210A" w:rsidRPr="006D210A">
        <w:rPr>
          <w:i/>
          <w:sz w:val="22"/>
          <w:szCs w:val="22"/>
          <w:lang w:eastAsia="ja-JP"/>
        </w:rPr>
        <w:t>maximum</w:t>
      </w:r>
      <w:r w:rsidR="006D210A">
        <w:rPr>
          <w:sz w:val="22"/>
          <w:szCs w:val="22"/>
          <w:lang w:eastAsia="ja-JP"/>
        </w:rPr>
        <w:t xml:space="preserve"> </w:t>
      </w:r>
      <w:r>
        <w:rPr>
          <w:sz w:val="22"/>
          <w:szCs w:val="22"/>
          <w:lang w:eastAsia="ja-JP"/>
        </w:rPr>
        <w:t>NR power is required to exceed the value</w:t>
      </w:r>
    </w:p>
    <w:p w14:paraId="4E92C318" w14:textId="3A34B815" w:rsidR="00775D58" w:rsidRDefault="00777483" w:rsidP="00441AA9">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A35D8C">
        <w:rPr>
          <w:noProof/>
          <w:sz w:val="22"/>
          <w:szCs w:val="22"/>
          <w:vertAlign w:val="subscript"/>
          <w:lang w:val="sv-SE" w:bidi="bn-IN"/>
        </w:rPr>
        <w:t>NR_DPS</w:t>
      </w:r>
      <w:r w:rsidR="00775D58">
        <w:rPr>
          <w:noProof/>
          <w:sz w:val="22"/>
          <w:szCs w:val="22"/>
          <w:lang w:val="sv-SE" w:bidi="bn-IN"/>
        </w:rPr>
        <w:t>)</w:t>
      </w:r>
      <w:r w:rsidR="002A0349">
        <w:rPr>
          <w:noProof/>
          <w:sz w:val="22"/>
          <w:szCs w:val="22"/>
          <w:lang w:val="sv-SE" w:bidi="bn-IN"/>
        </w:rPr>
        <w:t xml:space="preserve"> .</w:t>
      </w:r>
    </w:p>
    <w:p w14:paraId="1386C9E9" w14:textId="77777777" w:rsidR="00902C80" w:rsidRDefault="00902C80" w:rsidP="00441AA9">
      <w:pPr>
        <w:spacing w:after="160" w:line="252" w:lineRule="auto"/>
        <w:contextualSpacing/>
        <w:jc w:val="center"/>
        <w:rPr>
          <w:noProof/>
          <w:sz w:val="22"/>
          <w:szCs w:val="22"/>
          <w:lang w:val="sv-SE" w:bidi="bn-IN"/>
        </w:rPr>
      </w:pPr>
    </w:p>
    <w:p w14:paraId="0B0DD63E" w14:textId="32B0412F" w:rsidR="00777483" w:rsidRDefault="00902C80" w:rsidP="00902C80">
      <w:pPr>
        <w:spacing w:after="160" w:line="252" w:lineRule="auto"/>
        <w:contextualSpacing/>
        <w:jc w:val="center"/>
        <w:rPr>
          <w:noProof/>
          <w:sz w:val="22"/>
          <w:szCs w:val="22"/>
          <w:lang w:val="sv-SE" w:bidi="bn-IN"/>
        </w:rPr>
      </w:pPr>
      <w:r w:rsidRPr="00902C80">
        <w:rPr>
          <w:noProof/>
          <w:lang w:val="en-US"/>
        </w:rPr>
        <w:drawing>
          <wp:inline distT="0" distB="0" distL="0" distR="0" wp14:anchorId="5F769A20" wp14:editId="46B57420">
            <wp:extent cx="4517136" cy="2606040"/>
            <wp:effectExtent l="0" t="0" r="0" b="381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517136" cy="2606040"/>
                    </a:xfrm>
                    <a:prstGeom prst="rect">
                      <a:avLst/>
                    </a:prstGeom>
                    <a:noFill/>
                    <a:ln>
                      <a:noFill/>
                    </a:ln>
                  </pic:spPr>
                </pic:pic>
              </a:graphicData>
            </a:graphic>
          </wp:inline>
        </w:drawing>
      </w:r>
    </w:p>
    <w:p w14:paraId="2EC176C0" w14:textId="77777777" w:rsidR="00902C80" w:rsidRPr="00902C80" w:rsidRDefault="00902C80" w:rsidP="00902C80">
      <w:pPr>
        <w:spacing w:after="160" w:line="252" w:lineRule="auto"/>
        <w:contextualSpacing/>
        <w:jc w:val="center"/>
        <w:rPr>
          <w:noProof/>
          <w:sz w:val="22"/>
          <w:szCs w:val="22"/>
          <w:lang w:val="sv-SE" w:bidi="bn-IN"/>
        </w:rPr>
      </w:pPr>
    </w:p>
    <w:p w14:paraId="17B777D2" w14:textId="46BDDADA" w:rsidR="00C7184D" w:rsidRDefault="00C7184D" w:rsidP="00C7184D">
      <w:pPr>
        <w:spacing w:after="160" w:line="252" w:lineRule="auto"/>
        <w:contextualSpacing/>
        <w:jc w:val="center"/>
        <w:rPr>
          <w:rFonts w:ascii="Arial" w:eastAsia="MS Gothic" w:hAnsi="Arial"/>
          <w:b/>
          <w:color w:val="000000"/>
          <w:kern w:val="28"/>
          <w:sz w:val="28"/>
          <w:szCs w:val="22"/>
          <w:lang w:eastAsia="ja-JP"/>
        </w:rPr>
      </w:pPr>
      <w:r w:rsidRPr="004A388F">
        <w:rPr>
          <w:b/>
          <w:sz w:val="22"/>
          <w:szCs w:val="22"/>
        </w:rPr>
        <w:t xml:space="preserve">Figure </w:t>
      </w:r>
      <w:r>
        <w:rPr>
          <w:b/>
          <w:sz w:val="22"/>
          <w:szCs w:val="22"/>
        </w:rPr>
        <w:t>4</w:t>
      </w:r>
      <w:r w:rsidRPr="004A388F">
        <w:rPr>
          <w:b/>
          <w:sz w:val="22"/>
          <w:szCs w:val="22"/>
        </w:rPr>
        <w:t>:</w:t>
      </w:r>
      <w:r>
        <w:rPr>
          <w:b/>
          <w:sz w:val="22"/>
          <w:szCs w:val="22"/>
        </w:rPr>
        <w:t xml:space="preserve"> </w:t>
      </w:r>
      <w:r w:rsidRPr="004A388F">
        <w:rPr>
          <w:b/>
          <w:sz w:val="22"/>
          <w:szCs w:val="22"/>
        </w:rPr>
        <w:t xml:space="preserve"> </w:t>
      </w:r>
      <w:r w:rsidR="00902C80">
        <w:rPr>
          <w:b/>
          <w:sz w:val="22"/>
          <w:szCs w:val="22"/>
        </w:rPr>
        <w:t xml:space="preserve">Intra-Band </w:t>
      </w:r>
      <w:r>
        <w:rPr>
          <w:b/>
          <w:sz w:val="22"/>
          <w:szCs w:val="22"/>
        </w:rPr>
        <w:t>P</w:t>
      </w:r>
      <w:r w:rsidRPr="00A378AB">
        <w:rPr>
          <w:b/>
          <w:sz w:val="22"/>
          <w:szCs w:val="22"/>
          <w:vertAlign w:val="subscript"/>
        </w:rPr>
        <w:t>cmax,L</w:t>
      </w:r>
      <w:r w:rsidR="00F36045">
        <w:rPr>
          <w:b/>
          <w:sz w:val="22"/>
          <w:szCs w:val="22"/>
          <w:vertAlign w:val="subscript"/>
        </w:rPr>
        <w:t>,NR_DPS</w:t>
      </w:r>
      <w:r w:rsidRPr="00A378AB">
        <w:rPr>
          <w:b/>
          <w:sz w:val="22"/>
          <w:szCs w:val="22"/>
          <w:vertAlign w:val="subscript"/>
        </w:rPr>
        <w:t xml:space="preserve"> </w:t>
      </w:r>
      <w:r>
        <w:rPr>
          <w:b/>
          <w:sz w:val="22"/>
          <w:szCs w:val="22"/>
        </w:rPr>
        <w:t>for the NR carrier as a function of the configure</w:t>
      </w:r>
      <w:r w:rsidR="00F36045">
        <w:rPr>
          <w:b/>
          <w:sz w:val="22"/>
          <w:szCs w:val="22"/>
        </w:rPr>
        <w:t>d</w:t>
      </w:r>
      <w:r>
        <w:rPr>
          <w:b/>
          <w:sz w:val="22"/>
          <w:szCs w:val="22"/>
        </w:rPr>
        <w:t xml:space="preserve"> LTE power</w:t>
      </w:r>
    </w:p>
    <w:p w14:paraId="43D88656" w14:textId="77777777" w:rsidR="00777483" w:rsidRPr="004A388F" w:rsidRDefault="00777483" w:rsidP="004A388F">
      <w:pPr>
        <w:spacing w:after="160" w:line="252" w:lineRule="auto"/>
        <w:contextualSpacing/>
        <w:rPr>
          <w:rFonts w:eastAsia="MS Gothic"/>
          <w:b/>
          <w:sz w:val="22"/>
          <w:szCs w:val="22"/>
          <w:lang w:eastAsia="ja-JP"/>
        </w:rPr>
      </w:pPr>
    </w:p>
    <w:p w14:paraId="74789673" w14:textId="385E557F" w:rsidR="00685921" w:rsidRPr="00A35D8C" w:rsidRDefault="00685921" w:rsidP="00685921">
      <w:pPr>
        <w:spacing w:after="160" w:line="252" w:lineRule="auto"/>
        <w:contextualSpacing/>
        <w:rPr>
          <w:rFonts w:ascii="Arial" w:eastAsia="MS Gothic" w:hAnsi="Arial" w:cs="Arial"/>
          <w:sz w:val="24"/>
          <w:szCs w:val="22"/>
          <w:lang w:eastAsia="ja-JP"/>
        </w:rPr>
      </w:pPr>
      <w:r w:rsidRPr="00A35D8C">
        <w:rPr>
          <w:rFonts w:ascii="Arial" w:eastAsia="MS Gothic" w:hAnsi="Arial" w:cs="Arial"/>
          <w:sz w:val="24"/>
          <w:szCs w:val="22"/>
          <w:lang w:eastAsia="ja-JP"/>
        </w:rPr>
        <w:t>In</w:t>
      </w:r>
      <w:r w:rsidR="00415B7B" w:rsidRPr="00A35D8C">
        <w:rPr>
          <w:rFonts w:ascii="Arial" w:eastAsia="MS Gothic" w:hAnsi="Arial" w:cs="Arial"/>
          <w:sz w:val="24"/>
          <w:szCs w:val="22"/>
          <w:lang w:eastAsia="ja-JP"/>
        </w:rPr>
        <w:t>ter</w:t>
      </w:r>
      <w:r w:rsidRPr="00A35D8C">
        <w:rPr>
          <w:rFonts w:ascii="Arial" w:eastAsia="MS Gothic" w:hAnsi="Arial" w:cs="Arial"/>
          <w:sz w:val="24"/>
          <w:szCs w:val="22"/>
          <w:lang w:eastAsia="ja-JP"/>
        </w:rPr>
        <w:t>-Band EN-DC</w:t>
      </w:r>
    </w:p>
    <w:p w14:paraId="56A35530" w14:textId="77777777" w:rsidR="00685921" w:rsidRPr="00685921" w:rsidRDefault="00685921" w:rsidP="00685921">
      <w:pPr>
        <w:spacing w:after="160" w:line="252" w:lineRule="auto"/>
        <w:contextualSpacing/>
        <w:rPr>
          <w:rFonts w:eastAsia="MS Gothic"/>
          <w:b/>
          <w:sz w:val="22"/>
          <w:szCs w:val="22"/>
          <w:lang w:eastAsia="ja-JP"/>
        </w:rPr>
      </w:pPr>
    </w:p>
    <w:p w14:paraId="1D8F5EE1" w14:textId="77777777" w:rsidR="00A378AB" w:rsidRPr="00A378AB" w:rsidRDefault="00A378AB" w:rsidP="00A378AB">
      <w:pPr>
        <w:rPr>
          <w:sz w:val="22"/>
          <w:szCs w:val="22"/>
          <w:lang w:val="sv-SE"/>
        </w:rPr>
      </w:pPr>
      <w:r w:rsidRPr="00A378AB">
        <w:rPr>
          <w:sz w:val="22"/>
          <w:szCs w:val="22"/>
          <w:lang w:eastAsia="ja-JP"/>
        </w:rPr>
        <w:t xml:space="preserve">The situation is slightly different since for inter-band EN-DC </w:t>
      </w:r>
      <w:r w:rsidRPr="00A378AB">
        <w:rPr>
          <w:sz w:val="22"/>
          <w:szCs w:val="22"/>
          <w:lang w:val="sv-SE"/>
        </w:rPr>
        <w:t>P</w:t>
      </w:r>
      <w:r w:rsidRPr="00A378AB">
        <w:rPr>
          <w:sz w:val="22"/>
          <w:szCs w:val="22"/>
          <w:vertAlign w:val="subscript"/>
          <w:lang w:val="sv-SE"/>
        </w:rPr>
        <w:t>EN-DC,tot_L</w:t>
      </w:r>
      <w:r w:rsidRPr="00A378AB">
        <w:rPr>
          <w:sz w:val="22"/>
          <w:szCs w:val="22"/>
          <w:lang w:val="sv-SE"/>
        </w:rPr>
        <w:t xml:space="preserve"> is not defined and the definition of </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A378AB">
        <w:rPr>
          <w:sz w:val="22"/>
          <w:szCs w:val="22"/>
          <w:lang w:val="en-US"/>
        </w:rPr>
        <w:t xml:space="preserve"> does not include</w:t>
      </w:r>
      <w:r>
        <w:rPr>
          <w:sz w:val="22"/>
          <w:szCs w:val="22"/>
          <w:lang w:val="en-US"/>
        </w:rPr>
        <w:t xml:space="preserve"> the MPR/A-MPR needed to meet emissions constraints on the NR carrier. Thus, for </w:t>
      </w:r>
      <w:r w:rsidRPr="00A378AB">
        <w:rPr>
          <w:i/>
          <w:sz w:val="22"/>
          <w:szCs w:val="22"/>
          <w:lang w:val="en-US"/>
        </w:rPr>
        <w:t>inter-band EN-DC</w:t>
      </w:r>
      <w:r>
        <w:rPr>
          <w:sz w:val="22"/>
          <w:szCs w:val="22"/>
          <w:lang w:val="en-US"/>
        </w:rPr>
        <w:t xml:space="preserve"> we propose the following.</w:t>
      </w:r>
    </w:p>
    <w:p w14:paraId="2F1F5AA5" w14:textId="3470EB73" w:rsidR="00685921" w:rsidRPr="006E64AD" w:rsidRDefault="00685921" w:rsidP="00685921">
      <w:pPr>
        <w:spacing w:after="160" w:line="252" w:lineRule="auto"/>
        <w:contextualSpacing/>
        <w:rPr>
          <w:rFonts w:eastAsia="MS Gothic"/>
          <w:sz w:val="22"/>
          <w:szCs w:val="22"/>
          <w:lang w:eastAsia="ja-JP"/>
        </w:rPr>
      </w:pPr>
      <w:r w:rsidRPr="006D210A">
        <w:rPr>
          <w:rFonts w:eastAsia="MS Gothic"/>
          <w:i/>
          <w:sz w:val="22"/>
          <w:szCs w:val="22"/>
          <w:lang w:eastAsia="ja-JP"/>
        </w:rPr>
        <w:t>For in</w:t>
      </w:r>
      <w:r w:rsidR="00415B7B">
        <w:rPr>
          <w:rFonts w:eastAsia="MS Gothic"/>
          <w:i/>
          <w:sz w:val="22"/>
          <w:szCs w:val="22"/>
          <w:lang w:eastAsia="ja-JP"/>
        </w:rPr>
        <w:t>ter</w:t>
      </w:r>
      <w:r w:rsidRPr="006D210A">
        <w:rPr>
          <w:rFonts w:eastAsia="MS Gothic"/>
          <w:i/>
          <w:sz w:val="22"/>
          <w:szCs w:val="22"/>
          <w:lang w:eastAsia="ja-JP"/>
        </w:rPr>
        <w:t>-band EN-</w:t>
      </w:r>
      <w:r w:rsidRPr="00A378AB">
        <w:rPr>
          <w:rFonts w:eastAsia="MS Gothic"/>
          <w:i/>
          <w:sz w:val="22"/>
          <w:szCs w:val="22"/>
          <w:lang w:eastAsia="ja-JP"/>
        </w:rPr>
        <w:t xml:space="preserve">DC when condition ‘a’ is </w:t>
      </w:r>
      <w:r w:rsidR="002A0349">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60E54554" w14:textId="77777777" w:rsidR="00685921" w:rsidRDefault="00685921" w:rsidP="00685921">
      <w:pPr>
        <w:spacing w:after="160" w:line="252" w:lineRule="auto"/>
        <w:contextualSpacing/>
        <w:rPr>
          <w:rFonts w:eastAsia="MS Gothic"/>
          <w:sz w:val="22"/>
          <w:szCs w:val="22"/>
          <w:lang w:eastAsia="ja-JP"/>
        </w:rPr>
      </w:pPr>
    </w:p>
    <w:p w14:paraId="56A19C1A" w14:textId="0A404942" w:rsidR="00685921" w:rsidRPr="005E5C81" w:rsidRDefault="00685921" w:rsidP="00685921">
      <w:pPr>
        <w:spacing w:after="160" w:line="252" w:lineRule="auto"/>
        <w:contextualSpacing/>
        <w:jc w:val="center"/>
        <w:rPr>
          <w:sz w:val="22"/>
          <w:szCs w:val="22"/>
          <w:lang w:eastAsia="ja-JP"/>
        </w:rPr>
      </w:pPr>
      <w:r w:rsidRPr="005E5C81">
        <w:rPr>
          <w:noProof/>
          <w:sz w:val="22"/>
          <w:szCs w:val="22"/>
          <w:lang w:val="sv-SE" w:bidi="bn-IN"/>
        </w:rPr>
        <w:t>P</w:t>
      </w:r>
      <w:r w:rsidRPr="005E5C81">
        <w:rPr>
          <w:noProof/>
          <w:sz w:val="22"/>
          <w:szCs w:val="22"/>
          <w:vertAlign w:val="subscript"/>
          <w:lang w:val="sv-SE" w:bidi="bn-IN"/>
        </w:rPr>
        <w:t>CMAX_L</w:t>
      </w:r>
      <w:r w:rsidRPr="005E5C81">
        <w:rPr>
          <w:i/>
          <w:noProof/>
          <w:sz w:val="22"/>
          <w:szCs w:val="22"/>
          <w:vertAlign w:val="subscript"/>
          <w:lang w:val="sv-SE" w:eastAsia="zh-CN" w:bidi="bn-IN"/>
        </w:rPr>
        <w:t>,</w:t>
      </w:r>
      <w:r w:rsidRPr="005E5C81">
        <w:rPr>
          <w:noProof/>
          <w:sz w:val="22"/>
          <w:szCs w:val="22"/>
          <w:vertAlign w:val="subscript"/>
          <w:lang w:val="sv-SE" w:bidi="bn-IN"/>
        </w:rPr>
        <w:t>NR</w:t>
      </w:r>
      <w:r w:rsidR="00A35D8C">
        <w:rPr>
          <w:noProof/>
          <w:sz w:val="22"/>
          <w:szCs w:val="22"/>
          <w:vertAlign w:val="subscript"/>
          <w:lang w:val="sv-SE" w:bidi="bn-IN"/>
        </w:rPr>
        <w:t>_DPS</w:t>
      </w:r>
      <w:r w:rsidRPr="005E5C81">
        <w:rPr>
          <w:noProof/>
          <w:sz w:val="22"/>
          <w:szCs w:val="22"/>
          <w:lang w:val="sv-SE" w:eastAsia="zh-CN"/>
        </w:rPr>
        <w:t xml:space="preserve">  = </w:t>
      </w:r>
      <w:r w:rsidR="00415B7B" w:rsidRPr="005E5C81">
        <w:rPr>
          <w:noProof/>
          <w:sz w:val="22"/>
          <w:szCs w:val="22"/>
          <w:lang w:val="sv-SE" w:eastAsia="zh-CN"/>
        </w:rPr>
        <w:t>min(</w:t>
      </w:r>
      <w:r w:rsidRPr="005E5C81">
        <w:rPr>
          <w:noProof/>
          <w:sz w:val="22"/>
          <w:szCs w:val="22"/>
          <w:lang w:val="sv-SE" w:eastAsia="zh-CN"/>
        </w:rPr>
        <w:t>10*log10(10^(</w:t>
      </w:r>
      <m:oMath>
        <m:sSubSup>
          <m:sSubSupPr>
            <m:ctrlPr>
              <w:rPr>
                <w:rFonts w:ascii="Cambria Math" w:hAnsi="Cambria Math"/>
                <w:i/>
                <w:sz w:val="22"/>
                <w:szCs w:val="22"/>
                <w:lang w:val="en-US"/>
              </w:rPr>
            </m:ctrlPr>
          </m:sSubSupPr>
          <m:e>
            <m:r>
              <w:rPr>
                <w:rFonts w:ascii="Cambria Math" w:hAnsi="Cambria Math"/>
                <w:sz w:val="22"/>
                <w:szCs w:val="22"/>
                <w:lang w:val="en-US"/>
              </w:rPr>
              <m:t>P</m:t>
            </m:r>
          </m:e>
          <m:sub>
            <m:r>
              <w:rPr>
                <w:rFonts w:ascii="Cambria Math" w:hAnsi="Cambria Math"/>
                <w:sz w:val="22"/>
                <w:szCs w:val="22"/>
              </w:rPr>
              <m:t>Total</m:t>
            </m:r>
          </m:sub>
          <m:sup>
            <m:r>
              <w:rPr>
                <w:rFonts w:ascii="Cambria Math" w:hAnsi="Cambria Math"/>
                <w:sz w:val="22"/>
                <w:szCs w:val="22"/>
              </w:rPr>
              <m:t>EN</m:t>
            </m:r>
            <m:r>
              <w:rPr>
                <w:rFonts w:ascii="Cambria Math" w:hAnsi="Cambria Math"/>
                <w:sz w:val="22"/>
                <w:szCs w:val="22"/>
                <w:lang w:val="en-US"/>
              </w:rPr>
              <m:t>-</m:t>
            </m:r>
            <m:r>
              <w:rPr>
                <w:rFonts w:ascii="Cambria Math" w:hAnsi="Cambria Math"/>
                <w:sz w:val="22"/>
                <w:szCs w:val="22"/>
              </w:rPr>
              <m:t>DC</m:t>
            </m:r>
          </m:sup>
        </m:sSubSup>
      </m:oMath>
      <w:r w:rsidRPr="005E5C81">
        <w:rPr>
          <w:sz w:val="22"/>
          <w:szCs w:val="22"/>
          <w:lang w:val="sv-SE"/>
        </w:rPr>
        <w:t>/10) –10^(</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Pr="005E5C81">
        <w:rPr>
          <w:sz w:val="22"/>
          <w:szCs w:val="22"/>
          <w:lang w:eastAsia="ja-JP"/>
        </w:rPr>
        <w:t>)) ,</w:t>
      </w:r>
      <w:r w:rsidR="00415B7B" w:rsidRPr="005E5C81">
        <w:rPr>
          <w:sz w:val="22"/>
          <w:szCs w:val="22"/>
          <w:lang w:eastAsia="ja-JP"/>
        </w:rPr>
        <w:t xml:space="preserve"> </w:t>
      </w:r>
      <w:r w:rsidR="005E5C81" w:rsidRPr="005E5C81">
        <w:rPr>
          <w:noProof/>
          <w:sz w:val="22"/>
          <w:szCs w:val="22"/>
          <w:lang w:bidi="bn-IN"/>
        </w:rPr>
        <w:t>P</w:t>
      </w:r>
      <w:r w:rsidR="005E5C81" w:rsidRPr="005E5C81">
        <w:rPr>
          <w:noProof/>
          <w:sz w:val="22"/>
          <w:szCs w:val="22"/>
          <w:vertAlign w:val="subscript"/>
          <w:lang w:bidi="bn-IN"/>
        </w:rPr>
        <w:t>CMAX_L</w:t>
      </w:r>
      <w:r w:rsidR="005E5C81" w:rsidRPr="005E5C81">
        <w:rPr>
          <w:i/>
          <w:noProof/>
          <w:sz w:val="22"/>
          <w:szCs w:val="22"/>
          <w:vertAlign w:val="subscript"/>
          <w:lang w:eastAsia="zh-CN" w:bidi="bn-IN"/>
        </w:rPr>
        <w:t>,</w:t>
      </w:r>
      <w:r w:rsidR="005E5C81" w:rsidRPr="005E5C81">
        <w:rPr>
          <w:i/>
          <w:noProof/>
          <w:sz w:val="22"/>
          <w:szCs w:val="22"/>
          <w:vertAlign w:val="subscript"/>
          <w:lang w:bidi="bn-IN"/>
        </w:rPr>
        <w:t>NR</w:t>
      </w:r>
      <w:r w:rsidR="005E5C81" w:rsidRPr="005E5C81">
        <w:rPr>
          <w:noProof/>
          <w:sz w:val="22"/>
          <w:szCs w:val="22"/>
          <w:lang w:bidi="bn-IN"/>
        </w:rPr>
        <w:t>)</w:t>
      </w:r>
    </w:p>
    <w:p w14:paraId="10EE8390" w14:textId="77777777" w:rsidR="00685921" w:rsidRDefault="00685921" w:rsidP="00685921">
      <w:pPr>
        <w:spacing w:after="160" w:line="252" w:lineRule="auto"/>
        <w:contextualSpacing/>
        <w:rPr>
          <w:sz w:val="22"/>
          <w:szCs w:val="22"/>
          <w:lang w:eastAsia="ja-JP"/>
        </w:rPr>
      </w:pPr>
    </w:p>
    <w:p w14:paraId="2939F74B" w14:textId="4055E30E" w:rsidR="00685921" w:rsidRDefault="005E5C81" w:rsidP="00685921">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sidR="00A85240">
        <w:rPr>
          <w:sz w:val="22"/>
          <w:szCs w:val="22"/>
          <w:lang w:eastAsia="ja-JP"/>
        </w:rPr>
        <w:t xml:space="preserve"> of [</w:t>
      </w:r>
      <w:r w:rsidR="000E407D">
        <w:rPr>
          <w:sz w:val="22"/>
          <w:szCs w:val="22"/>
          <w:lang w:eastAsia="ja-JP"/>
        </w:rPr>
        <w:t>1</w:t>
      </w:r>
      <w:r w:rsidR="00A85240">
        <w:rPr>
          <w:sz w:val="22"/>
          <w:szCs w:val="22"/>
          <w:lang w:eastAsia="ja-JP"/>
        </w:rPr>
        <w:t>]</w:t>
      </w:r>
      <w:r w:rsidR="002A0349">
        <w:rPr>
          <w:sz w:val="22"/>
          <w:szCs w:val="22"/>
          <w:lang w:eastAsia="ja-JP"/>
        </w:rPr>
        <w:t xml:space="preserve">, </w:t>
      </w:r>
      <w:r w:rsidR="00685921" w:rsidRPr="002A0349">
        <w:rPr>
          <w:sz w:val="22"/>
          <w:szCs w:val="22"/>
          <w:lang w:eastAsia="ja-JP"/>
        </w:rPr>
        <w:t>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sidRPr="002A0349">
        <w:rPr>
          <w:sz w:val="22"/>
          <w:szCs w:val="22"/>
          <w:lang w:eastAsia="ja-JP"/>
        </w:rPr>
        <w:t>)) is the power tolerance for the configured power</w:t>
      </w:r>
      <w:r w:rsidR="00415B7B" w:rsidRPr="002A0349">
        <w:rPr>
          <w:sz w:val="22"/>
          <w:szCs w:val="22"/>
          <w:lang w:eastAsia="ja-JP"/>
        </w:rPr>
        <w:t>,</w:t>
      </w:r>
      <w:r w:rsidR="00685921">
        <w:rPr>
          <w:sz w:val="22"/>
          <w:szCs w:val="22"/>
          <w:lang w:eastAsia="ja-JP"/>
        </w:rPr>
        <w:t xml:space="preserve">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is less than or equal to P</w:t>
      </w:r>
      <w:r w:rsidR="00685921" w:rsidRPr="00373C91">
        <w:rPr>
          <w:sz w:val="22"/>
          <w:szCs w:val="22"/>
          <w:vertAlign w:val="subscript"/>
          <w:lang w:eastAsia="ja-JP"/>
        </w:rPr>
        <w:t>cmax,L_E-UTRA</w:t>
      </w:r>
      <w:r w:rsidR="00685921">
        <w:rPr>
          <w:sz w:val="22"/>
          <w:szCs w:val="22"/>
          <w:lang w:eastAsia="ja-JP"/>
        </w:rPr>
        <w:t xml:space="preserve">, and we only consider the case that condition ‘a’ is </w:t>
      </w:r>
      <w:r w:rsidR="002A0349">
        <w:rPr>
          <w:sz w:val="22"/>
          <w:szCs w:val="22"/>
          <w:lang w:eastAsia="ja-JP"/>
        </w:rPr>
        <w:t>TRUE</w:t>
      </w:r>
      <w:r w:rsidR="00685921">
        <w:rPr>
          <w:sz w:val="22"/>
          <w:szCs w:val="22"/>
          <w:lang w:eastAsia="ja-JP"/>
        </w:rPr>
        <w:t xml:space="preserve"> as otherwise no change is needed</w:t>
      </w:r>
      <w:r w:rsidR="00685921">
        <w:rPr>
          <w:sz w:val="22"/>
          <w:lang w:val="en-US"/>
        </w:rPr>
        <w:t>.</w:t>
      </w:r>
      <w:r w:rsidR="00685921">
        <w:rPr>
          <w:sz w:val="22"/>
          <w:szCs w:val="22"/>
          <w:lang w:eastAsia="ja-JP"/>
        </w:rPr>
        <w:t xml:space="preserve">  </w:t>
      </w:r>
      <w:r>
        <w:rPr>
          <w:sz w:val="22"/>
          <w:szCs w:val="22"/>
          <w:lang w:eastAsia="ja-JP"/>
        </w:rPr>
        <w:t>As in the intra-band case, s</w:t>
      </w:r>
      <w:r w:rsidR="00685921">
        <w:rPr>
          <w:sz w:val="22"/>
          <w:szCs w:val="22"/>
          <w:lang w:eastAsia="ja-JP"/>
        </w:rPr>
        <w:t xml:space="preserve">ince the UE knows its configured </w:t>
      </w:r>
      <w:r w:rsidR="002A0349">
        <w:rPr>
          <w:sz w:val="22"/>
          <w:szCs w:val="22"/>
          <w:lang w:eastAsia="ja-JP"/>
        </w:rPr>
        <w:t xml:space="preserve">LTE </w:t>
      </w:r>
      <w:r w:rsidR="00685921">
        <w:rPr>
          <w:sz w:val="22"/>
          <w:szCs w:val="22"/>
          <w:lang w:eastAsia="ja-JP"/>
        </w:rPr>
        <w:t xml:space="preserve">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it also knows its allowed tolerance and can use this when setting </w:t>
      </w:r>
      <w:r w:rsidR="005E6BA7" w:rsidRPr="005E5C81">
        <w:rPr>
          <w:noProof/>
          <w:sz w:val="22"/>
          <w:szCs w:val="22"/>
          <w:lang w:val="sv-SE" w:bidi="bn-IN"/>
        </w:rPr>
        <w:t>P</w:t>
      </w:r>
      <w:r w:rsidR="005E6BA7" w:rsidRPr="005E5C81">
        <w:rPr>
          <w:noProof/>
          <w:sz w:val="22"/>
          <w:szCs w:val="22"/>
          <w:vertAlign w:val="subscript"/>
          <w:lang w:val="sv-SE" w:bidi="bn-IN"/>
        </w:rPr>
        <w:t>CMAX_L</w:t>
      </w:r>
      <w:r w:rsidR="005E6BA7" w:rsidRPr="005E5C81">
        <w:rPr>
          <w:i/>
          <w:noProof/>
          <w:sz w:val="22"/>
          <w:szCs w:val="22"/>
          <w:vertAlign w:val="subscript"/>
          <w:lang w:val="sv-SE" w:eastAsia="zh-CN" w:bidi="bn-IN"/>
        </w:rPr>
        <w:t>,</w:t>
      </w:r>
      <w:r w:rsidR="005E6BA7" w:rsidRPr="005E5C81">
        <w:rPr>
          <w:noProof/>
          <w:sz w:val="22"/>
          <w:szCs w:val="22"/>
          <w:vertAlign w:val="subscript"/>
          <w:lang w:val="sv-SE" w:bidi="bn-IN"/>
        </w:rPr>
        <w:t>NR</w:t>
      </w:r>
      <w:r w:rsidR="00A35D8C">
        <w:rPr>
          <w:noProof/>
          <w:sz w:val="22"/>
          <w:szCs w:val="22"/>
          <w:vertAlign w:val="subscript"/>
          <w:lang w:val="sv-SE" w:bidi="bn-IN"/>
        </w:rPr>
        <w:t>_DPS</w:t>
      </w:r>
      <w:r w:rsidR="00685921">
        <w:rPr>
          <w:sz w:val="22"/>
          <w:szCs w:val="22"/>
          <w:lang w:eastAsia="ja-JP"/>
        </w:rPr>
        <w:t xml:space="preserve">. When testing dynamic power sharing, the test equipment configures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xml:space="preserve"> for the LTE carrier and then gives power ‘up’ commands to the NR carrier until </w:t>
      </w:r>
      <w:r w:rsidR="002A0349">
        <w:rPr>
          <w:sz w:val="22"/>
          <w:szCs w:val="22"/>
          <w:lang w:eastAsia="ja-JP"/>
        </w:rPr>
        <w:t xml:space="preserve">the NR power </w:t>
      </w:r>
      <w:r w:rsidR="00685921">
        <w:rPr>
          <w:sz w:val="22"/>
          <w:szCs w:val="22"/>
          <w:lang w:eastAsia="ja-JP"/>
        </w:rPr>
        <w:t xml:space="preserve">reaches steady state.  Since both the UE and the test equipment know the configured power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685921">
        <w:rPr>
          <w:sz w:val="22"/>
          <w:szCs w:val="22"/>
          <w:lang w:eastAsia="ja-JP"/>
        </w:rPr>
        <w:t>, the tolerance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9E7C90">
        <w:rPr>
          <w:sz w:val="22"/>
          <w:szCs w:val="22"/>
          <w:lang w:eastAsia="ja-JP"/>
        </w:rPr>
        <w:t xml:space="preserve">)) </w:t>
      </w:r>
      <w:r w:rsidR="00685921">
        <w:rPr>
          <w:sz w:val="22"/>
          <w:szCs w:val="22"/>
          <w:lang w:eastAsia="ja-JP"/>
        </w:rPr>
        <w:t>is also known to both.  The maximum NR power is then required to exceed the value</w:t>
      </w:r>
    </w:p>
    <w:p w14:paraId="2FD0B2C4" w14:textId="77777777" w:rsidR="00685921" w:rsidRDefault="00685921" w:rsidP="00685921">
      <w:pPr>
        <w:spacing w:after="160" w:line="252" w:lineRule="auto"/>
        <w:contextualSpacing/>
        <w:rPr>
          <w:sz w:val="22"/>
          <w:szCs w:val="22"/>
          <w:lang w:eastAsia="ja-JP"/>
        </w:rPr>
      </w:pPr>
      <w:r>
        <w:rPr>
          <w:sz w:val="22"/>
          <w:szCs w:val="22"/>
          <w:lang w:eastAsia="ja-JP"/>
        </w:rPr>
        <w:t xml:space="preserve"> </w:t>
      </w:r>
    </w:p>
    <w:p w14:paraId="7466DDB8" w14:textId="472617C2" w:rsidR="00685921" w:rsidRPr="00777483" w:rsidRDefault="00685921" w:rsidP="00685921">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NR_</w:t>
      </w:r>
      <w:r w:rsidR="009E7C90">
        <w:rPr>
          <w:noProof/>
          <w:sz w:val="22"/>
          <w:szCs w:val="22"/>
          <w:vertAlign w:val="subscript"/>
          <w:lang w:val="sv-SE" w:bidi="bn-IN"/>
        </w:rPr>
        <w:t>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Pr="00E55182">
        <w:rPr>
          <w:noProof/>
          <w:sz w:val="22"/>
          <w:szCs w:val="22"/>
          <w:vertAlign w:val="subscript"/>
          <w:lang w:val="sv-SE" w:bidi="bn-IN"/>
        </w:rPr>
        <w:t>NR_</w:t>
      </w:r>
      <w:r w:rsidR="009E7C90">
        <w:rPr>
          <w:noProof/>
          <w:sz w:val="22"/>
          <w:szCs w:val="22"/>
          <w:vertAlign w:val="subscript"/>
          <w:lang w:val="sv-SE" w:bidi="bn-IN"/>
        </w:rPr>
        <w:t>DPS</w:t>
      </w:r>
      <w:r>
        <w:rPr>
          <w:noProof/>
          <w:sz w:val="22"/>
          <w:szCs w:val="22"/>
          <w:lang w:val="sv-SE" w:bidi="bn-IN"/>
        </w:rPr>
        <w:t>)</w:t>
      </w:r>
    </w:p>
    <w:p w14:paraId="2954D7DA" w14:textId="77777777" w:rsidR="00685921" w:rsidRDefault="00685921" w:rsidP="00685921">
      <w:pPr>
        <w:spacing w:after="160" w:line="252" w:lineRule="auto"/>
        <w:contextualSpacing/>
        <w:rPr>
          <w:sz w:val="22"/>
          <w:szCs w:val="22"/>
          <w:lang w:eastAsia="ja-JP"/>
        </w:rPr>
      </w:pPr>
    </w:p>
    <w:p w14:paraId="7BE5D085" w14:textId="6C3A0669" w:rsidR="009F3DF7" w:rsidRPr="00092A71" w:rsidRDefault="00685921" w:rsidP="00092A71">
      <w:pPr>
        <w:spacing w:after="160" w:line="252" w:lineRule="auto"/>
        <w:contextualSpacing/>
        <w:rPr>
          <w:noProof/>
          <w:sz w:val="22"/>
          <w:szCs w:val="22"/>
          <w:lang w:bidi="bn-IN"/>
        </w:rPr>
      </w:pPr>
      <w:r>
        <w:rPr>
          <w:sz w:val="22"/>
          <w:szCs w:val="22"/>
          <w:lang w:eastAsia="ja-JP"/>
        </w:rPr>
        <w:t xml:space="preserve">The proposed requirement on </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sidR="005E5C81">
        <w:rPr>
          <w:sz w:val="22"/>
          <w:szCs w:val="22"/>
          <w:lang w:eastAsia="ja-JP"/>
        </w:rPr>
        <w:t xml:space="preserve"> is </w:t>
      </w:r>
      <w:r w:rsidR="00684D34">
        <w:rPr>
          <w:sz w:val="22"/>
          <w:lang w:val="sv-SE"/>
        </w:rPr>
        <w:t>shown i</w:t>
      </w:r>
      <w:r>
        <w:rPr>
          <w:sz w:val="22"/>
          <w:lang w:val="sv-SE"/>
        </w:rPr>
        <w:t xml:space="preserve">n Figure </w:t>
      </w:r>
      <w:r w:rsidR="005E5C81">
        <w:rPr>
          <w:sz w:val="22"/>
          <w:lang w:val="sv-SE"/>
        </w:rPr>
        <w:t xml:space="preserve">5 </w:t>
      </w:r>
      <w:r w:rsidR="00684D34">
        <w:rPr>
          <w:sz w:val="22"/>
          <w:lang w:val="sv-SE"/>
        </w:rPr>
        <w:t>for an example in which the</w:t>
      </w:r>
      <w:r w:rsidR="005E5C81">
        <w:rPr>
          <w:sz w:val="22"/>
          <w:szCs w:val="22"/>
          <w:lang w:eastAsia="ja-JP"/>
        </w:rPr>
        <w:t xml:space="preserve"> MPR for the NR carrier is 2 dB, so that </w:t>
      </w:r>
      <w:r w:rsidR="005E5C81" w:rsidRPr="005E5C81">
        <w:rPr>
          <w:noProof/>
          <w:sz w:val="22"/>
          <w:szCs w:val="22"/>
          <w:lang w:bidi="bn-IN"/>
        </w:rPr>
        <w:t>P</w:t>
      </w:r>
      <w:r w:rsidR="005E5C81" w:rsidRPr="005E5C81">
        <w:rPr>
          <w:noProof/>
          <w:sz w:val="22"/>
          <w:szCs w:val="22"/>
          <w:vertAlign w:val="subscript"/>
          <w:lang w:bidi="bn-IN"/>
        </w:rPr>
        <w:t>CMAX_L</w:t>
      </w:r>
      <w:r w:rsidR="005E5C81" w:rsidRPr="005E5C81">
        <w:rPr>
          <w:i/>
          <w:noProof/>
          <w:sz w:val="22"/>
          <w:szCs w:val="22"/>
          <w:vertAlign w:val="subscript"/>
          <w:lang w:eastAsia="zh-CN" w:bidi="bn-IN"/>
        </w:rPr>
        <w:t>,</w:t>
      </w:r>
      <w:r w:rsidR="005E5C81" w:rsidRPr="005E5C81">
        <w:rPr>
          <w:i/>
          <w:noProof/>
          <w:sz w:val="22"/>
          <w:szCs w:val="22"/>
          <w:vertAlign w:val="subscript"/>
          <w:lang w:bidi="bn-IN"/>
        </w:rPr>
        <w:t>NR</w:t>
      </w:r>
      <w:r w:rsidR="00684D34">
        <w:rPr>
          <w:noProof/>
          <w:sz w:val="22"/>
          <w:szCs w:val="22"/>
          <w:lang w:bidi="bn-IN"/>
        </w:rPr>
        <w:t xml:space="preserve"> = 21 dB</w:t>
      </w:r>
      <w:r w:rsidR="005E5C81">
        <w:rPr>
          <w:noProof/>
          <w:sz w:val="22"/>
          <w:szCs w:val="22"/>
          <w:lang w:bidi="bn-IN"/>
        </w:rPr>
        <w:t>.  Also shown in Figure 5 is the existing requirement from TS 38.101-3 as well as the TS 38.213 requirement (both from Figure 2).</w:t>
      </w:r>
      <w:r w:rsidR="00092A71">
        <w:rPr>
          <w:noProof/>
          <w:sz w:val="22"/>
          <w:szCs w:val="22"/>
          <w:lang w:bidi="bn-IN"/>
        </w:rPr>
        <w:t xml:space="preserve">  It is very interesting to </w:t>
      </w:r>
      <w:r w:rsidR="00092A71">
        <w:rPr>
          <w:noProof/>
          <w:sz w:val="22"/>
          <w:szCs w:val="22"/>
          <w:lang w:bidi="bn-IN"/>
        </w:rPr>
        <w:lastRenderedPageBreak/>
        <w:t xml:space="preserve">note that because tolerances are included as in Proposal 2, </w:t>
      </w:r>
      <w:r w:rsidR="00092A71" w:rsidRPr="009533A5">
        <w:rPr>
          <w:noProof/>
          <w:sz w:val="22"/>
          <w:szCs w:val="22"/>
          <w:lang w:val="sv-SE" w:bidi="bn-IN"/>
        </w:rPr>
        <w:t>P</w:t>
      </w:r>
      <w:r w:rsidR="00092A71" w:rsidRPr="009533A5">
        <w:rPr>
          <w:noProof/>
          <w:sz w:val="22"/>
          <w:szCs w:val="22"/>
          <w:vertAlign w:val="subscript"/>
          <w:lang w:val="sv-SE" w:bidi="bn-IN"/>
        </w:rPr>
        <w:t>CMAX_L</w:t>
      </w:r>
      <w:r w:rsidR="00092A71" w:rsidRPr="009533A5">
        <w:rPr>
          <w:i/>
          <w:noProof/>
          <w:sz w:val="22"/>
          <w:szCs w:val="22"/>
          <w:vertAlign w:val="subscript"/>
          <w:lang w:val="sv-SE" w:eastAsia="zh-CN" w:bidi="bn-IN"/>
        </w:rPr>
        <w:t>,</w:t>
      </w:r>
      <w:r w:rsidR="00092A71">
        <w:rPr>
          <w:noProof/>
          <w:sz w:val="22"/>
          <w:szCs w:val="22"/>
          <w:vertAlign w:val="subscript"/>
          <w:lang w:val="sv-SE" w:bidi="bn-IN"/>
        </w:rPr>
        <w:t>NR_DPS</w:t>
      </w:r>
      <w:r w:rsidR="00092A71">
        <w:rPr>
          <w:noProof/>
          <w:sz w:val="22"/>
          <w:szCs w:val="22"/>
          <w:lang w:val="sv-SE" w:bidi="bn-IN"/>
        </w:rPr>
        <w:t xml:space="preserve"> actually drops below the the existing TS 38.101-3 requirement when the MCG power is above 17 dBm.  If tolerance is not a concern in this region, then the UE can use the maximum of the TS 38.101-3 requirement and </w:t>
      </w:r>
      <w:r w:rsidR="00092A71" w:rsidRPr="009533A5">
        <w:rPr>
          <w:noProof/>
          <w:sz w:val="22"/>
          <w:szCs w:val="22"/>
          <w:lang w:val="sv-SE" w:bidi="bn-IN"/>
        </w:rPr>
        <w:t>P</w:t>
      </w:r>
      <w:r w:rsidR="00092A71" w:rsidRPr="009533A5">
        <w:rPr>
          <w:noProof/>
          <w:sz w:val="22"/>
          <w:szCs w:val="22"/>
          <w:vertAlign w:val="subscript"/>
          <w:lang w:val="sv-SE" w:bidi="bn-IN"/>
        </w:rPr>
        <w:t>CMAX_L</w:t>
      </w:r>
      <w:r w:rsidR="00092A71" w:rsidRPr="009533A5">
        <w:rPr>
          <w:i/>
          <w:noProof/>
          <w:sz w:val="22"/>
          <w:szCs w:val="22"/>
          <w:vertAlign w:val="subscript"/>
          <w:lang w:val="sv-SE" w:eastAsia="zh-CN" w:bidi="bn-IN"/>
        </w:rPr>
        <w:t>,</w:t>
      </w:r>
      <w:r w:rsidR="00092A71">
        <w:rPr>
          <w:noProof/>
          <w:sz w:val="22"/>
          <w:szCs w:val="22"/>
          <w:vertAlign w:val="subscript"/>
          <w:lang w:val="sv-SE" w:bidi="bn-IN"/>
        </w:rPr>
        <w:t>NR_DPS</w:t>
      </w:r>
      <w:r w:rsidR="00A85240">
        <w:rPr>
          <w:noProof/>
          <w:sz w:val="22"/>
          <w:szCs w:val="22"/>
          <w:lang w:val="sv-SE" w:bidi="bn-IN"/>
        </w:rPr>
        <w:t>.</w:t>
      </w:r>
    </w:p>
    <w:p w14:paraId="412DAA9E" w14:textId="77777777" w:rsidR="00092A71" w:rsidRPr="00092A71" w:rsidRDefault="00092A71" w:rsidP="00092A71">
      <w:pPr>
        <w:spacing w:after="160" w:line="252" w:lineRule="auto"/>
        <w:contextualSpacing/>
        <w:rPr>
          <w:noProof/>
          <w:sz w:val="22"/>
          <w:szCs w:val="22"/>
          <w:lang w:bidi="bn-IN"/>
        </w:rPr>
      </w:pPr>
    </w:p>
    <w:p w14:paraId="45EBFA21" w14:textId="23C4E588" w:rsidR="00092A71" w:rsidRPr="00902C80" w:rsidRDefault="00092A71" w:rsidP="009F3DF7">
      <w:pPr>
        <w:spacing w:after="160" w:line="252" w:lineRule="auto"/>
        <w:contextualSpacing/>
        <w:jc w:val="center"/>
        <w:rPr>
          <w:noProof/>
          <w:sz w:val="22"/>
          <w:szCs w:val="22"/>
          <w:lang w:val="sv-SE" w:bidi="bn-IN"/>
        </w:rPr>
      </w:pPr>
      <w:r w:rsidRPr="00092A71">
        <w:rPr>
          <w:noProof/>
          <w:lang w:val="en-US"/>
        </w:rPr>
        <w:drawing>
          <wp:inline distT="0" distB="0" distL="0" distR="0" wp14:anchorId="675BFCD5" wp14:editId="6C99ABEA">
            <wp:extent cx="5001768" cy="2606040"/>
            <wp:effectExtent l="0" t="0" r="8890"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001768" cy="2606040"/>
                    </a:xfrm>
                    <a:prstGeom prst="rect">
                      <a:avLst/>
                    </a:prstGeom>
                    <a:noFill/>
                    <a:ln>
                      <a:noFill/>
                    </a:ln>
                  </pic:spPr>
                </pic:pic>
              </a:graphicData>
            </a:graphic>
          </wp:inline>
        </w:drawing>
      </w:r>
    </w:p>
    <w:p w14:paraId="3A7D7F45" w14:textId="70A11FEE" w:rsidR="009F3DF7" w:rsidRDefault="009F3DF7" w:rsidP="009F3DF7">
      <w:pPr>
        <w:spacing w:after="160" w:line="252" w:lineRule="auto"/>
        <w:contextualSpacing/>
        <w:jc w:val="center"/>
        <w:rPr>
          <w:rFonts w:ascii="Arial" w:eastAsia="MS Gothic" w:hAnsi="Arial"/>
          <w:b/>
          <w:color w:val="000000"/>
          <w:kern w:val="28"/>
          <w:sz w:val="28"/>
          <w:szCs w:val="22"/>
          <w:lang w:eastAsia="ja-JP"/>
        </w:rPr>
      </w:pPr>
      <w:r w:rsidRPr="004A388F">
        <w:rPr>
          <w:b/>
          <w:sz w:val="22"/>
          <w:szCs w:val="22"/>
        </w:rPr>
        <w:t xml:space="preserve">Figure </w:t>
      </w:r>
      <w:r>
        <w:rPr>
          <w:b/>
          <w:sz w:val="22"/>
          <w:szCs w:val="22"/>
        </w:rPr>
        <w:t>5</w:t>
      </w:r>
      <w:r w:rsidRPr="004A388F">
        <w:rPr>
          <w:b/>
          <w:sz w:val="22"/>
          <w:szCs w:val="22"/>
        </w:rPr>
        <w:t>:</w:t>
      </w:r>
      <w:r>
        <w:rPr>
          <w:b/>
          <w:sz w:val="22"/>
          <w:szCs w:val="22"/>
        </w:rPr>
        <w:t xml:space="preserve"> </w:t>
      </w:r>
      <w:r w:rsidRPr="004A388F">
        <w:rPr>
          <w:b/>
          <w:sz w:val="22"/>
          <w:szCs w:val="22"/>
        </w:rPr>
        <w:t xml:space="preserve"> </w:t>
      </w:r>
      <w:r>
        <w:rPr>
          <w:b/>
          <w:sz w:val="22"/>
          <w:szCs w:val="22"/>
        </w:rPr>
        <w:t>Inter-Band P</w:t>
      </w:r>
      <w:r w:rsidRPr="00A378AB">
        <w:rPr>
          <w:b/>
          <w:sz w:val="22"/>
          <w:szCs w:val="22"/>
          <w:vertAlign w:val="subscript"/>
        </w:rPr>
        <w:t>cmax,L</w:t>
      </w:r>
      <w:r>
        <w:rPr>
          <w:b/>
          <w:sz w:val="22"/>
          <w:szCs w:val="22"/>
          <w:vertAlign w:val="subscript"/>
        </w:rPr>
        <w:t>,NR_DPS</w:t>
      </w:r>
      <w:r w:rsidRPr="00A378AB">
        <w:rPr>
          <w:b/>
          <w:sz w:val="22"/>
          <w:szCs w:val="22"/>
          <w:vertAlign w:val="subscript"/>
        </w:rPr>
        <w:t xml:space="preserve"> </w:t>
      </w:r>
      <w:r>
        <w:rPr>
          <w:b/>
          <w:sz w:val="22"/>
          <w:szCs w:val="22"/>
        </w:rPr>
        <w:t>for the NR carrier as a function of the configured LTE power</w:t>
      </w:r>
      <w:r w:rsidR="00092A71">
        <w:rPr>
          <w:b/>
          <w:sz w:val="22"/>
          <w:szCs w:val="22"/>
        </w:rPr>
        <w:t xml:space="preserve"> when MPR for the NR carrier is 2 dB</w:t>
      </w:r>
    </w:p>
    <w:p w14:paraId="51BB67A2" w14:textId="1D839E93" w:rsidR="002A0349" w:rsidRDefault="002A0349" w:rsidP="00685921">
      <w:pPr>
        <w:spacing w:after="160" w:line="252" w:lineRule="auto"/>
        <w:contextualSpacing/>
        <w:rPr>
          <w:noProof/>
          <w:sz w:val="22"/>
          <w:szCs w:val="22"/>
          <w:lang w:bidi="bn-IN"/>
        </w:rPr>
      </w:pPr>
    </w:p>
    <w:p w14:paraId="65F1DA1F" w14:textId="0F0CF94D" w:rsidR="002A0349" w:rsidRPr="00685921" w:rsidRDefault="002A0349" w:rsidP="002A0349">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2</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For in</w:t>
      </w:r>
      <w:r>
        <w:rPr>
          <w:rFonts w:eastAsia="MS Gothic"/>
          <w:i/>
          <w:sz w:val="22"/>
          <w:szCs w:val="22"/>
          <w:lang w:eastAsia="ja-JP"/>
        </w:rPr>
        <w:t>ter</w:t>
      </w:r>
      <w:r w:rsidRPr="00685921">
        <w:rPr>
          <w:rFonts w:eastAsia="MS Gothic"/>
          <w:i/>
          <w:sz w:val="22"/>
          <w:szCs w:val="22"/>
          <w:lang w:eastAsia="ja-JP"/>
        </w:rPr>
        <w:t xml:space="preserve">-band EN-DC when condition ‘a’ is </w:t>
      </w:r>
      <w:r w:rsidR="00684D34">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0A49CDBA" w14:textId="77777777" w:rsidR="002A0349" w:rsidRDefault="002A0349" w:rsidP="002A0349">
      <w:pPr>
        <w:spacing w:after="160" w:line="252" w:lineRule="auto"/>
        <w:contextualSpacing/>
        <w:rPr>
          <w:rFonts w:eastAsia="MS Gothic"/>
          <w:sz w:val="22"/>
          <w:szCs w:val="22"/>
          <w:lang w:eastAsia="ja-JP"/>
        </w:rPr>
      </w:pPr>
    </w:p>
    <w:p w14:paraId="4C6612B7" w14:textId="5F1D728D" w:rsidR="002A0349" w:rsidRDefault="002A0349" w:rsidP="002A0349">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w:t>
      </w:r>
    </w:p>
    <w:p w14:paraId="02E8CE86" w14:textId="77777777" w:rsidR="002A0349" w:rsidRDefault="002A0349" w:rsidP="002A0349">
      <w:pPr>
        <w:spacing w:after="160" w:line="252" w:lineRule="auto"/>
        <w:contextualSpacing/>
        <w:rPr>
          <w:sz w:val="22"/>
          <w:szCs w:val="22"/>
          <w:lang w:eastAsia="ja-JP"/>
        </w:rPr>
      </w:pPr>
    </w:p>
    <w:p w14:paraId="3847AE91" w14:textId="794B36AB" w:rsidR="002A0349" w:rsidRDefault="00684D34" w:rsidP="002A0349">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Pr>
          <w:sz w:val="22"/>
          <w:szCs w:val="22"/>
          <w:lang w:eastAsia="ja-JP"/>
        </w:rPr>
        <w:t xml:space="preserve"> and </w:t>
      </w:r>
      <w:r w:rsidR="002A0349">
        <w:rPr>
          <w:sz w:val="22"/>
          <w:szCs w:val="22"/>
          <w:lang w:eastAsia="ja-JP"/>
        </w:rPr>
        <w:t>T(</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sidR="002A0349">
        <w:rPr>
          <w:sz w:val="22"/>
          <w:szCs w:val="22"/>
          <w:lang w:eastAsia="ja-JP"/>
        </w:rPr>
        <w:t xml:space="preserve">)) is the power tolerance for the configured power. The </w:t>
      </w:r>
      <w:r w:rsidR="002A0349" w:rsidRPr="006D210A">
        <w:rPr>
          <w:i/>
          <w:sz w:val="22"/>
          <w:szCs w:val="22"/>
          <w:lang w:eastAsia="ja-JP"/>
        </w:rPr>
        <w:t>maximum</w:t>
      </w:r>
      <w:r w:rsidR="002A0349">
        <w:rPr>
          <w:sz w:val="22"/>
          <w:szCs w:val="22"/>
          <w:lang w:eastAsia="ja-JP"/>
        </w:rPr>
        <w:t xml:space="preserve"> NR power is required to exceed the value</w:t>
      </w:r>
    </w:p>
    <w:p w14:paraId="434F4597" w14:textId="0AC4431B" w:rsidR="005E5C81" w:rsidRPr="003B532C" w:rsidRDefault="002A0349" w:rsidP="003B532C">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sidR="009E7C90">
        <w:rPr>
          <w:noProof/>
          <w:sz w:val="22"/>
          <w:szCs w:val="22"/>
          <w:vertAlign w:val="subscript"/>
          <w:lang w:val="sv-SE" w:bidi="bn-IN"/>
        </w:rPr>
        <w:t>NR_DPS</w:t>
      </w:r>
      <w:r>
        <w:rPr>
          <w:noProof/>
          <w:sz w:val="22"/>
          <w:szCs w:val="22"/>
          <w:lang w:val="sv-SE" w:bidi="bn-IN"/>
        </w:rPr>
        <w:t>)</w:t>
      </w:r>
      <w:r w:rsidR="005E6BA7">
        <w:rPr>
          <w:noProof/>
          <w:sz w:val="22"/>
          <w:szCs w:val="22"/>
          <w:lang w:val="sv-SE" w:bidi="bn-IN"/>
        </w:rPr>
        <w:t>.</w:t>
      </w:r>
    </w:p>
    <w:p w14:paraId="5CD20740" w14:textId="52A2E128" w:rsidR="005E6BA7" w:rsidRDefault="005E6BA7" w:rsidP="005E6BA7">
      <w:pPr>
        <w:keepNext/>
        <w:numPr>
          <w:ilvl w:val="0"/>
          <w:numId w:val="20"/>
        </w:numPr>
        <w:tabs>
          <w:tab w:val="left" w:pos="0"/>
        </w:tabs>
        <w:spacing w:before="240" w:after="120"/>
        <w:jc w:val="both"/>
        <w:outlineLvl w:val="0"/>
        <w:rPr>
          <w:rFonts w:ascii="Arial" w:eastAsia="MS Gothic" w:hAnsi="Arial"/>
          <w:b/>
          <w:color w:val="000000"/>
          <w:kern w:val="28"/>
          <w:sz w:val="28"/>
          <w:szCs w:val="22"/>
          <w:lang w:eastAsia="ja-JP"/>
        </w:rPr>
      </w:pPr>
      <w:r>
        <w:rPr>
          <w:rFonts w:ascii="Arial" w:eastAsia="MS Gothic" w:hAnsi="Arial"/>
          <w:b/>
          <w:color w:val="000000"/>
          <w:kern w:val="28"/>
          <w:sz w:val="28"/>
          <w:szCs w:val="22"/>
          <w:lang w:eastAsia="ja-JP"/>
        </w:rPr>
        <w:t>Summary</w:t>
      </w:r>
    </w:p>
    <w:p w14:paraId="1ED26273" w14:textId="3800DE05" w:rsidR="005E6BA7" w:rsidRDefault="005E6BA7" w:rsidP="005E6BA7">
      <w:pPr>
        <w:keepNext/>
        <w:tabs>
          <w:tab w:val="left" w:pos="0"/>
        </w:tabs>
        <w:spacing w:before="240" w:after="120"/>
        <w:jc w:val="both"/>
        <w:outlineLvl w:val="0"/>
        <w:rPr>
          <w:sz w:val="22"/>
          <w:szCs w:val="22"/>
          <w:lang w:eastAsia="ja-JP"/>
        </w:rPr>
      </w:pPr>
      <w:r>
        <w:rPr>
          <w:sz w:val="22"/>
          <w:szCs w:val="22"/>
          <w:lang w:eastAsia="ja-JP"/>
        </w:rPr>
        <w:t xml:space="preserve">Verification of dynamic power sharing is needed to ensure that UE’s behave as intended from TS 38.213 and so that the </w:t>
      </w:r>
      <w:r w:rsidR="00234996">
        <w:rPr>
          <w:sz w:val="22"/>
          <w:szCs w:val="22"/>
          <w:lang w:eastAsia="ja-JP"/>
        </w:rPr>
        <w:t xml:space="preserve">very </w:t>
      </w:r>
      <w:r>
        <w:rPr>
          <w:sz w:val="22"/>
          <w:szCs w:val="22"/>
          <w:lang w:eastAsia="ja-JP"/>
        </w:rPr>
        <w:t>bad behaviour illustr</w:t>
      </w:r>
      <w:r w:rsidR="00234996">
        <w:rPr>
          <w:sz w:val="22"/>
          <w:szCs w:val="22"/>
          <w:lang w:eastAsia="ja-JP"/>
        </w:rPr>
        <w:t>ated in Section 2 does not occur</w:t>
      </w:r>
      <w:r w:rsidR="00475C81">
        <w:rPr>
          <w:sz w:val="22"/>
          <w:szCs w:val="22"/>
          <w:lang w:eastAsia="ja-JP"/>
        </w:rPr>
        <w:t>.  From the operators</w:t>
      </w:r>
      <w:r w:rsidR="00234996">
        <w:rPr>
          <w:sz w:val="22"/>
          <w:szCs w:val="22"/>
          <w:lang w:eastAsia="ja-JP"/>
        </w:rPr>
        <w:t xml:space="preserve"> </w:t>
      </w:r>
      <w:r w:rsidR="00475C81">
        <w:rPr>
          <w:sz w:val="22"/>
          <w:szCs w:val="22"/>
          <w:lang w:eastAsia="ja-JP"/>
        </w:rPr>
        <w:t>perspective, the behaviour of the UE must be predictable, and currently there is too much uncertainty in the UE implementation</w:t>
      </w:r>
      <w:r w:rsidR="00234996">
        <w:rPr>
          <w:sz w:val="22"/>
          <w:szCs w:val="22"/>
          <w:lang w:eastAsia="ja-JP"/>
        </w:rPr>
        <w:t xml:space="preserve">.  </w:t>
      </w:r>
      <w:r>
        <w:rPr>
          <w:sz w:val="22"/>
          <w:szCs w:val="22"/>
          <w:lang w:eastAsia="ja-JP"/>
        </w:rPr>
        <w:t>For this reason proposals have been made for defining requirements which do not allow the UE to drop or scale the NR carrier whenever condition ‘a’ is TRUE, even if neither dropping nor scaling are needed to meet either emissions or total power con</w:t>
      </w:r>
      <w:r w:rsidR="00F36045">
        <w:rPr>
          <w:sz w:val="22"/>
          <w:szCs w:val="22"/>
          <w:lang w:eastAsia="ja-JP"/>
        </w:rPr>
        <w:t>s</w:t>
      </w:r>
      <w:r>
        <w:rPr>
          <w:sz w:val="22"/>
          <w:szCs w:val="22"/>
          <w:lang w:eastAsia="ja-JP"/>
        </w:rPr>
        <w:t>traints.  As a result, we have the following two proposals for intra-band and inter-band EN-DC, respectively.</w:t>
      </w:r>
    </w:p>
    <w:p w14:paraId="7BF087BE" w14:textId="77777777" w:rsidR="00F36045" w:rsidRPr="00685921" w:rsidRDefault="00F36045" w:rsidP="00F36045">
      <w:pPr>
        <w:spacing w:after="160" w:line="252" w:lineRule="auto"/>
        <w:contextualSpacing/>
        <w:rPr>
          <w:b/>
          <w:sz w:val="22"/>
          <w:szCs w:val="22"/>
          <w:lang w:eastAsia="ja-JP"/>
        </w:rPr>
      </w:pPr>
      <w:r w:rsidRPr="00777483">
        <w:rPr>
          <w:b/>
          <w:sz w:val="22"/>
          <w:szCs w:val="22"/>
          <w:lang w:eastAsia="ja-JP"/>
        </w:rPr>
        <w:t>Proposal</w:t>
      </w:r>
      <w:r>
        <w:rPr>
          <w:b/>
          <w:sz w:val="22"/>
          <w:szCs w:val="22"/>
          <w:lang w:eastAsia="ja-JP"/>
        </w:rPr>
        <w:t xml:space="preserve"> 1</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 xml:space="preserve">For intra-band EN-DC when condition ‘a’ is </w:t>
      </w:r>
      <w:r>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55948161" w14:textId="77777777" w:rsidR="00F36045" w:rsidRDefault="00F36045" w:rsidP="00F36045">
      <w:pPr>
        <w:spacing w:after="160" w:line="252" w:lineRule="auto"/>
        <w:contextualSpacing/>
        <w:rPr>
          <w:rFonts w:eastAsia="MS Gothic"/>
          <w:sz w:val="22"/>
          <w:szCs w:val="22"/>
          <w:lang w:eastAsia="ja-JP"/>
        </w:rPr>
      </w:pPr>
    </w:p>
    <w:p w14:paraId="3D343BBB" w14:textId="77777777" w:rsidR="00F36045" w:rsidRDefault="00F36045" w:rsidP="00F36045">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w:t>
      </w:r>
    </w:p>
    <w:p w14:paraId="17E45871" w14:textId="77777777" w:rsidR="00F36045" w:rsidRDefault="00F36045" w:rsidP="00F36045">
      <w:pPr>
        <w:spacing w:after="160" w:line="252" w:lineRule="auto"/>
        <w:contextualSpacing/>
        <w:rPr>
          <w:sz w:val="22"/>
          <w:szCs w:val="22"/>
          <w:lang w:eastAsia="ja-JP"/>
        </w:rPr>
      </w:pPr>
    </w:p>
    <w:p w14:paraId="2E21A2EB" w14:textId="77777777" w:rsidR="00F36045" w:rsidRDefault="00F36045" w:rsidP="00F36045">
      <w:pPr>
        <w:spacing w:after="160" w:line="252" w:lineRule="auto"/>
        <w:contextualSpacing/>
        <w:rPr>
          <w:sz w:val="22"/>
          <w:szCs w:val="22"/>
          <w:lang w:eastAsia="ja-JP"/>
        </w:rPr>
      </w:pPr>
      <w:r>
        <w:rPr>
          <w:sz w:val="22"/>
          <w:szCs w:val="22"/>
          <w:lang w:eastAsia="ja-JP"/>
        </w:rPr>
        <w:t>where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is the power tolerance for the configured power. The </w:t>
      </w:r>
      <w:r w:rsidRPr="006D210A">
        <w:rPr>
          <w:i/>
          <w:sz w:val="22"/>
          <w:szCs w:val="22"/>
          <w:lang w:eastAsia="ja-JP"/>
        </w:rPr>
        <w:t>maximum</w:t>
      </w:r>
      <w:r>
        <w:rPr>
          <w:sz w:val="22"/>
          <w:szCs w:val="22"/>
          <w:lang w:eastAsia="ja-JP"/>
        </w:rPr>
        <w:t xml:space="preserve"> NR power is required to exceed the value</w:t>
      </w:r>
    </w:p>
    <w:p w14:paraId="5B73F03B" w14:textId="77777777" w:rsidR="00F36045" w:rsidRDefault="00F36045" w:rsidP="00F36045">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w:t>
      </w:r>
    </w:p>
    <w:p w14:paraId="7716063E" w14:textId="14524295" w:rsidR="00F36045" w:rsidRPr="00685921" w:rsidRDefault="00F36045" w:rsidP="00F36045">
      <w:pPr>
        <w:spacing w:after="160" w:line="252" w:lineRule="auto"/>
        <w:contextualSpacing/>
        <w:rPr>
          <w:b/>
          <w:sz w:val="22"/>
          <w:szCs w:val="22"/>
          <w:lang w:eastAsia="ja-JP"/>
        </w:rPr>
      </w:pPr>
      <w:r w:rsidRPr="00777483">
        <w:rPr>
          <w:b/>
          <w:sz w:val="22"/>
          <w:szCs w:val="22"/>
          <w:lang w:eastAsia="ja-JP"/>
        </w:rPr>
        <w:lastRenderedPageBreak/>
        <w:t>Proposal</w:t>
      </w:r>
      <w:r>
        <w:rPr>
          <w:b/>
          <w:sz w:val="22"/>
          <w:szCs w:val="22"/>
          <w:lang w:eastAsia="ja-JP"/>
        </w:rPr>
        <w:t xml:space="preserve"> 2</w:t>
      </w:r>
      <w:r w:rsidRPr="00777483">
        <w:rPr>
          <w:b/>
          <w:sz w:val="22"/>
          <w:szCs w:val="22"/>
          <w:lang w:eastAsia="ja-JP"/>
        </w:rPr>
        <w:t>:</w:t>
      </w:r>
      <w:r>
        <w:rPr>
          <w:b/>
          <w:sz w:val="22"/>
          <w:szCs w:val="22"/>
          <w:lang w:eastAsia="ja-JP"/>
        </w:rPr>
        <w:t xml:space="preserve">  </w:t>
      </w:r>
      <w:r w:rsidRPr="00685921">
        <w:rPr>
          <w:rFonts w:eastAsia="MS Gothic"/>
          <w:i/>
          <w:sz w:val="22"/>
          <w:szCs w:val="22"/>
          <w:lang w:eastAsia="ja-JP"/>
        </w:rPr>
        <w:t>For in</w:t>
      </w:r>
      <w:r>
        <w:rPr>
          <w:rFonts w:eastAsia="MS Gothic"/>
          <w:i/>
          <w:sz w:val="22"/>
          <w:szCs w:val="22"/>
          <w:lang w:eastAsia="ja-JP"/>
        </w:rPr>
        <w:t>ter</w:t>
      </w:r>
      <w:r w:rsidRPr="00685921">
        <w:rPr>
          <w:rFonts w:eastAsia="MS Gothic"/>
          <w:i/>
          <w:sz w:val="22"/>
          <w:szCs w:val="22"/>
          <w:lang w:eastAsia="ja-JP"/>
        </w:rPr>
        <w:t xml:space="preserve">-band EN-DC when condition ‘a’ is </w:t>
      </w:r>
      <w:r>
        <w:rPr>
          <w:rFonts w:eastAsia="MS Gothic"/>
          <w:i/>
          <w:sz w:val="22"/>
          <w:szCs w:val="22"/>
          <w:lang w:eastAsia="ja-JP"/>
        </w:rPr>
        <w:t>TRUE</w:t>
      </w:r>
      <w:r>
        <w:rPr>
          <w:rFonts w:eastAsia="MS Gothic"/>
          <w:sz w:val="22"/>
          <w:szCs w:val="22"/>
          <w:lang w:eastAsia="ja-JP"/>
        </w:rPr>
        <w:t xml:space="preserve">, let </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rFonts w:eastAsia="MS Gothic"/>
          <w:sz w:val="22"/>
          <w:szCs w:val="22"/>
          <w:lang w:eastAsia="ja-JP"/>
        </w:rPr>
        <w:t xml:space="preserve"> denote the </w:t>
      </w:r>
      <w:r w:rsidRPr="00E55182">
        <w:rPr>
          <w:rFonts w:eastAsia="MS Gothic"/>
          <w:i/>
          <w:sz w:val="22"/>
          <w:szCs w:val="22"/>
          <w:lang w:eastAsia="ja-JP"/>
        </w:rPr>
        <w:t>configured power</w:t>
      </w:r>
      <w:r>
        <w:rPr>
          <w:rFonts w:eastAsia="MS Gothic"/>
          <w:sz w:val="22"/>
          <w:szCs w:val="22"/>
          <w:lang w:eastAsia="ja-JP"/>
        </w:rPr>
        <w:t xml:space="preserve"> for the LTE carrier in dB and define</w:t>
      </w:r>
    </w:p>
    <w:p w14:paraId="22FA70A3" w14:textId="77777777" w:rsidR="00F36045" w:rsidRDefault="00F36045" w:rsidP="00F36045">
      <w:pPr>
        <w:spacing w:after="160" w:line="252" w:lineRule="auto"/>
        <w:contextualSpacing/>
        <w:rPr>
          <w:rFonts w:eastAsia="MS Gothic"/>
          <w:sz w:val="22"/>
          <w:szCs w:val="22"/>
          <w:lang w:eastAsia="ja-JP"/>
        </w:rPr>
      </w:pPr>
    </w:p>
    <w:p w14:paraId="7CBFD748" w14:textId="77777777" w:rsidR="00F36045" w:rsidRDefault="00F36045" w:rsidP="00F36045">
      <w:pPr>
        <w:spacing w:after="160" w:line="252" w:lineRule="auto"/>
        <w:contextualSpacing/>
        <w:jc w:val="center"/>
        <w:rPr>
          <w:sz w:val="22"/>
          <w:szCs w:val="22"/>
          <w:lang w:eastAsia="ja-JP"/>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sidRPr="009533A5">
        <w:rPr>
          <w:noProof/>
          <w:sz w:val="22"/>
          <w:szCs w:val="22"/>
          <w:lang w:val="sv-SE" w:eastAsia="zh-CN"/>
        </w:rPr>
        <w:t xml:space="preserve">  = </w:t>
      </w:r>
      <w:r>
        <w:rPr>
          <w:noProof/>
          <w:sz w:val="22"/>
          <w:szCs w:val="22"/>
          <w:lang w:val="sv-SE" w:eastAsia="zh-CN"/>
        </w:rPr>
        <w:t>10*log10(10^(</w:t>
      </w:r>
      <w:r w:rsidRPr="009533A5">
        <w:rPr>
          <w:sz w:val="22"/>
          <w:lang w:val="sv-SE"/>
        </w:rPr>
        <w:t>P</w:t>
      </w:r>
      <w:r w:rsidRPr="009533A5">
        <w:rPr>
          <w:sz w:val="22"/>
          <w:vertAlign w:val="subscript"/>
          <w:lang w:val="sv-SE"/>
        </w:rPr>
        <w:t>EN-DC,tot_L</w:t>
      </w:r>
      <w:r>
        <w:rPr>
          <w:sz w:val="22"/>
          <w:lang w:val="sv-SE"/>
        </w:rPr>
        <w:t>/10)</w:t>
      </w:r>
      <w:r w:rsidRPr="009533A5">
        <w:rPr>
          <w:sz w:val="22"/>
          <w:lang w:val="sv-SE"/>
        </w:rPr>
        <w:t xml:space="preserve"> –</w:t>
      </w:r>
      <w:r>
        <w:rPr>
          <w:sz w:val="22"/>
          <w:lang w:val="sv-SE"/>
        </w:rPr>
        <w:t>10^(</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 T(</w:t>
      </w:r>
      <m:oMath>
        <m:sSub>
          <m:sSubPr>
            <m:ctrlPr>
              <w:rPr>
                <w:rFonts w:ascii="Cambria Math" w:eastAsia="MS Gothic" w:hAnsi="Cambria Math"/>
                <w:i/>
                <w:sz w:val="22"/>
                <w:szCs w:val="22"/>
                <w:lang w:eastAsia="ja-JP"/>
              </w:rPr>
            </m:ctrlPr>
          </m:sSubPr>
          <m:e>
            <m:acc>
              <m:accPr>
                <m:chr m:val="̆"/>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w:t>
      </w:r>
    </w:p>
    <w:p w14:paraId="66B2DC97" w14:textId="77777777" w:rsidR="00F36045" w:rsidRDefault="00F36045" w:rsidP="00F36045">
      <w:pPr>
        <w:spacing w:after="160" w:line="252" w:lineRule="auto"/>
        <w:contextualSpacing/>
        <w:rPr>
          <w:sz w:val="22"/>
          <w:szCs w:val="22"/>
          <w:lang w:eastAsia="ja-JP"/>
        </w:rPr>
      </w:pPr>
    </w:p>
    <w:p w14:paraId="76C57B5F" w14:textId="77777777" w:rsidR="00F36045" w:rsidRDefault="00F36045" w:rsidP="00F36045">
      <w:pPr>
        <w:spacing w:after="160" w:line="252" w:lineRule="auto"/>
        <w:contextualSpacing/>
        <w:rPr>
          <w:sz w:val="22"/>
          <w:szCs w:val="22"/>
          <w:lang w:eastAsia="ja-JP"/>
        </w:rPr>
      </w:pPr>
      <w:r w:rsidRPr="002A0349">
        <w:rPr>
          <w:sz w:val="22"/>
          <w:szCs w:val="22"/>
          <w:lang w:eastAsia="ja-JP"/>
        </w:rPr>
        <w:t xml:space="preserve">where </w:t>
      </w:r>
      <w:r w:rsidRPr="002A0349">
        <w:rPr>
          <w:noProof/>
          <w:sz w:val="22"/>
          <w:szCs w:val="22"/>
          <w:lang w:bidi="bn-IN"/>
        </w:rPr>
        <w:t>P</w:t>
      </w:r>
      <w:r w:rsidRPr="002A0349">
        <w:rPr>
          <w:noProof/>
          <w:sz w:val="22"/>
          <w:szCs w:val="22"/>
          <w:vertAlign w:val="subscript"/>
          <w:lang w:bidi="bn-IN"/>
        </w:rPr>
        <w:t>CMAX_L</w:t>
      </w:r>
      <w:r w:rsidRPr="002A0349">
        <w:rPr>
          <w:i/>
          <w:noProof/>
          <w:sz w:val="22"/>
          <w:szCs w:val="22"/>
          <w:vertAlign w:val="subscript"/>
          <w:lang w:eastAsia="zh-CN" w:bidi="bn-IN"/>
        </w:rPr>
        <w:t>,</w:t>
      </w:r>
      <w:r w:rsidRPr="002A0349">
        <w:rPr>
          <w:i/>
          <w:noProof/>
          <w:sz w:val="22"/>
          <w:szCs w:val="22"/>
          <w:vertAlign w:val="subscript"/>
          <w:lang w:bidi="bn-IN"/>
        </w:rPr>
        <w:t>NR</w:t>
      </w:r>
      <w:r w:rsidRPr="002A0349">
        <w:rPr>
          <w:sz w:val="22"/>
          <w:szCs w:val="22"/>
          <w:lang w:eastAsia="ja-JP"/>
        </w:rPr>
        <w:t xml:space="preserve"> is from 6.2B.4.1.3</w:t>
      </w:r>
      <w:r>
        <w:rPr>
          <w:sz w:val="22"/>
          <w:szCs w:val="22"/>
          <w:lang w:eastAsia="ja-JP"/>
        </w:rPr>
        <w:t xml:space="preserve"> and T(</w:t>
      </w:r>
      <m:oMath>
        <m:sSub>
          <m:sSubPr>
            <m:ctrlPr>
              <w:rPr>
                <w:rFonts w:ascii="Cambria Math" w:eastAsia="MS Gothic" w:hAnsi="Cambria Math"/>
                <w:i/>
                <w:sz w:val="22"/>
                <w:szCs w:val="22"/>
                <w:lang w:eastAsia="ja-JP"/>
              </w:rPr>
            </m:ctrlPr>
          </m:sSubPr>
          <m:e>
            <m:acc>
              <m:accPr>
                <m:ctrlPr>
                  <w:rPr>
                    <w:rFonts w:ascii="Cambria Math" w:eastAsia="MS Gothic" w:hAnsi="Cambria Math"/>
                    <w:i/>
                    <w:sz w:val="22"/>
                    <w:szCs w:val="22"/>
                    <w:lang w:eastAsia="ja-JP"/>
                  </w:rPr>
                </m:ctrlPr>
              </m:accPr>
              <m:e>
                <m:r>
                  <w:rPr>
                    <w:rFonts w:ascii="Cambria Math" w:eastAsia="MS Gothic" w:hAnsi="Cambria Math"/>
                    <w:sz w:val="22"/>
                    <w:szCs w:val="22"/>
                    <w:lang w:eastAsia="ja-JP"/>
                  </w:rPr>
                  <m:t>P</m:t>
                </m:r>
              </m:e>
            </m:acc>
          </m:e>
          <m:sub>
            <m:r>
              <w:rPr>
                <w:rFonts w:ascii="Cambria Math" w:eastAsia="MS Gothic" w:hAnsi="Cambria Math"/>
                <w:sz w:val="22"/>
                <w:szCs w:val="22"/>
                <w:lang w:eastAsia="ja-JP"/>
              </w:rPr>
              <m:t>MCG</m:t>
            </m:r>
          </m:sub>
        </m:sSub>
      </m:oMath>
      <w:r>
        <w:rPr>
          <w:sz w:val="22"/>
          <w:szCs w:val="22"/>
          <w:lang w:eastAsia="ja-JP"/>
        </w:rPr>
        <w:t xml:space="preserve">)) is the power tolerance for the configured power. The </w:t>
      </w:r>
      <w:r w:rsidRPr="006D210A">
        <w:rPr>
          <w:i/>
          <w:sz w:val="22"/>
          <w:szCs w:val="22"/>
          <w:lang w:eastAsia="ja-JP"/>
        </w:rPr>
        <w:t>maximum</w:t>
      </w:r>
      <w:r>
        <w:rPr>
          <w:sz w:val="22"/>
          <w:szCs w:val="22"/>
          <w:lang w:eastAsia="ja-JP"/>
        </w:rPr>
        <w:t xml:space="preserve"> NR power is required to exceed the value</w:t>
      </w:r>
    </w:p>
    <w:p w14:paraId="111AE8A5" w14:textId="77777777" w:rsidR="00F36045" w:rsidRPr="002A0349" w:rsidRDefault="00F36045" w:rsidP="00F36045">
      <w:pPr>
        <w:spacing w:after="160" w:line="252" w:lineRule="auto"/>
        <w:contextualSpacing/>
        <w:jc w:val="center"/>
        <w:rPr>
          <w:noProof/>
          <w:sz w:val="22"/>
          <w:szCs w:val="22"/>
          <w:lang w:val="sv-SE" w:bidi="bn-IN"/>
        </w:rPr>
      </w:pP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 xml:space="preserve"> – T(</w:t>
      </w:r>
      <w:r w:rsidRPr="009533A5">
        <w:rPr>
          <w:noProof/>
          <w:sz w:val="22"/>
          <w:szCs w:val="22"/>
          <w:lang w:val="sv-SE" w:bidi="bn-IN"/>
        </w:rPr>
        <w:t>P</w:t>
      </w:r>
      <w:r w:rsidRPr="009533A5">
        <w:rPr>
          <w:noProof/>
          <w:sz w:val="22"/>
          <w:szCs w:val="22"/>
          <w:vertAlign w:val="subscript"/>
          <w:lang w:val="sv-SE" w:bidi="bn-IN"/>
        </w:rPr>
        <w:t>CMAX_L</w:t>
      </w:r>
      <w:r w:rsidRPr="009533A5">
        <w:rPr>
          <w:i/>
          <w:noProof/>
          <w:sz w:val="22"/>
          <w:szCs w:val="22"/>
          <w:vertAlign w:val="subscript"/>
          <w:lang w:val="sv-SE" w:eastAsia="zh-CN" w:bidi="bn-IN"/>
        </w:rPr>
        <w:t>,</w:t>
      </w:r>
      <w:r>
        <w:rPr>
          <w:noProof/>
          <w:sz w:val="22"/>
          <w:szCs w:val="22"/>
          <w:vertAlign w:val="subscript"/>
          <w:lang w:val="sv-SE" w:bidi="bn-IN"/>
        </w:rPr>
        <w:t>NR_DPS</w:t>
      </w:r>
      <w:r>
        <w:rPr>
          <w:noProof/>
          <w:sz w:val="22"/>
          <w:szCs w:val="22"/>
          <w:lang w:val="sv-SE" w:bidi="bn-IN"/>
        </w:rPr>
        <w:t>).</w:t>
      </w:r>
    </w:p>
    <w:p w14:paraId="1DECB959" w14:textId="505BC29B" w:rsidR="00A378AB" w:rsidRDefault="00A378AB"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p>
    <w:p w14:paraId="6D52598D" w14:textId="0A8EA8C1" w:rsidR="004A388F" w:rsidRPr="004A388F" w:rsidRDefault="004A388F" w:rsidP="004A388F">
      <w:pPr>
        <w:keepNext/>
        <w:tabs>
          <w:tab w:val="left" w:pos="0"/>
          <w:tab w:val="num" w:pos="2495"/>
          <w:tab w:val="left" w:pos="4470"/>
        </w:tabs>
        <w:spacing w:after="120"/>
        <w:jc w:val="both"/>
        <w:outlineLvl w:val="0"/>
        <w:rPr>
          <w:rFonts w:ascii="Arial" w:eastAsia="MS Gothic" w:hAnsi="Arial"/>
          <w:b/>
          <w:color w:val="000000"/>
          <w:kern w:val="28"/>
          <w:sz w:val="28"/>
          <w:lang w:eastAsia="ja-JP"/>
        </w:rPr>
      </w:pPr>
      <w:r w:rsidRPr="004A388F">
        <w:rPr>
          <w:rFonts w:ascii="Arial" w:eastAsia="MS Gothic" w:hAnsi="Arial"/>
          <w:b/>
          <w:color w:val="000000"/>
          <w:kern w:val="28"/>
          <w:sz w:val="28"/>
          <w:lang w:eastAsia="ja-JP"/>
        </w:rPr>
        <w:t>References</w:t>
      </w:r>
      <w:r w:rsidRPr="004A388F">
        <w:rPr>
          <w:rFonts w:ascii="Arial" w:eastAsia="MS Gothic" w:hAnsi="Arial"/>
          <w:b/>
          <w:color w:val="000000"/>
          <w:kern w:val="28"/>
          <w:sz w:val="28"/>
          <w:lang w:eastAsia="ja-JP"/>
        </w:rPr>
        <w:tab/>
      </w:r>
    </w:p>
    <w:p w14:paraId="0B42650C" w14:textId="06C60CE6" w:rsidR="004A388F" w:rsidRPr="00BE6C20" w:rsidRDefault="004A388F" w:rsidP="004A388F">
      <w:pPr>
        <w:numPr>
          <w:ilvl w:val="0"/>
          <w:numId w:val="21"/>
        </w:numPr>
        <w:spacing w:after="0"/>
        <w:rPr>
          <w:rFonts w:eastAsia="MS Gothic"/>
          <w:sz w:val="22"/>
          <w:szCs w:val="22"/>
          <w:lang w:eastAsia="ja-JP"/>
        </w:rPr>
      </w:pPr>
      <w:r w:rsidRPr="00BE6C20">
        <w:rPr>
          <w:rFonts w:eastAsia="MS Gothic"/>
          <w:sz w:val="22"/>
          <w:szCs w:val="22"/>
          <w:lang w:eastAsia="ja-JP"/>
        </w:rPr>
        <w:t xml:space="preserve">TS 38.101-3 NR; User Equipment (UE) radio transmission and reception; Part 1, </w:t>
      </w:r>
      <w:r w:rsidRPr="00BE6C20">
        <w:rPr>
          <w:rFonts w:eastAsia="Times New Roman"/>
          <w:sz w:val="22"/>
          <w:szCs w:val="22"/>
          <w:lang w:eastAsia="ja-JP"/>
        </w:rPr>
        <w:t>Part 3: Range 1 and Range 2 Interworking operation.</w:t>
      </w:r>
    </w:p>
    <w:p w14:paraId="76E98441" w14:textId="77777777" w:rsidR="003B532C" w:rsidRPr="00BE6C20" w:rsidRDefault="003B532C" w:rsidP="003B532C">
      <w:pPr>
        <w:spacing w:after="0"/>
        <w:ind w:left="420"/>
        <w:rPr>
          <w:rFonts w:eastAsia="MS Gothic"/>
          <w:sz w:val="22"/>
          <w:szCs w:val="22"/>
          <w:lang w:eastAsia="ja-JP"/>
        </w:rPr>
      </w:pPr>
    </w:p>
    <w:p w14:paraId="54049E57" w14:textId="0D729E7F" w:rsidR="003B532C" w:rsidRPr="00BE6C20" w:rsidRDefault="003B532C" w:rsidP="003B532C">
      <w:pPr>
        <w:numPr>
          <w:ilvl w:val="0"/>
          <w:numId w:val="21"/>
        </w:numPr>
        <w:spacing w:after="0"/>
        <w:rPr>
          <w:rFonts w:eastAsia="MS Gothic"/>
          <w:sz w:val="22"/>
          <w:szCs w:val="22"/>
          <w:lang w:eastAsia="ja-JP"/>
        </w:rPr>
      </w:pPr>
      <w:r w:rsidRPr="00BE6C20">
        <w:rPr>
          <w:rFonts w:eastAsia="MS Gothic"/>
          <w:sz w:val="22"/>
          <w:szCs w:val="22"/>
          <w:lang w:eastAsia="ja-JP"/>
        </w:rPr>
        <w:t>TS 38.213 NR; Physical Layer Procedures and Control</w:t>
      </w:r>
    </w:p>
    <w:p w14:paraId="0D2B235A" w14:textId="32D0FCA9" w:rsidR="004A388F" w:rsidRPr="00BE6C20" w:rsidRDefault="004A388F" w:rsidP="004A388F">
      <w:pPr>
        <w:spacing w:after="0"/>
        <w:rPr>
          <w:rFonts w:eastAsia="MS Gothic"/>
          <w:sz w:val="22"/>
          <w:szCs w:val="22"/>
          <w:lang w:eastAsia="ja-JP"/>
        </w:rPr>
      </w:pPr>
    </w:p>
    <w:p w14:paraId="4AF7EAB1" w14:textId="77777777" w:rsidR="004A388F" w:rsidRPr="00BE6C20" w:rsidRDefault="004A388F" w:rsidP="004A388F">
      <w:pPr>
        <w:numPr>
          <w:ilvl w:val="0"/>
          <w:numId w:val="21"/>
        </w:numPr>
        <w:spacing w:after="0"/>
        <w:rPr>
          <w:rFonts w:eastAsia="MS Gothic"/>
          <w:sz w:val="22"/>
          <w:szCs w:val="22"/>
          <w:lang w:eastAsia="ja-JP"/>
        </w:rPr>
      </w:pPr>
      <w:r w:rsidRPr="00BE6C20">
        <w:rPr>
          <w:rFonts w:eastAsia="MS Gothic"/>
          <w:sz w:val="22"/>
          <w:szCs w:val="22"/>
          <w:lang w:eastAsia="ja-JP"/>
        </w:rPr>
        <w:t>R4-1904676, On the SCG MPR/A-MPR and Pcmax for EN-DC with Dynamic Power Sharing, Motorola Mobility, RAN4#90, April, 2019</w:t>
      </w:r>
    </w:p>
    <w:p w14:paraId="23F36E94" w14:textId="77777777" w:rsidR="004A388F" w:rsidRPr="00BE6C20" w:rsidRDefault="004A388F" w:rsidP="004A388F">
      <w:pPr>
        <w:spacing w:after="0"/>
        <w:ind w:left="720"/>
        <w:rPr>
          <w:rFonts w:eastAsia="MS Gothic"/>
          <w:sz w:val="22"/>
          <w:szCs w:val="22"/>
          <w:lang w:eastAsia="ja-JP"/>
        </w:rPr>
      </w:pPr>
    </w:p>
    <w:p w14:paraId="11B79631" w14:textId="41C62848" w:rsidR="00475C81" w:rsidRPr="00BE6C20" w:rsidRDefault="004A388F" w:rsidP="00475C81">
      <w:pPr>
        <w:numPr>
          <w:ilvl w:val="0"/>
          <w:numId w:val="21"/>
        </w:numPr>
        <w:spacing w:after="0"/>
        <w:rPr>
          <w:rFonts w:eastAsia="MS Gothic"/>
          <w:sz w:val="22"/>
          <w:szCs w:val="22"/>
          <w:lang w:eastAsia="ja-JP"/>
        </w:rPr>
      </w:pPr>
      <w:r w:rsidRPr="00BE6C20">
        <w:rPr>
          <w:rFonts w:eastAsia="MS Gothic"/>
          <w:sz w:val="22"/>
          <w:szCs w:val="22"/>
          <w:lang w:eastAsia="ja-JP"/>
        </w:rPr>
        <w:t xml:space="preserve">R4-1906957, </w:t>
      </w:r>
      <w:r w:rsidRPr="00BE6C20">
        <w:rPr>
          <w:rFonts w:eastAsia="MS Gothic"/>
          <w:color w:val="000000"/>
          <w:sz w:val="22"/>
          <w:szCs w:val="22"/>
          <w:lang w:eastAsia="ja-JP"/>
        </w:rPr>
        <w:t>Further Discussion of SCG MPR/A-MPR and P</w:t>
      </w:r>
      <w:r w:rsidRPr="00BE6C20">
        <w:rPr>
          <w:rFonts w:eastAsia="MS Gothic"/>
          <w:color w:val="000000"/>
          <w:sz w:val="22"/>
          <w:szCs w:val="22"/>
          <w:vertAlign w:val="subscript"/>
          <w:lang w:eastAsia="ja-JP"/>
        </w:rPr>
        <w:t>CMAX</w:t>
      </w:r>
      <w:r w:rsidRPr="00BE6C20">
        <w:rPr>
          <w:rFonts w:eastAsia="MS Gothic"/>
          <w:color w:val="000000"/>
          <w:sz w:val="22"/>
          <w:szCs w:val="22"/>
          <w:lang w:eastAsia="ja-JP"/>
        </w:rPr>
        <w:t xml:space="preserve"> for EN-DC with Dynamic Power Sharing. Motorola Mobility, RAN4#91, May 2019</w:t>
      </w:r>
    </w:p>
    <w:p w14:paraId="6A04397B" w14:textId="7F59CF68" w:rsidR="00475C81" w:rsidRPr="00BE6C20" w:rsidRDefault="00475C81" w:rsidP="00475C81">
      <w:pPr>
        <w:spacing w:after="0"/>
        <w:rPr>
          <w:rFonts w:eastAsia="MS Gothic"/>
          <w:sz w:val="22"/>
          <w:szCs w:val="22"/>
          <w:lang w:eastAsia="ja-JP"/>
        </w:rPr>
      </w:pPr>
    </w:p>
    <w:p w14:paraId="618554CD" w14:textId="0DB4D878" w:rsidR="001B42CE" w:rsidRDefault="00395F12" w:rsidP="001B42CE">
      <w:pPr>
        <w:numPr>
          <w:ilvl w:val="0"/>
          <w:numId w:val="21"/>
        </w:numPr>
        <w:spacing w:after="0"/>
        <w:rPr>
          <w:rFonts w:eastAsia="MS Gothic"/>
          <w:sz w:val="22"/>
          <w:szCs w:val="22"/>
          <w:lang w:eastAsia="ja-JP"/>
        </w:rPr>
      </w:pPr>
      <w:r w:rsidRPr="00BE6C20">
        <w:rPr>
          <w:rFonts w:eastAsia="MS Gothic"/>
          <w:sz w:val="22"/>
          <w:szCs w:val="22"/>
          <w:lang w:eastAsia="ja-JP"/>
        </w:rPr>
        <w:t>R4-1909975, On the Lack of a Dynamic Power Sharing Requirement in TS 38.101-3</w:t>
      </w:r>
      <w:r w:rsidR="00BE6C20">
        <w:rPr>
          <w:rFonts w:eastAsia="MS Gothic"/>
          <w:sz w:val="22"/>
          <w:szCs w:val="22"/>
          <w:lang w:eastAsia="ja-JP"/>
        </w:rPr>
        <w:t>, Motorola Mobility, RAN4#92, August 2019</w:t>
      </w:r>
    </w:p>
    <w:p w14:paraId="6DE13B73" w14:textId="00B3066C" w:rsidR="001B42CE" w:rsidRPr="001B42CE" w:rsidRDefault="001B42CE" w:rsidP="001B42CE">
      <w:pPr>
        <w:spacing w:after="0"/>
        <w:rPr>
          <w:rFonts w:eastAsia="MS Gothic"/>
          <w:sz w:val="22"/>
          <w:szCs w:val="22"/>
          <w:lang w:eastAsia="ja-JP"/>
        </w:rPr>
      </w:pPr>
    </w:p>
    <w:p w14:paraId="18C3CB64" w14:textId="599803AB" w:rsidR="001B42CE" w:rsidRDefault="001B42CE" w:rsidP="001B42CE">
      <w:pPr>
        <w:numPr>
          <w:ilvl w:val="0"/>
          <w:numId w:val="21"/>
        </w:numPr>
        <w:spacing w:after="0"/>
        <w:rPr>
          <w:rFonts w:eastAsia="MS Gothic"/>
          <w:sz w:val="22"/>
          <w:szCs w:val="22"/>
          <w:lang w:eastAsia="ja-JP"/>
        </w:rPr>
      </w:pPr>
      <w:r w:rsidRPr="001B42CE">
        <w:rPr>
          <w:rFonts w:eastAsia="MS Gothic"/>
          <w:sz w:val="22"/>
          <w:szCs w:val="22"/>
          <w:lang w:eastAsia="ja-JP"/>
        </w:rPr>
        <w:t>R4-1907959</w:t>
      </w:r>
      <w:r>
        <w:rPr>
          <w:rFonts w:eastAsia="MS Gothic"/>
          <w:sz w:val="22"/>
          <w:szCs w:val="22"/>
          <w:lang w:eastAsia="ja-JP"/>
        </w:rPr>
        <w:t xml:space="preserve">, </w:t>
      </w:r>
      <w:r w:rsidRPr="001B42CE">
        <w:rPr>
          <w:rFonts w:eastAsia="MS Gothic"/>
          <w:sz w:val="22"/>
          <w:szCs w:val="22"/>
          <w:lang w:eastAsia="ja-JP"/>
        </w:rPr>
        <w:t>EN-DC power sharing testability</w:t>
      </w:r>
      <w:r>
        <w:rPr>
          <w:rFonts w:eastAsia="MS Gothic"/>
          <w:sz w:val="22"/>
          <w:szCs w:val="22"/>
          <w:lang w:eastAsia="ja-JP"/>
        </w:rPr>
        <w:t>, Qualcomm, RAN4#92, August 2019</w:t>
      </w:r>
    </w:p>
    <w:p w14:paraId="37D1ADA9" w14:textId="52476825" w:rsidR="001B42CE" w:rsidRPr="001B42CE" w:rsidRDefault="001B42CE" w:rsidP="001B42CE">
      <w:pPr>
        <w:spacing w:after="0"/>
        <w:rPr>
          <w:rFonts w:eastAsia="MS Gothic"/>
          <w:sz w:val="22"/>
          <w:szCs w:val="22"/>
          <w:lang w:eastAsia="ja-JP"/>
        </w:rPr>
      </w:pPr>
    </w:p>
    <w:p w14:paraId="4458ABCE" w14:textId="7A877650" w:rsidR="001B42CE" w:rsidRDefault="001B42CE" w:rsidP="001B42CE">
      <w:pPr>
        <w:numPr>
          <w:ilvl w:val="0"/>
          <w:numId w:val="21"/>
        </w:numPr>
        <w:spacing w:after="0"/>
        <w:rPr>
          <w:rFonts w:eastAsia="MS Gothic"/>
          <w:sz w:val="22"/>
          <w:szCs w:val="22"/>
          <w:lang w:eastAsia="ja-JP"/>
        </w:rPr>
      </w:pPr>
      <w:r>
        <w:rPr>
          <w:rFonts w:eastAsia="MS Gothic"/>
          <w:sz w:val="22"/>
          <w:szCs w:val="22"/>
          <w:lang w:eastAsia="ja-JP"/>
        </w:rPr>
        <w:t>R4-1910341 Way Forward on Dynamic Power Sharing Testing, Sprint, August 2019</w:t>
      </w:r>
    </w:p>
    <w:bookmarkEnd w:id="1"/>
    <w:p w14:paraId="202D5E2F" w14:textId="77777777" w:rsidR="001B42CE" w:rsidRPr="001B42CE" w:rsidRDefault="001B42CE" w:rsidP="001B42CE">
      <w:pPr>
        <w:spacing w:after="0"/>
        <w:rPr>
          <w:rFonts w:eastAsia="MS Gothic"/>
          <w:sz w:val="22"/>
          <w:szCs w:val="22"/>
          <w:lang w:eastAsia="ja-JP"/>
        </w:rPr>
      </w:pPr>
    </w:p>
    <w:p w14:paraId="7977BAA1" w14:textId="77777777" w:rsidR="00B86F07" w:rsidRPr="004A388F" w:rsidRDefault="00B86F07" w:rsidP="001B42CE">
      <w:pPr>
        <w:spacing w:after="0"/>
        <w:rPr>
          <w:rFonts w:eastAsia="MS Gothic"/>
          <w:sz w:val="22"/>
          <w:szCs w:val="22"/>
          <w:lang w:eastAsia="ja-JP"/>
        </w:rPr>
      </w:pPr>
    </w:p>
    <w:sectPr w:rsidR="00B86F07" w:rsidRPr="004A388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5FAF75" w14:textId="77777777" w:rsidR="003B6E1E" w:rsidRDefault="003B6E1E" w:rsidP="00E84719">
      <w:pPr>
        <w:spacing w:after="0"/>
      </w:pPr>
      <w:r>
        <w:separator/>
      </w:r>
    </w:p>
  </w:endnote>
  <w:endnote w:type="continuationSeparator" w:id="0">
    <w:p w14:paraId="1210B3F5" w14:textId="77777777" w:rsidR="003B6E1E" w:rsidRDefault="003B6E1E" w:rsidP="00E8471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Calibri">
    <w:panose1 w:val="020F0502020204030204"/>
    <w:charset w:val="00"/>
    <w:family w:val="swiss"/>
    <w:pitch w:val="variable"/>
    <w:sig w:usb0="E0002AFF" w:usb1="4000ACFF" w:usb2="00000001"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MS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Batang"/>
    <w:panose1 w:val="02030600000101010101"/>
    <w:charset w:val="81"/>
    <w:family w:val="roman"/>
    <w:pitch w:val="variable"/>
    <w:sig w:usb0="B00002AF" w:usb1="69D77CFB" w:usb2="00000030" w:usb3="00000000" w:csb0="0008009F"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374FD4" w14:textId="77777777" w:rsidR="003B6E1E" w:rsidRDefault="003B6E1E" w:rsidP="00E84719">
      <w:pPr>
        <w:spacing w:after="0"/>
      </w:pPr>
      <w:r>
        <w:separator/>
      </w:r>
    </w:p>
  </w:footnote>
  <w:footnote w:type="continuationSeparator" w:id="0">
    <w:p w14:paraId="7145E5CF" w14:textId="77777777" w:rsidR="003B6E1E" w:rsidRDefault="003B6E1E" w:rsidP="00E8471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10723F8"/>
    <w:multiLevelType w:val="hybridMultilevel"/>
    <w:tmpl w:val="3516EC0E"/>
    <w:lvl w:ilvl="0" w:tplc="CB8A1AFA">
      <w:start w:val="1"/>
      <w:numFmt w:val="lowerRoman"/>
      <w:lvlText w:val="%1)"/>
      <w:lvlJc w:val="left"/>
      <w:pPr>
        <w:ind w:left="1800" w:hanging="720"/>
      </w:pPr>
      <w:rPr>
        <w:rFonts w:hint="default"/>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 w15:restartNumberingAfterBreak="0">
    <w:nsid w:val="0B515D15"/>
    <w:multiLevelType w:val="hybridMultilevel"/>
    <w:tmpl w:val="258EFEB6"/>
    <w:lvl w:ilvl="0" w:tplc="883619E0">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037CA0"/>
    <w:multiLevelType w:val="hybridMultilevel"/>
    <w:tmpl w:val="9E50F24E"/>
    <w:lvl w:ilvl="0" w:tplc="040B0001">
      <w:start w:val="1"/>
      <w:numFmt w:val="bullet"/>
      <w:lvlText w:val=""/>
      <w:lvlJc w:val="left"/>
      <w:pPr>
        <w:ind w:left="768" w:hanging="360"/>
      </w:pPr>
      <w:rPr>
        <w:rFonts w:ascii="Symbol" w:hAnsi="Symbol" w:hint="default"/>
      </w:rPr>
    </w:lvl>
    <w:lvl w:ilvl="1" w:tplc="040B0003">
      <w:start w:val="1"/>
      <w:numFmt w:val="bullet"/>
      <w:lvlText w:val="o"/>
      <w:lvlJc w:val="left"/>
      <w:pPr>
        <w:ind w:left="1488" w:hanging="360"/>
      </w:pPr>
      <w:rPr>
        <w:rFonts w:ascii="Courier New" w:hAnsi="Courier New" w:cs="Courier New" w:hint="default"/>
      </w:rPr>
    </w:lvl>
    <w:lvl w:ilvl="2" w:tplc="040B0005">
      <w:start w:val="1"/>
      <w:numFmt w:val="bullet"/>
      <w:lvlText w:val=""/>
      <w:lvlJc w:val="left"/>
      <w:pPr>
        <w:ind w:left="2208" w:hanging="360"/>
      </w:pPr>
      <w:rPr>
        <w:rFonts w:ascii="Wingdings" w:hAnsi="Wingdings" w:hint="default"/>
      </w:rPr>
    </w:lvl>
    <w:lvl w:ilvl="3" w:tplc="040B0001">
      <w:start w:val="1"/>
      <w:numFmt w:val="bullet"/>
      <w:lvlText w:val=""/>
      <w:lvlJc w:val="left"/>
      <w:pPr>
        <w:ind w:left="2928" w:hanging="360"/>
      </w:pPr>
      <w:rPr>
        <w:rFonts w:ascii="Symbol" w:hAnsi="Symbol" w:hint="default"/>
      </w:rPr>
    </w:lvl>
    <w:lvl w:ilvl="4" w:tplc="040B0003">
      <w:start w:val="1"/>
      <w:numFmt w:val="bullet"/>
      <w:lvlText w:val="o"/>
      <w:lvlJc w:val="left"/>
      <w:pPr>
        <w:ind w:left="3648" w:hanging="360"/>
      </w:pPr>
      <w:rPr>
        <w:rFonts w:ascii="Courier New" w:hAnsi="Courier New" w:cs="Courier New" w:hint="default"/>
      </w:rPr>
    </w:lvl>
    <w:lvl w:ilvl="5" w:tplc="040B0005">
      <w:start w:val="1"/>
      <w:numFmt w:val="bullet"/>
      <w:lvlText w:val=""/>
      <w:lvlJc w:val="left"/>
      <w:pPr>
        <w:ind w:left="4368" w:hanging="360"/>
      </w:pPr>
      <w:rPr>
        <w:rFonts w:ascii="Wingdings" w:hAnsi="Wingdings" w:hint="default"/>
      </w:rPr>
    </w:lvl>
    <w:lvl w:ilvl="6" w:tplc="040B0001">
      <w:start w:val="1"/>
      <w:numFmt w:val="bullet"/>
      <w:lvlText w:val=""/>
      <w:lvlJc w:val="left"/>
      <w:pPr>
        <w:ind w:left="5088" w:hanging="360"/>
      </w:pPr>
      <w:rPr>
        <w:rFonts w:ascii="Symbol" w:hAnsi="Symbol" w:hint="default"/>
      </w:rPr>
    </w:lvl>
    <w:lvl w:ilvl="7" w:tplc="040B0003">
      <w:start w:val="1"/>
      <w:numFmt w:val="bullet"/>
      <w:lvlText w:val="o"/>
      <w:lvlJc w:val="left"/>
      <w:pPr>
        <w:ind w:left="5808" w:hanging="360"/>
      </w:pPr>
      <w:rPr>
        <w:rFonts w:ascii="Courier New" w:hAnsi="Courier New" w:cs="Courier New" w:hint="default"/>
      </w:rPr>
    </w:lvl>
    <w:lvl w:ilvl="8" w:tplc="040B0005">
      <w:start w:val="1"/>
      <w:numFmt w:val="bullet"/>
      <w:lvlText w:val=""/>
      <w:lvlJc w:val="left"/>
      <w:pPr>
        <w:ind w:left="6528" w:hanging="360"/>
      </w:pPr>
      <w:rPr>
        <w:rFonts w:ascii="Wingdings" w:hAnsi="Wingdings" w:hint="default"/>
      </w:rPr>
    </w:lvl>
  </w:abstractNum>
  <w:abstractNum w:abstractNumId="6" w15:restartNumberingAfterBreak="0">
    <w:nsid w:val="13106F45"/>
    <w:multiLevelType w:val="hybridMultilevel"/>
    <w:tmpl w:val="BB869CCE"/>
    <w:lvl w:ilvl="0" w:tplc="02AE1F04">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F250011"/>
    <w:multiLevelType w:val="multilevel"/>
    <w:tmpl w:val="A6EE9DD6"/>
    <w:lvl w:ilvl="0">
      <w:start w:val="1"/>
      <w:numFmt w:val="decimal"/>
      <w:lvlText w:val="[%1]"/>
      <w:lvlJc w:val="left"/>
      <w:pPr>
        <w:tabs>
          <w:tab w:val="num" w:pos="420"/>
        </w:tabs>
        <w:ind w:left="420" w:hanging="420"/>
      </w:pPr>
      <w:rPr>
        <w:rFonts w:hint="default"/>
        <w:sz w:val="22"/>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4CD6962"/>
    <w:multiLevelType w:val="hybridMultilevel"/>
    <w:tmpl w:val="42C850B6"/>
    <w:lvl w:ilvl="0" w:tplc="5C6C2CFC">
      <w:numFmt w:val="bullet"/>
      <w:lvlText w:val="-"/>
      <w:lvlJc w:val="left"/>
      <w:pPr>
        <w:ind w:left="1003" w:hanging="360"/>
      </w:pPr>
      <w:rPr>
        <w:rFonts w:ascii="Times New Roman" w:eastAsia="Times New Roman" w:hAnsi="Times New Roman" w:cs="Times New Roman" w:hint="default"/>
      </w:rPr>
    </w:lvl>
    <w:lvl w:ilvl="1" w:tplc="04090003" w:tentative="1">
      <w:start w:val="1"/>
      <w:numFmt w:val="bullet"/>
      <w:lvlText w:val="o"/>
      <w:lvlJc w:val="left"/>
      <w:pPr>
        <w:ind w:left="1723" w:hanging="360"/>
      </w:pPr>
      <w:rPr>
        <w:rFonts w:ascii="Courier New" w:hAnsi="Courier New" w:cs="Courier New" w:hint="default"/>
      </w:rPr>
    </w:lvl>
    <w:lvl w:ilvl="2" w:tplc="04090005" w:tentative="1">
      <w:start w:val="1"/>
      <w:numFmt w:val="bullet"/>
      <w:lvlText w:val=""/>
      <w:lvlJc w:val="left"/>
      <w:pPr>
        <w:ind w:left="2443" w:hanging="360"/>
      </w:pPr>
      <w:rPr>
        <w:rFonts w:ascii="Wingdings" w:hAnsi="Wingdings" w:hint="default"/>
      </w:rPr>
    </w:lvl>
    <w:lvl w:ilvl="3" w:tplc="04090001" w:tentative="1">
      <w:start w:val="1"/>
      <w:numFmt w:val="bullet"/>
      <w:lvlText w:val=""/>
      <w:lvlJc w:val="left"/>
      <w:pPr>
        <w:ind w:left="3163" w:hanging="360"/>
      </w:pPr>
      <w:rPr>
        <w:rFonts w:ascii="Symbol" w:hAnsi="Symbol" w:hint="default"/>
      </w:rPr>
    </w:lvl>
    <w:lvl w:ilvl="4" w:tplc="04090003" w:tentative="1">
      <w:start w:val="1"/>
      <w:numFmt w:val="bullet"/>
      <w:lvlText w:val="o"/>
      <w:lvlJc w:val="left"/>
      <w:pPr>
        <w:ind w:left="3883" w:hanging="360"/>
      </w:pPr>
      <w:rPr>
        <w:rFonts w:ascii="Courier New" w:hAnsi="Courier New" w:cs="Courier New" w:hint="default"/>
      </w:rPr>
    </w:lvl>
    <w:lvl w:ilvl="5" w:tplc="04090005" w:tentative="1">
      <w:start w:val="1"/>
      <w:numFmt w:val="bullet"/>
      <w:lvlText w:val=""/>
      <w:lvlJc w:val="left"/>
      <w:pPr>
        <w:ind w:left="4603" w:hanging="360"/>
      </w:pPr>
      <w:rPr>
        <w:rFonts w:ascii="Wingdings" w:hAnsi="Wingdings" w:hint="default"/>
      </w:rPr>
    </w:lvl>
    <w:lvl w:ilvl="6" w:tplc="04090001" w:tentative="1">
      <w:start w:val="1"/>
      <w:numFmt w:val="bullet"/>
      <w:lvlText w:val=""/>
      <w:lvlJc w:val="left"/>
      <w:pPr>
        <w:ind w:left="5323" w:hanging="360"/>
      </w:pPr>
      <w:rPr>
        <w:rFonts w:ascii="Symbol" w:hAnsi="Symbol" w:hint="default"/>
      </w:rPr>
    </w:lvl>
    <w:lvl w:ilvl="7" w:tplc="04090003" w:tentative="1">
      <w:start w:val="1"/>
      <w:numFmt w:val="bullet"/>
      <w:lvlText w:val="o"/>
      <w:lvlJc w:val="left"/>
      <w:pPr>
        <w:ind w:left="6043" w:hanging="360"/>
      </w:pPr>
      <w:rPr>
        <w:rFonts w:ascii="Courier New" w:hAnsi="Courier New" w:cs="Courier New" w:hint="default"/>
      </w:rPr>
    </w:lvl>
    <w:lvl w:ilvl="8" w:tplc="04090005" w:tentative="1">
      <w:start w:val="1"/>
      <w:numFmt w:val="bullet"/>
      <w:lvlText w:val=""/>
      <w:lvlJc w:val="left"/>
      <w:pPr>
        <w:ind w:left="6763" w:hanging="360"/>
      </w:pPr>
      <w:rPr>
        <w:rFonts w:ascii="Wingdings" w:hAnsi="Wingdings" w:hint="default"/>
      </w:rPr>
    </w:lvl>
  </w:abstractNum>
  <w:abstractNum w:abstractNumId="12"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4" w15:restartNumberingAfterBreak="0">
    <w:nsid w:val="41CD1B5B"/>
    <w:multiLevelType w:val="hybridMultilevel"/>
    <w:tmpl w:val="5436EE00"/>
    <w:lvl w:ilvl="0" w:tplc="373A3980">
      <w:start w:val="1"/>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5EBC1DAB"/>
    <w:multiLevelType w:val="hybridMultilevel"/>
    <w:tmpl w:val="DC38E9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9" w15:restartNumberingAfterBreak="0">
    <w:nsid w:val="703157D4"/>
    <w:multiLevelType w:val="multilevel"/>
    <w:tmpl w:val="4F8E7A34"/>
    <w:lvl w:ilvl="0">
      <w:start w:val="1"/>
      <w:numFmt w:val="decimal"/>
      <w:lvlText w:val="%1."/>
      <w:lvlJc w:val="left"/>
      <w:pPr>
        <w:tabs>
          <w:tab w:val="num" w:pos="425"/>
        </w:tabs>
        <w:ind w:left="425" w:hanging="425"/>
      </w:pPr>
      <w:rPr>
        <w:lang w:val="en-US"/>
      </w:r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2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25D299C"/>
    <w:multiLevelType w:val="multilevel"/>
    <w:tmpl w:val="FB882540"/>
    <w:lvl w:ilvl="0">
      <w:start w:val="2"/>
      <w:numFmt w:val="decimal"/>
      <w:lvlText w:val="%1"/>
      <w:lvlJc w:val="left"/>
      <w:pPr>
        <w:ind w:left="390" w:hanging="39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440" w:hanging="144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4"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D2F4141"/>
    <w:multiLevelType w:val="hybridMultilevel"/>
    <w:tmpl w:val="5C84998A"/>
    <w:lvl w:ilvl="0" w:tplc="02AE1F04">
      <w:start w:val="1"/>
      <w:numFmt w:val="lowerRoman"/>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8"/>
  </w:num>
  <w:num w:numId="2">
    <w:abstractNumId w:val="22"/>
  </w:num>
  <w:num w:numId="3">
    <w:abstractNumId w:val="3"/>
  </w:num>
  <w:num w:numId="4">
    <w:abstractNumId w:val="16"/>
  </w:num>
  <w:num w:numId="5">
    <w:abstractNumId w:val="12"/>
  </w:num>
  <w:num w:numId="6">
    <w:abstractNumId w:val="20"/>
  </w:num>
  <w:num w:numId="7">
    <w:abstractNumId w:val="23"/>
  </w:num>
  <w:num w:numId="8">
    <w:abstractNumId w:val="24"/>
  </w:num>
  <w:num w:numId="9">
    <w:abstractNumId w:val="9"/>
  </w:num>
  <w:num w:numId="10">
    <w:abstractNumId w:val="4"/>
  </w:num>
  <w:num w:numId="11">
    <w:abstractNumId w:val="13"/>
  </w:num>
  <w:num w:numId="12">
    <w:abstractNumId w:val="15"/>
  </w:num>
  <w:num w:numId="13">
    <w:abstractNumId w:val="10"/>
  </w:num>
  <w:num w:numId="14">
    <w:abstractNumId w:val="18"/>
  </w:num>
  <w:num w:numId="15">
    <w:abstractNumId w:val="0"/>
  </w:num>
  <w:num w:numId="16">
    <w:abstractNumId w:val="2"/>
  </w:num>
  <w:num w:numId="17">
    <w:abstractNumId w:val="5"/>
  </w:num>
  <w:num w:numId="18">
    <w:abstractNumId w:val="17"/>
  </w:num>
  <w:num w:numId="19">
    <w:abstractNumId w:val="11"/>
  </w:num>
  <w:num w:numId="20">
    <w:abstractNumId w:val="19"/>
  </w:num>
  <w:num w:numId="21">
    <w:abstractNumId w:val="7"/>
  </w:num>
  <w:num w:numId="22">
    <w:abstractNumId w:val="25"/>
  </w:num>
  <w:num w:numId="23">
    <w:abstractNumId w:val="6"/>
  </w:num>
  <w:num w:numId="24">
    <w:abstractNumId w:val="14"/>
  </w:num>
  <w:num w:numId="25">
    <w:abstractNumId w:val="1"/>
  </w:num>
  <w:num w:numId="26">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activeWritingStyle w:appName="MSWord" w:lang="fr-FR" w:vendorID="64" w:dllVersion="6" w:nlCheck="1" w:checkStyle="0"/>
  <w:activeWritingStyle w:appName="MSWord" w:lang="en-GB" w:vendorID="64" w:dllVersion="6" w:nlCheck="1" w:checkStyle="1"/>
  <w:activeWritingStyle w:appName="MSWord" w:lang="en-US" w:vendorID="64" w:dllVersion="6" w:nlCheck="1" w:checkStyle="1"/>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04C27"/>
    <w:rsid w:val="00056D23"/>
    <w:rsid w:val="00064205"/>
    <w:rsid w:val="000758A8"/>
    <w:rsid w:val="000765E4"/>
    <w:rsid w:val="00092A71"/>
    <w:rsid w:val="000B5BC4"/>
    <w:rsid w:val="000E407D"/>
    <w:rsid w:val="000E65D1"/>
    <w:rsid w:val="000F0A0F"/>
    <w:rsid w:val="000F7DFE"/>
    <w:rsid w:val="00132EF0"/>
    <w:rsid w:val="001641E9"/>
    <w:rsid w:val="0017265F"/>
    <w:rsid w:val="001736AB"/>
    <w:rsid w:val="00183180"/>
    <w:rsid w:val="001B42CE"/>
    <w:rsid w:val="001E2713"/>
    <w:rsid w:val="00204C27"/>
    <w:rsid w:val="00205573"/>
    <w:rsid w:val="00234996"/>
    <w:rsid w:val="002443F1"/>
    <w:rsid w:val="00255D1F"/>
    <w:rsid w:val="00261FEA"/>
    <w:rsid w:val="002633CE"/>
    <w:rsid w:val="002702AF"/>
    <w:rsid w:val="00280999"/>
    <w:rsid w:val="00281757"/>
    <w:rsid w:val="002A0349"/>
    <w:rsid w:val="002C22AC"/>
    <w:rsid w:val="002E1207"/>
    <w:rsid w:val="002F7D6A"/>
    <w:rsid w:val="0034607B"/>
    <w:rsid w:val="00373C91"/>
    <w:rsid w:val="00382FA3"/>
    <w:rsid w:val="00392D5C"/>
    <w:rsid w:val="00392F71"/>
    <w:rsid w:val="00393D6B"/>
    <w:rsid w:val="00395F12"/>
    <w:rsid w:val="003A1507"/>
    <w:rsid w:val="003B328B"/>
    <w:rsid w:val="003B380A"/>
    <w:rsid w:val="003B532C"/>
    <w:rsid w:val="003B6E1E"/>
    <w:rsid w:val="003B72A8"/>
    <w:rsid w:val="003C07A3"/>
    <w:rsid w:val="003D27A0"/>
    <w:rsid w:val="003D3836"/>
    <w:rsid w:val="00415B7B"/>
    <w:rsid w:val="0042528F"/>
    <w:rsid w:val="00441AA9"/>
    <w:rsid w:val="00441DA9"/>
    <w:rsid w:val="004558F2"/>
    <w:rsid w:val="0047044B"/>
    <w:rsid w:val="00475C81"/>
    <w:rsid w:val="004810F6"/>
    <w:rsid w:val="004A388F"/>
    <w:rsid w:val="004B3608"/>
    <w:rsid w:val="004C39C7"/>
    <w:rsid w:val="004F4697"/>
    <w:rsid w:val="00515E47"/>
    <w:rsid w:val="00520EC2"/>
    <w:rsid w:val="00545B45"/>
    <w:rsid w:val="00562339"/>
    <w:rsid w:val="00571529"/>
    <w:rsid w:val="005938A0"/>
    <w:rsid w:val="005D174B"/>
    <w:rsid w:val="005D6B75"/>
    <w:rsid w:val="005E5C81"/>
    <w:rsid w:val="005E6BA7"/>
    <w:rsid w:val="00607A00"/>
    <w:rsid w:val="006500E1"/>
    <w:rsid w:val="00684D34"/>
    <w:rsid w:val="00685921"/>
    <w:rsid w:val="00690B14"/>
    <w:rsid w:val="006A5E17"/>
    <w:rsid w:val="006D210A"/>
    <w:rsid w:val="006D3424"/>
    <w:rsid w:val="006E64AD"/>
    <w:rsid w:val="006E6940"/>
    <w:rsid w:val="007409D2"/>
    <w:rsid w:val="00772A7E"/>
    <w:rsid w:val="00775D58"/>
    <w:rsid w:val="00777483"/>
    <w:rsid w:val="00777536"/>
    <w:rsid w:val="00781BBB"/>
    <w:rsid w:val="00797404"/>
    <w:rsid w:val="007D1F65"/>
    <w:rsid w:val="007D3BB9"/>
    <w:rsid w:val="007E0D29"/>
    <w:rsid w:val="007E5985"/>
    <w:rsid w:val="007E5D1F"/>
    <w:rsid w:val="0083597D"/>
    <w:rsid w:val="00865261"/>
    <w:rsid w:val="00890362"/>
    <w:rsid w:val="008947C2"/>
    <w:rsid w:val="008A6EE9"/>
    <w:rsid w:val="008C1792"/>
    <w:rsid w:val="008C5561"/>
    <w:rsid w:val="008E478E"/>
    <w:rsid w:val="008E63BC"/>
    <w:rsid w:val="00902C80"/>
    <w:rsid w:val="009533A5"/>
    <w:rsid w:val="00972935"/>
    <w:rsid w:val="00987C0E"/>
    <w:rsid w:val="00987DE1"/>
    <w:rsid w:val="0099690A"/>
    <w:rsid w:val="00996A3F"/>
    <w:rsid w:val="009B648D"/>
    <w:rsid w:val="009D7CFE"/>
    <w:rsid w:val="009E046C"/>
    <w:rsid w:val="009E61BC"/>
    <w:rsid w:val="009E7C90"/>
    <w:rsid w:val="009F3DF7"/>
    <w:rsid w:val="00A00DED"/>
    <w:rsid w:val="00A04BE2"/>
    <w:rsid w:val="00A11E38"/>
    <w:rsid w:val="00A35D8C"/>
    <w:rsid w:val="00A378AB"/>
    <w:rsid w:val="00A40627"/>
    <w:rsid w:val="00A4705F"/>
    <w:rsid w:val="00A617D1"/>
    <w:rsid w:val="00A65926"/>
    <w:rsid w:val="00A70CAB"/>
    <w:rsid w:val="00A83AF0"/>
    <w:rsid w:val="00A85240"/>
    <w:rsid w:val="00A9707D"/>
    <w:rsid w:val="00AB553A"/>
    <w:rsid w:val="00AE12B7"/>
    <w:rsid w:val="00B163F5"/>
    <w:rsid w:val="00B4154C"/>
    <w:rsid w:val="00B7485A"/>
    <w:rsid w:val="00B86F07"/>
    <w:rsid w:val="00BD00E2"/>
    <w:rsid w:val="00BE6C20"/>
    <w:rsid w:val="00C15DBC"/>
    <w:rsid w:val="00C6107E"/>
    <w:rsid w:val="00C62B0A"/>
    <w:rsid w:val="00C669BD"/>
    <w:rsid w:val="00C7184D"/>
    <w:rsid w:val="00C77226"/>
    <w:rsid w:val="00C93D4C"/>
    <w:rsid w:val="00CD3611"/>
    <w:rsid w:val="00D1122A"/>
    <w:rsid w:val="00D16F22"/>
    <w:rsid w:val="00D40E8D"/>
    <w:rsid w:val="00D817B7"/>
    <w:rsid w:val="00D933CF"/>
    <w:rsid w:val="00DB12F8"/>
    <w:rsid w:val="00DE52CB"/>
    <w:rsid w:val="00DF1ABF"/>
    <w:rsid w:val="00E02711"/>
    <w:rsid w:val="00E43A7A"/>
    <w:rsid w:val="00E55182"/>
    <w:rsid w:val="00E84719"/>
    <w:rsid w:val="00EB02ED"/>
    <w:rsid w:val="00ED6079"/>
    <w:rsid w:val="00EE32EF"/>
    <w:rsid w:val="00EF0EBC"/>
    <w:rsid w:val="00F16098"/>
    <w:rsid w:val="00F33A1B"/>
    <w:rsid w:val="00F36045"/>
    <w:rsid w:val="00F46729"/>
    <w:rsid w:val="00F62762"/>
    <w:rsid w:val="00F65475"/>
    <w:rsid w:val="00F72C83"/>
    <w:rsid w:val="00F87BC7"/>
    <w:rsid w:val="00F905A3"/>
    <w:rsid w:val="00FD6436"/>
    <w:rsid w:val="00FF258C"/>
    <w:rsid w:val="00FF3561"/>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46694B"/>
  <w15:chartTrackingRefBased/>
  <w15:docId w15:val="{FA7CDDCD-7768-4017-A3E2-3A3DDEF05A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iPriority="0" w:unhideWhenUsed="1"/>
    <w:lsdException w:name="caption" w:semiHidden="1" w:uiPriority="0"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204C27"/>
    <w:pPr>
      <w:spacing w:after="180" w:line="240" w:lineRule="auto"/>
    </w:pPr>
    <w:rPr>
      <w:rFonts w:ascii="Times New Roman" w:eastAsia="SimSun" w:hAnsi="Times New Roman" w:cs="Times New Roman"/>
      <w:sz w:val="20"/>
      <w:szCs w:val="20"/>
      <w:lang w:val="en-GB"/>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1"/>
    <w:qFormat/>
    <w:rsid w:val="00204C27"/>
    <w:pPr>
      <w:keepNext/>
      <w:keepLines/>
      <w:pBdr>
        <w:top w:val="single" w:sz="12" w:space="3" w:color="auto"/>
      </w:pBdr>
      <w:spacing w:before="240" w:after="180" w:line="240" w:lineRule="auto"/>
      <w:ind w:left="1134" w:hanging="1134"/>
      <w:outlineLvl w:val="0"/>
    </w:pPr>
    <w:rPr>
      <w:rFonts w:ascii="Arial" w:eastAsia="SimSun" w:hAnsi="Arial" w:cs="Times New Roman"/>
      <w:sz w:val="36"/>
      <w:szCs w:val="20"/>
      <w:lang w:val="en-GB"/>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204C27"/>
    <w:pPr>
      <w:pBdr>
        <w:top w:val="none" w:sz="0" w:space="0" w:color="auto"/>
      </w:pBdr>
      <w:spacing w:before="180"/>
      <w:outlineLvl w:val="1"/>
    </w:pPr>
    <w:rPr>
      <w:sz w:val="32"/>
    </w:rPr>
  </w:style>
  <w:style w:type="paragraph" w:styleId="Heading3">
    <w:name w:val="heading 3"/>
    <w:aliases w:val="Underrubrik2,H3,h3,Memo Heading 3,no break,0H,hello,h31,3,l3,list 3,Head 3,h32,h33,h34,h35,h36,h37,h38,h311,h321,h331,h341,h351,h361,h371,h39,h312,h322,h332,h342,h352,h362,h372,h310,h313,h323,h333,h343,h353,h363,h373,h314,h324,h334,h344,h354"/>
    <w:basedOn w:val="Heading2"/>
    <w:next w:val="Normal"/>
    <w:link w:val="Heading3Char"/>
    <w:qFormat/>
    <w:rsid w:val="00204C2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204C27"/>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204C27"/>
    <w:pPr>
      <w:ind w:left="1701" w:hanging="1701"/>
      <w:outlineLvl w:val="4"/>
    </w:pPr>
    <w:rPr>
      <w:sz w:val="22"/>
    </w:rPr>
  </w:style>
  <w:style w:type="paragraph" w:styleId="Heading6">
    <w:name w:val="heading 6"/>
    <w:aliases w:val="T1,Header 6"/>
    <w:basedOn w:val="H6"/>
    <w:next w:val="Normal"/>
    <w:link w:val="Heading6Char"/>
    <w:qFormat/>
    <w:rsid w:val="00204C27"/>
    <w:pPr>
      <w:outlineLvl w:val="5"/>
    </w:pPr>
  </w:style>
  <w:style w:type="paragraph" w:styleId="Heading7">
    <w:name w:val="heading 7"/>
    <w:basedOn w:val="H6"/>
    <w:next w:val="Normal"/>
    <w:link w:val="Heading7Char"/>
    <w:qFormat/>
    <w:rsid w:val="00204C27"/>
    <w:pPr>
      <w:outlineLvl w:val="6"/>
    </w:pPr>
  </w:style>
  <w:style w:type="paragraph" w:styleId="Heading8">
    <w:name w:val="heading 8"/>
    <w:basedOn w:val="Heading1"/>
    <w:next w:val="Normal"/>
    <w:link w:val="Heading8Char"/>
    <w:qFormat/>
    <w:rsid w:val="00204C27"/>
    <w:pPr>
      <w:ind w:left="0" w:firstLine="0"/>
      <w:outlineLvl w:val="7"/>
    </w:pPr>
  </w:style>
  <w:style w:type="paragraph" w:styleId="Heading9">
    <w:name w:val="heading 9"/>
    <w:basedOn w:val="Heading8"/>
    <w:next w:val="Normal"/>
    <w:link w:val="Heading9Char"/>
    <w:qFormat/>
    <w:rsid w:val="00204C2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rsid w:val="00204C27"/>
    <w:rPr>
      <w:rFonts w:asciiTheme="majorHAnsi" w:eastAsiaTheme="majorEastAsia" w:hAnsiTheme="majorHAnsi" w:cstheme="majorBidi"/>
      <w:color w:val="2E74B5" w:themeColor="accent1" w:themeShade="BF"/>
      <w:sz w:val="32"/>
      <w:szCs w:val="32"/>
      <w:lang w:val="en-GB"/>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rsid w:val="00204C27"/>
    <w:rPr>
      <w:rFonts w:ascii="Arial" w:eastAsia="SimSun" w:hAnsi="Arial" w:cs="Times New Roman"/>
      <w:sz w:val="32"/>
      <w:szCs w:val="20"/>
      <w:lang w:val="en-GB"/>
    </w:rPr>
  </w:style>
  <w:style w:type="character" w:customStyle="1" w:styleId="Heading3Char">
    <w:name w:val="Heading 3 Char"/>
    <w:aliases w:val="Underrubrik2 Char,H3 Char,h3 Char,Memo Heading 3 Char,no break Char,0H Char,hello Char,h31 Char,3 Char,l3 Char,list 3 Char,Head 3 Char,h32 Char,h33 Char,h34 Char,h35 Char,h36 Char,h37 Char,h38 Char,h311 Char,h321 Char,h331 Char,h341 Char"/>
    <w:basedOn w:val="DefaultParagraphFont"/>
    <w:link w:val="Heading3"/>
    <w:rsid w:val="00204C27"/>
    <w:rPr>
      <w:rFonts w:ascii="Arial" w:eastAsia="SimSun" w:hAnsi="Arial" w:cs="Times New Roman"/>
      <w:sz w:val="28"/>
      <w:szCs w:val="20"/>
      <w:lang w:val="en-GB"/>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basedOn w:val="DefaultParagraphFont"/>
    <w:link w:val="Heading4"/>
    <w:rsid w:val="00204C27"/>
    <w:rPr>
      <w:rFonts w:ascii="Arial" w:eastAsia="SimSun" w:hAnsi="Arial" w:cs="Times New Roman"/>
      <w:sz w:val="24"/>
      <w:szCs w:val="20"/>
      <w:lang w:val="en-GB"/>
    </w:rPr>
  </w:style>
  <w:style w:type="character" w:customStyle="1" w:styleId="Heading5Char">
    <w:name w:val="Heading 5 Char"/>
    <w:aliases w:val="h5 Char5,Heading5 Char4,Head5 Char4,H5 Char4,M5 Char4,mh2 Char4,Module heading 2 Char4,heading 8 Char4,Numbered Sub-list Char3,Heading 81 Char,标题 81 Char,Heading 811 Char,Heading 8111 Char"/>
    <w:basedOn w:val="DefaultParagraphFont"/>
    <w:link w:val="Heading5"/>
    <w:rsid w:val="00204C27"/>
    <w:rPr>
      <w:rFonts w:ascii="Arial" w:eastAsia="SimSun" w:hAnsi="Arial" w:cs="Times New Roman"/>
      <w:szCs w:val="20"/>
      <w:lang w:val="en-GB"/>
    </w:rPr>
  </w:style>
  <w:style w:type="character" w:customStyle="1" w:styleId="Heading6Char">
    <w:name w:val="Heading 6 Char"/>
    <w:aliases w:val="T1 Char4,Header 6 Char"/>
    <w:basedOn w:val="DefaultParagraphFont"/>
    <w:link w:val="Heading6"/>
    <w:rsid w:val="00204C27"/>
    <w:rPr>
      <w:rFonts w:ascii="Arial" w:eastAsia="SimSun" w:hAnsi="Arial" w:cs="Times New Roman"/>
      <w:sz w:val="20"/>
      <w:szCs w:val="20"/>
      <w:lang w:val="en-GB"/>
    </w:rPr>
  </w:style>
  <w:style w:type="character" w:customStyle="1" w:styleId="Heading7Char">
    <w:name w:val="Heading 7 Char"/>
    <w:basedOn w:val="DefaultParagraphFont"/>
    <w:link w:val="Heading7"/>
    <w:rsid w:val="00204C27"/>
    <w:rPr>
      <w:rFonts w:ascii="Arial" w:eastAsia="SimSun" w:hAnsi="Arial" w:cs="Times New Roman"/>
      <w:sz w:val="20"/>
      <w:szCs w:val="20"/>
      <w:lang w:val="en-GB"/>
    </w:rPr>
  </w:style>
  <w:style w:type="character" w:customStyle="1" w:styleId="Heading8Char">
    <w:name w:val="Heading 8 Char"/>
    <w:basedOn w:val="DefaultParagraphFont"/>
    <w:link w:val="Heading8"/>
    <w:rsid w:val="00204C27"/>
    <w:rPr>
      <w:rFonts w:ascii="Arial" w:eastAsia="SimSun" w:hAnsi="Arial" w:cs="Times New Roman"/>
      <w:sz w:val="36"/>
      <w:szCs w:val="20"/>
      <w:lang w:val="en-GB"/>
    </w:rPr>
  </w:style>
  <w:style w:type="character" w:customStyle="1" w:styleId="Heading9Char">
    <w:name w:val="Heading 9 Char"/>
    <w:basedOn w:val="DefaultParagraphFont"/>
    <w:link w:val="Heading9"/>
    <w:rsid w:val="00204C27"/>
    <w:rPr>
      <w:rFonts w:ascii="Arial" w:eastAsia="SimSun" w:hAnsi="Arial" w:cs="Times New Roman"/>
      <w:sz w:val="36"/>
      <w:szCs w:val="20"/>
      <w:lang w:val="en-GB"/>
    </w:rPr>
  </w:style>
  <w:style w:type="paragraph" w:styleId="TOC8">
    <w:name w:val="toc 8"/>
    <w:basedOn w:val="TOC1"/>
    <w:uiPriority w:val="39"/>
    <w:rsid w:val="00204C27"/>
    <w:pPr>
      <w:spacing w:before="180"/>
      <w:ind w:left="2693" w:hanging="2693"/>
    </w:pPr>
    <w:rPr>
      <w:b/>
    </w:rPr>
  </w:style>
  <w:style w:type="paragraph" w:styleId="TOC1">
    <w:name w:val="toc 1"/>
    <w:uiPriority w:val="39"/>
    <w:rsid w:val="00204C27"/>
    <w:pPr>
      <w:keepNext/>
      <w:keepLines/>
      <w:widowControl w:val="0"/>
      <w:tabs>
        <w:tab w:val="right" w:leader="dot" w:pos="9639"/>
      </w:tabs>
      <w:spacing w:before="120" w:after="0" w:line="240" w:lineRule="auto"/>
      <w:ind w:left="567" w:right="425" w:hanging="567"/>
    </w:pPr>
    <w:rPr>
      <w:rFonts w:ascii="Times New Roman" w:eastAsia="SimSun" w:hAnsi="Times New Roman" w:cs="Times New Roman"/>
      <w:noProof/>
      <w:szCs w:val="20"/>
      <w:lang w:val="en-GB"/>
    </w:rPr>
  </w:style>
  <w:style w:type="paragraph" w:customStyle="1" w:styleId="ZT">
    <w:name w:val="ZT"/>
    <w:rsid w:val="00204C27"/>
    <w:pPr>
      <w:framePr w:wrap="notBeside" w:hAnchor="margin" w:yAlign="center"/>
      <w:widowControl w:val="0"/>
      <w:spacing w:after="0" w:line="240" w:lineRule="atLeast"/>
      <w:jc w:val="right"/>
    </w:pPr>
    <w:rPr>
      <w:rFonts w:ascii="Arial" w:eastAsia="SimSun" w:hAnsi="Arial" w:cs="Times New Roman"/>
      <w:b/>
      <w:sz w:val="34"/>
      <w:szCs w:val="20"/>
      <w:lang w:val="en-GB"/>
    </w:rPr>
  </w:style>
  <w:style w:type="paragraph" w:styleId="TOC5">
    <w:name w:val="toc 5"/>
    <w:basedOn w:val="TOC4"/>
    <w:uiPriority w:val="39"/>
    <w:rsid w:val="00204C27"/>
    <w:pPr>
      <w:ind w:left="1701" w:hanging="1701"/>
    </w:pPr>
  </w:style>
  <w:style w:type="paragraph" w:styleId="TOC4">
    <w:name w:val="toc 4"/>
    <w:basedOn w:val="TOC3"/>
    <w:uiPriority w:val="39"/>
    <w:rsid w:val="00204C27"/>
    <w:pPr>
      <w:ind w:left="1418" w:hanging="1418"/>
    </w:pPr>
  </w:style>
  <w:style w:type="paragraph" w:styleId="TOC3">
    <w:name w:val="toc 3"/>
    <w:basedOn w:val="TOC2"/>
    <w:uiPriority w:val="39"/>
    <w:rsid w:val="00204C27"/>
    <w:pPr>
      <w:ind w:left="1134" w:hanging="1134"/>
    </w:pPr>
  </w:style>
  <w:style w:type="paragraph" w:styleId="TOC2">
    <w:name w:val="toc 2"/>
    <w:basedOn w:val="TOC1"/>
    <w:uiPriority w:val="39"/>
    <w:rsid w:val="00204C27"/>
    <w:pPr>
      <w:keepNext w:val="0"/>
      <w:spacing w:before="0"/>
      <w:ind w:left="851" w:hanging="851"/>
    </w:pPr>
    <w:rPr>
      <w:sz w:val="20"/>
    </w:rPr>
  </w:style>
  <w:style w:type="paragraph" w:styleId="Index2">
    <w:name w:val="index 2"/>
    <w:basedOn w:val="Index1"/>
    <w:rsid w:val="00204C27"/>
    <w:pPr>
      <w:ind w:left="284"/>
    </w:pPr>
  </w:style>
  <w:style w:type="paragraph" w:styleId="Index1">
    <w:name w:val="index 1"/>
    <w:basedOn w:val="Normal"/>
    <w:rsid w:val="00204C27"/>
    <w:pPr>
      <w:keepLines/>
      <w:spacing w:after="0"/>
    </w:pPr>
  </w:style>
  <w:style w:type="paragraph" w:customStyle="1" w:styleId="ZH">
    <w:name w:val="ZH"/>
    <w:rsid w:val="00204C27"/>
    <w:pPr>
      <w:framePr w:wrap="notBeside" w:vAnchor="page" w:hAnchor="margin" w:xAlign="center" w:y="6805"/>
      <w:widowControl w:val="0"/>
      <w:spacing w:after="0" w:line="240" w:lineRule="auto"/>
    </w:pPr>
    <w:rPr>
      <w:rFonts w:ascii="Arial" w:eastAsia="SimSun" w:hAnsi="Arial" w:cs="Times New Roman"/>
      <w:noProof/>
      <w:sz w:val="20"/>
      <w:szCs w:val="20"/>
      <w:lang w:val="en-GB"/>
    </w:rPr>
  </w:style>
  <w:style w:type="paragraph" w:customStyle="1" w:styleId="TT">
    <w:name w:val="TT"/>
    <w:basedOn w:val="Heading1"/>
    <w:next w:val="Normal"/>
    <w:rsid w:val="00204C27"/>
    <w:pPr>
      <w:outlineLvl w:val="9"/>
    </w:pPr>
  </w:style>
  <w:style w:type="paragraph" w:styleId="ListNumber2">
    <w:name w:val="List Number 2"/>
    <w:basedOn w:val="ListNumber"/>
    <w:rsid w:val="00204C27"/>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204C27"/>
    <w:pPr>
      <w:widowControl w:val="0"/>
      <w:spacing w:after="0" w:line="240" w:lineRule="auto"/>
    </w:pPr>
    <w:rPr>
      <w:rFonts w:ascii="Arial" w:eastAsia="SimSun" w:hAnsi="Arial" w:cs="Times New Roman"/>
      <w:b/>
      <w:noProof/>
      <w:sz w:val="18"/>
      <w:szCs w:val="20"/>
      <w:lang w:val="en-GB"/>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rsid w:val="00204C27"/>
    <w:rPr>
      <w:rFonts w:ascii="Arial" w:eastAsia="SimSun" w:hAnsi="Arial" w:cs="Times New Roman"/>
      <w:b/>
      <w:noProof/>
      <w:sz w:val="18"/>
      <w:szCs w:val="20"/>
      <w:lang w:val="en-GB"/>
    </w:rPr>
  </w:style>
  <w:style w:type="character" w:styleId="FootnoteReference">
    <w:name w:val="footnote reference"/>
    <w:aliases w:val="Appel note de bas de p,Nota,Footnote symbol,Footnote"/>
    <w:rsid w:val="00204C27"/>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204C27"/>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204C27"/>
    <w:rPr>
      <w:rFonts w:ascii="Times New Roman" w:eastAsia="SimSun" w:hAnsi="Times New Roman" w:cs="Times New Roman"/>
      <w:sz w:val="16"/>
      <w:szCs w:val="20"/>
      <w:lang w:val="en-GB"/>
    </w:rPr>
  </w:style>
  <w:style w:type="paragraph" w:customStyle="1" w:styleId="TAH">
    <w:name w:val="TAH"/>
    <w:basedOn w:val="TAC"/>
    <w:link w:val="TAHCar"/>
    <w:uiPriority w:val="99"/>
    <w:qFormat/>
    <w:rsid w:val="00204C27"/>
    <w:rPr>
      <w:b/>
    </w:rPr>
  </w:style>
  <w:style w:type="paragraph" w:customStyle="1" w:styleId="TAC">
    <w:name w:val="TAC"/>
    <w:basedOn w:val="TAL"/>
    <w:link w:val="TACChar"/>
    <w:qFormat/>
    <w:rsid w:val="00204C27"/>
    <w:pPr>
      <w:jc w:val="center"/>
    </w:pPr>
  </w:style>
  <w:style w:type="paragraph" w:customStyle="1" w:styleId="TF">
    <w:name w:val="TF"/>
    <w:aliases w:val="left"/>
    <w:basedOn w:val="TH"/>
    <w:link w:val="TFChar"/>
    <w:rsid w:val="00204C27"/>
    <w:pPr>
      <w:keepNext w:val="0"/>
      <w:spacing w:before="0" w:after="240"/>
    </w:pPr>
  </w:style>
  <w:style w:type="paragraph" w:customStyle="1" w:styleId="NO">
    <w:name w:val="NO"/>
    <w:basedOn w:val="Normal"/>
    <w:link w:val="NOChar"/>
    <w:rsid w:val="00204C27"/>
    <w:pPr>
      <w:keepLines/>
      <w:ind w:left="1135" w:hanging="851"/>
    </w:pPr>
  </w:style>
  <w:style w:type="paragraph" w:styleId="TOC9">
    <w:name w:val="toc 9"/>
    <w:basedOn w:val="TOC8"/>
    <w:uiPriority w:val="39"/>
    <w:rsid w:val="00204C27"/>
    <w:pPr>
      <w:ind w:left="1418" w:hanging="1418"/>
    </w:pPr>
  </w:style>
  <w:style w:type="paragraph" w:customStyle="1" w:styleId="EX">
    <w:name w:val="EX"/>
    <w:basedOn w:val="Normal"/>
    <w:link w:val="EXChar"/>
    <w:rsid w:val="00204C27"/>
    <w:pPr>
      <w:keepLines/>
      <w:ind w:left="1702" w:hanging="1418"/>
    </w:pPr>
  </w:style>
  <w:style w:type="paragraph" w:customStyle="1" w:styleId="FP">
    <w:name w:val="FP"/>
    <w:basedOn w:val="Normal"/>
    <w:rsid w:val="00204C27"/>
    <w:pPr>
      <w:spacing w:after="0"/>
    </w:pPr>
  </w:style>
  <w:style w:type="paragraph" w:customStyle="1" w:styleId="LD">
    <w:name w:val="LD"/>
    <w:rsid w:val="00204C27"/>
    <w:pPr>
      <w:keepNext/>
      <w:keepLines/>
      <w:spacing w:after="0" w:line="180" w:lineRule="exact"/>
    </w:pPr>
    <w:rPr>
      <w:rFonts w:ascii="MS LineDraw" w:eastAsia="SimSun" w:hAnsi="MS LineDraw" w:cs="Times New Roman"/>
      <w:noProof/>
      <w:sz w:val="20"/>
      <w:szCs w:val="20"/>
      <w:lang w:val="en-GB"/>
    </w:rPr>
  </w:style>
  <w:style w:type="paragraph" w:customStyle="1" w:styleId="NW">
    <w:name w:val="NW"/>
    <w:basedOn w:val="NO"/>
    <w:rsid w:val="00204C27"/>
    <w:pPr>
      <w:spacing w:after="0"/>
    </w:pPr>
  </w:style>
  <w:style w:type="paragraph" w:customStyle="1" w:styleId="EW">
    <w:name w:val="EW"/>
    <w:basedOn w:val="EX"/>
    <w:rsid w:val="00204C27"/>
    <w:pPr>
      <w:spacing w:after="0"/>
    </w:pPr>
  </w:style>
  <w:style w:type="paragraph" w:styleId="TOC6">
    <w:name w:val="toc 6"/>
    <w:basedOn w:val="TOC5"/>
    <w:next w:val="Normal"/>
    <w:uiPriority w:val="39"/>
    <w:rsid w:val="00204C27"/>
    <w:pPr>
      <w:ind w:left="1985" w:hanging="1985"/>
    </w:pPr>
  </w:style>
  <w:style w:type="paragraph" w:styleId="TOC7">
    <w:name w:val="toc 7"/>
    <w:basedOn w:val="TOC6"/>
    <w:next w:val="Normal"/>
    <w:uiPriority w:val="39"/>
    <w:rsid w:val="00204C27"/>
    <w:pPr>
      <w:ind w:left="2268" w:hanging="2268"/>
    </w:pPr>
  </w:style>
  <w:style w:type="paragraph" w:styleId="ListBullet2">
    <w:name w:val="List Bullet 2"/>
    <w:basedOn w:val="ListBullet"/>
    <w:link w:val="ListBullet2Char"/>
    <w:rsid w:val="00204C27"/>
    <w:pPr>
      <w:ind w:left="851"/>
    </w:pPr>
  </w:style>
  <w:style w:type="paragraph" w:styleId="ListBullet3">
    <w:name w:val="List Bullet 3"/>
    <w:basedOn w:val="ListBullet2"/>
    <w:link w:val="ListBullet3Char"/>
    <w:rsid w:val="00204C27"/>
    <w:pPr>
      <w:ind w:left="1135"/>
    </w:pPr>
  </w:style>
  <w:style w:type="paragraph" w:styleId="ListNumber">
    <w:name w:val="List Number"/>
    <w:basedOn w:val="List"/>
    <w:rsid w:val="00204C27"/>
  </w:style>
  <w:style w:type="paragraph" w:customStyle="1" w:styleId="EQ">
    <w:name w:val="EQ"/>
    <w:basedOn w:val="Normal"/>
    <w:next w:val="Normal"/>
    <w:link w:val="EQChar"/>
    <w:rsid w:val="00204C27"/>
    <w:pPr>
      <w:keepLines/>
      <w:tabs>
        <w:tab w:val="center" w:pos="4536"/>
        <w:tab w:val="right" w:pos="9072"/>
      </w:tabs>
    </w:pPr>
    <w:rPr>
      <w:noProof/>
    </w:rPr>
  </w:style>
  <w:style w:type="paragraph" w:customStyle="1" w:styleId="TH">
    <w:name w:val="TH"/>
    <w:basedOn w:val="Normal"/>
    <w:link w:val="THChar"/>
    <w:qFormat/>
    <w:rsid w:val="00204C27"/>
    <w:pPr>
      <w:keepNext/>
      <w:keepLines/>
      <w:spacing w:before="60"/>
      <w:jc w:val="center"/>
    </w:pPr>
    <w:rPr>
      <w:rFonts w:ascii="Arial" w:hAnsi="Arial"/>
      <w:b/>
    </w:rPr>
  </w:style>
  <w:style w:type="paragraph" w:customStyle="1" w:styleId="NF">
    <w:name w:val="NF"/>
    <w:basedOn w:val="NO"/>
    <w:rsid w:val="00204C27"/>
    <w:pPr>
      <w:keepNext/>
      <w:spacing w:after="0"/>
    </w:pPr>
    <w:rPr>
      <w:rFonts w:ascii="Arial" w:hAnsi="Arial"/>
      <w:sz w:val="18"/>
    </w:rPr>
  </w:style>
  <w:style w:type="paragraph" w:customStyle="1" w:styleId="PL">
    <w:name w:val="PL"/>
    <w:rsid w:val="00204C2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SimSun" w:hAnsi="Courier New" w:cs="Times New Roman"/>
      <w:noProof/>
      <w:sz w:val="16"/>
      <w:szCs w:val="20"/>
      <w:lang w:val="en-GB"/>
    </w:rPr>
  </w:style>
  <w:style w:type="paragraph" w:customStyle="1" w:styleId="TAR">
    <w:name w:val="TAR"/>
    <w:basedOn w:val="TAL"/>
    <w:rsid w:val="00204C27"/>
    <w:pPr>
      <w:jc w:val="right"/>
    </w:pPr>
  </w:style>
  <w:style w:type="paragraph" w:customStyle="1" w:styleId="H6">
    <w:name w:val="H6"/>
    <w:basedOn w:val="Heading5"/>
    <w:next w:val="Normal"/>
    <w:link w:val="H6Char"/>
    <w:rsid w:val="00204C27"/>
    <w:pPr>
      <w:ind w:left="1985" w:hanging="1985"/>
      <w:outlineLvl w:val="9"/>
    </w:pPr>
    <w:rPr>
      <w:sz w:val="20"/>
    </w:rPr>
  </w:style>
  <w:style w:type="paragraph" w:customStyle="1" w:styleId="TAN">
    <w:name w:val="TAN"/>
    <w:basedOn w:val="TAL"/>
    <w:link w:val="TANChar"/>
    <w:qFormat/>
    <w:rsid w:val="00204C27"/>
    <w:pPr>
      <w:ind w:left="851" w:hanging="851"/>
    </w:pPr>
  </w:style>
  <w:style w:type="paragraph" w:customStyle="1" w:styleId="TAL">
    <w:name w:val="TAL"/>
    <w:basedOn w:val="Normal"/>
    <w:link w:val="TALCar"/>
    <w:rsid w:val="00204C27"/>
    <w:pPr>
      <w:keepNext/>
      <w:keepLines/>
      <w:spacing w:after="0"/>
    </w:pPr>
    <w:rPr>
      <w:rFonts w:ascii="Arial" w:hAnsi="Arial"/>
      <w:sz w:val="18"/>
    </w:rPr>
  </w:style>
  <w:style w:type="paragraph" w:customStyle="1" w:styleId="ZA">
    <w:name w:val="ZA"/>
    <w:rsid w:val="00204C27"/>
    <w:pPr>
      <w:framePr w:w="10206" w:h="794" w:hRule="exact" w:wrap="notBeside" w:vAnchor="page" w:hAnchor="margin" w:y="1135"/>
      <w:widowControl w:val="0"/>
      <w:pBdr>
        <w:bottom w:val="single" w:sz="12" w:space="1" w:color="auto"/>
      </w:pBdr>
      <w:spacing w:after="0" w:line="240" w:lineRule="auto"/>
      <w:jc w:val="right"/>
    </w:pPr>
    <w:rPr>
      <w:rFonts w:ascii="Arial" w:eastAsia="SimSun" w:hAnsi="Arial" w:cs="Times New Roman"/>
      <w:noProof/>
      <w:sz w:val="40"/>
      <w:szCs w:val="20"/>
      <w:lang w:val="en-GB"/>
    </w:rPr>
  </w:style>
  <w:style w:type="paragraph" w:customStyle="1" w:styleId="ZB">
    <w:name w:val="ZB"/>
    <w:rsid w:val="00204C27"/>
    <w:pPr>
      <w:framePr w:w="10206" w:h="284" w:hRule="exact" w:wrap="notBeside" w:vAnchor="page" w:hAnchor="margin" w:y="1986"/>
      <w:widowControl w:val="0"/>
      <w:spacing w:after="0" w:line="240" w:lineRule="auto"/>
      <w:ind w:right="28"/>
      <w:jc w:val="right"/>
    </w:pPr>
    <w:rPr>
      <w:rFonts w:ascii="Arial" w:eastAsia="SimSun" w:hAnsi="Arial" w:cs="Times New Roman"/>
      <w:i/>
      <w:noProof/>
      <w:sz w:val="20"/>
      <w:szCs w:val="20"/>
      <w:lang w:val="en-GB"/>
    </w:rPr>
  </w:style>
  <w:style w:type="paragraph" w:customStyle="1" w:styleId="ZD">
    <w:name w:val="ZD"/>
    <w:rsid w:val="00204C27"/>
    <w:pPr>
      <w:framePr w:wrap="notBeside" w:vAnchor="page" w:hAnchor="margin" w:y="15764"/>
      <w:widowControl w:val="0"/>
      <w:spacing w:after="0" w:line="240" w:lineRule="auto"/>
    </w:pPr>
    <w:rPr>
      <w:rFonts w:ascii="Arial" w:eastAsia="SimSun" w:hAnsi="Arial" w:cs="Times New Roman"/>
      <w:noProof/>
      <w:sz w:val="32"/>
      <w:szCs w:val="20"/>
      <w:lang w:val="en-GB"/>
    </w:rPr>
  </w:style>
  <w:style w:type="paragraph" w:customStyle="1" w:styleId="ZU">
    <w:name w:val="ZU"/>
    <w:rsid w:val="00204C27"/>
    <w:pPr>
      <w:framePr w:w="10206" w:wrap="notBeside" w:vAnchor="page" w:hAnchor="margin" w:y="6238"/>
      <w:widowControl w:val="0"/>
      <w:pBdr>
        <w:top w:val="single" w:sz="12" w:space="1" w:color="auto"/>
      </w:pBdr>
      <w:spacing w:after="0" w:line="240" w:lineRule="auto"/>
      <w:jc w:val="right"/>
    </w:pPr>
    <w:rPr>
      <w:rFonts w:ascii="Arial" w:eastAsia="SimSun" w:hAnsi="Arial" w:cs="Times New Roman"/>
      <w:noProof/>
      <w:sz w:val="20"/>
      <w:szCs w:val="20"/>
      <w:lang w:val="en-GB"/>
    </w:rPr>
  </w:style>
  <w:style w:type="paragraph" w:customStyle="1" w:styleId="ZV">
    <w:name w:val="ZV"/>
    <w:basedOn w:val="ZU"/>
    <w:rsid w:val="00204C27"/>
    <w:pPr>
      <w:framePr w:wrap="notBeside" w:y="16161"/>
    </w:pPr>
  </w:style>
  <w:style w:type="character" w:customStyle="1" w:styleId="ZGSM">
    <w:name w:val="ZGSM"/>
    <w:rsid w:val="00204C27"/>
  </w:style>
  <w:style w:type="paragraph" w:styleId="List2">
    <w:name w:val="List 2"/>
    <w:basedOn w:val="List"/>
    <w:link w:val="List2Char"/>
    <w:rsid w:val="00204C27"/>
    <w:pPr>
      <w:ind w:left="851"/>
    </w:pPr>
  </w:style>
  <w:style w:type="paragraph" w:customStyle="1" w:styleId="ZG">
    <w:name w:val="ZG"/>
    <w:rsid w:val="00204C27"/>
    <w:pPr>
      <w:framePr w:wrap="notBeside" w:vAnchor="page" w:hAnchor="margin" w:xAlign="right" w:y="6805"/>
      <w:widowControl w:val="0"/>
      <w:spacing w:after="0" w:line="240" w:lineRule="auto"/>
      <w:jc w:val="right"/>
    </w:pPr>
    <w:rPr>
      <w:rFonts w:ascii="Arial" w:eastAsia="SimSun" w:hAnsi="Arial" w:cs="Times New Roman"/>
      <w:noProof/>
      <w:sz w:val="20"/>
      <w:szCs w:val="20"/>
      <w:lang w:val="en-GB"/>
    </w:rPr>
  </w:style>
  <w:style w:type="paragraph" w:styleId="List3">
    <w:name w:val="List 3"/>
    <w:basedOn w:val="List2"/>
    <w:rsid w:val="00204C27"/>
    <w:pPr>
      <w:ind w:left="1135"/>
    </w:pPr>
  </w:style>
  <w:style w:type="paragraph" w:styleId="List4">
    <w:name w:val="List 4"/>
    <w:basedOn w:val="List3"/>
    <w:rsid w:val="00204C27"/>
    <w:pPr>
      <w:ind w:left="1418"/>
    </w:pPr>
  </w:style>
  <w:style w:type="paragraph" w:styleId="List5">
    <w:name w:val="List 5"/>
    <w:basedOn w:val="List4"/>
    <w:rsid w:val="00204C27"/>
    <w:pPr>
      <w:ind w:left="1702"/>
    </w:pPr>
  </w:style>
  <w:style w:type="paragraph" w:customStyle="1" w:styleId="EditorsNote">
    <w:name w:val="Editor's Note"/>
    <w:aliases w:val="EN"/>
    <w:basedOn w:val="NO"/>
    <w:rsid w:val="00204C27"/>
    <w:rPr>
      <w:color w:val="FF0000"/>
    </w:rPr>
  </w:style>
  <w:style w:type="paragraph" w:styleId="List">
    <w:name w:val="List"/>
    <w:basedOn w:val="Normal"/>
    <w:link w:val="ListChar"/>
    <w:rsid w:val="00204C27"/>
    <w:pPr>
      <w:ind w:left="568" w:hanging="284"/>
    </w:pPr>
  </w:style>
  <w:style w:type="paragraph" w:styleId="ListBullet">
    <w:name w:val="List Bullet"/>
    <w:basedOn w:val="List"/>
    <w:link w:val="ListBulletChar"/>
    <w:rsid w:val="00204C27"/>
  </w:style>
  <w:style w:type="paragraph" w:styleId="ListBullet4">
    <w:name w:val="List Bullet 4"/>
    <w:basedOn w:val="ListBullet3"/>
    <w:rsid w:val="00204C27"/>
    <w:pPr>
      <w:ind w:left="1418"/>
    </w:pPr>
  </w:style>
  <w:style w:type="paragraph" w:styleId="ListBullet5">
    <w:name w:val="List Bullet 5"/>
    <w:basedOn w:val="ListBullet4"/>
    <w:rsid w:val="00204C27"/>
    <w:pPr>
      <w:ind w:left="1702"/>
    </w:pPr>
  </w:style>
  <w:style w:type="paragraph" w:customStyle="1" w:styleId="B10">
    <w:name w:val="B1"/>
    <w:basedOn w:val="List"/>
    <w:link w:val="B1Char"/>
    <w:qFormat/>
    <w:rsid w:val="00204C27"/>
  </w:style>
  <w:style w:type="paragraph" w:customStyle="1" w:styleId="B20">
    <w:name w:val="B2"/>
    <w:basedOn w:val="List2"/>
    <w:link w:val="B2Char"/>
    <w:rsid w:val="00204C27"/>
  </w:style>
  <w:style w:type="paragraph" w:customStyle="1" w:styleId="B30">
    <w:name w:val="B3"/>
    <w:basedOn w:val="List3"/>
    <w:link w:val="B3Char"/>
    <w:rsid w:val="00204C27"/>
  </w:style>
  <w:style w:type="paragraph" w:customStyle="1" w:styleId="B4">
    <w:name w:val="B4"/>
    <w:basedOn w:val="List4"/>
    <w:rsid w:val="00204C27"/>
  </w:style>
  <w:style w:type="paragraph" w:customStyle="1" w:styleId="B5">
    <w:name w:val="B5"/>
    <w:basedOn w:val="List5"/>
    <w:rsid w:val="00204C27"/>
  </w:style>
  <w:style w:type="paragraph" w:styleId="Footer">
    <w:name w:val="footer"/>
    <w:aliases w:val="footer odd,footer,fo,pie de página"/>
    <w:basedOn w:val="Header"/>
    <w:link w:val="FooterChar"/>
    <w:rsid w:val="00204C27"/>
    <w:pPr>
      <w:jc w:val="center"/>
    </w:pPr>
    <w:rPr>
      <w:i/>
    </w:rPr>
  </w:style>
  <w:style w:type="character" w:customStyle="1" w:styleId="FooterChar">
    <w:name w:val="Footer Char"/>
    <w:aliases w:val="footer odd Char,footer Char,fo Char,pie de página Char"/>
    <w:basedOn w:val="DefaultParagraphFont"/>
    <w:link w:val="Footer"/>
    <w:rsid w:val="00204C27"/>
    <w:rPr>
      <w:rFonts w:ascii="Arial" w:eastAsia="SimSun" w:hAnsi="Arial" w:cs="Times New Roman"/>
      <w:b/>
      <w:i/>
      <w:noProof/>
      <w:sz w:val="18"/>
      <w:szCs w:val="20"/>
      <w:lang w:val="en-GB"/>
    </w:rPr>
  </w:style>
  <w:style w:type="paragraph" w:customStyle="1" w:styleId="ZTD">
    <w:name w:val="ZTD"/>
    <w:basedOn w:val="ZB"/>
    <w:rsid w:val="00204C27"/>
    <w:pPr>
      <w:framePr w:hRule="auto" w:wrap="notBeside" w:y="852"/>
    </w:pPr>
    <w:rPr>
      <w:i w:val="0"/>
      <w:sz w:val="40"/>
    </w:rPr>
  </w:style>
  <w:style w:type="paragraph" w:customStyle="1" w:styleId="CRCoverPage">
    <w:name w:val="CR Cover Page"/>
    <w:link w:val="CRCoverPageChar"/>
    <w:rsid w:val="00204C27"/>
    <w:pPr>
      <w:spacing w:after="120" w:line="240" w:lineRule="auto"/>
    </w:pPr>
    <w:rPr>
      <w:rFonts w:ascii="Arial" w:eastAsia="SimSun" w:hAnsi="Arial" w:cs="Times New Roman"/>
      <w:sz w:val="20"/>
      <w:szCs w:val="20"/>
      <w:lang w:val="en-GB"/>
    </w:rPr>
  </w:style>
  <w:style w:type="paragraph" w:customStyle="1" w:styleId="tdoc-header">
    <w:name w:val="tdoc-header"/>
    <w:rsid w:val="00204C27"/>
    <w:pPr>
      <w:spacing w:after="0" w:line="240" w:lineRule="auto"/>
    </w:pPr>
    <w:rPr>
      <w:rFonts w:ascii="Arial" w:eastAsia="SimSun" w:hAnsi="Arial" w:cs="Times New Roman"/>
      <w:noProof/>
      <w:sz w:val="24"/>
      <w:szCs w:val="20"/>
      <w:lang w:val="en-GB"/>
    </w:rPr>
  </w:style>
  <w:style w:type="character" w:styleId="Hyperlink">
    <w:name w:val="Hyperlink"/>
    <w:rsid w:val="00204C27"/>
    <w:rPr>
      <w:color w:val="0000FF"/>
      <w:u w:val="single"/>
    </w:rPr>
  </w:style>
  <w:style w:type="character" w:styleId="CommentReference">
    <w:name w:val="annotation reference"/>
    <w:uiPriority w:val="99"/>
    <w:rsid w:val="00204C27"/>
    <w:rPr>
      <w:sz w:val="16"/>
    </w:rPr>
  </w:style>
  <w:style w:type="paragraph" w:styleId="CommentText">
    <w:name w:val="annotation text"/>
    <w:basedOn w:val="Normal"/>
    <w:link w:val="CommentTextChar"/>
    <w:uiPriority w:val="99"/>
    <w:rsid w:val="00204C27"/>
  </w:style>
  <w:style w:type="character" w:customStyle="1" w:styleId="CommentTextChar">
    <w:name w:val="Comment Text Char"/>
    <w:basedOn w:val="DefaultParagraphFont"/>
    <w:link w:val="CommentText"/>
    <w:uiPriority w:val="99"/>
    <w:rsid w:val="00204C27"/>
    <w:rPr>
      <w:rFonts w:ascii="Times New Roman" w:eastAsia="SimSun" w:hAnsi="Times New Roman" w:cs="Times New Roman"/>
      <w:sz w:val="20"/>
      <w:szCs w:val="20"/>
      <w:lang w:val="en-GB"/>
    </w:rPr>
  </w:style>
  <w:style w:type="character" w:styleId="FollowedHyperlink">
    <w:name w:val="FollowedHyperlink"/>
    <w:rsid w:val="00204C27"/>
    <w:rPr>
      <w:color w:val="800080"/>
      <w:u w:val="single"/>
    </w:rPr>
  </w:style>
  <w:style w:type="paragraph" w:styleId="BalloonText">
    <w:name w:val="Balloon Text"/>
    <w:basedOn w:val="Normal"/>
    <w:link w:val="BalloonTextChar"/>
    <w:rsid w:val="00204C27"/>
    <w:rPr>
      <w:rFonts w:ascii="Tahoma" w:hAnsi="Tahoma"/>
      <w:sz w:val="16"/>
      <w:szCs w:val="16"/>
    </w:rPr>
  </w:style>
  <w:style w:type="character" w:customStyle="1" w:styleId="BalloonTextChar">
    <w:name w:val="Balloon Text Char"/>
    <w:basedOn w:val="DefaultParagraphFont"/>
    <w:link w:val="BalloonText"/>
    <w:rsid w:val="00204C27"/>
    <w:rPr>
      <w:rFonts w:ascii="Tahoma" w:eastAsia="SimSun" w:hAnsi="Tahoma" w:cs="Times New Roman"/>
      <w:sz w:val="16"/>
      <w:szCs w:val="16"/>
      <w:lang w:val="en-GB"/>
    </w:rPr>
  </w:style>
  <w:style w:type="paragraph" w:styleId="CommentSubject">
    <w:name w:val="annotation subject"/>
    <w:basedOn w:val="CommentText"/>
    <w:next w:val="CommentText"/>
    <w:link w:val="CommentSubjectChar"/>
    <w:rsid w:val="00204C27"/>
    <w:rPr>
      <w:b/>
      <w:bCs/>
    </w:rPr>
  </w:style>
  <w:style w:type="character" w:customStyle="1" w:styleId="CommentSubjectChar">
    <w:name w:val="Comment Subject Char"/>
    <w:basedOn w:val="CommentTextChar"/>
    <w:link w:val="CommentSubject"/>
    <w:rsid w:val="00204C27"/>
    <w:rPr>
      <w:rFonts w:ascii="Times New Roman" w:eastAsia="SimSun" w:hAnsi="Times New Roman" w:cs="Times New Roman"/>
      <w:b/>
      <w:bCs/>
      <w:sz w:val="20"/>
      <w:szCs w:val="20"/>
      <w:lang w:val="en-GB"/>
    </w:rPr>
  </w:style>
  <w:style w:type="paragraph" w:styleId="DocumentMap">
    <w:name w:val="Document Map"/>
    <w:basedOn w:val="Normal"/>
    <w:link w:val="DocumentMapChar"/>
    <w:rsid w:val="00204C27"/>
    <w:pPr>
      <w:shd w:val="clear" w:color="auto" w:fill="000080"/>
    </w:pPr>
    <w:rPr>
      <w:rFonts w:ascii="Tahoma" w:hAnsi="Tahoma"/>
    </w:rPr>
  </w:style>
  <w:style w:type="character" w:customStyle="1" w:styleId="DocumentMapChar">
    <w:name w:val="Document Map Char"/>
    <w:basedOn w:val="DefaultParagraphFont"/>
    <w:link w:val="DocumentMap"/>
    <w:rsid w:val="00204C27"/>
    <w:rPr>
      <w:rFonts w:ascii="Tahoma" w:eastAsia="SimSun" w:hAnsi="Tahoma" w:cs="Times New Roman"/>
      <w:sz w:val="20"/>
      <w:szCs w:val="20"/>
      <w:shd w:val="clear" w:color="auto" w:fill="000080"/>
      <w:lang w:val="en-GB"/>
    </w:rPr>
  </w:style>
  <w:style w:type="character" w:customStyle="1" w:styleId="UnresolvedMention1">
    <w:name w:val="Unresolved Mention1"/>
    <w:uiPriority w:val="99"/>
    <w:semiHidden/>
    <w:unhideWhenUsed/>
    <w:rsid w:val="00204C27"/>
    <w:rPr>
      <w:color w:val="808080"/>
      <w:shd w:val="clear" w:color="auto" w:fill="E6E6E6"/>
    </w:rPr>
  </w:style>
  <w:style w:type="paragraph" w:customStyle="1" w:styleId="TAJ">
    <w:name w:val="TAJ"/>
    <w:basedOn w:val="Normal"/>
    <w:rsid w:val="00204C27"/>
    <w:pPr>
      <w:keepNext/>
      <w:keepLines/>
      <w:overflowPunct w:val="0"/>
      <w:autoSpaceDE w:val="0"/>
      <w:autoSpaceDN w:val="0"/>
      <w:adjustRightInd w:val="0"/>
      <w:spacing w:after="0"/>
      <w:jc w:val="both"/>
      <w:textAlignment w:val="baseline"/>
    </w:pPr>
    <w:rPr>
      <w:rFonts w:ascii="Arial" w:hAnsi="Arial"/>
      <w:sz w:val="18"/>
    </w:rPr>
  </w:style>
  <w:style w:type="paragraph" w:customStyle="1" w:styleId="B1">
    <w:name w:val="B1+"/>
    <w:basedOn w:val="B10"/>
    <w:rsid w:val="00204C27"/>
    <w:pPr>
      <w:numPr>
        <w:numId w:val="1"/>
      </w:numPr>
      <w:overflowPunct w:val="0"/>
      <w:autoSpaceDE w:val="0"/>
      <w:autoSpaceDN w:val="0"/>
      <w:adjustRightInd w:val="0"/>
      <w:textAlignment w:val="baseline"/>
    </w:pPr>
  </w:style>
  <w:style w:type="character" w:customStyle="1" w:styleId="TACChar">
    <w:name w:val="TAC Char"/>
    <w:link w:val="TAC"/>
    <w:qFormat/>
    <w:rsid w:val="00204C27"/>
    <w:rPr>
      <w:rFonts w:ascii="Arial" w:eastAsia="SimSun" w:hAnsi="Arial" w:cs="Times New Roman"/>
      <w:sz w:val="18"/>
      <w:szCs w:val="20"/>
      <w:lang w:val="en-GB"/>
    </w:rPr>
  </w:style>
  <w:style w:type="character" w:customStyle="1" w:styleId="THChar">
    <w:name w:val="TH Char"/>
    <w:link w:val="TH"/>
    <w:rsid w:val="00204C27"/>
    <w:rPr>
      <w:rFonts w:ascii="Arial" w:eastAsia="SimSun" w:hAnsi="Arial" w:cs="Times New Roman"/>
      <w:b/>
      <w:sz w:val="20"/>
      <w:szCs w:val="20"/>
      <w:lang w:val="en-GB"/>
    </w:rPr>
  </w:style>
  <w:style w:type="character" w:customStyle="1" w:styleId="TAHCar">
    <w:name w:val="TAH Car"/>
    <w:link w:val="TAH"/>
    <w:uiPriority w:val="99"/>
    <w:qFormat/>
    <w:rsid w:val="00204C27"/>
    <w:rPr>
      <w:rFonts w:ascii="Arial" w:eastAsia="SimSun" w:hAnsi="Arial" w:cs="Times New Roman"/>
      <w:b/>
      <w:sz w:val="18"/>
      <w:szCs w:val="20"/>
      <w:lang w:val="en-GB"/>
    </w:rPr>
  </w:style>
  <w:style w:type="character" w:customStyle="1" w:styleId="NOChar">
    <w:name w:val="NO Char"/>
    <w:link w:val="NO"/>
    <w:rsid w:val="00204C27"/>
    <w:rPr>
      <w:rFonts w:ascii="Times New Roman" w:eastAsia="SimSun" w:hAnsi="Times New Roman" w:cs="Times New Roman"/>
      <w:sz w:val="20"/>
      <w:szCs w:val="20"/>
      <w:lang w:val="en-GB"/>
    </w:rPr>
  </w:style>
  <w:style w:type="character" w:customStyle="1" w:styleId="TANChar">
    <w:name w:val="TAN Char"/>
    <w:link w:val="TAN"/>
    <w:rsid w:val="00204C27"/>
    <w:rPr>
      <w:rFonts w:ascii="Arial" w:eastAsia="SimSun" w:hAnsi="Arial" w:cs="Times New Roman"/>
      <w:sz w:val="18"/>
      <w:szCs w:val="20"/>
      <w:lang w:val="en-GB"/>
    </w:rPr>
  </w:style>
  <w:style w:type="character" w:customStyle="1" w:styleId="B1Char">
    <w:name w:val="B1 Char"/>
    <w:link w:val="B10"/>
    <w:locked/>
    <w:rsid w:val="00204C27"/>
    <w:rPr>
      <w:rFonts w:ascii="Times New Roman" w:eastAsia="SimSun" w:hAnsi="Times New Roman" w:cs="Times New Roman"/>
      <w:sz w:val="20"/>
      <w:szCs w:val="20"/>
      <w:lang w:val="en-GB"/>
    </w:rPr>
  </w:style>
  <w:style w:type="character" w:customStyle="1" w:styleId="B2Char">
    <w:name w:val="B2 Char"/>
    <w:link w:val="B20"/>
    <w:locked/>
    <w:rsid w:val="00204C27"/>
    <w:rPr>
      <w:rFonts w:ascii="Times New Roman" w:eastAsia="SimSun" w:hAnsi="Times New Roman" w:cs="Times New Roman"/>
      <w:sz w:val="20"/>
      <w:szCs w:val="20"/>
      <w:lang w:val="en-GB"/>
    </w:rPr>
  </w:style>
  <w:style w:type="character" w:customStyle="1" w:styleId="TALCar">
    <w:name w:val="TAL Car"/>
    <w:link w:val="TAL"/>
    <w:qFormat/>
    <w:rsid w:val="00204C27"/>
    <w:rPr>
      <w:rFonts w:ascii="Arial" w:eastAsia="SimSun" w:hAnsi="Arial" w:cs="Times New Roman"/>
      <w:sz w:val="18"/>
      <w:szCs w:val="20"/>
      <w:lang w:val="en-GB"/>
    </w:rPr>
  </w:style>
  <w:style w:type="paragraph" w:customStyle="1" w:styleId="a1">
    <w:name w:val="样式 页眉"/>
    <w:basedOn w:val="Header"/>
    <w:link w:val="Char"/>
    <w:rsid w:val="00204C27"/>
    <w:pPr>
      <w:overflowPunct w:val="0"/>
      <w:autoSpaceDE w:val="0"/>
      <w:autoSpaceDN w:val="0"/>
      <w:adjustRightInd w:val="0"/>
      <w:textAlignment w:val="baseline"/>
    </w:pPr>
    <w:rPr>
      <w:rFonts w:eastAsia="Arial"/>
      <w:bCs/>
      <w:sz w:val="22"/>
    </w:rPr>
  </w:style>
  <w:style w:type="character" w:customStyle="1" w:styleId="TFChar">
    <w:name w:val="TF Char"/>
    <w:link w:val="TF"/>
    <w:rsid w:val="00204C27"/>
    <w:rPr>
      <w:rFonts w:ascii="Arial" w:eastAsia="SimSun" w:hAnsi="Arial" w:cs="Times New Roman"/>
      <w:b/>
      <w:sz w:val="20"/>
      <w:szCs w:val="20"/>
      <w:lang w:val="en-GB"/>
    </w:rPr>
  </w:style>
  <w:style w:type="character" w:customStyle="1" w:styleId="TALChar">
    <w:name w:val="TAL Char"/>
    <w:locked/>
    <w:rsid w:val="00204C27"/>
    <w:rPr>
      <w:rFonts w:ascii="Arial" w:hAnsi="Arial" w:cs="Arial"/>
      <w:sz w:val="18"/>
      <w:lang w:val="en-GB"/>
    </w:rPr>
  </w:style>
  <w:style w:type="paragraph" w:customStyle="1" w:styleId="TableText">
    <w:name w:val="TableText"/>
    <w:basedOn w:val="BodyTextIndent"/>
    <w:rsid w:val="00204C27"/>
    <w:pPr>
      <w:keepNext/>
      <w:keepLines/>
      <w:snapToGrid w:val="0"/>
      <w:spacing w:after="180"/>
      <w:ind w:left="0"/>
      <w:jc w:val="center"/>
    </w:pPr>
    <w:rPr>
      <w:kern w:val="2"/>
    </w:rPr>
  </w:style>
  <w:style w:type="paragraph" w:styleId="BodyTextIndent">
    <w:name w:val="Body Text Indent"/>
    <w:basedOn w:val="Normal"/>
    <w:link w:val="BodyTextIndentChar"/>
    <w:rsid w:val="00204C27"/>
    <w:pPr>
      <w:overflowPunct w:val="0"/>
      <w:autoSpaceDE w:val="0"/>
      <w:autoSpaceDN w:val="0"/>
      <w:adjustRightInd w:val="0"/>
      <w:spacing w:after="120"/>
      <w:ind w:left="360"/>
      <w:textAlignment w:val="baseline"/>
    </w:pPr>
  </w:style>
  <w:style w:type="character" w:customStyle="1" w:styleId="BodyTextIndentChar">
    <w:name w:val="Body Text Indent Char"/>
    <w:basedOn w:val="DefaultParagraphFont"/>
    <w:link w:val="BodyTextIndent"/>
    <w:rsid w:val="00204C27"/>
    <w:rPr>
      <w:rFonts w:ascii="Times New Roman" w:eastAsia="SimSun" w:hAnsi="Times New Roman" w:cs="Times New Roman"/>
      <w:sz w:val="20"/>
      <w:szCs w:val="20"/>
      <w:lang w:val="en-GB"/>
    </w:rPr>
  </w:style>
  <w:style w:type="character" w:customStyle="1" w:styleId="EXChar">
    <w:name w:val="EX Char"/>
    <w:link w:val="EX"/>
    <w:locked/>
    <w:rsid w:val="00204C27"/>
    <w:rPr>
      <w:rFonts w:ascii="Times New Roman" w:eastAsia="SimSun" w:hAnsi="Times New Roman" w:cs="Times New Roman"/>
      <w:sz w:val="20"/>
      <w:szCs w:val="20"/>
      <w:lang w:val="en-GB"/>
    </w:rPr>
  </w:style>
  <w:style w:type="paragraph" w:customStyle="1" w:styleId="B2">
    <w:name w:val="B2+"/>
    <w:basedOn w:val="B20"/>
    <w:rsid w:val="00204C27"/>
    <w:pPr>
      <w:numPr>
        <w:numId w:val="2"/>
      </w:numPr>
      <w:overflowPunct w:val="0"/>
      <w:autoSpaceDE w:val="0"/>
      <w:autoSpaceDN w:val="0"/>
      <w:adjustRightInd w:val="0"/>
      <w:textAlignment w:val="baseline"/>
    </w:pPr>
  </w:style>
  <w:style w:type="paragraph" w:customStyle="1" w:styleId="B3">
    <w:name w:val="B3+"/>
    <w:basedOn w:val="B30"/>
    <w:rsid w:val="00204C27"/>
    <w:pPr>
      <w:numPr>
        <w:numId w:val="3"/>
      </w:numPr>
      <w:tabs>
        <w:tab w:val="left" w:pos="1134"/>
      </w:tabs>
      <w:overflowPunct w:val="0"/>
      <w:autoSpaceDE w:val="0"/>
      <w:autoSpaceDN w:val="0"/>
      <w:adjustRightInd w:val="0"/>
      <w:textAlignment w:val="baseline"/>
    </w:pPr>
  </w:style>
  <w:style w:type="paragraph" w:customStyle="1" w:styleId="BL">
    <w:name w:val="BL"/>
    <w:basedOn w:val="Normal"/>
    <w:rsid w:val="00204C27"/>
    <w:pPr>
      <w:numPr>
        <w:numId w:val="4"/>
      </w:numPr>
      <w:tabs>
        <w:tab w:val="left" w:pos="851"/>
      </w:tabs>
      <w:overflowPunct w:val="0"/>
      <w:autoSpaceDE w:val="0"/>
      <w:autoSpaceDN w:val="0"/>
      <w:adjustRightInd w:val="0"/>
      <w:textAlignment w:val="baseline"/>
    </w:pPr>
  </w:style>
  <w:style w:type="paragraph" w:customStyle="1" w:styleId="BN">
    <w:name w:val="BN"/>
    <w:basedOn w:val="Normal"/>
    <w:rsid w:val="00204C27"/>
    <w:pPr>
      <w:numPr>
        <w:numId w:val="5"/>
      </w:numPr>
      <w:overflowPunct w:val="0"/>
      <w:autoSpaceDE w:val="0"/>
      <w:autoSpaceDN w:val="0"/>
      <w:adjustRightInd w:val="0"/>
      <w:textAlignment w:val="baseline"/>
    </w:pPr>
  </w:style>
  <w:style w:type="paragraph" w:customStyle="1" w:styleId="FL">
    <w:name w:val="FL"/>
    <w:basedOn w:val="Normal"/>
    <w:rsid w:val="00204C27"/>
    <w:pPr>
      <w:keepNext/>
      <w:keepLines/>
      <w:overflowPunct w:val="0"/>
      <w:autoSpaceDE w:val="0"/>
      <w:autoSpaceDN w:val="0"/>
      <w:adjustRightInd w:val="0"/>
      <w:spacing w:before="60"/>
      <w:jc w:val="center"/>
      <w:textAlignment w:val="baseline"/>
    </w:pPr>
    <w:rPr>
      <w:rFonts w:ascii="Arial" w:hAnsi="Arial"/>
      <w:b/>
    </w:rPr>
  </w:style>
  <w:style w:type="paragraph" w:customStyle="1" w:styleId="TB1">
    <w:name w:val="TB1"/>
    <w:basedOn w:val="Normal"/>
    <w:qFormat/>
    <w:rsid w:val="00204C27"/>
    <w:pPr>
      <w:keepNext/>
      <w:keepLines/>
      <w:numPr>
        <w:numId w:val="6"/>
      </w:numPr>
      <w:tabs>
        <w:tab w:val="left" w:pos="720"/>
      </w:tabs>
      <w:overflowPunct w:val="0"/>
      <w:autoSpaceDE w:val="0"/>
      <w:autoSpaceDN w:val="0"/>
      <w:adjustRightInd w:val="0"/>
      <w:spacing w:after="0"/>
      <w:ind w:left="737" w:hanging="380"/>
      <w:textAlignment w:val="baseline"/>
    </w:pPr>
    <w:rPr>
      <w:rFonts w:ascii="Arial" w:hAnsi="Arial"/>
      <w:sz w:val="18"/>
    </w:rPr>
  </w:style>
  <w:style w:type="paragraph" w:customStyle="1" w:styleId="TB2">
    <w:name w:val="TB2"/>
    <w:basedOn w:val="Normal"/>
    <w:qFormat/>
    <w:rsid w:val="00204C27"/>
    <w:pPr>
      <w:keepNext/>
      <w:keepLines/>
      <w:numPr>
        <w:numId w:val="7"/>
      </w:numPr>
      <w:tabs>
        <w:tab w:val="left" w:pos="1109"/>
      </w:tabs>
      <w:overflowPunct w:val="0"/>
      <w:autoSpaceDE w:val="0"/>
      <w:autoSpaceDN w:val="0"/>
      <w:adjustRightInd w:val="0"/>
      <w:spacing w:after="0"/>
      <w:ind w:left="1100" w:hanging="380"/>
      <w:textAlignment w:val="baseline"/>
    </w:pPr>
    <w:rPr>
      <w:rFonts w:ascii="Arial" w:hAnsi="Arial"/>
      <w:sz w:val="18"/>
    </w:rPr>
  </w:style>
  <w:style w:type="paragraph" w:customStyle="1" w:styleId="Guidance">
    <w:name w:val="Guidance"/>
    <w:basedOn w:val="Normal"/>
    <w:link w:val="GuidanceChar"/>
    <w:rsid w:val="00204C27"/>
    <w:rPr>
      <w:rFonts w:eastAsia="Times New Roman"/>
      <w:i/>
      <w:color w:val="0000FF"/>
    </w:rPr>
  </w:style>
  <w:style w:type="paragraph" w:styleId="NormalWeb">
    <w:name w:val="Normal (Web)"/>
    <w:basedOn w:val="Normal"/>
    <w:unhideWhenUsed/>
    <w:rsid w:val="00204C27"/>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204C27"/>
    <w:pPr>
      <w:overflowPunct w:val="0"/>
      <w:autoSpaceDE w:val="0"/>
      <w:autoSpaceDN w:val="0"/>
      <w:adjustRightInd w:val="0"/>
      <w:textAlignment w:val="baseline"/>
    </w:pPr>
    <w:rPr>
      <w:rFonts w:eastAsia="Yu Mincho"/>
      <w:b/>
      <w:bCs/>
    </w:rPr>
  </w:style>
  <w:style w:type="paragraph" w:styleId="Revision">
    <w:name w:val="Revision"/>
    <w:hidden/>
    <w:uiPriority w:val="99"/>
    <w:semiHidden/>
    <w:rsid w:val="00204C27"/>
    <w:pPr>
      <w:spacing w:after="0" w:line="240" w:lineRule="auto"/>
    </w:pPr>
    <w:rPr>
      <w:rFonts w:ascii="Times New Roman" w:eastAsia="SimSun" w:hAnsi="Times New Roman" w:cs="Times New Roman"/>
      <w:sz w:val="20"/>
      <w:szCs w:val="20"/>
      <w:lang w:val="en-GB"/>
    </w:rPr>
  </w:style>
  <w:style w:type="character" w:customStyle="1" w:styleId="fontstyle01">
    <w:name w:val="fontstyle01"/>
    <w:rsid w:val="00204C27"/>
    <w:rPr>
      <w:rFonts w:ascii="TimesNewRomanPSMT" w:hAnsi="TimesNewRomanPSMT" w:hint="default"/>
      <w:b w:val="0"/>
      <w:bCs w:val="0"/>
      <w:i w:val="0"/>
      <w:iCs w:val="0"/>
      <w:color w:val="000000"/>
      <w:sz w:val="20"/>
      <w:szCs w:val="20"/>
    </w:rPr>
  </w:style>
  <w:style w:type="table" w:styleId="TableGrid">
    <w:name w:val="Table Grid"/>
    <w:basedOn w:val="TableNormal"/>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QChar">
    <w:name w:val="EQ Char"/>
    <w:link w:val="EQ"/>
    <w:locked/>
    <w:rsid w:val="00204C27"/>
    <w:rPr>
      <w:rFonts w:ascii="Times New Roman" w:eastAsia="SimSun" w:hAnsi="Times New Roman" w:cs="Times New Roman"/>
      <w:noProof/>
      <w:sz w:val="20"/>
      <w:szCs w:val="20"/>
      <w:lang w:val="en-GB"/>
    </w:rPr>
  </w:style>
  <w:style w:type="paragraph" w:customStyle="1" w:styleId="Default">
    <w:name w:val="Default"/>
    <w:rsid w:val="00204C27"/>
    <w:pPr>
      <w:widowControl w:val="0"/>
      <w:autoSpaceDE w:val="0"/>
      <w:autoSpaceDN w:val="0"/>
      <w:adjustRightInd w:val="0"/>
      <w:spacing w:after="0" w:line="240" w:lineRule="auto"/>
    </w:pPr>
    <w:rPr>
      <w:rFonts w:ascii="Arial" w:eastAsia="MS Mincho" w:hAnsi="Arial" w:cs="Arial"/>
      <w:color w:val="000000"/>
      <w:sz w:val="24"/>
      <w:szCs w:val="24"/>
      <w:lang w:eastAsia="fr-FR"/>
    </w:rPr>
  </w:style>
  <w:style w:type="paragraph" w:styleId="ListParagraph">
    <w:name w:val="List Paragraph"/>
    <w:basedOn w:val="Normal"/>
    <w:link w:val="ListParagraphChar"/>
    <w:uiPriority w:val="34"/>
    <w:qFormat/>
    <w:rsid w:val="00204C27"/>
    <w:pPr>
      <w:overflowPunct w:val="0"/>
      <w:autoSpaceDE w:val="0"/>
      <w:autoSpaceDN w:val="0"/>
      <w:adjustRightInd w:val="0"/>
      <w:ind w:left="720"/>
      <w:contextualSpacing/>
      <w:textAlignment w:val="baseline"/>
    </w:pPr>
    <w:rPr>
      <w:rFonts w:eastAsia="MS Mincho"/>
    </w:rPr>
  </w:style>
  <w:style w:type="character" w:customStyle="1" w:styleId="ListParagraphChar">
    <w:name w:val="List Paragraph Char"/>
    <w:link w:val="ListParagraph"/>
    <w:uiPriority w:val="34"/>
    <w:locked/>
    <w:rsid w:val="00204C27"/>
    <w:rPr>
      <w:rFonts w:ascii="Times New Roman" w:eastAsia="MS Mincho" w:hAnsi="Times New Roman" w:cs="Times New Roman"/>
      <w:sz w:val="20"/>
      <w:szCs w:val="20"/>
      <w:lang w:val="en-GB"/>
    </w:rPr>
  </w:style>
  <w:style w:type="character" w:customStyle="1" w:styleId="CRCoverPageChar">
    <w:name w:val="CR Cover Page Char"/>
    <w:link w:val="CRCoverPage"/>
    <w:rsid w:val="00204C27"/>
    <w:rPr>
      <w:rFonts w:ascii="Arial" w:eastAsia="SimSun" w:hAnsi="Arial" w:cs="Times New Roman"/>
      <w:sz w:val="20"/>
      <w:szCs w:val="20"/>
      <w:lang w:val="en-GB"/>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link w:val="Heading1"/>
    <w:rsid w:val="00204C27"/>
    <w:rPr>
      <w:rFonts w:ascii="Arial" w:eastAsia="SimSun" w:hAnsi="Arial" w:cs="Times New Roman"/>
      <w:sz w:val="36"/>
      <w:szCs w:val="20"/>
      <w:lang w:val="en-GB"/>
    </w:rPr>
  </w:style>
  <w:style w:type="character" w:customStyle="1" w:styleId="H6Char">
    <w:name w:val="H6 Char"/>
    <w:link w:val="H6"/>
    <w:rsid w:val="00204C27"/>
    <w:rPr>
      <w:rFonts w:ascii="Arial" w:eastAsia="SimSun" w:hAnsi="Arial" w:cs="Times New Roman"/>
      <w:sz w:val="20"/>
      <w:szCs w:val="20"/>
      <w:lang w:val="en-GB"/>
    </w:rPr>
  </w:style>
  <w:style w:type="paragraph" w:styleId="IndexHeading">
    <w:name w:val="index heading"/>
    <w:basedOn w:val="Normal"/>
    <w:next w:val="Normal"/>
    <w:rsid w:val="00204C27"/>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PlainText">
    <w:name w:val="Plain Text"/>
    <w:basedOn w:val="Normal"/>
    <w:link w:val="PlainTextChar"/>
    <w:rsid w:val="00204C27"/>
    <w:pPr>
      <w:overflowPunct w:val="0"/>
      <w:autoSpaceDE w:val="0"/>
      <w:autoSpaceDN w:val="0"/>
      <w:adjustRightInd w:val="0"/>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204C27"/>
    <w:rPr>
      <w:rFonts w:ascii="Courier New" w:eastAsia="MS Mincho" w:hAnsi="Courier New" w:cs="Times New Roman"/>
      <w:sz w:val="20"/>
      <w:szCs w:val="20"/>
      <w:lang w:val="nb-NO" w:eastAsia="ja-JP"/>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204C27"/>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
    <w:basedOn w:val="DefaultParagraphFont"/>
    <w:rsid w:val="00204C27"/>
    <w:rPr>
      <w:rFonts w:ascii="Times New Roman" w:eastAsia="SimSun" w:hAnsi="Times New Roman" w:cs="Times New Roman"/>
      <w:sz w:val="20"/>
      <w:szCs w:val="20"/>
      <w:lang w:val="en-GB"/>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204C27"/>
    <w:rPr>
      <w:rFonts w:ascii="Times New Roman" w:eastAsia="MS Mincho" w:hAnsi="Times New Roman" w:cs="Times New Roman"/>
      <w:sz w:val="20"/>
      <w:szCs w:val="20"/>
      <w:lang w:val="en-GB" w:eastAsia="ja-JP"/>
    </w:rPr>
  </w:style>
  <w:style w:type="paragraph" w:styleId="BodyText2">
    <w:name w:val="Body Text 2"/>
    <w:basedOn w:val="Normal"/>
    <w:link w:val="BodyText2Char"/>
    <w:rsid w:val="00204C27"/>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204C27"/>
    <w:rPr>
      <w:rFonts w:ascii="Times New Roman" w:eastAsia="MS Mincho" w:hAnsi="Times New Roman" w:cs="Times New Roman"/>
      <w:i/>
      <w:sz w:val="20"/>
      <w:szCs w:val="20"/>
      <w:lang w:val="en-GB"/>
    </w:rPr>
  </w:style>
  <w:style w:type="paragraph" w:styleId="BodyText3">
    <w:name w:val="Body Text 3"/>
    <w:basedOn w:val="Normal"/>
    <w:link w:val="BodyText3Char"/>
    <w:rsid w:val="00204C27"/>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204C27"/>
    <w:rPr>
      <w:rFonts w:ascii="Times New Roman" w:eastAsia="Osaka" w:hAnsi="Times New Roman" w:cs="Times New Roman"/>
      <w:color w:val="000000"/>
      <w:sz w:val="20"/>
      <w:szCs w:val="20"/>
      <w:lang w:val="en-GB"/>
    </w:rPr>
  </w:style>
  <w:style w:type="character" w:styleId="PageNumber">
    <w:name w:val="page number"/>
    <w:rsid w:val="00204C27"/>
  </w:style>
  <w:style w:type="paragraph" w:customStyle="1" w:styleId="CharCharCharCharChar">
    <w:name w:val="Char Char Char Char Char"/>
    <w:semiHidden/>
    <w:rsid w:val="00204C27"/>
    <w:pPr>
      <w:keepNext/>
      <w:numPr>
        <w:numId w:val="8"/>
      </w:numPr>
      <w:autoSpaceDE w:val="0"/>
      <w:autoSpaceDN w:val="0"/>
      <w:adjustRightInd w:val="0"/>
      <w:spacing w:before="60" w:after="60" w:line="240" w:lineRule="auto"/>
      <w:jc w:val="both"/>
    </w:pPr>
    <w:rPr>
      <w:rFonts w:ascii="Arial" w:eastAsia="SimSun" w:hAnsi="Arial" w:cs="Arial"/>
      <w:color w:val="0000FF"/>
      <w:kern w:val="2"/>
      <w:sz w:val="20"/>
      <w:szCs w:val="20"/>
      <w:lang w:eastAsia="zh-CN"/>
    </w:rPr>
  </w:style>
  <w:style w:type="character" w:customStyle="1" w:styleId="Char">
    <w:name w:val="样式 页眉 Char"/>
    <w:link w:val="a1"/>
    <w:rsid w:val="00204C27"/>
    <w:rPr>
      <w:rFonts w:ascii="Arial" w:eastAsia="Arial" w:hAnsi="Arial" w:cs="Times New Roman"/>
      <w:b/>
      <w:bCs/>
      <w:noProof/>
      <w:szCs w:val="20"/>
      <w:lang w:val="en-GB"/>
    </w:rPr>
  </w:style>
  <w:style w:type="paragraph" w:customStyle="1" w:styleId="CharChar">
    <w:name w:val="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2">
    <w:name w:val="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
    <w:name w:val="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
    <w:name w:val="Char Char1"/>
    <w:rsid w:val="00204C27"/>
    <w:rPr>
      <w:lang w:val="en-GB" w:eastAsia="ja-JP" w:bidi="ar-SA"/>
    </w:rPr>
  </w:style>
  <w:style w:type="paragraph" w:customStyle="1" w:styleId="1Char">
    <w:name w:val="(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
    <w:name w:val="Char Char1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
    <w:name w:val="(文字) (文字)1 Char (文字) (文字)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204C27"/>
    <w:rPr>
      <w:rFonts w:eastAsia="MS Mincho"/>
      <w:lang w:val="en-GB" w:eastAsia="en-US" w:bidi="ar-SA"/>
    </w:rPr>
  </w:style>
  <w:style w:type="paragraph" w:customStyle="1" w:styleId="1CharChar">
    <w:name w:val="(文字) (文字)1 Char (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
    <w:name w:val="(文字) (文字)1 Char (文字) (文字) Char (文字) (文字)1 Char (文字) (文字)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
    <w:name w:val="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
    <w:name w:val="Char Char2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204C27"/>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204C2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204C27"/>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04C27"/>
    <w:rPr>
      <w:rFonts w:ascii="Arial" w:hAnsi="Arial"/>
      <w:sz w:val="32"/>
      <w:lang w:val="en-GB" w:eastAsia="ja-JP" w:bidi="ar-SA"/>
    </w:rPr>
  </w:style>
  <w:style w:type="character" w:customStyle="1" w:styleId="CharChar4">
    <w:name w:val="Char Char4"/>
    <w:rsid w:val="00204C27"/>
    <w:rPr>
      <w:rFonts w:ascii="Courier New" w:hAnsi="Courier New"/>
      <w:lang w:val="nb-NO" w:eastAsia="ja-JP" w:bidi="ar-SA"/>
    </w:rPr>
  </w:style>
  <w:style w:type="character" w:customStyle="1" w:styleId="AndreaLeonardi">
    <w:name w:val="Andrea Leonardi"/>
    <w:semiHidden/>
    <w:rsid w:val="00204C27"/>
    <w:rPr>
      <w:rFonts w:ascii="Arial" w:hAnsi="Arial" w:cs="Arial"/>
      <w:color w:val="auto"/>
      <w:sz w:val="20"/>
      <w:szCs w:val="20"/>
    </w:rPr>
  </w:style>
  <w:style w:type="character" w:customStyle="1" w:styleId="B1Char1">
    <w:name w:val="B1 Char1"/>
    <w:rsid w:val="00204C27"/>
    <w:rPr>
      <w:lang w:val="en-GB"/>
    </w:rPr>
  </w:style>
  <w:style w:type="character" w:customStyle="1" w:styleId="msoins0">
    <w:name w:val="msoins"/>
    <w:basedOn w:val="DefaultParagraphFont"/>
    <w:rsid w:val="00204C27"/>
  </w:style>
  <w:style w:type="character" w:customStyle="1" w:styleId="NOCharChar">
    <w:name w:val="NO Char Char"/>
    <w:rsid w:val="00204C27"/>
    <w:rPr>
      <w:lang w:val="en-GB" w:eastAsia="en-US" w:bidi="ar-SA"/>
    </w:rPr>
  </w:style>
  <w:style w:type="character" w:customStyle="1" w:styleId="NOZchn">
    <w:name w:val="NO Zchn"/>
    <w:rsid w:val="00204C27"/>
    <w:rPr>
      <w:lang w:val="en-GB" w:eastAsia="en-US" w:bidi="ar-SA"/>
    </w:rPr>
  </w:style>
  <w:style w:type="paragraph" w:customStyle="1" w:styleId="CharCharCharCharCharChar">
    <w:name w:val="Char Char Char Char Char Char"/>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a2">
    <w:name w:val="(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
    <w:name w:val="T1 Char"/>
    <w:aliases w:val="Header 6 Char Char"/>
    <w:rsid w:val="00204C27"/>
  </w:style>
  <w:style w:type="character" w:customStyle="1" w:styleId="T1Char1">
    <w:name w:val="T1 Char1"/>
    <w:aliases w:val="Header 6 Char Char1"/>
    <w:rsid w:val="00204C27"/>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204C27"/>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
    <w:rsid w:val="00204C27"/>
    <w:rPr>
      <w:rFonts w:ascii="Arial" w:eastAsia="MS Mincho" w:hAnsi="Arial"/>
      <w:sz w:val="22"/>
      <w:lang w:val="en-GB" w:eastAsia="en-US" w:bidi="ar-SA"/>
    </w:rPr>
  </w:style>
  <w:style w:type="paragraph" w:customStyle="1" w:styleId="CarCar">
    <w:name w:val="Car C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204C27"/>
    <w:rPr>
      <w:rFonts w:ascii="Arial" w:hAnsi="Arial"/>
      <w:sz w:val="32"/>
      <w:lang w:val="en-GB" w:eastAsia="en-US" w:bidi="ar-SA"/>
    </w:rPr>
  </w:style>
  <w:style w:type="character" w:customStyle="1" w:styleId="TACCar">
    <w:name w:val="TAC Car"/>
    <w:rsid w:val="00204C27"/>
    <w:rPr>
      <w:rFonts w:ascii="Arial" w:hAnsi="Arial"/>
      <w:sz w:val="18"/>
      <w:lang w:val="en-GB" w:eastAsia="ja-JP" w:bidi="ar-SA"/>
    </w:rPr>
  </w:style>
  <w:style w:type="paragraph" w:customStyle="1" w:styleId="ZchnZchn1">
    <w:name w:val="Zchn Zchn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AL0">
    <w:name w:val="TAL (文字)"/>
    <w:rsid w:val="00204C27"/>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04C27"/>
    <w:rPr>
      <w:rFonts w:ascii="Arial" w:hAnsi="Arial"/>
      <w:sz w:val="32"/>
      <w:lang w:val="en-GB" w:eastAsia="en-US" w:bidi="ar-SA"/>
    </w:rPr>
  </w:style>
  <w:style w:type="paragraph" w:customStyle="1" w:styleId="2">
    <w:name w:val="(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04C27"/>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204C27"/>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204C27"/>
    <w:rPr>
      <w:rFonts w:ascii="Arial" w:eastAsia="MS Mincho" w:hAnsi="Arial"/>
      <w:sz w:val="22"/>
      <w:lang w:val="en-GB" w:eastAsia="en-US" w:bidi="ar-SA"/>
    </w:rPr>
  </w:style>
  <w:style w:type="paragraph" w:customStyle="1" w:styleId="3">
    <w:name w:val="(文字) (文字)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
    <w:name w:val="Zchn Zchn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
    <w:name w:val="(文字) (文字)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T1Char2">
    <w:name w:val="T1 Char2"/>
    <w:aliases w:val="Header 6 Char Char2"/>
    <w:rsid w:val="00204C27"/>
  </w:style>
  <w:style w:type="paragraph" w:customStyle="1" w:styleId="10">
    <w:name w:val="(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styleId="BodyTextIndent2">
    <w:name w:val="Body Text Indent 2"/>
    <w:basedOn w:val="Normal"/>
    <w:link w:val="BodyTextIndent2Char"/>
    <w:rsid w:val="00204C27"/>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204C27"/>
    <w:rPr>
      <w:rFonts w:ascii="Times New Roman" w:eastAsia="MS Mincho" w:hAnsi="Times New Roman" w:cs="Times New Roman"/>
      <w:sz w:val="20"/>
      <w:szCs w:val="20"/>
      <w:lang w:val="en-GB" w:eastAsia="en-GB"/>
    </w:rPr>
  </w:style>
  <w:style w:type="paragraph" w:styleId="NormalIndent">
    <w:name w:val="Normal Indent"/>
    <w:basedOn w:val="Normal"/>
    <w:rsid w:val="00204C27"/>
    <w:pPr>
      <w:spacing w:after="0"/>
      <w:ind w:left="851"/>
    </w:pPr>
    <w:rPr>
      <w:rFonts w:eastAsia="MS Mincho"/>
      <w:lang w:val="it-IT" w:eastAsia="en-GB"/>
    </w:rPr>
  </w:style>
  <w:style w:type="paragraph" w:styleId="ListNumber5">
    <w:name w:val="List Number 5"/>
    <w:basedOn w:val="Normal"/>
    <w:rsid w:val="00204C27"/>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204C27"/>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204C27"/>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204C27"/>
    <w:rPr>
      <w:rFonts w:ascii="Arial" w:hAnsi="Arial"/>
      <w:sz w:val="36"/>
      <w:lang w:val="en-GB" w:eastAsia="en-US" w:bidi="ar-SA"/>
    </w:rPr>
  </w:style>
  <w:style w:type="character" w:customStyle="1" w:styleId="CharChar7">
    <w:name w:val="Char Char7"/>
    <w:semiHidden/>
    <w:rsid w:val="00204C27"/>
    <w:rPr>
      <w:rFonts w:ascii="Tahoma" w:hAnsi="Tahoma" w:cs="Tahoma"/>
      <w:shd w:val="clear" w:color="auto" w:fill="000080"/>
      <w:lang w:val="en-GB" w:eastAsia="en-US"/>
    </w:rPr>
  </w:style>
  <w:style w:type="character" w:customStyle="1" w:styleId="ZchnZchn5">
    <w:name w:val="Zchn Zchn5"/>
    <w:rsid w:val="00204C27"/>
    <w:rPr>
      <w:rFonts w:ascii="Courier New" w:eastAsia="Batang" w:hAnsi="Courier New"/>
      <w:lang w:val="nb-NO" w:eastAsia="en-US" w:bidi="ar-SA"/>
    </w:rPr>
  </w:style>
  <w:style w:type="character" w:customStyle="1" w:styleId="CharChar10">
    <w:name w:val="Char Char10"/>
    <w:semiHidden/>
    <w:rsid w:val="00204C27"/>
    <w:rPr>
      <w:rFonts w:ascii="Times New Roman" w:hAnsi="Times New Roman"/>
      <w:lang w:val="en-GB" w:eastAsia="en-US"/>
    </w:rPr>
  </w:style>
  <w:style w:type="character" w:customStyle="1" w:styleId="CharChar9">
    <w:name w:val="Char Char9"/>
    <w:semiHidden/>
    <w:rsid w:val="00204C27"/>
    <w:rPr>
      <w:rFonts w:ascii="Tahoma" w:hAnsi="Tahoma" w:cs="Tahoma"/>
      <w:sz w:val="16"/>
      <w:szCs w:val="16"/>
      <w:lang w:val="en-GB" w:eastAsia="en-US"/>
    </w:rPr>
  </w:style>
  <w:style w:type="character" w:customStyle="1" w:styleId="CharChar8">
    <w:name w:val="Char Char8"/>
    <w:semiHidden/>
    <w:rsid w:val="00204C27"/>
    <w:rPr>
      <w:rFonts w:ascii="Times New Roman" w:hAnsi="Times New Roman"/>
      <w:b/>
      <w:bCs/>
      <w:lang w:val="en-GB" w:eastAsia="en-US"/>
    </w:rPr>
  </w:style>
  <w:style w:type="paragraph" w:customStyle="1" w:styleId="a3">
    <w:name w:val="修订"/>
    <w:hidden/>
    <w:semiHidden/>
    <w:rsid w:val="00204C27"/>
    <w:pPr>
      <w:spacing w:after="0" w:line="240" w:lineRule="auto"/>
    </w:pPr>
    <w:rPr>
      <w:rFonts w:ascii="Times New Roman" w:eastAsia="Batang" w:hAnsi="Times New Roman" w:cs="Times New Roman"/>
      <w:sz w:val="20"/>
      <w:szCs w:val="20"/>
      <w:lang w:val="en-GB"/>
    </w:rPr>
  </w:style>
  <w:style w:type="paragraph" w:styleId="EndnoteText">
    <w:name w:val="endnote text"/>
    <w:basedOn w:val="Normal"/>
    <w:link w:val="EndnoteTextChar"/>
    <w:rsid w:val="00204C27"/>
    <w:pPr>
      <w:snapToGrid w:val="0"/>
    </w:pPr>
  </w:style>
  <w:style w:type="character" w:customStyle="1" w:styleId="EndnoteTextChar">
    <w:name w:val="Endnote Text Char"/>
    <w:basedOn w:val="DefaultParagraphFont"/>
    <w:link w:val="EndnoteText"/>
    <w:rsid w:val="00204C27"/>
    <w:rPr>
      <w:rFonts w:ascii="Times New Roman" w:eastAsia="SimSun" w:hAnsi="Times New Roman" w:cs="Times New Roman"/>
      <w:sz w:val="20"/>
      <w:szCs w:val="20"/>
      <w:lang w:val="en-GB"/>
    </w:rPr>
  </w:style>
  <w:style w:type="character" w:styleId="EndnoteReference">
    <w:name w:val="endnote reference"/>
    <w:rsid w:val="00204C27"/>
    <w:rPr>
      <w:vertAlign w:val="superscript"/>
    </w:rPr>
  </w:style>
  <w:style w:type="character" w:customStyle="1" w:styleId="btChar3">
    <w:name w:val="bt Char3"/>
    <w:aliases w:val="bt Car Char Char3"/>
    <w:rsid w:val="00204C27"/>
    <w:rPr>
      <w:lang w:val="en-GB" w:eastAsia="ja-JP" w:bidi="ar-SA"/>
    </w:rPr>
  </w:style>
  <w:style w:type="paragraph" w:styleId="Title">
    <w:name w:val="Title"/>
    <w:basedOn w:val="Normal"/>
    <w:next w:val="Normal"/>
    <w:link w:val="TitleChar"/>
    <w:qFormat/>
    <w:rsid w:val="00204C27"/>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basedOn w:val="DefaultParagraphFont"/>
    <w:link w:val="Title"/>
    <w:rsid w:val="00204C27"/>
    <w:rPr>
      <w:rFonts w:ascii="Courier New" w:eastAsia="MS Mincho" w:hAnsi="Courier New" w:cs="Times New Roman"/>
      <w:sz w:val="20"/>
      <w:szCs w:val="20"/>
      <w:lang w:val="nb-NO"/>
    </w:rPr>
  </w:style>
  <w:style w:type="character" w:customStyle="1" w:styleId="h5Char2">
    <w:name w:val="h5 Char2"/>
    <w:aliases w:val="Heading5 Char2,Head5 Char2,H5 Char2,M5 Char2,mh2 Char2,Module heading 2 Char2,heading 8 Char2,Numbered Sub-list Char1,Heading 81 Char Char1"/>
    <w:rsid w:val="00204C27"/>
    <w:rPr>
      <w:rFonts w:ascii="Arial" w:hAnsi="Arial"/>
      <w:sz w:val="22"/>
      <w:lang w:val="en-GB" w:eastAsia="ja-JP" w:bidi="ar-SA"/>
    </w:rPr>
  </w:style>
  <w:style w:type="paragraph" w:styleId="Date">
    <w:name w:val="Date"/>
    <w:basedOn w:val="Normal"/>
    <w:next w:val="Normal"/>
    <w:link w:val="DateChar"/>
    <w:rsid w:val="00204C27"/>
    <w:pPr>
      <w:overflowPunct w:val="0"/>
      <w:autoSpaceDE w:val="0"/>
      <w:autoSpaceDN w:val="0"/>
      <w:adjustRightInd w:val="0"/>
      <w:textAlignment w:val="baseline"/>
    </w:pPr>
    <w:rPr>
      <w:rFonts w:eastAsia="MS Mincho"/>
    </w:rPr>
  </w:style>
  <w:style w:type="character" w:customStyle="1" w:styleId="DateChar">
    <w:name w:val="Date Char"/>
    <w:basedOn w:val="DefaultParagraphFont"/>
    <w:link w:val="Date"/>
    <w:rsid w:val="00204C27"/>
    <w:rPr>
      <w:rFonts w:ascii="Times New Roman" w:eastAsia="MS Mincho" w:hAnsi="Times New Roman" w:cs="Times New Roman"/>
      <w:sz w:val="20"/>
      <w:szCs w:val="20"/>
      <w:lang w:val="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204C27"/>
    <w:rPr>
      <w:rFonts w:ascii="Times New Roman" w:eastAsia="Yu Mincho" w:hAnsi="Times New Roman" w:cs="Times New Roman"/>
      <w:b/>
      <w:bCs/>
      <w:sz w:val="20"/>
      <w:szCs w:val="20"/>
      <w:lang w:val="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04C27"/>
    <w:rPr>
      <w:rFonts w:ascii="Arial" w:hAnsi="Arial"/>
      <w:sz w:val="24"/>
      <w:lang w:val="en-GB"/>
    </w:rPr>
  </w:style>
  <w:style w:type="paragraph" w:customStyle="1" w:styleId="AutoCorrect">
    <w:name w:val="AutoCorrect"/>
    <w:rsid w:val="00204C27"/>
    <w:pPr>
      <w:spacing w:after="0" w:line="240" w:lineRule="auto"/>
    </w:pPr>
    <w:rPr>
      <w:rFonts w:ascii="Times New Roman" w:eastAsia="MS Mincho" w:hAnsi="Times New Roman" w:cs="Times New Roman"/>
      <w:sz w:val="24"/>
      <w:szCs w:val="24"/>
      <w:lang w:val="en-GB" w:eastAsia="ko-KR"/>
    </w:rPr>
  </w:style>
  <w:style w:type="paragraph" w:customStyle="1" w:styleId="-PAGE-">
    <w:name w:val="- PAGE -"/>
    <w:rsid w:val="00204C27"/>
    <w:pPr>
      <w:spacing w:after="0" w:line="240" w:lineRule="auto"/>
    </w:pPr>
    <w:rPr>
      <w:rFonts w:ascii="Times New Roman" w:eastAsia="MS Mincho" w:hAnsi="Times New Roman" w:cs="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204C27"/>
    <w:rPr>
      <w:rFonts w:ascii="Arial" w:eastAsia="Batang" w:hAnsi="Arial" w:cs="Times New Roman"/>
      <w:b/>
      <w:bCs/>
      <w:i/>
      <w:iCs/>
      <w:sz w:val="28"/>
      <w:szCs w:val="28"/>
      <w:lang w:val="en-GB" w:eastAsia="en-US" w:bidi="ar-SA"/>
    </w:rPr>
  </w:style>
  <w:style w:type="paragraph" w:customStyle="1" w:styleId="Createdby">
    <w:name w:val="Created by"/>
    <w:rsid w:val="00204C27"/>
    <w:pPr>
      <w:spacing w:after="0" w:line="240" w:lineRule="auto"/>
    </w:pPr>
    <w:rPr>
      <w:rFonts w:ascii="Times New Roman" w:eastAsia="MS Mincho" w:hAnsi="Times New Roman" w:cs="Times New Roman"/>
      <w:sz w:val="24"/>
      <w:szCs w:val="24"/>
      <w:lang w:val="en-GB" w:eastAsia="ko-KR"/>
    </w:rPr>
  </w:style>
  <w:style w:type="paragraph" w:customStyle="1" w:styleId="Createdon">
    <w:name w:val="Created on"/>
    <w:rsid w:val="00204C27"/>
    <w:pPr>
      <w:spacing w:after="0" w:line="240" w:lineRule="auto"/>
    </w:pPr>
    <w:rPr>
      <w:rFonts w:ascii="Times New Roman" w:eastAsia="MS Mincho" w:hAnsi="Times New Roman" w:cs="Times New Roman"/>
      <w:sz w:val="24"/>
      <w:szCs w:val="24"/>
      <w:lang w:val="en-GB" w:eastAsia="ko-KR"/>
    </w:rPr>
  </w:style>
  <w:style w:type="paragraph" w:customStyle="1" w:styleId="Lastprinted">
    <w:name w:val="Last printed"/>
    <w:rsid w:val="00204C27"/>
    <w:pPr>
      <w:spacing w:after="0" w:line="240" w:lineRule="auto"/>
    </w:pPr>
    <w:rPr>
      <w:rFonts w:ascii="Times New Roman" w:eastAsia="MS Mincho" w:hAnsi="Times New Roman" w:cs="Times New Roman"/>
      <w:sz w:val="24"/>
      <w:szCs w:val="24"/>
      <w:lang w:val="en-GB" w:eastAsia="ko-KR"/>
    </w:rPr>
  </w:style>
  <w:style w:type="paragraph" w:customStyle="1" w:styleId="Lastsavedby">
    <w:name w:val="Last saved by"/>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
    <w:name w:val="Filename"/>
    <w:rsid w:val="00204C27"/>
    <w:pPr>
      <w:spacing w:after="0" w:line="240" w:lineRule="auto"/>
    </w:pPr>
    <w:rPr>
      <w:rFonts w:ascii="Times New Roman" w:eastAsia="MS Mincho" w:hAnsi="Times New Roman" w:cs="Times New Roman"/>
      <w:sz w:val="24"/>
      <w:szCs w:val="24"/>
      <w:lang w:val="en-GB" w:eastAsia="ko-KR"/>
    </w:rPr>
  </w:style>
  <w:style w:type="paragraph" w:customStyle="1" w:styleId="Filenameandpath">
    <w:name w:val="Filename and path"/>
    <w:rsid w:val="00204C27"/>
    <w:pPr>
      <w:spacing w:after="0" w:line="240" w:lineRule="auto"/>
    </w:pPr>
    <w:rPr>
      <w:rFonts w:ascii="Times New Roman" w:eastAsia="MS Mincho" w:hAnsi="Times New Roman" w:cs="Times New Roman"/>
      <w:sz w:val="24"/>
      <w:szCs w:val="24"/>
      <w:lang w:val="en-GB" w:eastAsia="ko-KR"/>
    </w:rPr>
  </w:style>
  <w:style w:type="paragraph" w:customStyle="1" w:styleId="AuthorPageDate">
    <w:name w:val="Author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ConfidentialPageDate">
    <w:name w:val="Confidential  Page #  Date"/>
    <w:rsid w:val="00204C27"/>
    <w:pPr>
      <w:spacing w:after="0" w:line="240" w:lineRule="auto"/>
    </w:pPr>
    <w:rPr>
      <w:rFonts w:ascii="Times New Roman" w:eastAsia="MS Mincho" w:hAnsi="Times New Roman" w:cs="Times New Roman"/>
      <w:sz w:val="24"/>
      <w:szCs w:val="24"/>
      <w:lang w:val="en-GB" w:eastAsia="ko-KR"/>
    </w:rPr>
  </w:style>
  <w:style w:type="paragraph" w:customStyle="1" w:styleId="INDENT1">
    <w:name w:val="INDENT1"/>
    <w:basedOn w:val="Normal"/>
    <w:rsid w:val="00204C27"/>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204C27"/>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204C27"/>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204C2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uiPriority w:val="22"/>
    <w:qFormat/>
    <w:rsid w:val="00204C27"/>
    <w:rPr>
      <w:b/>
      <w:bCs/>
    </w:rPr>
  </w:style>
  <w:style w:type="paragraph" w:customStyle="1" w:styleId="enumlev2">
    <w:name w:val="enumlev2"/>
    <w:basedOn w:val="Normal"/>
    <w:rsid w:val="00204C27"/>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204C27"/>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204C27"/>
    <w:pPr>
      <w:tabs>
        <w:tab w:val="num" w:pos="1440"/>
      </w:tabs>
      <w:spacing w:before="180" w:after="240" w:line="280" w:lineRule="atLeast"/>
      <w:ind w:left="720" w:hanging="360"/>
      <w:jc w:val="center"/>
    </w:pPr>
    <w:rPr>
      <w:rFonts w:ascii="Arial" w:eastAsia="MS Mincho" w:hAnsi="Arial"/>
      <w:b/>
      <w:lang w:val="en-US" w:eastAsia="ja-JP"/>
    </w:rPr>
  </w:style>
  <w:style w:type="paragraph" w:customStyle="1" w:styleId="11">
    <w:name w:val="修订1"/>
    <w:hidden/>
    <w:semiHidden/>
    <w:rsid w:val="00204C27"/>
    <w:pPr>
      <w:spacing w:after="0" w:line="240" w:lineRule="auto"/>
    </w:pPr>
    <w:rPr>
      <w:rFonts w:ascii="Times New Roman" w:eastAsia="Batang" w:hAnsi="Times New Roman" w:cs="Times New Roman"/>
      <w:sz w:val="20"/>
      <w:szCs w:val="20"/>
      <w:lang w:val="en-GB"/>
    </w:rPr>
  </w:style>
  <w:style w:type="table" w:customStyle="1" w:styleId="TableGrid1">
    <w:name w:val="Table Grid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204C27"/>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204C27"/>
    <w:pPr>
      <w:spacing w:after="0" w:line="240" w:lineRule="auto"/>
    </w:pPr>
    <w:rPr>
      <w:rFonts w:ascii="Times New Roman" w:eastAsia="SimSun" w:hAnsi="Times New Roman" w:cs="Times New Roman"/>
      <w:sz w:val="24"/>
      <w:szCs w:val="24"/>
      <w:lang w:val="en-GB" w:eastAsia="ko-KR"/>
    </w:rPr>
  </w:style>
  <w:style w:type="paragraph" w:customStyle="1" w:styleId="ATC">
    <w:name w:val="ATC"/>
    <w:basedOn w:val="Normal"/>
    <w:rsid w:val="00204C27"/>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204C27"/>
    <w:pPr>
      <w:keepNext/>
      <w:keepLines/>
      <w:overflowPunct w:val="0"/>
      <w:autoSpaceDE w:val="0"/>
      <w:autoSpaceDN w:val="0"/>
      <w:adjustRightInd w:val="0"/>
      <w:textAlignment w:val="baseline"/>
    </w:pPr>
    <w:rPr>
      <w:b/>
      <w:lang w:eastAsia="ja-JP"/>
    </w:rPr>
  </w:style>
  <w:style w:type="paragraph" w:customStyle="1" w:styleId="1CharChar1Char">
    <w:name w:val="(文字) (文字)1 Char (文字) (文字) Char (文字) (文字)1 Char (文字) (文字)"/>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MTDisplayEquation">
    <w:name w:val="MTDisplayEquation"/>
    <w:basedOn w:val="Normal"/>
    <w:rsid w:val="00204C27"/>
    <w:pPr>
      <w:tabs>
        <w:tab w:val="center" w:pos="4820"/>
        <w:tab w:val="right" w:pos="9640"/>
      </w:tabs>
    </w:pPr>
    <w:rPr>
      <w:lang w:eastAsia="ja-JP"/>
    </w:rPr>
  </w:style>
  <w:style w:type="paragraph" w:customStyle="1" w:styleId="Separation">
    <w:name w:val="Separation"/>
    <w:basedOn w:val="Heading1"/>
    <w:next w:val="Normal"/>
    <w:rsid w:val="00204C27"/>
    <w:pPr>
      <w:pBdr>
        <w:top w:val="none" w:sz="0" w:space="0" w:color="auto"/>
      </w:pBdr>
    </w:pPr>
    <w:rPr>
      <w:rFonts w:eastAsia="MS Mincho"/>
      <w:b/>
      <w:color w:val="0000FF"/>
      <w:szCs w:val="36"/>
      <w:lang w:eastAsia="ja-JP"/>
    </w:rPr>
  </w:style>
  <w:style w:type="paragraph" w:customStyle="1" w:styleId="TaOC">
    <w:name w:val="TaOC"/>
    <w:basedOn w:val="TAC"/>
    <w:rsid w:val="00204C27"/>
    <w:pPr>
      <w:overflowPunct w:val="0"/>
      <w:autoSpaceDE w:val="0"/>
      <w:autoSpaceDN w:val="0"/>
      <w:adjustRightInd w:val="0"/>
      <w:textAlignment w:val="baseline"/>
    </w:pPr>
    <w:rPr>
      <w:szCs w:val="18"/>
      <w:lang w:eastAsia="ja-JP"/>
    </w:rPr>
  </w:style>
  <w:style w:type="character" w:customStyle="1" w:styleId="T1Char3">
    <w:name w:val="T1 Char3"/>
    <w:aliases w:val="Header 6 Char Char3"/>
    <w:rsid w:val="00204C27"/>
    <w:rPr>
      <w:rFonts w:ascii="Arial" w:hAnsi="Arial"/>
      <w:lang w:val="en-GB" w:eastAsia="en-US" w:bidi="ar-SA"/>
    </w:rPr>
  </w:style>
  <w:style w:type="table" w:customStyle="1" w:styleId="Tabellengitternetz1">
    <w:name w:val="Tabellengitternetz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204C27"/>
    <w:pPr>
      <w:tabs>
        <w:tab w:val="num" w:pos="928"/>
      </w:tabs>
      <w:ind w:left="928" w:hanging="360"/>
    </w:pPr>
    <w:rPr>
      <w:rFonts w:eastAsia="Batang"/>
    </w:rPr>
  </w:style>
  <w:style w:type="table" w:customStyle="1" w:styleId="TableGrid2">
    <w:name w:val="Table Grid2"/>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204C27"/>
    <w:pPr>
      <w:keepNext w:val="0"/>
      <w:keepLines w:val="0"/>
      <w:spacing w:before="240"/>
      <w:ind w:left="1980" w:hanging="1980"/>
    </w:pPr>
    <w:rPr>
      <w:rFonts w:eastAsia="MS Mincho"/>
      <w:bCs/>
    </w:rPr>
  </w:style>
  <w:style w:type="paragraph" w:customStyle="1" w:styleId="StyleHeading6After9pt">
    <w:name w:val="Style Heading 6 + After:  9 pt"/>
    <w:basedOn w:val="Heading6"/>
    <w:rsid w:val="00204C27"/>
    <w:pPr>
      <w:keepNext w:val="0"/>
      <w:keepLines w:val="0"/>
      <w:spacing w:before="240"/>
      <w:ind w:left="0" w:firstLine="0"/>
    </w:pPr>
    <w:rPr>
      <w:rFonts w:eastAsia="MS Mincho"/>
      <w:bCs/>
    </w:rPr>
  </w:style>
  <w:style w:type="table" w:customStyle="1" w:styleId="TableGrid3">
    <w:name w:val="Table Grid3"/>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204C27"/>
    <w:rPr>
      <w:rFonts w:ascii="Tahoma" w:eastAsia="MS Mincho" w:hAnsi="Tahoma" w:cs="Tahoma"/>
      <w:sz w:val="16"/>
      <w:szCs w:val="16"/>
    </w:rPr>
  </w:style>
  <w:style w:type="paragraph" w:customStyle="1" w:styleId="JK-text-simpledoc">
    <w:name w:val="JK - text - simple doc"/>
    <w:basedOn w:val="BodyText"/>
    <w:autoRedefine/>
    <w:rsid w:val="00204C27"/>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204C27"/>
    <w:pPr>
      <w:spacing w:before="100" w:beforeAutospacing="1" w:after="100" w:afterAutospacing="1"/>
    </w:pPr>
    <w:rPr>
      <w:rFonts w:eastAsia="MS Mincho"/>
      <w:sz w:val="24"/>
      <w:szCs w:val="24"/>
      <w:lang w:val="en-US"/>
    </w:rPr>
  </w:style>
  <w:style w:type="paragraph" w:customStyle="1" w:styleId="12">
    <w:name w:val="吹き出し1"/>
    <w:basedOn w:val="Normal"/>
    <w:semiHidden/>
    <w:rsid w:val="00204C27"/>
    <w:rPr>
      <w:rFonts w:ascii="Tahoma" w:eastAsia="MS Mincho" w:hAnsi="Tahoma" w:cs="Tahoma"/>
      <w:sz w:val="16"/>
      <w:szCs w:val="16"/>
    </w:rPr>
  </w:style>
  <w:style w:type="paragraph" w:customStyle="1" w:styleId="ZchnZchn">
    <w:name w:val="Zchn Zchn"/>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204C27"/>
    <w:rPr>
      <w:rFonts w:ascii="Arial" w:hAnsi="Arial"/>
      <w:b/>
      <w:noProof/>
      <w:sz w:val="18"/>
      <w:lang w:val="en-GB" w:eastAsia="en-US" w:bidi="ar-SA"/>
    </w:rPr>
  </w:style>
  <w:style w:type="paragraph" w:customStyle="1" w:styleId="20">
    <w:name w:val="吹き出し2"/>
    <w:basedOn w:val="Normal"/>
    <w:semiHidden/>
    <w:rsid w:val="00204C27"/>
    <w:rPr>
      <w:rFonts w:ascii="Tahoma" w:eastAsia="MS Mincho" w:hAnsi="Tahoma" w:cs="Tahoma"/>
      <w:sz w:val="16"/>
      <w:szCs w:val="16"/>
    </w:rPr>
  </w:style>
  <w:style w:type="paragraph" w:customStyle="1" w:styleId="Note">
    <w:name w:val="Note"/>
    <w:basedOn w:val="B10"/>
    <w:rsid w:val="00204C27"/>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204C27"/>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204C27"/>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204C27"/>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204C27"/>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204C27"/>
    <w:pPr>
      <w:spacing w:after="240" w:line="240" w:lineRule="atLeast"/>
      <w:ind w:left="1191" w:right="113" w:hanging="1191"/>
    </w:pPr>
    <w:rPr>
      <w:rFonts w:ascii="Times New Roman" w:eastAsia="MS Mincho" w:hAnsi="Times New Roman" w:cs="Times New Roman"/>
      <w:sz w:val="20"/>
      <w:szCs w:val="20"/>
      <w:lang w:val="en-GB"/>
    </w:rPr>
  </w:style>
  <w:style w:type="paragraph" w:customStyle="1" w:styleId="ZC">
    <w:name w:val="ZC"/>
    <w:rsid w:val="00204C27"/>
    <w:pPr>
      <w:spacing w:after="0" w:line="360" w:lineRule="atLeast"/>
      <w:jc w:val="center"/>
    </w:pPr>
    <w:rPr>
      <w:rFonts w:ascii="Times New Roman" w:eastAsia="MS Mincho" w:hAnsi="Times New Roman" w:cs="Times New Roman"/>
      <w:sz w:val="20"/>
      <w:szCs w:val="20"/>
      <w:lang w:val="en-GB"/>
    </w:rPr>
  </w:style>
  <w:style w:type="paragraph" w:customStyle="1" w:styleId="FooterCentred">
    <w:name w:val="FooterCentred"/>
    <w:basedOn w:val="Footer"/>
    <w:rsid w:val="00204C27"/>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204C27"/>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204C27"/>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204C27"/>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204C27"/>
    <w:rPr>
      <w:rFonts w:ascii="Arial" w:hAnsi="Arial"/>
      <w:sz w:val="36"/>
      <w:lang w:val="en-GB" w:eastAsia="en-US" w:bidi="ar-SA"/>
    </w:rPr>
  </w:style>
  <w:style w:type="paragraph" w:customStyle="1" w:styleId="TableTitle">
    <w:name w:val="TableTitle"/>
    <w:basedOn w:val="BodyText2"/>
    <w:next w:val="BodyText2"/>
    <w:rsid w:val="00204C27"/>
    <w:pPr>
      <w:keepNext/>
      <w:keepLines/>
      <w:spacing w:after="60"/>
      <w:ind w:left="210"/>
      <w:jc w:val="center"/>
    </w:pPr>
    <w:rPr>
      <w:b/>
      <w:i w:val="0"/>
      <w:lang w:eastAsia="en-GB"/>
    </w:rPr>
  </w:style>
  <w:style w:type="paragraph" w:customStyle="1" w:styleId="TableofFigures1">
    <w:name w:val="Table of Figures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204C27"/>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204C27"/>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204C27"/>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204C27"/>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04C27"/>
    <w:rPr>
      <w:rFonts w:ascii="Arial" w:hAnsi="Arial"/>
      <w:sz w:val="28"/>
      <w:lang w:val="en-GB" w:eastAsia="en-US" w:bidi="ar-SA"/>
    </w:rPr>
  </w:style>
  <w:style w:type="paragraph" w:customStyle="1" w:styleId="Heading3Underrubrik2H3">
    <w:name w:val="Heading 3.Underrubrik2.H3"/>
    <w:basedOn w:val="Heading2Head2A2"/>
    <w:next w:val="Normal"/>
    <w:rsid w:val="00204C27"/>
    <w:pPr>
      <w:spacing w:before="120"/>
      <w:outlineLvl w:val="2"/>
    </w:pPr>
    <w:rPr>
      <w:sz w:val="28"/>
    </w:rPr>
  </w:style>
  <w:style w:type="paragraph" w:customStyle="1" w:styleId="Heading2Head2A2">
    <w:name w:val="Heading 2.Head2A.2"/>
    <w:basedOn w:val="Heading1"/>
    <w:next w:val="Normal"/>
    <w:rsid w:val="00204C27"/>
    <w:pPr>
      <w:pBdr>
        <w:top w:val="none" w:sz="0" w:space="0" w:color="auto"/>
      </w:pBdr>
      <w:overflowPunct w:val="0"/>
      <w:autoSpaceDE w:val="0"/>
      <w:autoSpaceDN w:val="0"/>
      <w:adjustRightInd w:val="0"/>
      <w:spacing w:before="180"/>
      <w:textAlignment w:val="baseline"/>
      <w:outlineLvl w:val="1"/>
    </w:pPr>
    <w:rPr>
      <w:sz w:val="32"/>
      <w:szCs w:val="36"/>
      <w:lang w:eastAsia="es-ES"/>
    </w:rPr>
  </w:style>
  <w:style w:type="paragraph" w:customStyle="1" w:styleId="TitleText">
    <w:name w:val="Title Text"/>
    <w:basedOn w:val="Normal"/>
    <w:next w:val="Normal"/>
    <w:rsid w:val="00204C27"/>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204C27"/>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204C27"/>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204C27"/>
    <w:pPr>
      <w:spacing w:after="0" w:line="240" w:lineRule="auto"/>
      <w:ind w:left="244" w:hanging="244"/>
    </w:pPr>
    <w:rPr>
      <w:rFonts w:ascii="Arial" w:eastAsia="SimSun" w:hAnsi="Arial" w:cs="Times New Roman"/>
      <w:noProof/>
      <w:color w:val="000000"/>
      <w:sz w:val="20"/>
      <w:szCs w:val="20"/>
      <w:lang w:val="en-GB"/>
    </w:rPr>
  </w:style>
  <w:style w:type="paragraph" w:customStyle="1" w:styleId="Bullets">
    <w:name w:val="Bullets"/>
    <w:basedOn w:val="BodyText"/>
    <w:rsid w:val="00204C27"/>
    <w:pPr>
      <w:widowControl w:val="0"/>
      <w:spacing w:after="120"/>
      <w:ind w:left="283" w:hanging="283"/>
    </w:pPr>
    <w:rPr>
      <w:lang w:eastAsia="de-DE"/>
    </w:rPr>
  </w:style>
  <w:style w:type="paragraph" w:customStyle="1" w:styleId="11BodyText">
    <w:name w:val="11 BodyText"/>
    <w:basedOn w:val="Normal"/>
    <w:rsid w:val="00204C27"/>
    <w:pPr>
      <w:spacing w:after="220"/>
      <w:ind w:left="1298"/>
    </w:pPr>
    <w:rPr>
      <w:rFonts w:ascii="Arial" w:hAnsi="Arial"/>
      <w:lang w:val="en-US" w:eastAsia="en-GB"/>
    </w:rPr>
  </w:style>
  <w:style w:type="numbering" w:customStyle="1" w:styleId="13">
    <w:name w:val="无列表1"/>
    <w:next w:val="NoList"/>
    <w:semiHidden/>
    <w:rsid w:val="00204C27"/>
  </w:style>
  <w:style w:type="paragraph" w:customStyle="1" w:styleId="berschrift2Head2A2">
    <w:name w:val="Überschrift 2.Head2A.2"/>
    <w:basedOn w:val="Heading1"/>
    <w:next w:val="Normal"/>
    <w:rsid w:val="00204C27"/>
    <w:pPr>
      <w:pBdr>
        <w:top w:val="none" w:sz="0" w:space="0" w:color="auto"/>
      </w:pBdr>
      <w:spacing w:before="180"/>
      <w:outlineLvl w:val="1"/>
    </w:pPr>
    <w:rPr>
      <w:rFonts w:eastAsia="MS Mincho"/>
      <w:sz w:val="32"/>
      <w:szCs w:val="36"/>
      <w:lang w:eastAsia="de-DE"/>
    </w:rPr>
  </w:style>
  <w:style w:type="table" w:customStyle="1" w:styleId="31">
    <w:name w:val="网格型3"/>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204C27"/>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204C27"/>
    <w:rPr>
      <w:rFonts w:eastAsia="MS Mincho"/>
      <w:kern w:val="2"/>
    </w:rPr>
  </w:style>
  <w:style w:type="character" w:customStyle="1" w:styleId="StyleTACChar">
    <w:name w:val="Style TAC + Char"/>
    <w:link w:val="StyleTAC"/>
    <w:rsid w:val="00204C27"/>
    <w:rPr>
      <w:rFonts w:ascii="Arial" w:eastAsia="MS Mincho" w:hAnsi="Arial" w:cs="Times New Roman"/>
      <w:kern w:val="2"/>
      <w:sz w:val="18"/>
      <w:szCs w:val="20"/>
      <w:lang w:val="en-GB"/>
    </w:rPr>
  </w:style>
  <w:style w:type="character" w:customStyle="1" w:styleId="CharChar29">
    <w:name w:val="Char Char29"/>
    <w:rsid w:val="00204C27"/>
    <w:rPr>
      <w:rFonts w:ascii="Arial" w:hAnsi="Arial"/>
      <w:sz w:val="36"/>
      <w:lang w:val="en-GB" w:eastAsia="en-US" w:bidi="ar-SA"/>
    </w:rPr>
  </w:style>
  <w:style w:type="character" w:customStyle="1" w:styleId="CharChar28">
    <w:name w:val="Char Char28"/>
    <w:rsid w:val="00204C27"/>
    <w:rPr>
      <w:rFonts w:ascii="Arial" w:hAnsi="Arial"/>
      <w:sz w:val="32"/>
      <w:lang w:val="en-GB"/>
    </w:rPr>
  </w:style>
  <w:style w:type="paragraph" w:customStyle="1" w:styleId="berschrift3h3H3Underrubrik2">
    <w:name w:val="Überschrift 3.h3.H3.Underrubrik2"/>
    <w:basedOn w:val="Heading2"/>
    <w:next w:val="Normal"/>
    <w:rsid w:val="00204C27"/>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04C27"/>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04C27"/>
    <w:rPr>
      <w:rFonts w:ascii="Arial" w:hAnsi="Arial"/>
      <w:sz w:val="22"/>
      <w:lang w:val="en-GB" w:eastAsia="en-GB" w:bidi="ar-SA"/>
    </w:rPr>
  </w:style>
  <w:style w:type="paragraph" w:customStyle="1" w:styleId="5">
    <w:name w:val="吹き出し5"/>
    <w:basedOn w:val="Normal"/>
    <w:semiHidden/>
    <w:rsid w:val="00204C27"/>
    <w:rPr>
      <w:rFonts w:ascii="Tahoma" w:eastAsia="MS Mincho" w:hAnsi="Tahoma" w:cs="Tahoma"/>
      <w:sz w:val="16"/>
      <w:szCs w:val="16"/>
    </w:rPr>
  </w:style>
  <w:style w:type="character" w:customStyle="1" w:styleId="B1Zchn">
    <w:name w:val="B1 Zchn"/>
    <w:rsid w:val="00204C27"/>
    <w:rPr>
      <w:rFonts w:ascii="Times New Roman" w:hAnsi="Times New Roman"/>
      <w:lang w:val="en-GB"/>
    </w:rPr>
  </w:style>
  <w:style w:type="paragraph" w:customStyle="1" w:styleId="Reference">
    <w:name w:val="Reference"/>
    <w:basedOn w:val="Normal"/>
    <w:rsid w:val="00204C27"/>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204C27"/>
    <w:rPr>
      <w:rFonts w:ascii="Times New Roman" w:eastAsia="Times New Roman" w:hAnsi="Times New Roman"/>
      <w:lang w:val="en-GB" w:eastAsia="ja-JP"/>
    </w:rPr>
  </w:style>
  <w:style w:type="paragraph" w:customStyle="1" w:styleId="CharCharCharCharChar2">
    <w:name w:val="Char Char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2">
    <w:name w:val="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2">
    <w:name w:val="(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2">
    <w:name w:val="Char Char1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2">
    <w:name w:val="(文字) (文字)1 Char (文字) (文字) Char (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2">
    <w:name w:val="(文字) (文字)1 Char (文字) (文字)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2">
    <w:name w:val="(文字) (文字)1 Char (文字) (文字) Char (文字) (文字)1 Char (文字) (文字) Char Char Ch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2">
    <w:name w:val="Char Char Char Char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2">
    <w:name w:val="Char Char2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6">
    <w:name w:val="(文字) (文字)6"/>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2">
    <w:name w:val="Car Car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2">
    <w:name w:val="Zchn Zchn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2">
    <w:name w:val="(文字) (文字)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2">
    <w:name w:val="(文字) (文字)3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2">
    <w:name w:val="Zchn Zchn2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2">
    <w:name w:val="(文字) (文字)4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20">
    <w:name w:val="(文字) (文字)1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2">
    <w:name w:val="(文字) (文字)1 Char (文字) (文字) Char (文字) (文字)1 Char (文字) (文字)2"/>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4">
    <w:name w:val="Zchn Zchn4"/>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2">
    <w:name w:val="Char Char12"/>
    <w:rsid w:val="00204C27"/>
    <w:rPr>
      <w:lang w:val="en-GB" w:eastAsia="ja-JP" w:bidi="ar-SA"/>
    </w:rPr>
  </w:style>
  <w:style w:type="character" w:customStyle="1" w:styleId="CharChar42">
    <w:name w:val="Char Char42"/>
    <w:rsid w:val="00204C27"/>
    <w:rPr>
      <w:rFonts w:ascii="Courier New" w:hAnsi="Courier New" w:cs="Courier New" w:hint="default"/>
      <w:lang w:val="nb-NO" w:eastAsia="ja-JP" w:bidi="ar-SA"/>
    </w:rPr>
  </w:style>
  <w:style w:type="character" w:customStyle="1" w:styleId="CharChar72">
    <w:name w:val="Char Char72"/>
    <w:semiHidden/>
    <w:rsid w:val="00204C27"/>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204C27"/>
    <w:pPr>
      <w:keepNext/>
      <w:tabs>
        <w:tab w:val="num" w:pos="0"/>
      </w:tabs>
      <w:spacing w:beforeLines="20" w:afterLines="10"/>
      <w:ind w:right="284"/>
      <w:jc w:val="both"/>
      <w:outlineLvl w:val="0"/>
    </w:pPr>
    <w:rPr>
      <w:rFonts w:ascii="Arial" w:hAnsi="Arial" w:cs="SimSun"/>
      <w:b/>
      <w:bCs/>
      <w:sz w:val="28"/>
      <w:lang w:val="en-US" w:eastAsia="zh-CN"/>
    </w:rPr>
  </w:style>
  <w:style w:type="character" w:customStyle="1" w:styleId="CharChar102">
    <w:name w:val="Char Char102"/>
    <w:semiHidden/>
    <w:rsid w:val="00204C27"/>
    <w:rPr>
      <w:rFonts w:ascii="Times New Roman" w:hAnsi="Times New Roman" w:cs="Times New Roman" w:hint="default"/>
      <w:lang w:val="en-GB" w:eastAsia="en-US"/>
    </w:rPr>
  </w:style>
  <w:style w:type="character" w:customStyle="1" w:styleId="CharChar92">
    <w:name w:val="Char Char92"/>
    <w:semiHidden/>
    <w:rsid w:val="00204C27"/>
    <w:rPr>
      <w:rFonts w:ascii="Tahoma" w:hAnsi="Tahoma" w:cs="Tahoma" w:hint="default"/>
      <w:sz w:val="16"/>
      <w:szCs w:val="16"/>
      <w:lang w:val="en-GB" w:eastAsia="en-US"/>
    </w:rPr>
  </w:style>
  <w:style w:type="character" w:customStyle="1" w:styleId="CharChar82">
    <w:name w:val="Char Char82"/>
    <w:semiHidden/>
    <w:rsid w:val="00204C27"/>
    <w:rPr>
      <w:rFonts w:ascii="Times New Roman" w:hAnsi="Times New Roman" w:cs="Times New Roman" w:hint="default"/>
      <w:b/>
      <w:bCs/>
      <w:lang w:val="en-GB" w:eastAsia="en-US"/>
    </w:rPr>
  </w:style>
  <w:style w:type="character" w:customStyle="1" w:styleId="CharChar292">
    <w:name w:val="Char Char292"/>
    <w:rsid w:val="00204C27"/>
    <w:rPr>
      <w:rFonts w:ascii="Arial" w:hAnsi="Arial" w:cs="Arial" w:hint="default"/>
      <w:sz w:val="36"/>
      <w:lang w:val="en-GB" w:eastAsia="en-US" w:bidi="ar-SA"/>
    </w:rPr>
  </w:style>
  <w:style w:type="character" w:customStyle="1" w:styleId="CharChar282">
    <w:name w:val="Char Char282"/>
    <w:rsid w:val="00204C27"/>
    <w:rPr>
      <w:rFonts w:ascii="Arial" w:hAnsi="Arial" w:cs="Arial" w:hint="default"/>
      <w:sz w:val="32"/>
      <w:lang w:val="en-GB"/>
    </w:rPr>
  </w:style>
  <w:style w:type="character" w:customStyle="1" w:styleId="GuidanceChar">
    <w:name w:val="Guidance Char"/>
    <w:link w:val="Guidance"/>
    <w:rsid w:val="00204C27"/>
    <w:rPr>
      <w:rFonts w:ascii="Times New Roman" w:eastAsia="Times New Roman" w:hAnsi="Times New Roman" w:cs="Times New Roman"/>
      <w:i/>
      <w:color w:val="0000FF"/>
      <w:sz w:val="20"/>
      <w:szCs w:val="20"/>
      <w:lang w:val="en-GB"/>
    </w:rPr>
  </w:style>
  <w:style w:type="character" w:customStyle="1" w:styleId="msoins00">
    <w:name w:val="msoins0"/>
    <w:rsid w:val="00204C27"/>
  </w:style>
  <w:style w:type="character" w:customStyle="1" w:styleId="B3Char">
    <w:name w:val="B3 Char"/>
    <w:link w:val="B30"/>
    <w:rsid w:val="00204C27"/>
    <w:rPr>
      <w:rFonts w:ascii="Times New Roman" w:eastAsia="SimSun" w:hAnsi="Times New Roman" w:cs="Times New Roman"/>
      <w:sz w:val="20"/>
      <w:szCs w:val="20"/>
      <w:lang w:val="en-GB"/>
    </w:rPr>
  </w:style>
  <w:style w:type="paragraph" w:customStyle="1" w:styleId="CharChar24">
    <w:name w:val="Char Char24"/>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204C27"/>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204C27"/>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204C27"/>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204C27"/>
    <w:rPr>
      <w:rFonts w:ascii="Times New Roman" w:eastAsia="Yu Mincho" w:hAnsi="Times New Roman" w:cs="Times New Roman"/>
      <w:sz w:val="20"/>
      <w:szCs w:val="20"/>
      <w:lang w:val="en-GB"/>
    </w:rPr>
  </w:style>
  <w:style w:type="paragraph" w:customStyle="1" w:styleId="MotorolaResponse1">
    <w:name w:val="Motorola Response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0">
    <w:name w:val="(文字) (文字)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enumlev1">
    <w:name w:val="enumlev1"/>
    <w:basedOn w:val="Normal"/>
    <w:link w:val="enumlev1Char"/>
    <w:semiHidden/>
    <w:rsid w:val="00204C27"/>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204C27"/>
    <w:rPr>
      <w:rFonts w:ascii="Times New Roman" w:eastAsia="Batang" w:hAnsi="Times New Roman" w:cs="Times New Roman"/>
      <w:sz w:val="24"/>
      <w:szCs w:val="20"/>
      <w:lang w:val="fr-FR"/>
    </w:rPr>
  </w:style>
  <w:style w:type="paragraph" w:customStyle="1" w:styleId="FBCharCharCharChar1">
    <w:name w:val="FB Char Char Char Char1"/>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204C27"/>
    <w:pPr>
      <w:keepNext/>
      <w:tabs>
        <w:tab w:val="num" w:pos="720"/>
      </w:tabs>
      <w:autoSpaceDE w:val="0"/>
      <w:autoSpaceDN w:val="0"/>
      <w:adjustRightInd w:val="0"/>
      <w:spacing w:after="0" w:line="240" w:lineRule="auto"/>
      <w:ind w:left="720" w:hanging="360"/>
      <w:jc w:val="both"/>
    </w:pPr>
    <w:rPr>
      <w:rFonts w:ascii="Times New Roman" w:eastAsia="MS Mincho" w:hAnsi="Times New Roman" w:cs="Times New Roman"/>
      <w:kern w:val="2"/>
      <w:sz w:val="20"/>
      <w:szCs w:val="20"/>
      <w:lang w:val="en-GB" w:eastAsia="zh-CN"/>
    </w:rPr>
  </w:style>
  <w:style w:type="paragraph" w:customStyle="1" w:styleId="Heading40">
    <w:name w:val="Heading4"/>
    <w:basedOn w:val="Heading3"/>
    <w:link w:val="Heading4Char0"/>
    <w:semiHidden/>
    <w:rsid w:val="00204C27"/>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204C27"/>
    <w:rPr>
      <w:rFonts w:ascii="Arial" w:eastAsia="Arial" w:hAnsi="Arial" w:cs="Times New Roman"/>
      <w:sz w:val="28"/>
      <w:szCs w:val="20"/>
      <w:lang w:val="en-GB"/>
    </w:rPr>
  </w:style>
  <w:style w:type="paragraph" w:customStyle="1" w:styleId="a">
    <w:name w:val="表格题注"/>
    <w:next w:val="Normal"/>
    <w:rsid w:val="00204C27"/>
    <w:pPr>
      <w:numPr>
        <w:numId w:val="11"/>
      </w:numPr>
      <w:spacing w:beforeLines="50" w:afterLines="50" w:after="0" w:line="240" w:lineRule="auto"/>
      <w:jc w:val="center"/>
    </w:pPr>
    <w:rPr>
      <w:rFonts w:ascii="Times New Roman" w:eastAsia="Yu Mincho" w:hAnsi="Times New Roman" w:cs="Times New Roman"/>
      <w:b/>
      <w:sz w:val="20"/>
      <w:szCs w:val="20"/>
      <w:lang w:val="en-GB" w:eastAsia="zh-CN"/>
    </w:rPr>
  </w:style>
  <w:style w:type="paragraph" w:customStyle="1" w:styleId="a0">
    <w:name w:val="插图题注"/>
    <w:next w:val="Normal"/>
    <w:rsid w:val="00204C27"/>
    <w:pPr>
      <w:numPr>
        <w:numId w:val="12"/>
      </w:numPr>
      <w:spacing w:after="0" w:line="240" w:lineRule="auto"/>
      <w:jc w:val="center"/>
    </w:pPr>
    <w:rPr>
      <w:rFonts w:ascii="Times New Roman" w:eastAsia="Yu Mincho" w:hAnsi="Times New Roman" w:cs="Times New Roman"/>
      <w:b/>
      <w:sz w:val="20"/>
      <w:szCs w:val="20"/>
      <w:lang w:val="en-GB" w:eastAsia="zh-CN"/>
    </w:rPr>
  </w:style>
  <w:style w:type="character" w:customStyle="1" w:styleId="textbodybold1">
    <w:name w:val="textbodybold1"/>
    <w:rsid w:val="00204C27"/>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204C27"/>
    <w:rPr>
      <w:vanish w:val="0"/>
      <w:color w:val="FF0000"/>
      <w:lang w:eastAsia="en-US"/>
    </w:rPr>
  </w:style>
  <w:style w:type="character" w:customStyle="1" w:styleId="ZchnZchn52">
    <w:name w:val="Zchn Zchn52"/>
    <w:rsid w:val="00204C27"/>
    <w:rPr>
      <w:rFonts w:ascii="Courier New" w:eastAsia="Batang" w:hAnsi="Courier New"/>
      <w:lang w:val="nb-NO" w:eastAsia="en-US" w:bidi="ar-SA"/>
    </w:rPr>
  </w:style>
  <w:style w:type="character" w:customStyle="1" w:styleId="ListChar">
    <w:name w:val="List Char"/>
    <w:link w:val="List"/>
    <w:rsid w:val="00204C27"/>
    <w:rPr>
      <w:rFonts w:ascii="Times New Roman" w:eastAsia="SimSun" w:hAnsi="Times New Roman" w:cs="Times New Roman"/>
      <w:sz w:val="20"/>
      <w:szCs w:val="20"/>
      <w:lang w:val="en-GB"/>
    </w:rPr>
  </w:style>
  <w:style w:type="character" w:customStyle="1" w:styleId="List2Char">
    <w:name w:val="List 2 Char"/>
    <w:link w:val="List2"/>
    <w:rsid w:val="00204C27"/>
    <w:rPr>
      <w:rFonts w:ascii="Times New Roman" w:eastAsia="SimSun" w:hAnsi="Times New Roman" w:cs="Times New Roman"/>
      <w:sz w:val="20"/>
      <w:szCs w:val="20"/>
      <w:lang w:val="en-GB"/>
    </w:rPr>
  </w:style>
  <w:style w:type="character" w:customStyle="1" w:styleId="ListBullet3Char">
    <w:name w:val="List Bullet 3 Char"/>
    <w:link w:val="ListBullet3"/>
    <w:rsid w:val="00204C27"/>
    <w:rPr>
      <w:rFonts w:ascii="Times New Roman" w:eastAsia="SimSun" w:hAnsi="Times New Roman" w:cs="Times New Roman"/>
      <w:sz w:val="20"/>
      <w:szCs w:val="20"/>
      <w:lang w:val="en-GB"/>
    </w:rPr>
  </w:style>
  <w:style w:type="character" w:customStyle="1" w:styleId="ListBullet2Char">
    <w:name w:val="List Bullet 2 Char"/>
    <w:link w:val="ListBullet2"/>
    <w:rsid w:val="00204C27"/>
    <w:rPr>
      <w:rFonts w:ascii="Times New Roman" w:eastAsia="SimSun" w:hAnsi="Times New Roman" w:cs="Times New Roman"/>
      <w:sz w:val="20"/>
      <w:szCs w:val="20"/>
      <w:lang w:val="en-GB"/>
    </w:rPr>
  </w:style>
  <w:style w:type="character" w:customStyle="1" w:styleId="ListBulletChar">
    <w:name w:val="List Bullet Char"/>
    <w:link w:val="ListBullet"/>
    <w:rsid w:val="00204C27"/>
    <w:rPr>
      <w:rFonts w:ascii="Times New Roman" w:eastAsia="SimSun" w:hAnsi="Times New Roman" w:cs="Times New Roman"/>
      <w:sz w:val="20"/>
      <w:szCs w:val="20"/>
      <w:lang w:val="en-GB"/>
    </w:rPr>
  </w:style>
  <w:style w:type="character" w:customStyle="1" w:styleId="1Char0">
    <w:name w:val="样式1 Char"/>
    <w:link w:val="1"/>
    <w:rsid w:val="00204C27"/>
    <w:rPr>
      <w:rFonts w:ascii="Arial" w:hAnsi="Arial"/>
      <w:sz w:val="18"/>
      <w:lang w:val="en-GB" w:eastAsia="ja-JP"/>
    </w:rPr>
  </w:style>
  <w:style w:type="character" w:customStyle="1" w:styleId="superscript">
    <w:name w:val="superscript"/>
    <w:rsid w:val="00204C27"/>
    <w:rPr>
      <w:rFonts w:ascii="Bookman" w:hAnsi="Bookman"/>
      <w:position w:val="6"/>
      <w:sz w:val="18"/>
    </w:rPr>
  </w:style>
  <w:style w:type="character" w:customStyle="1" w:styleId="NOChar1">
    <w:name w:val="NO Char1"/>
    <w:rsid w:val="00204C27"/>
    <w:rPr>
      <w:rFonts w:eastAsia="MS Mincho"/>
      <w:lang w:val="en-GB" w:eastAsia="en-US" w:bidi="ar-SA"/>
    </w:rPr>
  </w:style>
  <w:style w:type="paragraph" w:customStyle="1" w:styleId="textintend1">
    <w:name w:val="text intend 1"/>
    <w:basedOn w:val="text"/>
    <w:rsid w:val="00204C27"/>
    <w:pPr>
      <w:widowControl/>
      <w:tabs>
        <w:tab w:val="left" w:pos="992"/>
      </w:tabs>
      <w:spacing w:after="120"/>
      <w:ind w:left="992" w:hanging="425"/>
    </w:pPr>
    <w:rPr>
      <w:rFonts w:eastAsia="MS Mincho"/>
      <w:lang w:val="en-US"/>
    </w:rPr>
  </w:style>
  <w:style w:type="paragraph" w:customStyle="1" w:styleId="TabList">
    <w:name w:val="TabList"/>
    <w:basedOn w:val="Normal"/>
    <w:rsid w:val="00204C27"/>
    <w:pPr>
      <w:tabs>
        <w:tab w:val="left" w:pos="1134"/>
      </w:tabs>
      <w:spacing w:after="0"/>
    </w:pPr>
    <w:rPr>
      <w:rFonts w:eastAsia="MS Mincho"/>
    </w:rPr>
  </w:style>
  <w:style w:type="character" w:customStyle="1" w:styleId="BodyText2Char1">
    <w:name w:val="Body Text 2 Char1"/>
    <w:rsid w:val="00204C27"/>
    <w:rPr>
      <w:lang w:val="en-GB"/>
    </w:rPr>
  </w:style>
  <w:style w:type="character" w:customStyle="1" w:styleId="EndnoteTextChar1">
    <w:name w:val="Endnote Text Char1"/>
    <w:rsid w:val="00204C27"/>
    <w:rPr>
      <w:lang w:val="en-GB"/>
    </w:rPr>
  </w:style>
  <w:style w:type="character" w:customStyle="1" w:styleId="TitleChar1">
    <w:name w:val="Title Char1"/>
    <w:rsid w:val="00204C27"/>
    <w:rPr>
      <w:rFonts w:ascii="Cambria" w:eastAsia="Times New Roman" w:hAnsi="Cambria" w:cs="Times New Roman"/>
      <w:b/>
      <w:bCs/>
      <w:kern w:val="28"/>
      <w:sz w:val="32"/>
      <w:szCs w:val="32"/>
      <w:lang w:val="en-GB"/>
    </w:rPr>
  </w:style>
  <w:style w:type="paragraph" w:customStyle="1" w:styleId="textintend2">
    <w:name w:val="text intend 2"/>
    <w:basedOn w:val="text"/>
    <w:rsid w:val="00204C27"/>
    <w:pPr>
      <w:widowControl/>
      <w:tabs>
        <w:tab w:val="left" w:pos="1418"/>
      </w:tabs>
      <w:spacing w:after="120"/>
      <w:ind w:left="1418" w:hanging="426"/>
    </w:pPr>
    <w:rPr>
      <w:rFonts w:eastAsia="MS Mincho"/>
      <w:lang w:val="en-US"/>
    </w:rPr>
  </w:style>
  <w:style w:type="character" w:customStyle="1" w:styleId="BodyTextIndent2Char1">
    <w:name w:val="Body Text Indent 2 Char1"/>
    <w:rsid w:val="00204C27"/>
    <w:rPr>
      <w:lang w:val="en-GB"/>
    </w:rPr>
  </w:style>
  <w:style w:type="character" w:customStyle="1" w:styleId="BodyTextIndentChar1">
    <w:name w:val="Body Text Indent Char1"/>
    <w:rsid w:val="00204C27"/>
    <w:rPr>
      <w:lang w:val="en-GB"/>
    </w:rPr>
  </w:style>
  <w:style w:type="character" w:customStyle="1" w:styleId="BodyText3Char1">
    <w:name w:val="Body Text 3 Char1"/>
    <w:rsid w:val="00204C27"/>
    <w:rPr>
      <w:sz w:val="16"/>
      <w:szCs w:val="16"/>
      <w:lang w:val="en-GB"/>
    </w:rPr>
  </w:style>
  <w:style w:type="paragraph" w:customStyle="1" w:styleId="text">
    <w:name w:val="text"/>
    <w:basedOn w:val="Normal"/>
    <w:rsid w:val="00204C27"/>
    <w:pPr>
      <w:widowControl w:val="0"/>
      <w:spacing w:after="240"/>
      <w:jc w:val="both"/>
    </w:pPr>
    <w:rPr>
      <w:sz w:val="24"/>
      <w:lang w:val="en-AU"/>
    </w:rPr>
  </w:style>
  <w:style w:type="paragraph" w:customStyle="1" w:styleId="berschrift1H1">
    <w:name w:val="Überschrift 1.H1"/>
    <w:basedOn w:val="Normal"/>
    <w:next w:val="Normal"/>
    <w:rsid w:val="00204C27"/>
    <w:pPr>
      <w:keepNext/>
      <w:keepLines/>
      <w:pBdr>
        <w:top w:val="single" w:sz="12" w:space="3" w:color="auto"/>
      </w:pBdr>
      <w:tabs>
        <w:tab w:val="left" w:pos="735"/>
      </w:tabs>
      <w:spacing w:before="240"/>
      <w:ind w:left="735" w:hanging="735"/>
      <w:outlineLvl w:val="0"/>
    </w:pPr>
    <w:rPr>
      <w:rFonts w:ascii="Arial" w:hAnsi="Arial"/>
      <w:sz w:val="36"/>
      <w:lang w:eastAsia="de-DE"/>
    </w:rPr>
  </w:style>
  <w:style w:type="paragraph" w:customStyle="1" w:styleId="textintend3">
    <w:name w:val="text intend 3"/>
    <w:basedOn w:val="text"/>
    <w:rsid w:val="00204C27"/>
    <w:pPr>
      <w:widowControl/>
      <w:tabs>
        <w:tab w:val="left" w:pos="1843"/>
      </w:tabs>
      <w:spacing w:after="120"/>
      <w:ind w:left="1843" w:hanging="425"/>
    </w:pPr>
    <w:rPr>
      <w:rFonts w:eastAsia="MS Mincho"/>
      <w:lang w:val="en-US"/>
    </w:rPr>
  </w:style>
  <w:style w:type="paragraph" w:customStyle="1" w:styleId="normalpuce">
    <w:name w:val="normal puce"/>
    <w:basedOn w:val="Normal"/>
    <w:rsid w:val="00204C27"/>
    <w:pPr>
      <w:widowControl w:val="0"/>
      <w:tabs>
        <w:tab w:val="left" w:pos="360"/>
      </w:tabs>
      <w:spacing w:before="60" w:after="60"/>
      <w:ind w:left="360" w:hanging="360"/>
      <w:jc w:val="both"/>
    </w:pPr>
    <w:rPr>
      <w:rFonts w:eastAsia="MS Mincho"/>
    </w:rPr>
  </w:style>
  <w:style w:type="paragraph" w:customStyle="1" w:styleId="para">
    <w:name w:val="para"/>
    <w:basedOn w:val="Normal"/>
    <w:rsid w:val="00204C27"/>
    <w:pPr>
      <w:spacing w:after="240"/>
      <w:jc w:val="both"/>
    </w:pPr>
    <w:rPr>
      <w:rFonts w:ascii="Helvetica" w:hAnsi="Helvetica"/>
    </w:rPr>
  </w:style>
  <w:style w:type="paragraph" w:customStyle="1" w:styleId="List1">
    <w:name w:val="List1"/>
    <w:basedOn w:val="Normal"/>
    <w:rsid w:val="00204C27"/>
    <w:pPr>
      <w:spacing w:before="120" w:after="0" w:line="280" w:lineRule="atLeast"/>
      <w:ind w:left="360" w:hanging="360"/>
      <w:jc w:val="both"/>
    </w:pPr>
    <w:rPr>
      <w:rFonts w:ascii="Bookman" w:hAnsi="Bookman"/>
      <w:lang w:val="en-US"/>
    </w:rPr>
  </w:style>
  <w:style w:type="paragraph" w:customStyle="1" w:styleId="1">
    <w:name w:val="样式1"/>
    <w:basedOn w:val="TAN"/>
    <w:link w:val="1Char0"/>
    <w:qFormat/>
    <w:rsid w:val="00204C27"/>
    <w:pPr>
      <w:numPr>
        <w:numId w:val="13"/>
      </w:numPr>
      <w:overflowPunct w:val="0"/>
      <w:autoSpaceDE w:val="0"/>
      <w:autoSpaceDN w:val="0"/>
      <w:adjustRightInd w:val="0"/>
      <w:textAlignment w:val="baseline"/>
    </w:pPr>
    <w:rPr>
      <w:rFonts w:eastAsiaTheme="minorHAnsi" w:cstheme="minorBidi"/>
      <w:szCs w:val="22"/>
      <w:lang w:eastAsia="ja-JP"/>
    </w:rPr>
  </w:style>
  <w:style w:type="paragraph" w:customStyle="1" w:styleId="TdocText">
    <w:name w:val="Tdoc_Text"/>
    <w:basedOn w:val="Normal"/>
    <w:rsid w:val="00204C27"/>
    <w:pPr>
      <w:spacing w:before="120" w:after="0"/>
      <w:jc w:val="both"/>
    </w:pPr>
    <w:rPr>
      <w:lang w:val="en-US"/>
    </w:rPr>
  </w:style>
  <w:style w:type="paragraph" w:customStyle="1" w:styleId="centered">
    <w:name w:val="centered"/>
    <w:basedOn w:val="Normal"/>
    <w:rsid w:val="00204C27"/>
    <w:pPr>
      <w:widowControl w:val="0"/>
      <w:spacing w:before="120" w:after="0" w:line="280" w:lineRule="atLeast"/>
      <w:jc w:val="center"/>
    </w:pPr>
    <w:rPr>
      <w:rFonts w:ascii="Bookman" w:hAnsi="Bookman"/>
      <w:lang w:val="en-US"/>
    </w:rPr>
  </w:style>
  <w:style w:type="paragraph" w:customStyle="1" w:styleId="References">
    <w:name w:val="References"/>
    <w:basedOn w:val="Normal"/>
    <w:rsid w:val="00204C27"/>
    <w:pPr>
      <w:numPr>
        <w:numId w:val="14"/>
      </w:numPr>
      <w:tabs>
        <w:tab w:val="clear" w:pos="360"/>
        <w:tab w:val="num" w:pos="432"/>
      </w:tabs>
      <w:spacing w:after="80"/>
      <w:ind w:left="432" w:hanging="432"/>
    </w:pPr>
    <w:rPr>
      <w:sz w:val="18"/>
      <w:lang w:val="en-US"/>
    </w:rPr>
  </w:style>
  <w:style w:type="paragraph" w:customStyle="1" w:styleId="LightGrid-Accent31">
    <w:name w:val="Light Grid - Accent 31"/>
    <w:basedOn w:val="Normal"/>
    <w:qFormat/>
    <w:rsid w:val="00204C27"/>
    <w:pPr>
      <w:overflowPunct w:val="0"/>
      <w:autoSpaceDE w:val="0"/>
      <w:autoSpaceDN w:val="0"/>
      <w:adjustRightInd w:val="0"/>
      <w:ind w:left="720"/>
      <w:contextualSpacing/>
      <w:textAlignment w:val="baseline"/>
    </w:pPr>
  </w:style>
  <w:style w:type="paragraph" w:customStyle="1" w:styleId="LightList-Accent31">
    <w:name w:val="Light List - Accent 31"/>
    <w:semiHidden/>
    <w:rsid w:val="00204C27"/>
    <w:pPr>
      <w:spacing w:after="0" w:line="240" w:lineRule="auto"/>
    </w:pPr>
    <w:rPr>
      <w:rFonts w:ascii="Times New Roman" w:eastAsia="Batang" w:hAnsi="Times New Roman" w:cs="Times New Roman"/>
      <w:sz w:val="20"/>
      <w:szCs w:val="20"/>
      <w:lang w:val="en-GB"/>
    </w:rPr>
  </w:style>
  <w:style w:type="paragraph" w:customStyle="1" w:styleId="TOC911">
    <w:name w:val="TOC 911"/>
    <w:basedOn w:val="TOC8"/>
    <w:rsid w:val="00204C27"/>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numbering" w:customStyle="1" w:styleId="14">
    <w:name w:val="リストなし1"/>
    <w:next w:val="NoList"/>
    <w:uiPriority w:val="99"/>
    <w:semiHidden/>
    <w:unhideWhenUsed/>
    <w:rsid w:val="00204C27"/>
  </w:style>
  <w:style w:type="paragraph" w:customStyle="1" w:styleId="81">
    <w:name w:val="表 (赤)  81"/>
    <w:basedOn w:val="Normal"/>
    <w:uiPriority w:val="34"/>
    <w:qFormat/>
    <w:rsid w:val="00204C27"/>
    <w:pPr>
      <w:overflowPunct w:val="0"/>
      <w:autoSpaceDE w:val="0"/>
      <w:autoSpaceDN w:val="0"/>
      <w:adjustRightInd w:val="0"/>
      <w:ind w:left="720"/>
      <w:contextualSpacing/>
      <w:textAlignment w:val="baseline"/>
    </w:pPr>
    <w:rPr>
      <w:lang w:eastAsia="en-GB"/>
    </w:rPr>
  </w:style>
  <w:style w:type="paragraph" w:customStyle="1" w:styleId="note0">
    <w:name w:val="note"/>
    <w:basedOn w:val="Normal"/>
    <w:rsid w:val="00204C27"/>
    <w:pPr>
      <w:spacing w:before="100" w:beforeAutospacing="1" w:after="100" w:afterAutospacing="1"/>
    </w:pPr>
    <w:rPr>
      <w:sz w:val="24"/>
      <w:szCs w:val="24"/>
      <w:lang w:val="en-US" w:eastAsia="zh-CN"/>
    </w:rPr>
  </w:style>
  <w:style w:type="table" w:styleId="TableClassic2">
    <w:name w:val="Table Classic 2"/>
    <w:basedOn w:val="TableNormal"/>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rsid w:val="00204C27"/>
    <w:pPr>
      <w:spacing w:after="0" w:line="240" w:lineRule="auto"/>
    </w:pPr>
    <w:rPr>
      <w:rFonts w:ascii="Times New Roman" w:eastAsia="SimSun" w:hAnsi="Times New Roman" w:cs="Times New Roman"/>
      <w:sz w:val="20"/>
      <w:szCs w:val="20"/>
      <w:lang w:val="en-GB"/>
    </w:rPr>
  </w:style>
  <w:style w:type="character" w:styleId="PlaceholderText">
    <w:name w:val="Placeholder Text"/>
    <w:uiPriority w:val="99"/>
    <w:unhideWhenUsed/>
    <w:rsid w:val="00204C27"/>
    <w:rPr>
      <w:color w:val="808080"/>
    </w:rPr>
  </w:style>
  <w:style w:type="paragraph" w:customStyle="1" w:styleId="LGTdoc">
    <w:name w:val="LGTdoc_본문"/>
    <w:basedOn w:val="Normal"/>
    <w:rsid w:val="00204C27"/>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204C27"/>
    <w:pPr>
      <w:spacing w:after="240"/>
      <w:jc w:val="both"/>
    </w:pPr>
    <w:rPr>
      <w:rFonts w:ascii="Arial" w:hAnsi="Arial"/>
      <w:szCs w:val="24"/>
    </w:rPr>
  </w:style>
  <w:style w:type="paragraph" w:customStyle="1" w:styleId="ECCFootnote">
    <w:name w:val="ECC Footnote"/>
    <w:basedOn w:val="Normal"/>
    <w:autoRedefine/>
    <w:uiPriority w:val="99"/>
    <w:rsid w:val="00204C27"/>
    <w:pPr>
      <w:spacing w:after="0"/>
      <w:ind w:left="454" w:hanging="454"/>
    </w:pPr>
    <w:rPr>
      <w:rFonts w:ascii="Arial" w:hAnsi="Arial"/>
      <w:sz w:val="16"/>
      <w:szCs w:val="24"/>
      <w:lang w:val="en-US"/>
    </w:rPr>
  </w:style>
  <w:style w:type="character" w:customStyle="1" w:styleId="ECCParagraphZchn">
    <w:name w:val="ECC Paragraph Zchn"/>
    <w:link w:val="ECCParagraph"/>
    <w:locked/>
    <w:rsid w:val="00204C27"/>
    <w:rPr>
      <w:rFonts w:ascii="Arial" w:eastAsia="SimSun" w:hAnsi="Arial" w:cs="Times New Roman"/>
      <w:sz w:val="20"/>
      <w:szCs w:val="24"/>
      <w:lang w:val="en-GB"/>
    </w:rPr>
  </w:style>
  <w:style w:type="paragraph" w:customStyle="1" w:styleId="Text1">
    <w:name w:val="Text 1"/>
    <w:basedOn w:val="Normal"/>
    <w:rsid w:val="00204C27"/>
    <w:pPr>
      <w:spacing w:after="240"/>
      <w:ind w:left="482"/>
      <w:jc w:val="both"/>
    </w:pPr>
    <w:rPr>
      <w:sz w:val="24"/>
      <w:lang w:eastAsia="fr-BE"/>
    </w:rPr>
  </w:style>
  <w:style w:type="paragraph" w:customStyle="1" w:styleId="NumPar4">
    <w:name w:val="NumPar 4"/>
    <w:basedOn w:val="Heading4"/>
    <w:next w:val="Normal"/>
    <w:uiPriority w:val="99"/>
    <w:rsid w:val="00204C27"/>
    <w:pPr>
      <w:keepNext w:val="0"/>
      <w:keepLines w:val="0"/>
      <w:numPr>
        <w:numId w:val="15"/>
      </w:numPr>
      <w:tabs>
        <w:tab w:val="clear" w:pos="1492"/>
        <w:tab w:val="num" w:pos="2880"/>
      </w:tabs>
      <w:spacing w:before="0" w:after="240"/>
      <w:ind w:left="2880" w:hanging="960"/>
      <w:jc w:val="both"/>
      <w:outlineLvl w:val="9"/>
    </w:pPr>
    <w:rPr>
      <w:rFonts w:ascii="Times New Roman" w:hAnsi="Times New Roman"/>
    </w:rPr>
  </w:style>
  <w:style w:type="character" w:customStyle="1" w:styleId="nowrap1">
    <w:name w:val="nowrap1"/>
    <w:basedOn w:val="DefaultParagraphFont"/>
    <w:rsid w:val="00204C27"/>
  </w:style>
  <w:style w:type="paragraph" w:customStyle="1" w:styleId="cita">
    <w:name w:val="cita"/>
    <w:basedOn w:val="Normal"/>
    <w:rsid w:val="00204C27"/>
    <w:pPr>
      <w:spacing w:before="200" w:after="100" w:afterAutospacing="1"/>
    </w:pPr>
    <w:rPr>
      <w:rFonts w:ascii="SimSun" w:hAnsi="SimSun" w:cs="SimSun"/>
      <w:sz w:val="15"/>
      <w:szCs w:val="15"/>
      <w:lang w:val="en-US" w:eastAsia="zh-CN"/>
    </w:rPr>
  </w:style>
  <w:style w:type="paragraph" w:customStyle="1" w:styleId="gpotblnote">
    <w:name w:val="gpotbl_note"/>
    <w:basedOn w:val="Normal"/>
    <w:rsid w:val="00204C27"/>
    <w:pPr>
      <w:spacing w:before="100" w:beforeAutospacing="1" w:after="100" w:afterAutospacing="1"/>
      <w:ind w:firstLine="480"/>
    </w:pPr>
    <w:rPr>
      <w:rFonts w:ascii="SimSun" w:hAnsi="SimSun" w:cs="SimSun"/>
      <w:sz w:val="24"/>
      <w:szCs w:val="24"/>
      <w:lang w:val="en-US" w:eastAsia="zh-CN"/>
    </w:rPr>
  </w:style>
  <w:style w:type="paragraph" w:customStyle="1" w:styleId="Atl">
    <w:name w:val="Atl"/>
    <w:basedOn w:val="Normal"/>
    <w:rsid w:val="00204C27"/>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6">
    <w:name w:val="16"/>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204C27"/>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204C27"/>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204C27"/>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rsid w:val="00204C27"/>
    <w:rPr>
      <w:vanish w:val="0"/>
      <w:webHidden w:val="0"/>
      <w:color w:val="000000"/>
      <w:specVanish w:val="0"/>
    </w:rPr>
  </w:style>
  <w:style w:type="paragraph" w:customStyle="1" w:styleId="Equation">
    <w:name w:val="Equation"/>
    <w:basedOn w:val="Normal"/>
    <w:next w:val="Normal"/>
    <w:link w:val="EquationChar"/>
    <w:qFormat/>
    <w:rsid w:val="00204C27"/>
    <w:pPr>
      <w:tabs>
        <w:tab w:val="center" w:pos="4620"/>
        <w:tab w:val="right" w:pos="9240"/>
      </w:tabs>
      <w:autoSpaceDE w:val="0"/>
      <w:autoSpaceDN w:val="0"/>
      <w:adjustRightInd w:val="0"/>
      <w:snapToGrid w:val="0"/>
      <w:spacing w:after="120"/>
      <w:jc w:val="both"/>
    </w:pPr>
    <w:rPr>
      <w:sz w:val="22"/>
      <w:szCs w:val="22"/>
    </w:rPr>
  </w:style>
  <w:style w:type="character" w:customStyle="1" w:styleId="EquationChar">
    <w:name w:val="Equation Char"/>
    <w:link w:val="Equation"/>
    <w:rsid w:val="00204C27"/>
    <w:rPr>
      <w:rFonts w:ascii="Times New Roman" w:eastAsia="SimSun" w:hAnsi="Times New Roman" w:cs="Times New Roman"/>
      <w:lang w:val="en-GB"/>
    </w:rPr>
  </w:style>
  <w:style w:type="character" w:customStyle="1" w:styleId="apple-converted-space">
    <w:name w:val="apple-converted-space"/>
    <w:rsid w:val="00204C27"/>
  </w:style>
  <w:style w:type="character" w:customStyle="1" w:styleId="shorttext">
    <w:name w:val="short_text"/>
    <w:rsid w:val="00204C27"/>
  </w:style>
  <w:style w:type="character" w:styleId="SubtleReference">
    <w:name w:val="Subtle Reference"/>
    <w:uiPriority w:val="31"/>
    <w:qFormat/>
    <w:rsid w:val="00204C27"/>
    <w:rPr>
      <w:smallCaps/>
      <w:color w:val="5A5A5A"/>
    </w:rPr>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204C27"/>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204C27"/>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204C27"/>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204C27"/>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rsid w:val="00204C27"/>
    <w:rPr>
      <w:rFonts w:ascii="Yu Gothic Light" w:eastAsia="Yu Gothic Light" w:hAnsi="Yu Gothic Light" w:cs="Times New Roman"/>
      <w:lang w:val="en-GB" w:eastAsia="en-US"/>
    </w:rPr>
  </w:style>
  <w:style w:type="paragraph" w:customStyle="1" w:styleId="msonormal0">
    <w:name w:val="msonormal"/>
    <w:basedOn w:val="Normal"/>
    <w:rsid w:val="00204C27"/>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5">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204C27"/>
    <w:rPr>
      <w:rFonts w:ascii="Times New Roman" w:eastAsia="Yu Mincho" w:hAnsi="Times New Roman"/>
      <w:lang w:val="en-GB" w:eastAsia="en-US"/>
    </w:rPr>
  </w:style>
  <w:style w:type="character" w:customStyle="1" w:styleId="1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204C27"/>
    <w:rPr>
      <w:rFonts w:ascii="Times New Roman" w:eastAsia="Yu Mincho" w:hAnsi="Times New Roman"/>
      <w:lang w:val="en-GB" w:eastAsia="en-US"/>
    </w:rPr>
  </w:style>
  <w:style w:type="character" w:customStyle="1" w:styleId="1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204C27"/>
    <w:rPr>
      <w:rFonts w:ascii="Times New Roman" w:eastAsia="Yu Mincho" w:hAnsi="Times New Roman"/>
      <w:lang w:val="en-GB" w:eastAsia="en-US"/>
    </w:rPr>
  </w:style>
  <w:style w:type="paragraph" w:customStyle="1" w:styleId="43">
    <w:name w:val="吹き出し4"/>
    <w:basedOn w:val="Normal"/>
    <w:semiHidden/>
    <w:rsid w:val="00204C27"/>
    <w:rPr>
      <w:rFonts w:ascii="Tahoma" w:eastAsia="MS Mincho" w:hAnsi="Tahoma" w:cs="Tahoma"/>
      <w:sz w:val="16"/>
      <w:szCs w:val="16"/>
    </w:rPr>
  </w:style>
  <w:style w:type="paragraph" w:customStyle="1" w:styleId="tac0">
    <w:name w:val="tac"/>
    <w:basedOn w:val="Normal"/>
    <w:uiPriority w:val="99"/>
    <w:rsid w:val="00204C27"/>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NoList"/>
    <w:uiPriority w:val="99"/>
    <w:semiHidden/>
    <w:unhideWhenUsed/>
    <w:rsid w:val="00204C27"/>
  </w:style>
  <w:style w:type="character" w:customStyle="1" w:styleId="UnresolvedMention11">
    <w:name w:val="Unresolved Mention11"/>
    <w:uiPriority w:val="99"/>
    <w:semiHidden/>
    <w:unhideWhenUsed/>
    <w:rsid w:val="00204C27"/>
    <w:rPr>
      <w:color w:val="808080"/>
      <w:shd w:val="clear" w:color="auto" w:fill="E6E6E6"/>
    </w:rPr>
  </w:style>
  <w:style w:type="table" w:customStyle="1" w:styleId="TableGrid4">
    <w:name w:val="Table Grid4"/>
    <w:basedOn w:val="TableNormal"/>
    <w:next w:val="TableGrid"/>
    <w:rsid w:val="00204C27"/>
    <w:pPr>
      <w:spacing w:after="0" w:line="240" w:lineRule="auto"/>
    </w:pPr>
    <w:rPr>
      <w:rFonts w:ascii="CG Times (WN)" w:eastAsia="SimSun" w:hAnsi="CG Times (W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204C27"/>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204C27"/>
  </w:style>
  <w:style w:type="table" w:customStyle="1" w:styleId="311">
    <w:name w:val="网格型3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rsid w:val="00204C27"/>
    <w:pPr>
      <w:overflowPunct w:val="0"/>
      <w:autoSpaceDE w:val="0"/>
      <w:autoSpaceDN w:val="0"/>
      <w:adjustRightInd w:val="0"/>
      <w:spacing w:after="180" w:line="240" w:lineRule="auto"/>
      <w:textAlignment w:val="baseline"/>
    </w:pPr>
    <w:rPr>
      <w:rFonts w:ascii="Times New Roman" w:eastAsia="SimSu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204C27"/>
  </w:style>
  <w:style w:type="table" w:customStyle="1" w:styleId="TableClassic21">
    <w:name w:val="Table Classic 21"/>
    <w:basedOn w:val="TableNormal"/>
    <w:next w:val="TableClassic2"/>
    <w:rsid w:val="00204C27"/>
    <w:pPr>
      <w:spacing w:after="180" w:line="240" w:lineRule="auto"/>
    </w:pPr>
    <w:rPr>
      <w:rFonts w:ascii="Times New Roman" w:eastAsia="SimSun" w:hAnsi="Times New Roman" w:cs="Times New Roman"/>
      <w:sz w:val="20"/>
      <w:szCs w:val="20"/>
      <w:lang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2">
    <w:name w:val="Unresolved Mention2"/>
    <w:uiPriority w:val="99"/>
    <w:semiHidden/>
    <w:unhideWhenUsed/>
    <w:rsid w:val="00204C27"/>
    <w:rPr>
      <w:color w:val="808080"/>
      <w:shd w:val="clear" w:color="auto" w:fill="E6E6E6"/>
    </w:rPr>
  </w:style>
  <w:style w:type="paragraph" w:styleId="TOCHeading">
    <w:name w:val="TOC Heading"/>
    <w:basedOn w:val="Heading1"/>
    <w:next w:val="Normal"/>
    <w:uiPriority w:val="39"/>
    <w:unhideWhenUsed/>
    <w:qFormat/>
    <w:rsid w:val="00204C27"/>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CharCharCharCharChar1">
    <w:name w:val="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3">
    <w:name w:val="Char Char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1">
    <w:name w:val="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1">
    <w:name w:val="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11">
    <w:name w:val="Char Char11"/>
    <w:rsid w:val="00204C27"/>
    <w:rPr>
      <w:lang w:val="en-GB" w:eastAsia="ja-JP" w:bidi="ar-SA"/>
    </w:rPr>
  </w:style>
  <w:style w:type="paragraph" w:customStyle="1" w:styleId="1Char1">
    <w:name w:val="(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1CharChar1">
    <w:name w:val="Char Char1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1">
    <w:name w:val="(文字) (文字)1 Char (文字) (文字) Char (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0">
    <w:name w:val="(文字) (文字)1 Char (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CharChar1CharCharCharChar1">
    <w:name w:val="(文字) (文字)1 Char (文字) (文字) Char (文字) (文字)1 Char (文字) (文字)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11">
    <w:name w:val="Char Char Char Char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2CharChar1">
    <w:name w:val="Char Char2 Char Char1"/>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204C27"/>
    <w:rPr>
      <w:rFonts w:ascii="Courier New" w:hAnsi="Courier New"/>
      <w:lang w:val="nb-NO" w:eastAsia="ja-JP" w:bidi="ar-SA"/>
    </w:rPr>
  </w:style>
  <w:style w:type="paragraph" w:customStyle="1" w:styleId="CharCharCharCharCharChar1">
    <w:name w:val="Char Char Char Char Char Char1"/>
    <w:semiHidden/>
    <w:rsid w:val="00204C27"/>
    <w:pPr>
      <w:keepNext/>
      <w:autoSpaceDE w:val="0"/>
      <w:autoSpaceDN w:val="0"/>
      <w:adjustRightInd w:val="0"/>
      <w:spacing w:before="60" w:after="60" w:line="240" w:lineRule="auto"/>
      <w:ind w:left="567" w:hanging="283"/>
      <w:jc w:val="both"/>
    </w:pPr>
    <w:rPr>
      <w:rFonts w:ascii="Arial" w:eastAsia="SimSun" w:hAnsi="Arial" w:cs="Arial"/>
      <w:color w:val="0000FF"/>
      <w:kern w:val="2"/>
      <w:sz w:val="20"/>
      <w:szCs w:val="20"/>
      <w:lang w:eastAsia="zh-CN"/>
    </w:rPr>
  </w:style>
  <w:style w:type="paragraph" w:customStyle="1" w:styleId="50">
    <w:name w:val="(文字) (文字)5"/>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arCar1">
    <w:name w:val="Car C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11">
    <w:name w:val="Zchn Zchn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210">
    <w:name w:val="(文字) (文字)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312">
    <w:name w:val="(文字) (文字)3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21">
    <w:name w:val="Zchn Zchn2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411">
    <w:name w:val="(文字) (文字)4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113">
    <w:name w:val="(文字) (文字)1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character" w:customStyle="1" w:styleId="CharChar71">
    <w:name w:val="Char Char71"/>
    <w:semiHidden/>
    <w:rsid w:val="00204C27"/>
    <w:rPr>
      <w:rFonts w:ascii="Tahoma" w:hAnsi="Tahoma" w:cs="Tahoma"/>
      <w:shd w:val="clear" w:color="auto" w:fill="000080"/>
      <w:lang w:val="en-GB" w:eastAsia="en-US"/>
    </w:rPr>
  </w:style>
  <w:style w:type="character" w:customStyle="1" w:styleId="ZchnZchn51">
    <w:name w:val="Zchn Zchn51"/>
    <w:rsid w:val="00204C27"/>
    <w:rPr>
      <w:rFonts w:ascii="Courier New" w:eastAsia="Batang" w:hAnsi="Courier New"/>
      <w:lang w:val="nb-NO" w:eastAsia="en-US" w:bidi="ar-SA"/>
    </w:rPr>
  </w:style>
  <w:style w:type="character" w:customStyle="1" w:styleId="CharChar101">
    <w:name w:val="Char Char101"/>
    <w:semiHidden/>
    <w:rsid w:val="00204C27"/>
    <w:rPr>
      <w:rFonts w:ascii="Times New Roman" w:hAnsi="Times New Roman"/>
      <w:lang w:val="en-GB" w:eastAsia="en-US"/>
    </w:rPr>
  </w:style>
  <w:style w:type="character" w:customStyle="1" w:styleId="CharChar91">
    <w:name w:val="Char Char91"/>
    <w:semiHidden/>
    <w:rsid w:val="00204C27"/>
    <w:rPr>
      <w:rFonts w:ascii="Tahoma" w:hAnsi="Tahoma" w:cs="Tahoma"/>
      <w:sz w:val="16"/>
      <w:szCs w:val="16"/>
      <w:lang w:val="en-GB" w:eastAsia="en-US"/>
    </w:rPr>
  </w:style>
  <w:style w:type="character" w:customStyle="1" w:styleId="CharChar81">
    <w:name w:val="Char Char81"/>
    <w:semiHidden/>
    <w:rsid w:val="00204C27"/>
    <w:rPr>
      <w:rFonts w:ascii="Times New Roman" w:hAnsi="Times New Roman"/>
      <w:b/>
      <w:bCs/>
      <w:lang w:val="en-GB" w:eastAsia="en-US"/>
    </w:rPr>
  </w:style>
  <w:style w:type="paragraph" w:customStyle="1" w:styleId="23">
    <w:name w:val="修订2"/>
    <w:hidden/>
    <w:semiHidden/>
    <w:rsid w:val="00204C27"/>
    <w:pPr>
      <w:spacing w:after="0" w:line="240" w:lineRule="auto"/>
    </w:pPr>
    <w:rPr>
      <w:rFonts w:ascii="Times New Roman" w:eastAsia="Batang" w:hAnsi="Times New Roman" w:cs="Times New Roman"/>
      <w:sz w:val="20"/>
      <w:szCs w:val="20"/>
      <w:lang w:val="en-GB"/>
    </w:rPr>
  </w:style>
  <w:style w:type="paragraph" w:customStyle="1" w:styleId="1CharChar1Char1">
    <w:name w:val="(文字) (文字)1 Char (文字) (文字) Char (文字) (文字)1 Char (文字) (文字)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ZchnZchn3">
    <w:name w:val="Zchn Zchn3"/>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TOC92">
    <w:name w:val="TOC 92"/>
    <w:basedOn w:val="TOC8"/>
    <w:rsid w:val="00204C27"/>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204C27"/>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204C27"/>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204C27"/>
    <w:rPr>
      <w:rFonts w:ascii="Arial" w:hAnsi="Arial"/>
      <w:sz w:val="36"/>
      <w:lang w:val="en-GB" w:eastAsia="en-US" w:bidi="ar-SA"/>
    </w:rPr>
  </w:style>
  <w:style w:type="character" w:customStyle="1" w:styleId="CharChar281">
    <w:name w:val="Char Char281"/>
    <w:rsid w:val="00204C27"/>
    <w:rPr>
      <w:rFonts w:ascii="Arial" w:hAnsi="Arial"/>
      <w:sz w:val="32"/>
      <w:lang w:val="en-GB"/>
    </w:rPr>
  </w:style>
  <w:style w:type="paragraph" w:customStyle="1" w:styleId="CharChar241">
    <w:name w:val="Char Char241"/>
    <w:basedOn w:val="Normal"/>
    <w:semiHidden/>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paragraph" w:customStyle="1" w:styleId="CharCharCharChar2">
    <w:name w:val="Char Char Char Char2"/>
    <w:basedOn w:val="Normal"/>
    <w:rsid w:val="00204C27"/>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204C27"/>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sz w:val="20"/>
      <w:szCs w:val="20"/>
      <w:lang w:eastAsia="zh-CN"/>
    </w:rPr>
  </w:style>
  <w:style w:type="numbering" w:customStyle="1" w:styleId="NoList2">
    <w:name w:val="No List2"/>
    <w:next w:val="NoList"/>
    <w:uiPriority w:val="99"/>
    <w:semiHidden/>
    <w:unhideWhenUsed/>
    <w:rsid w:val="00204C27"/>
  </w:style>
  <w:style w:type="numbering" w:customStyle="1" w:styleId="NoList3">
    <w:name w:val="No List3"/>
    <w:next w:val="NoList"/>
    <w:uiPriority w:val="99"/>
    <w:semiHidden/>
    <w:unhideWhenUsed/>
    <w:rsid w:val="00204C27"/>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204C27"/>
    <w:rPr>
      <w:rFonts w:ascii="Arial" w:hAnsi="Arial"/>
      <w:sz w:val="32"/>
      <w:lang w:val="en-GB" w:eastAsia="en-US" w:bidi="ar-SA"/>
    </w:rPr>
  </w:style>
  <w:style w:type="numbering" w:customStyle="1" w:styleId="NoList11">
    <w:name w:val="No List11"/>
    <w:next w:val="NoList"/>
    <w:uiPriority w:val="99"/>
    <w:semiHidden/>
    <w:unhideWhenUsed/>
    <w:rsid w:val="00204C27"/>
  </w:style>
  <w:style w:type="numbering" w:customStyle="1" w:styleId="NoList4">
    <w:name w:val="No List4"/>
    <w:next w:val="NoList"/>
    <w:uiPriority w:val="99"/>
    <w:semiHidden/>
    <w:unhideWhenUsed/>
    <w:rsid w:val="00204C27"/>
  </w:style>
  <w:style w:type="numbering" w:customStyle="1" w:styleId="NoList5">
    <w:name w:val="No List5"/>
    <w:next w:val="NoList"/>
    <w:uiPriority w:val="99"/>
    <w:semiHidden/>
    <w:unhideWhenUsed/>
    <w:rsid w:val="00204C27"/>
  </w:style>
  <w:style w:type="numbering" w:customStyle="1" w:styleId="NoList111">
    <w:name w:val="No List111"/>
    <w:next w:val="NoList"/>
    <w:uiPriority w:val="99"/>
    <w:semiHidden/>
    <w:unhideWhenUsed/>
    <w:rsid w:val="00204C27"/>
  </w:style>
  <w:style w:type="numbering" w:customStyle="1" w:styleId="NoList21">
    <w:name w:val="No List21"/>
    <w:next w:val="NoList"/>
    <w:uiPriority w:val="99"/>
    <w:semiHidden/>
    <w:unhideWhenUsed/>
    <w:rsid w:val="00204C27"/>
  </w:style>
  <w:style w:type="numbering" w:customStyle="1" w:styleId="NoList31">
    <w:name w:val="No List31"/>
    <w:next w:val="NoList"/>
    <w:uiPriority w:val="99"/>
    <w:semiHidden/>
    <w:unhideWhenUsed/>
    <w:rsid w:val="00204C27"/>
  </w:style>
  <w:style w:type="numbering" w:customStyle="1" w:styleId="NoList41">
    <w:name w:val="No List41"/>
    <w:next w:val="NoList"/>
    <w:uiPriority w:val="99"/>
    <w:semiHidden/>
    <w:unhideWhenUsed/>
    <w:rsid w:val="00204C27"/>
  </w:style>
  <w:style w:type="numbering" w:customStyle="1" w:styleId="NoList6">
    <w:name w:val="No List6"/>
    <w:next w:val="NoList"/>
    <w:uiPriority w:val="99"/>
    <w:semiHidden/>
    <w:unhideWhenUsed/>
    <w:rsid w:val="00204C27"/>
  </w:style>
  <w:style w:type="character" w:styleId="Emphasis">
    <w:name w:val="Emphasis"/>
    <w:qFormat/>
    <w:rsid w:val="00204C27"/>
    <w:rPr>
      <w:i/>
      <w:iCs/>
    </w:rPr>
  </w:style>
  <w:style w:type="numbering" w:customStyle="1" w:styleId="NoList7">
    <w:name w:val="No List7"/>
    <w:next w:val="NoList"/>
    <w:uiPriority w:val="99"/>
    <w:semiHidden/>
    <w:unhideWhenUsed/>
    <w:rsid w:val="00204C27"/>
  </w:style>
  <w:style w:type="table" w:customStyle="1" w:styleId="TableGrid12">
    <w:name w:val="Table Grid12"/>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204C27"/>
  </w:style>
  <w:style w:type="table" w:customStyle="1" w:styleId="TableGrid111">
    <w:name w:val="Table Grid111"/>
    <w:basedOn w:val="TableNormal"/>
    <w:next w:val="TableGrid"/>
    <w:rsid w:val="00204C27"/>
    <w:pPr>
      <w:spacing w:after="0" w:line="240" w:lineRule="auto"/>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0">
    <w:name w:val="Unresolved Mention2"/>
    <w:uiPriority w:val="99"/>
    <w:semiHidden/>
    <w:unhideWhenUsed/>
    <w:rsid w:val="00204C27"/>
    <w:rPr>
      <w:color w:val="808080"/>
      <w:shd w:val="clear" w:color="auto" w:fill="E6E6E6"/>
    </w:rPr>
  </w:style>
  <w:style w:type="numbering" w:customStyle="1" w:styleId="NoList22">
    <w:name w:val="No List22"/>
    <w:next w:val="NoList"/>
    <w:uiPriority w:val="99"/>
    <w:semiHidden/>
    <w:unhideWhenUsed/>
    <w:rsid w:val="00204C27"/>
  </w:style>
  <w:style w:type="numbering" w:customStyle="1" w:styleId="NoList32">
    <w:name w:val="No List32"/>
    <w:next w:val="NoList"/>
    <w:uiPriority w:val="99"/>
    <w:semiHidden/>
    <w:unhideWhenUsed/>
    <w:rsid w:val="00204C27"/>
  </w:style>
  <w:style w:type="paragraph" w:customStyle="1" w:styleId="aria">
    <w:name w:val="aria"/>
    <w:basedOn w:val="Normal"/>
    <w:rsid w:val="003B328B"/>
    <w:pPr>
      <w:keepNext/>
      <w:keepLines/>
      <w:spacing w:after="0"/>
      <w:jc w:val="both"/>
    </w:pPr>
    <w:rPr>
      <w:rFonts w:ascii="Arial" w:hAnsi="Arial"/>
      <w:sz w:val="18"/>
      <w:szCs w:val="18"/>
    </w:rPr>
  </w:style>
  <w:style w:type="table" w:customStyle="1" w:styleId="TableGrid5">
    <w:name w:val="Table Grid5"/>
    <w:basedOn w:val="TableNormal"/>
    <w:next w:val="TableGrid"/>
    <w:rsid w:val="004A388F"/>
    <w:pPr>
      <w:overflowPunct w:val="0"/>
      <w:autoSpaceDE w:val="0"/>
      <w:autoSpaceDN w:val="0"/>
      <w:adjustRightInd w:val="0"/>
      <w:spacing w:after="180" w:line="240" w:lineRule="auto"/>
      <w:textAlignment w:val="baseline"/>
    </w:pPr>
    <w:rPr>
      <w:rFonts w:ascii="Times New Roman" w:eastAsia="MS Mincho"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emf"/><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9DDFAD-47A8-412E-8636-68DE74CB5F7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9</Pages>
  <Words>3122</Words>
  <Characters>15954</Characters>
  <Application>Microsoft Office Word</Application>
  <DocSecurity>0</DocSecurity>
  <Lines>938</Lines>
  <Paragraphs>706</Paragraphs>
  <ScaleCrop>false</ScaleCrop>
  <HeadingPairs>
    <vt:vector size="2" baseType="variant">
      <vt:variant>
        <vt:lpstr>Title</vt:lpstr>
      </vt:variant>
      <vt:variant>
        <vt:i4>1</vt:i4>
      </vt:variant>
    </vt:vector>
  </HeadingPairs>
  <TitlesOfParts>
    <vt:vector size="1" baseType="lpstr">
      <vt:lpstr/>
    </vt:vector>
  </TitlesOfParts>
  <Company>Lenovo</Company>
  <LinksUpToDate>false</LinksUpToDate>
  <CharactersWithSpaces>18370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Frank Colin-ACF002</dc:creator>
  <cp:keywords/>
  <dc:description/>
  <cp:lastModifiedBy>MCC</cp:lastModifiedBy>
  <cp:revision>3</cp:revision>
  <cp:lastPrinted>2019-10-04T19:23:00Z</cp:lastPrinted>
  <dcterms:created xsi:type="dcterms:W3CDTF">2019-10-04T22:53:00Z</dcterms:created>
  <dcterms:modified xsi:type="dcterms:W3CDTF">2019-10-04T23:09:00Z</dcterms:modified>
</cp:coreProperties>
</file>