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21755" w14:textId="5876EFF7" w:rsidR="00BE030A" w:rsidRPr="002817CB" w:rsidRDefault="00BE030A" w:rsidP="00BE030A">
      <w:pPr>
        <w:pStyle w:val="3GPPHeader"/>
        <w:spacing w:after="60"/>
        <w:rPr>
          <w:rFonts w:ascii="Times New Roman" w:hAnsi="Times New Roman"/>
          <w:sz w:val="32"/>
          <w:szCs w:val="32"/>
          <w:highlight w:val="yellow"/>
        </w:rPr>
      </w:pPr>
      <w:bookmarkStart w:id="0" w:name="_Hlk487029736"/>
      <w:bookmarkEnd w:id="0"/>
      <w:r w:rsidRPr="002817CB">
        <w:rPr>
          <w:rFonts w:ascii="Times New Roman" w:hAnsi="Times New Roman"/>
        </w:rPr>
        <w:t>3GPP TSG-RAN WG4 Meeting #92</w:t>
      </w:r>
      <w:r w:rsidR="00771E0D">
        <w:rPr>
          <w:rFonts w:ascii="Times New Roman" w:hAnsi="Times New Roman"/>
        </w:rPr>
        <w:t>bis</w:t>
      </w:r>
      <w:r w:rsidRPr="002817CB">
        <w:rPr>
          <w:rFonts w:ascii="Times New Roman" w:hAnsi="Times New Roman"/>
        </w:rPr>
        <w:tab/>
      </w:r>
      <w:r w:rsidRPr="002817CB">
        <w:rPr>
          <w:rFonts w:ascii="Times New Roman" w:hAnsi="Times New Roman"/>
          <w:szCs w:val="24"/>
        </w:rPr>
        <w:t>R4-19</w:t>
      </w:r>
      <w:r w:rsidR="00E55114">
        <w:rPr>
          <w:rFonts w:ascii="Times New Roman" w:hAnsi="Times New Roman"/>
          <w:szCs w:val="24"/>
        </w:rPr>
        <w:t>12174</w:t>
      </w:r>
      <w:bookmarkStart w:id="1" w:name="_GoBack"/>
      <w:bookmarkEnd w:id="1"/>
    </w:p>
    <w:p w14:paraId="1125DED7" w14:textId="3D162847" w:rsidR="00BE030A" w:rsidRPr="001B569E" w:rsidRDefault="00771E0D" w:rsidP="00BE030A">
      <w:pPr>
        <w:pStyle w:val="Header"/>
        <w:tabs>
          <w:tab w:val="right" w:pos="10206"/>
        </w:tabs>
        <w:spacing w:after="120"/>
        <w:rPr>
          <w:rFonts w:ascii="Times New Roman" w:hAnsi="Times New Roman"/>
          <w:sz w:val="24"/>
          <w:szCs w:val="24"/>
          <w:lang w:val="en-US"/>
        </w:rPr>
      </w:pPr>
      <w:r>
        <w:rPr>
          <w:rFonts w:ascii="Times New Roman" w:hAnsi="Times New Roman"/>
          <w:sz w:val="24"/>
          <w:szCs w:val="24"/>
          <w:lang w:val="en-US"/>
        </w:rPr>
        <w:t>Chongqing</w:t>
      </w:r>
      <w:r w:rsidR="00BE030A" w:rsidRPr="001B569E">
        <w:rPr>
          <w:rFonts w:ascii="Times New Roman" w:hAnsi="Times New Roman"/>
          <w:sz w:val="24"/>
          <w:szCs w:val="24"/>
          <w:lang w:val="en-US"/>
        </w:rPr>
        <w:t xml:space="preserve">, </w:t>
      </w:r>
      <w:r>
        <w:rPr>
          <w:rFonts w:ascii="Times New Roman" w:hAnsi="Times New Roman"/>
          <w:sz w:val="24"/>
          <w:szCs w:val="24"/>
          <w:lang w:val="en-US"/>
        </w:rPr>
        <w:t>CN</w:t>
      </w:r>
      <w:r w:rsidR="00BE030A" w:rsidRPr="001B569E">
        <w:rPr>
          <w:rFonts w:ascii="Times New Roman" w:hAnsi="Times New Roman"/>
          <w:sz w:val="24"/>
          <w:szCs w:val="24"/>
          <w:lang w:val="en-US"/>
        </w:rPr>
        <w:t xml:space="preserve">, </w:t>
      </w:r>
      <w:r w:rsidR="00A368D1">
        <w:rPr>
          <w:rFonts w:ascii="Times New Roman" w:hAnsi="Times New Roman"/>
          <w:sz w:val="24"/>
          <w:szCs w:val="24"/>
          <w:lang w:val="en-US"/>
        </w:rPr>
        <w:t>14</w:t>
      </w:r>
      <w:r w:rsidR="00BE030A" w:rsidRPr="001B569E">
        <w:rPr>
          <w:rFonts w:ascii="Times New Roman" w:hAnsi="Times New Roman"/>
          <w:sz w:val="24"/>
          <w:szCs w:val="24"/>
          <w:lang w:val="en-US"/>
        </w:rPr>
        <w:t xml:space="preserve"> – </w:t>
      </w:r>
      <w:r w:rsidR="00A368D1">
        <w:rPr>
          <w:rFonts w:ascii="Times New Roman" w:hAnsi="Times New Roman"/>
          <w:sz w:val="24"/>
          <w:szCs w:val="24"/>
          <w:lang w:val="en-US"/>
        </w:rPr>
        <w:t>18</w:t>
      </w:r>
      <w:r w:rsidR="00BE030A" w:rsidRPr="001B569E">
        <w:rPr>
          <w:rFonts w:ascii="Times New Roman" w:hAnsi="Times New Roman"/>
          <w:sz w:val="24"/>
          <w:szCs w:val="24"/>
          <w:lang w:val="en-US"/>
        </w:rPr>
        <w:t xml:space="preserve"> </w:t>
      </w:r>
      <w:r w:rsidR="00A368D1" w:rsidRPr="00A368D1">
        <w:rPr>
          <w:rFonts w:ascii="Times New Roman" w:hAnsi="Times New Roman"/>
          <w:sz w:val="24"/>
          <w:szCs w:val="24"/>
          <w:lang w:val="en-US"/>
        </w:rPr>
        <w:t xml:space="preserve">October </w:t>
      </w:r>
      <w:r w:rsidR="00BE030A" w:rsidRPr="001B569E">
        <w:rPr>
          <w:rFonts w:ascii="Times New Roman" w:hAnsi="Times New Roman"/>
          <w:sz w:val="24"/>
          <w:szCs w:val="24"/>
          <w:lang w:val="en-US"/>
        </w:rPr>
        <w:t>2019</w:t>
      </w:r>
    </w:p>
    <w:p w14:paraId="74E2921A" w14:textId="77777777" w:rsidR="00BE030A" w:rsidRPr="001B569E" w:rsidRDefault="00BE030A" w:rsidP="00BE030A">
      <w:pPr>
        <w:spacing w:after="120"/>
        <w:ind w:left="1985" w:hanging="1985"/>
        <w:rPr>
          <w:b/>
          <w:lang w:val="en-US"/>
        </w:rPr>
      </w:pPr>
    </w:p>
    <w:p w14:paraId="330BF1E6" w14:textId="77777777" w:rsidR="00BE030A" w:rsidRPr="002817CB" w:rsidRDefault="00BE030A" w:rsidP="00BE030A">
      <w:pPr>
        <w:spacing w:after="120"/>
        <w:ind w:left="1985" w:hanging="1985"/>
        <w:rPr>
          <w:bCs/>
        </w:rPr>
      </w:pPr>
      <w:r w:rsidRPr="002817CB">
        <w:rPr>
          <w:b/>
        </w:rPr>
        <w:t>Source:</w:t>
      </w:r>
      <w:r w:rsidRPr="002817CB">
        <w:rPr>
          <w:b/>
        </w:rPr>
        <w:tab/>
      </w:r>
      <w:r w:rsidRPr="00B26B00">
        <w:rPr>
          <w:b/>
          <w:bCs/>
        </w:rPr>
        <w:t>Ericsson</w:t>
      </w:r>
    </w:p>
    <w:p w14:paraId="6C4BC12B" w14:textId="160AE5FD" w:rsidR="00BE030A" w:rsidRPr="002817CB" w:rsidRDefault="00BE030A" w:rsidP="00BE030A">
      <w:pPr>
        <w:spacing w:after="120"/>
        <w:ind w:left="1985" w:hanging="1985"/>
        <w:rPr>
          <w:bCs/>
          <w:lang w:val="en-US"/>
        </w:rPr>
      </w:pPr>
      <w:r w:rsidRPr="002817CB">
        <w:rPr>
          <w:b/>
        </w:rPr>
        <w:t>Title:</w:t>
      </w:r>
      <w:r w:rsidRPr="002817CB">
        <w:rPr>
          <w:b/>
        </w:rPr>
        <w:tab/>
      </w:r>
      <w:r w:rsidR="00A368D1">
        <w:rPr>
          <w:b/>
        </w:rPr>
        <w:t>Simulation results</w:t>
      </w:r>
      <w:r w:rsidR="0025501B">
        <w:rPr>
          <w:b/>
        </w:rPr>
        <w:t xml:space="preserve"> for PRACH HST scenarios with speed at 350km per hour</w:t>
      </w:r>
      <w:r w:rsidR="00A11266">
        <w:rPr>
          <w:b/>
        </w:rPr>
        <w:t xml:space="preserve"> and some relevant discussion</w:t>
      </w:r>
    </w:p>
    <w:p w14:paraId="313E8CCD" w14:textId="4E15E4EC" w:rsidR="00BE030A" w:rsidRPr="002817CB" w:rsidRDefault="00BE030A" w:rsidP="00BE030A">
      <w:pPr>
        <w:spacing w:after="120"/>
        <w:ind w:left="1985" w:hanging="1985"/>
        <w:rPr>
          <w:bCs/>
          <w:color w:val="FF0000"/>
          <w:lang w:val="en-US"/>
        </w:rPr>
      </w:pPr>
      <w:r w:rsidRPr="002817CB">
        <w:rPr>
          <w:b/>
          <w:lang w:val="en-US"/>
        </w:rPr>
        <w:t>Agenda item:</w:t>
      </w:r>
      <w:r w:rsidRPr="002817CB">
        <w:rPr>
          <w:b/>
          <w:lang w:val="en-US"/>
        </w:rPr>
        <w:tab/>
      </w:r>
      <w:r w:rsidR="00F609CC">
        <w:rPr>
          <w:b/>
          <w:lang w:val="en-US"/>
        </w:rPr>
        <w:t>8.17</w:t>
      </w:r>
      <w:r w:rsidR="003F2EBF">
        <w:rPr>
          <w:b/>
          <w:lang w:val="en-US"/>
        </w:rPr>
        <w:t>.2.3</w:t>
      </w:r>
    </w:p>
    <w:p w14:paraId="47AC69D1" w14:textId="77777777" w:rsidR="00BE030A" w:rsidRPr="006C5723" w:rsidRDefault="00BE030A" w:rsidP="00BE030A">
      <w:pPr>
        <w:pBdr>
          <w:bottom w:val="single" w:sz="12" w:space="1" w:color="auto"/>
        </w:pBdr>
        <w:spacing w:after="120"/>
        <w:ind w:left="1985" w:hanging="1985"/>
        <w:rPr>
          <w:lang w:val="fr-FR"/>
        </w:rPr>
      </w:pPr>
      <w:r w:rsidRPr="002817CB">
        <w:rPr>
          <w:b/>
        </w:rPr>
        <w:t>Document for:</w:t>
      </w:r>
      <w:r w:rsidRPr="002817CB">
        <w:rPr>
          <w:b/>
        </w:rPr>
        <w:tab/>
      </w:r>
      <w:r w:rsidRPr="002817CB">
        <w:t>Discussion</w:t>
      </w:r>
    </w:p>
    <w:p w14:paraId="3C644C7F" w14:textId="77777777" w:rsidR="00BE030A" w:rsidRPr="002817CB" w:rsidRDefault="00BE030A" w:rsidP="00BE030A">
      <w:pPr>
        <w:pBdr>
          <w:bottom w:val="single" w:sz="12" w:space="1" w:color="auto"/>
        </w:pBdr>
        <w:spacing w:after="120"/>
        <w:ind w:left="1985" w:hanging="1985"/>
        <w:rPr>
          <w:bCs/>
          <w:color w:val="FF0000"/>
        </w:rPr>
      </w:pPr>
    </w:p>
    <w:p w14:paraId="6ED7683E" w14:textId="77777777" w:rsidR="00BE030A" w:rsidRPr="002817CB" w:rsidRDefault="00BE030A" w:rsidP="00BE030A">
      <w:pPr>
        <w:pStyle w:val="Heading1"/>
        <w:keepLines w:val="0"/>
        <w:numPr>
          <w:ilvl w:val="0"/>
          <w:numId w:val="1"/>
        </w:numPr>
        <w:pBdr>
          <w:top w:val="none" w:sz="0" w:space="0" w:color="auto"/>
        </w:pBdr>
        <w:spacing w:before="0" w:after="240"/>
        <w:ind w:right="284" w:hanging="720"/>
        <w:rPr>
          <w:rFonts w:ascii="Times New Roman" w:hAnsi="Times New Roman"/>
        </w:rPr>
      </w:pPr>
      <w:bookmarkStart w:id="2" w:name="_Ref20754618"/>
      <w:r w:rsidRPr="002817CB">
        <w:rPr>
          <w:rFonts w:ascii="Times New Roman" w:hAnsi="Times New Roman"/>
        </w:rPr>
        <w:t>Introduction</w:t>
      </w:r>
      <w:bookmarkEnd w:id="2"/>
    </w:p>
    <w:p w14:paraId="3384A28F" w14:textId="570EB6DD" w:rsidR="00853397" w:rsidRDefault="00847D45" w:rsidP="00BE030A">
      <w:r>
        <w:rPr>
          <w:rFonts w:eastAsiaTheme="minorEastAsia"/>
          <w:lang w:val="en-US" w:eastAsia="zh-CN"/>
        </w:rPr>
        <w:t>D</w:t>
      </w:r>
      <w:r w:rsidR="009239F9">
        <w:rPr>
          <w:rFonts w:eastAsiaTheme="minorEastAsia"/>
          <w:lang w:val="en-US" w:eastAsia="zh-CN"/>
        </w:rPr>
        <w:t xml:space="preserve">uring </w:t>
      </w:r>
      <w:r>
        <w:rPr>
          <w:rFonts w:eastAsiaTheme="minorEastAsia"/>
          <w:lang w:val="en-US" w:eastAsia="zh-CN"/>
        </w:rPr>
        <w:t xml:space="preserve">the </w:t>
      </w:r>
      <w:r w:rsidR="009239F9">
        <w:rPr>
          <w:rFonts w:eastAsiaTheme="minorEastAsia"/>
          <w:lang w:val="en-US" w:eastAsia="zh-CN"/>
        </w:rPr>
        <w:t xml:space="preserve">RAN4#92 meeting, </w:t>
      </w:r>
      <w:r w:rsidR="009239F9">
        <w:t xml:space="preserve">the </w:t>
      </w:r>
      <w:r w:rsidR="00606BD4">
        <w:t>fo</w:t>
      </w:r>
      <w:r w:rsidR="00853397">
        <w:t>llowing plan was agreed</w:t>
      </w:r>
      <w:r w:rsidR="00BE030A" w:rsidRPr="002817CB">
        <w:t xml:space="preserve">, </w:t>
      </w:r>
    </w:p>
    <w:p w14:paraId="45048212" w14:textId="77777777" w:rsidR="005E54EC" w:rsidRPr="00ED22DD" w:rsidRDefault="00744316" w:rsidP="00F54404">
      <w:pPr>
        <w:pStyle w:val="ListParagraph"/>
        <w:numPr>
          <w:ilvl w:val="0"/>
          <w:numId w:val="6"/>
        </w:numPr>
        <w:rPr>
          <w:rFonts w:ascii="Arial" w:hAnsi="Arial" w:cs="Arial"/>
          <w:i/>
          <w:u w:val="single"/>
        </w:rPr>
      </w:pPr>
      <w:r w:rsidRPr="00ED22DD">
        <w:rPr>
          <w:rFonts w:ascii="Arial" w:hAnsi="Arial" w:cs="Arial"/>
          <w:i/>
          <w:u w:val="single"/>
        </w:rPr>
        <w:t xml:space="preserve">Provide simulation results for </w:t>
      </w:r>
      <w:r w:rsidR="00BD12EE" w:rsidRPr="00ED22DD">
        <w:rPr>
          <w:rFonts w:ascii="Arial" w:hAnsi="Arial" w:cs="Arial"/>
          <w:i/>
          <w:u w:val="single"/>
        </w:rPr>
        <w:t>HST when the velocity is at around 350km/h in the coming meetings</w:t>
      </w:r>
      <w:r w:rsidR="00FD1D08" w:rsidRPr="00ED22DD">
        <w:rPr>
          <w:rFonts w:ascii="Arial" w:hAnsi="Arial" w:cs="Arial"/>
          <w:i/>
          <w:u w:val="single"/>
        </w:rPr>
        <w:t xml:space="preserve"> </w:t>
      </w:r>
    </w:p>
    <w:p w14:paraId="4AC649F8" w14:textId="41A2C22F" w:rsidR="00853397" w:rsidRDefault="005E54EC" w:rsidP="00F54404">
      <w:pPr>
        <w:pStyle w:val="ListParagraph"/>
        <w:numPr>
          <w:ilvl w:val="0"/>
          <w:numId w:val="6"/>
        </w:numPr>
        <w:rPr>
          <w:rFonts w:ascii="Arial" w:hAnsi="Arial" w:cs="Arial"/>
        </w:rPr>
      </w:pPr>
      <w:r>
        <w:rPr>
          <w:rFonts w:ascii="Arial" w:hAnsi="Arial" w:cs="Arial"/>
        </w:rPr>
        <w:t>C</w:t>
      </w:r>
      <w:r w:rsidR="00FD1D08" w:rsidRPr="00A60E7E">
        <w:rPr>
          <w:rFonts w:ascii="Arial" w:hAnsi="Arial" w:cs="Arial"/>
        </w:rPr>
        <w:t>heck if the simulation</w:t>
      </w:r>
      <w:r w:rsidR="00747778">
        <w:rPr>
          <w:rFonts w:ascii="Arial" w:hAnsi="Arial" w:cs="Arial"/>
        </w:rPr>
        <w:t xml:space="preserve"> assumptions (agreed for aligning simulations)</w:t>
      </w:r>
      <w:r>
        <w:rPr>
          <w:rFonts w:ascii="Arial" w:hAnsi="Arial" w:cs="Arial"/>
        </w:rPr>
        <w:t xml:space="preserve"> are reasonable.</w:t>
      </w:r>
    </w:p>
    <w:p w14:paraId="4804F31C" w14:textId="3BDE8033" w:rsidR="005E54EC" w:rsidRPr="00A60E7E" w:rsidRDefault="005E54EC" w:rsidP="00F54404">
      <w:pPr>
        <w:pStyle w:val="ListParagraph"/>
        <w:numPr>
          <w:ilvl w:val="0"/>
          <w:numId w:val="6"/>
        </w:numPr>
        <w:rPr>
          <w:rFonts w:ascii="Arial" w:hAnsi="Arial" w:cs="Arial"/>
        </w:rPr>
      </w:pPr>
      <w:r>
        <w:rPr>
          <w:rFonts w:ascii="Arial" w:hAnsi="Arial" w:cs="Arial"/>
        </w:rPr>
        <w:t xml:space="preserve">Study the feasibility </w:t>
      </w:r>
      <w:r w:rsidR="005D36AD">
        <w:rPr>
          <w:rFonts w:ascii="Arial" w:hAnsi="Arial" w:cs="Arial"/>
        </w:rPr>
        <w:t>of the HST scenario</w:t>
      </w:r>
      <w:r w:rsidR="00EA1796">
        <w:rPr>
          <w:rFonts w:ascii="Arial" w:hAnsi="Arial" w:cs="Arial"/>
        </w:rPr>
        <w:t xml:space="preserve"> when the velocity is around 500km/h</w:t>
      </w:r>
    </w:p>
    <w:p w14:paraId="177588C8" w14:textId="5199A28B" w:rsidR="00273E1C" w:rsidRDefault="00847D45" w:rsidP="00BE030A">
      <w:pPr>
        <w:rPr>
          <w:rFonts w:eastAsiaTheme="minorEastAsia"/>
          <w:lang w:val="en-US" w:eastAsia="zh-CN"/>
        </w:rPr>
      </w:pPr>
      <w:r>
        <w:rPr>
          <w:rFonts w:eastAsiaTheme="minorEastAsia"/>
          <w:lang w:val="en-US" w:eastAsia="zh-CN"/>
        </w:rPr>
        <w:t xml:space="preserve">According to the </w:t>
      </w:r>
      <w:r w:rsidR="00871C1D">
        <w:rPr>
          <w:rFonts w:eastAsiaTheme="minorEastAsia"/>
          <w:lang w:val="en-US" w:eastAsia="zh-CN"/>
        </w:rPr>
        <w:t>W</w:t>
      </w:r>
      <w:r>
        <w:rPr>
          <w:rFonts w:eastAsiaTheme="minorEastAsia"/>
          <w:lang w:val="en-US" w:eastAsia="zh-CN"/>
        </w:rPr>
        <w:t xml:space="preserve">ay </w:t>
      </w:r>
      <w:r w:rsidR="00871C1D">
        <w:rPr>
          <w:rFonts w:eastAsiaTheme="minorEastAsia"/>
          <w:lang w:val="en-US" w:eastAsia="zh-CN"/>
        </w:rPr>
        <w:t>F</w:t>
      </w:r>
      <w:r>
        <w:rPr>
          <w:rFonts w:eastAsiaTheme="minorEastAsia"/>
          <w:lang w:val="en-US" w:eastAsia="zh-CN"/>
        </w:rPr>
        <w:t>orward</w:t>
      </w:r>
      <w:r w:rsidR="00871C1D">
        <w:rPr>
          <w:rFonts w:eastAsiaTheme="minorEastAsia"/>
          <w:lang w:val="en-US" w:eastAsia="zh-CN"/>
        </w:rPr>
        <w:t xml:space="preserve"> (WF)</w:t>
      </w:r>
      <w:r>
        <w:rPr>
          <w:rFonts w:eastAsiaTheme="minorEastAsia"/>
          <w:lang w:val="en-US" w:eastAsia="zh-CN"/>
        </w:rPr>
        <w:t xml:space="preserve"> on the </w:t>
      </w:r>
      <w:r w:rsidRPr="00357C19">
        <w:rPr>
          <w:rFonts w:eastAsiaTheme="minorEastAsia"/>
          <w:lang w:val="en-US" w:eastAsia="zh-CN"/>
        </w:rPr>
        <w:t>NR HST BS demodulation requirements</w:t>
      </w:r>
      <w:r w:rsidR="00871C1D">
        <w:rPr>
          <w:rFonts w:eastAsiaTheme="minorEastAsia"/>
          <w:lang w:val="en-US" w:eastAsia="zh-CN"/>
        </w:rPr>
        <w:t xml:space="preserve"> </w:t>
      </w:r>
      <w:sdt>
        <w:sdtPr>
          <w:rPr>
            <w:rFonts w:eastAsiaTheme="minorEastAsia"/>
            <w:lang w:val="en-US" w:eastAsia="zh-CN"/>
          </w:rPr>
          <w:id w:val="-366058224"/>
          <w:citation/>
        </w:sdtPr>
        <w:sdtEndPr/>
        <w:sdtContent>
          <w:r w:rsidR="00E66A1A">
            <w:rPr>
              <w:rFonts w:eastAsiaTheme="minorEastAsia"/>
              <w:lang w:val="en-US" w:eastAsia="zh-CN"/>
            </w:rPr>
            <w:fldChar w:fldCharType="begin"/>
          </w:r>
          <w:r w:rsidR="00E66A1A">
            <w:rPr>
              <w:rFonts w:eastAsiaTheme="minorEastAsia"/>
              <w:lang w:val="en-US" w:eastAsia="zh-CN"/>
            </w:rPr>
            <w:instrText xml:space="preserve"> CITATION CMC19 \l 1033 </w:instrText>
          </w:r>
          <w:r w:rsidR="00E66A1A">
            <w:rPr>
              <w:rFonts w:eastAsiaTheme="minorEastAsia"/>
              <w:lang w:val="en-US" w:eastAsia="zh-CN"/>
            </w:rPr>
            <w:fldChar w:fldCharType="separate"/>
          </w:r>
          <w:r w:rsidR="00E66A1A" w:rsidRPr="00E66A1A">
            <w:rPr>
              <w:rFonts w:eastAsiaTheme="minorEastAsia"/>
              <w:noProof/>
              <w:lang w:val="en-US" w:eastAsia="zh-CN"/>
            </w:rPr>
            <w:t>[1]</w:t>
          </w:r>
          <w:r w:rsidR="00E66A1A">
            <w:rPr>
              <w:rFonts w:eastAsiaTheme="minorEastAsia"/>
              <w:lang w:val="en-US" w:eastAsia="zh-CN"/>
            </w:rPr>
            <w:fldChar w:fldCharType="end"/>
          </w:r>
        </w:sdtContent>
      </w:sdt>
      <w:r>
        <w:rPr>
          <w:rFonts w:eastAsiaTheme="minorEastAsia"/>
          <w:lang w:val="en-US" w:eastAsia="zh-CN"/>
        </w:rPr>
        <w:t>,</w:t>
      </w:r>
      <w:r w:rsidR="00575162">
        <w:rPr>
          <w:rFonts w:eastAsiaTheme="minorEastAsia"/>
          <w:lang w:val="en-US" w:eastAsia="zh-CN"/>
        </w:rPr>
        <w:t xml:space="preserve"> </w:t>
      </w:r>
      <w:r w:rsidR="00C56C76">
        <w:rPr>
          <w:rFonts w:eastAsiaTheme="minorEastAsia"/>
          <w:lang w:val="en-US" w:eastAsia="zh-CN"/>
        </w:rPr>
        <w:t xml:space="preserve">some </w:t>
      </w:r>
      <w:r w:rsidR="00273E1C">
        <w:rPr>
          <w:rFonts w:eastAsiaTheme="minorEastAsia"/>
          <w:lang w:val="en-US" w:eastAsia="zh-CN"/>
        </w:rPr>
        <w:t>aligned simulation assumptions</w:t>
      </w:r>
      <w:r w:rsidR="00C56C76">
        <w:rPr>
          <w:rFonts w:eastAsiaTheme="minorEastAsia"/>
          <w:lang w:val="en-US" w:eastAsia="zh-CN"/>
        </w:rPr>
        <w:t xml:space="preserve"> (among all)</w:t>
      </w:r>
      <w:r w:rsidR="00273E1C">
        <w:rPr>
          <w:rFonts w:eastAsiaTheme="minorEastAsia"/>
          <w:lang w:val="en-US" w:eastAsia="zh-CN"/>
        </w:rPr>
        <w:t xml:space="preserve"> are </w:t>
      </w:r>
      <w:r w:rsidR="00503927">
        <w:rPr>
          <w:rFonts w:eastAsiaTheme="minorEastAsia"/>
          <w:lang w:val="en-US" w:eastAsia="zh-CN"/>
        </w:rPr>
        <w:t xml:space="preserve">as </w:t>
      </w:r>
      <w:r w:rsidR="00273E1C">
        <w:rPr>
          <w:rFonts w:eastAsiaTheme="minorEastAsia"/>
          <w:lang w:val="en-US" w:eastAsia="zh-CN"/>
        </w:rPr>
        <w:t>listed below.</w:t>
      </w:r>
    </w:p>
    <w:p w14:paraId="529D88A1" w14:textId="78E24D78" w:rsidR="00D46311" w:rsidRDefault="00F64128" w:rsidP="00F64128">
      <w:pPr>
        <w:pStyle w:val="ListParagraph"/>
        <w:numPr>
          <w:ilvl w:val="0"/>
          <w:numId w:val="7"/>
        </w:numPr>
        <w:rPr>
          <w:rFonts w:ascii="Arial" w:eastAsiaTheme="minorEastAsia" w:hAnsi="Arial" w:cs="Arial"/>
          <w:lang w:val="en-US" w:eastAsia="zh-CN"/>
        </w:rPr>
      </w:pPr>
      <w:r w:rsidRPr="00F64128">
        <w:rPr>
          <w:rFonts w:ascii="Arial" w:eastAsiaTheme="minorEastAsia" w:hAnsi="Arial" w:cs="Arial"/>
          <w:lang w:val="en-US" w:eastAsia="zh-CN"/>
        </w:rPr>
        <w:t>PRACH format</w:t>
      </w:r>
      <w:r w:rsidR="00265115">
        <w:rPr>
          <w:rFonts w:ascii="Arial" w:eastAsiaTheme="minorEastAsia" w:hAnsi="Arial" w:cs="Arial"/>
          <w:lang w:val="en-US" w:eastAsia="zh-CN"/>
        </w:rPr>
        <w:t>:</w:t>
      </w:r>
    </w:p>
    <w:p w14:paraId="1CC2F4CC" w14:textId="698B8627" w:rsidR="00265115" w:rsidRDefault="00265115" w:rsidP="00265115">
      <w:pPr>
        <w:pStyle w:val="ListParagraph"/>
        <w:numPr>
          <w:ilvl w:val="1"/>
          <w:numId w:val="7"/>
        </w:numPr>
        <w:rPr>
          <w:rFonts w:ascii="Arial" w:eastAsiaTheme="minorEastAsia" w:hAnsi="Arial" w:cs="Arial"/>
          <w:lang w:val="en-US" w:eastAsia="zh-CN"/>
        </w:rPr>
      </w:pPr>
      <w:r>
        <w:rPr>
          <w:rFonts w:ascii="Arial" w:eastAsiaTheme="minorEastAsia" w:hAnsi="Arial" w:cs="Arial"/>
          <w:lang w:val="en-US" w:eastAsia="zh-CN"/>
        </w:rPr>
        <w:t>For 350km/h velocity, use PRACH format 0</w:t>
      </w:r>
    </w:p>
    <w:p w14:paraId="28A67643" w14:textId="6F0F3CE7" w:rsidR="00265115" w:rsidRPr="0074380A" w:rsidRDefault="009D22A3" w:rsidP="00265115">
      <w:pPr>
        <w:pStyle w:val="ListParagraph"/>
        <w:numPr>
          <w:ilvl w:val="1"/>
          <w:numId w:val="7"/>
        </w:numPr>
        <w:rPr>
          <w:rFonts w:ascii="Arial" w:eastAsiaTheme="minorEastAsia" w:hAnsi="Arial" w:cs="Arial"/>
          <w:color w:val="AEAAAA" w:themeColor="background2" w:themeShade="BF"/>
          <w:lang w:val="en-US" w:eastAsia="zh-CN"/>
        </w:rPr>
      </w:pPr>
      <w:r w:rsidRPr="0074380A">
        <w:rPr>
          <w:rFonts w:ascii="Arial" w:eastAsiaTheme="minorEastAsia" w:hAnsi="Arial" w:cs="Arial"/>
          <w:color w:val="AEAAAA" w:themeColor="background2" w:themeShade="BF"/>
          <w:lang w:val="en-US" w:eastAsia="zh-CN"/>
        </w:rPr>
        <w:t xml:space="preserve">For </w:t>
      </w:r>
      <w:r w:rsidR="00F90FCC">
        <w:rPr>
          <w:rFonts w:ascii="Arial" w:eastAsiaTheme="minorEastAsia" w:hAnsi="Arial" w:cs="Arial"/>
          <w:color w:val="AEAAAA" w:themeColor="background2" w:themeShade="BF"/>
          <w:lang w:val="en-US" w:eastAsia="zh-CN"/>
        </w:rPr>
        <w:t>50</w:t>
      </w:r>
      <w:r w:rsidRPr="0074380A">
        <w:rPr>
          <w:rFonts w:ascii="Arial" w:eastAsiaTheme="minorEastAsia" w:hAnsi="Arial" w:cs="Arial"/>
          <w:color w:val="AEAAAA" w:themeColor="background2" w:themeShade="BF"/>
          <w:lang w:val="en-US" w:eastAsia="zh-CN"/>
        </w:rPr>
        <w:t>0km/h velocity, further evaluate PRACH format from 0, A2, A3, B4, and C2.</w:t>
      </w:r>
    </w:p>
    <w:p w14:paraId="1D5AC9E6" w14:textId="66882BFA" w:rsidR="0074380A" w:rsidRDefault="0074380A" w:rsidP="0074380A">
      <w:pPr>
        <w:pStyle w:val="ListParagraph"/>
        <w:numPr>
          <w:ilvl w:val="2"/>
          <w:numId w:val="7"/>
        </w:numPr>
        <w:rPr>
          <w:rFonts w:ascii="Arial" w:eastAsiaTheme="minorEastAsia" w:hAnsi="Arial" w:cs="Arial"/>
          <w:color w:val="AEAAAA" w:themeColor="background2" w:themeShade="BF"/>
          <w:lang w:val="en-US" w:eastAsia="zh-CN"/>
        </w:rPr>
      </w:pPr>
      <w:r w:rsidRPr="0074380A">
        <w:rPr>
          <w:rFonts w:ascii="Arial" w:eastAsiaTheme="minorEastAsia" w:hAnsi="Arial" w:cs="Arial"/>
          <w:color w:val="AEAAAA" w:themeColor="background2" w:themeShade="BF"/>
          <w:lang w:val="en-US" w:eastAsia="zh-CN"/>
        </w:rPr>
        <w:t>Other formats are not precluded for evaluations</w:t>
      </w:r>
    </w:p>
    <w:p w14:paraId="110C1461" w14:textId="6FAC7810" w:rsidR="00EA02B8" w:rsidRDefault="005365F6" w:rsidP="00EA02B8">
      <w:pPr>
        <w:pStyle w:val="ListParagraph"/>
        <w:numPr>
          <w:ilvl w:val="0"/>
          <w:numId w:val="7"/>
        </w:numPr>
        <w:rPr>
          <w:rFonts w:ascii="Arial" w:eastAsiaTheme="minorEastAsia" w:hAnsi="Arial" w:cs="Arial"/>
          <w:lang w:val="en-US" w:eastAsia="zh-CN"/>
        </w:rPr>
      </w:pPr>
      <w:r>
        <w:rPr>
          <w:rFonts w:ascii="Arial" w:eastAsiaTheme="minorEastAsia" w:hAnsi="Arial" w:cs="Arial"/>
          <w:lang w:val="en-US" w:eastAsia="zh-CN"/>
        </w:rPr>
        <w:t>R</w:t>
      </w:r>
      <w:r w:rsidR="008C28ED">
        <w:rPr>
          <w:rFonts w:ascii="Arial" w:eastAsiaTheme="minorEastAsia" w:hAnsi="Arial" w:cs="Arial"/>
          <w:lang w:val="en-US" w:eastAsia="zh-CN"/>
        </w:rPr>
        <w:t>estricted set for PRACH format 0</w:t>
      </w:r>
    </w:p>
    <w:p w14:paraId="4686F83F" w14:textId="1D39CBA7" w:rsidR="008C28ED" w:rsidRPr="00F8541E" w:rsidRDefault="008C28ED" w:rsidP="008C28ED">
      <w:pPr>
        <w:pStyle w:val="ListParagraph"/>
        <w:numPr>
          <w:ilvl w:val="1"/>
          <w:numId w:val="7"/>
        </w:numPr>
        <w:rPr>
          <w:rFonts w:ascii="Arial" w:eastAsiaTheme="minorEastAsia" w:hAnsi="Arial" w:cs="Arial"/>
          <w:color w:val="AEAAAA" w:themeColor="background2" w:themeShade="BF"/>
          <w:lang w:val="en-US" w:eastAsia="zh-CN"/>
        </w:rPr>
      </w:pPr>
      <w:r w:rsidRPr="00F8541E">
        <w:rPr>
          <w:rFonts w:ascii="Arial" w:eastAsiaTheme="minorEastAsia" w:hAnsi="Arial" w:cs="Arial"/>
          <w:color w:val="AEAAAA" w:themeColor="background2" w:themeShade="BF"/>
          <w:lang w:val="en-US" w:eastAsia="zh-CN"/>
        </w:rPr>
        <w:t>Option 1: Type A</w:t>
      </w:r>
    </w:p>
    <w:p w14:paraId="4D468342" w14:textId="08EAB164" w:rsidR="008C28ED" w:rsidRPr="00F8541E" w:rsidRDefault="008C28ED" w:rsidP="008C28ED">
      <w:pPr>
        <w:pStyle w:val="ListParagraph"/>
        <w:numPr>
          <w:ilvl w:val="1"/>
          <w:numId w:val="7"/>
        </w:numPr>
        <w:rPr>
          <w:rFonts w:ascii="Arial" w:eastAsiaTheme="minorEastAsia" w:hAnsi="Arial" w:cs="Arial"/>
          <w:color w:val="AEAAAA" w:themeColor="background2" w:themeShade="BF"/>
          <w:lang w:val="en-US" w:eastAsia="zh-CN"/>
        </w:rPr>
      </w:pPr>
      <w:r w:rsidRPr="00F8541E">
        <w:rPr>
          <w:rFonts w:ascii="Arial" w:eastAsiaTheme="minorEastAsia" w:hAnsi="Arial" w:cs="Arial"/>
          <w:color w:val="AEAAAA" w:themeColor="background2" w:themeShade="BF"/>
          <w:lang w:val="en-US" w:eastAsia="zh-CN"/>
        </w:rPr>
        <w:t>Option 2: Type B</w:t>
      </w:r>
    </w:p>
    <w:p w14:paraId="2EA3F769" w14:textId="169D696C" w:rsidR="00507054" w:rsidRDefault="00507054" w:rsidP="008C28ED">
      <w:pPr>
        <w:pStyle w:val="ListParagraph"/>
        <w:numPr>
          <w:ilvl w:val="1"/>
          <w:numId w:val="7"/>
        </w:numPr>
        <w:rPr>
          <w:rFonts w:ascii="Arial" w:eastAsiaTheme="minorEastAsia" w:hAnsi="Arial" w:cs="Arial"/>
          <w:lang w:val="en-US" w:eastAsia="zh-CN"/>
        </w:rPr>
      </w:pPr>
      <w:r>
        <w:rPr>
          <w:rFonts w:ascii="Arial" w:eastAsiaTheme="minorEastAsia" w:hAnsi="Arial" w:cs="Arial"/>
          <w:lang w:val="en-US" w:eastAsia="zh-CN"/>
        </w:rPr>
        <w:t>Option 3: both Type A and Type B</w:t>
      </w:r>
    </w:p>
    <w:p w14:paraId="0C929D62" w14:textId="6E32E3E7" w:rsidR="008C28ED" w:rsidRDefault="00687B44" w:rsidP="00EA02B8">
      <w:pPr>
        <w:pStyle w:val="ListParagraph"/>
        <w:numPr>
          <w:ilvl w:val="0"/>
          <w:numId w:val="7"/>
        </w:numPr>
        <w:rPr>
          <w:rFonts w:ascii="Arial" w:eastAsiaTheme="minorEastAsia" w:hAnsi="Arial" w:cs="Arial"/>
          <w:lang w:val="en-US" w:eastAsia="zh-CN"/>
        </w:rPr>
      </w:pPr>
      <w:r>
        <w:rPr>
          <w:rFonts w:ascii="Arial" w:eastAsiaTheme="minorEastAsia" w:hAnsi="Arial" w:cs="Arial"/>
          <w:lang w:val="en-US" w:eastAsia="zh-CN"/>
        </w:rPr>
        <w:t>Channel model</w:t>
      </w:r>
    </w:p>
    <w:p w14:paraId="315E09F5" w14:textId="259EB2FE" w:rsidR="00687B44" w:rsidRPr="002C6FB8" w:rsidRDefault="00687B44" w:rsidP="00687B44">
      <w:pPr>
        <w:pStyle w:val="ListParagraph"/>
        <w:numPr>
          <w:ilvl w:val="1"/>
          <w:numId w:val="7"/>
        </w:numPr>
        <w:rPr>
          <w:rFonts w:ascii="Arial" w:eastAsiaTheme="minorEastAsia" w:hAnsi="Arial" w:cs="Arial"/>
          <w:color w:val="AEAAAA" w:themeColor="background2" w:themeShade="BF"/>
          <w:lang w:val="en-US" w:eastAsia="zh-CN"/>
        </w:rPr>
      </w:pPr>
      <w:r w:rsidRPr="002C6FB8">
        <w:rPr>
          <w:rFonts w:ascii="Arial" w:eastAsiaTheme="minorEastAsia" w:hAnsi="Arial" w:cs="Arial"/>
          <w:color w:val="AEAAAA" w:themeColor="background2" w:themeShade="BF"/>
          <w:lang w:val="en-US" w:eastAsia="zh-CN"/>
        </w:rPr>
        <w:t>Option 2: AWGN and TDL-C fading channel</w:t>
      </w:r>
    </w:p>
    <w:p w14:paraId="54459310" w14:textId="3BDE8705" w:rsidR="002C6FB8" w:rsidRDefault="002C6FB8" w:rsidP="00687B44">
      <w:pPr>
        <w:pStyle w:val="ListParagraph"/>
        <w:numPr>
          <w:ilvl w:val="1"/>
          <w:numId w:val="7"/>
        </w:numPr>
        <w:rPr>
          <w:rFonts w:ascii="Arial" w:eastAsiaTheme="minorEastAsia" w:hAnsi="Arial" w:cs="Arial"/>
          <w:lang w:val="en-US" w:eastAsia="zh-CN"/>
        </w:rPr>
      </w:pPr>
      <w:r>
        <w:rPr>
          <w:rFonts w:ascii="Arial" w:eastAsiaTheme="minorEastAsia" w:hAnsi="Arial" w:cs="Arial"/>
          <w:lang w:val="en-US" w:eastAsia="zh-CN"/>
        </w:rPr>
        <w:t>Option 3: AWGN</w:t>
      </w:r>
    </w:p>
    <w:p w14:paraId="477BA9EE" w14:textId="553F3AB7" w:rsidR="00687B44" w:rsidRDefault="00C56C76" w:rsidP="00EA02B8">
      <w:pPr>
        <w:pStyle w:val="ListParagraph"/>
        <w:numPr>
          <w:ilvl w:val="0"/>
          <w:numId w:val="7"/>
        </w:numPr>
        <w:rPr>
          <w:rFonts w:ascii="Arial" w:eastAsiaTheme="minorEastAsia" w:hAnsi="Arial" w:cs="Arial"/>
          <w:lang w:val="en-US" w:eastAsia="zh-CN"/>
        </w:rPr>
      </w:pPr>
      <w:r>
        <w:rPr>
          <w:rFonts w:ascii="Arial" w:eastAsiaTheme="minorEastAsia" w:hAnsi="Arial" w:cs="Arial"/>
          <w:lang w:val="en-US" w:eastAsia="zh-CN"/>
        </w:rPr>
        <w:t>Frequency offset</w:t>
      </w:r>
      <w:r w:rsidR="00503927">
        <w:rPr>
          <w:rFonts w:ascii="Arial" w:eastAsiaTheme="minorEastAsia" w:hAnsi="Arial" w:cs="Arial"/>
          <w:lang w:val="en-US" w:eastAsia="zh-CN"/>
        </w:rPr>
        <w:t xml:space="preserve"> under AWGN for PRACH format 0</w:t>
      </w:r>
    </w:p>
    <w:p w14:paraId="75BC53D2" w14:textId="67E160F4" w:rsidR="00503927" w:rsidRDefault="009338BB" w:rsidP="00503927">
      <w:pPr>
        <w:pStyle w:val="ListParagraph"/>
        <w:numPr>
          <w:ilvl w:val="1"/>
          <w:numId w:val="7"/>
        </w:numPr>
        <w:rPr>
          <w:rFonts w:ascii="Arial" w:eastAsiaTheme="minorEastAsia" w:hAnsi="Arial" w:cs="Arial"/>
          <w:lang w:val="en-US" w:eastAsia="zh-CN"/>
        </w:rPr>
      </w:pPr>
      <w:r>
        <w:rPr>
          <w:rFonts w:ascii="Arial" w:eastAsiaTheme="minorEastAsia" w:hAnsi="Arial" w:cs="Arial"/>
          <w:lang w:val="en-US" w:eastAsia="zh-CN"/>
        </w:rPr>
        <w:t>Frequency offset for restricted set</w:t>
      </w:r>
      <w:r w:rsidR="00D10FB3">
        <w:rPr>
          <w:rFonts w:ascii="Arial" w:eastAsiaTheme="minorEastAsia" w:hAnsi="Arial" w:cs="Arial"/>
          <w:lang w:val="en-US" w:eastAsia="zh-CN"/>
        </w:rPr>
        <w:t xml:space="preserve"> </w:t>
      </w:r>
      <w:r w:rsidR="00FA5DC4">
        <w:rPr>
          <w:rFonts w:ascii="Arial" w:eastAsiaTheme="minorEastAsia" w:hAnsi="Arial" w:cs="Arial"/>
          <w:lang w:val="en-US" w:eastAsia="zh-CN"/>
        </w:rPr>
        <w:t xml:space="preserve">Type </w:t>
      </w:r>
      <w:r w:rsidR="00D10FB3">
        <w:rPr>
          <w:rFonts w:ascii="Arial" w:eastAsiaTheme="minorEastAsia" w:hAnsi="Arial" w:cs="Arial"/>
          <w:lang w:val="en-US" w:eastAsia="zh-CN"/>
        </w:rPr>
        <w:t>A</w:t>
      </w:r>
    </w:p>
    <w:p w14:paraId="38697EDF" w14:textId="3CBBB461" w:rsidR="00D10FB3" w:rsidRDefault="00FA5DC4" w:rsidP="00FA5DC4">
      <w:pPr>
        <w:pStyle w:val="ListParagraph"/>
        <w:numPr>
          <w:ilvl w:val="2"/>
          <w:numId w:val="7"/>
        </w:numPr>
        <w:rPr>
          <w:rFonts w:ascii="Arial" w:eastAsiaTheme="minorEastAsia" w:hAnsi="Arial" w:cs="Arial"/>
          <w:lang w:val="en-US" w:eastAsia="zh-CN"/>
        </w:rPr>
      </w:pPr>
      <w:r>
        <w:rPr>
          <w:rFonts w:ascii="Arial" w:eastAsiaTheme="minorEastAsia" w:hAnsi="Arial" w:cs="Arial"/>
          <w:lang w:val="en-US" w:eastAsia="zh-CN"/>
        </w:rPr>
        <w:t>Option 1: 1340Hz</w:t>
      </w:r>
    </w:p>
    <w:p w14:paraId="1306E567" w14:textId="4575CD7D" w:rsidR="00031E9E" w:rsidRDefault="00031E9E" w:rsidP="00FA5DC4">
      <w:pPr>
        <w:pStyle w:val="ListParagraph"/>
        <w:numPr>
          <w:ilvl w:val="2"/>
          <w:numId w:val="7"/>
        </w:numPr>
        <w:rPr>
          <w:rFonts w:ascii="Arial" w:eastAsiaTheme="minorEastAsia" w:hAnsi="Arial" w:cs="Arial"/>
          <w:lang w:val="en-US" w:eastAsia="zh-CN"/>
        </w:rPr>
      </w:pPr>
      <w:r>
        <w:rPr>
          <w:rFonts w:ascii="Arial" w:eastAsiaTheme="minorEastAsia" w:hAnsi="Arial" w:cs="Arial"/>
          <w:lang w:val="en-US" w:eastAsia="zh-CN"/>
        </w:rPr>
        <w:t xml:space="preserve">Option 2: </w:t>
      </w:r>
      <w:r w:rsidR="00F67A67">
        <w:rPr>
          <w:rFonts w:ascii="Arial" w:eastAsiaTheme="minorEastAsia" w:hAnsi="Arial" w:cs="Arial"/>
          <w:lang w:val="en-US" w:eastAsia="zh-CN"/>
        </w:rPr>
        <w:t xml:space="preserve">0Hz and 1340Hz </w:t>
      </w:r>
    </w:p>
    <w:p w14:paraId="5F718928" w14:textId="00E09D66" w:rsidR="00D10FB3" w:rsidRDefault="00F367BA" w:rsidP="00503927">
      <w:pPr>
        <w:pStyle w:val="ListParagraph"/>
        <w:numPr>
          <w:ilvl w:val="1"/>
          <w:numId w:val="7"/>
        </w:numPr>
        <w:rPr>
          <w:rFonts w:ascii="Arial" w:eastAsiaTheme="minorEastAsia" w:hAnsi="Arial" w:cs="Arial"/>
          <w:lang w:val="en-US" w:eastAsia="zh-CN"/>
        </w:rPr>
      </w:pPr>
      <w:r>
        <w:rPr>
          <w:rFonts w:ascii="Arial" w:eastAsiaTheme="minorEastAsia" w:hAnsi="Arial" w:cs="Arial"/>
          <w:lang w:val="en-US" w:eastAsia="zh-CN"/>
        </w:rPr>
        <w:t>Frequency offset for restricted set Type B</w:t>
      </w:r>
    </w:p>
    <w:p w14:paraId="2EBC552B" w14:textId="3FEC132B" w:rsidR="003055DB" w:rsidRDefault="00564CEB" w:rsidP="003055DB">
      <w:pPr>
        <w:pStyle w:val="ListParagraph"/>
        <w:numPr>
          <w:ilvl w:val="2"/>
          <w:numId w:val="7"/>
        </w:numPr>
        <w:rPr>
          <w:rFonts w:ascii="Arial" w:eastAsiaTheme="minorEastAsia" w:hAnsi="Arial" w:cs="Arial"/>
          <w:lang w:val="en-US" w:eastAsia="zh-CN"/>
        </w:rPr>
      </w:pPr>
      <w:r>
        <w:rPr>
          <w:rFonts w:ascii="Arial" w:eastAsiaTheme="minorEastAsia" w:hAnsi="Arial" w:cs="Arial"/>
          <w:lang w:val="en-US" w:eastAsia="zh-CN"/>
        </w:rPr>
        <w:t xml:space="preserve">Option 1: </w:t>
      </w:r>
      <w:r w:rsidR="003055DB">
        <w:rPr>
          <w:rFonts w:ascii="Arial" w:eastAsiaTheme="minorEastAsia" w:hAnsi="Arial" w:cs="Arial"/>
          <w:lang w:val="en-US" w:eastAsia="zh-CN"/>
        </w:rPr>
        <w:t>1944Hz</w:t>
      </w:r>
    </w:p>
    <w:p w14:paraId="5EA83EBF" w14:textId="06ED8C70" w:rsidR="003055DB" w:rsidRDefault="003055DB" w:rsidP="003055DB">
      <w:pPr>
        <w:pStyle w:val="ListParagraph"/>
        <w:numPr>
          <w:ilvl w:val="2"/>
          <w:numId w:val="7"/>
        </w:numPr>
        <w:rPr>
          <w:rFonts w:ascii="Arial" w:eastAsiaTheme="minorEastAsia" w:hAnsi="Arial" w:cs="Arial"/>
          <w:lang w:val="en-US" w:eastAsia="zh-CN"/>
        </w:rPr>
      </w:pPr>
      <w:r>
        <w:rPr>
          <w:rFonts w:ascii="Arial" w:eastAsiaTheme="minorEastAsia" w:hAnsi="Arial" w:cs="Arial"/>
          <w:lang w:val="en-US" w:eastAsia="zh-CN"/>
        </w:rPr>
        <w:t>Option 2: 1875Hz</w:t>
      </w:r>
    </w:p>
    <w:p w14:paraId="02CBE930" w14:textId="5CEBAF35" w:rsidR="00503927" w:rsidRDefault="003055DB" w:rsidP="000A235C">
      <w:pPr>
        <w:pStyle w:val="ListParagraph"/>
        <w:numPr>
          <w:ilvl w:val="2"/>
          <w:numId w:val="7"/>
        </w:numPr>
        <w:rPr>
          <w:rFonts w:ascii="Arial" w:eastAsiaTheme="minorEastAsia" w:hAnsi="Arial" w:cs="Arial"/>
          <w:lang w:val="en-US" w:eastAsia="zh-CN"/>
        </w:rPr>
      </w:pPr>
      <w:r>
        <w:rPr>
          <w:rFonts w:ascii="Arial" w:eastAsiaTheme="minorEastAsia" w:hAnsi="Arial" w:cs="Arial"/>
          <w:lang w:val="en-US" w:eastAsia="zh-CN"/>
        </w:rPr>
        <w:t>Option 3: 2334Hz</w:t>
      </w:r>
    </w:p>
    <w:p w14:paraId="08B82D00" w14:textId="7E20701E" w:rsidR="004804AD" w:rsidRDefault="004804AD" w:rsidP="00C46CC7">
      <w:pPr>
        <w:pStyle w:val="ListParagraph"/>
        <w:numPr>
          <w:ilvl w:val="0"/>
          <w:numId w:val="7"/>
        </w:numPr>
        <w:rPr>
          <w:rFonts w:ascii="Arial" w:eastAsiaTheme="minorEastAsia" w:hAnsi="Arial" w:cs="Arial"/>
          <w:lang w:val="en-US" w:eastAsia="zh-CN"/>
        </w:rPr>
      </w:pPr>
      <w:r>
        <w:rPr>
          <w:rFonts w:ascii="Arial" w:eastAsiaTheme="minorEastAsia" w:hAnsi="Arial" w:cs="Arial"/>
          <w:lang w:val="en-US" w:eastAsia="zh-CN"/>
        </w:rPr>
        <w:t>Number of receiver antennas: 2</w:t>
      </w:r>
      <w:r w:rsidR="0031576B">
        <w:rPr>
          <w:rFonts w:ascii="Arial" w:eastAsiaTheme="minorEastAsia" w:hAnsi="Arial" w:cs="Arial"/>
          <w:lang w:val="en-US" w:eastAsia="zh-CN"/>
        </w:rPr>
        <w:t xml:space="preserve"> Rx, 4 Rx, 8 Rx</w:t>
      </w:r>
    </w:p>
    <w:p w14:paraId="58AD5DA4" w14:textId="42386645" w:rsidR="00C46CC7" w:rsidRDefault="00C46CC7" w:rsidP="00C46CC7">
      <w:pPr>
        <w:pStyle w:val="ListParagraph"/>
        <w:numPr>
          <w:ilvl w:val="0"/>
          <w:numId w:val="7"/>
        </w:numPr>
        <w:rPr>
          <w:rFonts w:ascii="Arial" w:eastAsiaTheme="minorEastAsia" w:hAnsi="Arial" w:cs="Arial"/>
          <w:lang w:val="en-US" w:eastAsia="zh-CN"/>
        </w:rPr>
      </w:pPr>
      <w:r>
        <w:rPr>
          <w:rFonts w:ascii="Arial" w:eastAsiaTheme="minorEastAsia" w:hAnsi="Arial" w:cs="Arial"/>
          <w:lang w:val="en-US" w:eastAsia="zh-CN"/>
        </w:rPr>
        <w:t>Test metric</w:t>
      </w:r>
    </w:p>
    <w:p w14:paraId="7F1B2065" w14:textId="7FB71429" w:rsidR="00C46CC7" w:rsidRDefault="00567E46" w:rsidP="00C46CC7">
      <w:pPr>
        <w:pStyle w:val="ListParagraph"/>
        <w:numPr>
          <w:ilvl w:val="1"/>
          <w:numId w:val="7"/>
        </w:numPr>
        <w:rPr>
          <w:rFonts w:ascii="Arial" w:eastAsiaTheme="minorEastAsia" w:hAnsi="Arial" w:cs="Arial"/>
          <w:lang w:val="en-US" w:eastAsia="zh-CN"/>
        </w:rPr>
      </w:pPr>
      <w:r>
        <w:rPr>
          <w:rFonts w:ascii="Arial" w:eastAsiaTheme="minorEastAsia" w:hAnsi="Arial" w:cs="Arial"/>
          <w:lang w:val="en-US" w:eastAsia="zh-CN"/>
        </w:rPr>
        <w:t xml:space="preserve">False alarm probability: </w:t>
      </w:r>
      <w:r w:rsidR="006718D8">
        <w:rPr>
          <w:rFonts w:ascii="Arial" w:eastAsiaTheme="minorEastAsia" w:hAnsi="Arial" w:cs="Arial" w:hint="eastAsia"/>
          <w:lang w:val="en-US" w:eastAsia="zh-CN"/>
        </w:rPr>
        <w:t>0.1%</w:t>
      </w:r>
    </w:p>
    <w:p w14:paraId="2D8D5FA8" w14:textId="16E09557" w:rsidR="006718D8" w:rsidRPr="00C46CC7" w:rsidRDefault="006718D8" w:rsidP="00C46CC7">
      <w:pPr>
        <w:pStyle w:val="ListParagraph"/>
        <w:numPr>
          <w:ilvl w:val="1"/>
          <w:numId w:val="7"/>
        </w:numPr>
        <w:rPr>
          <w:rFonts w:ascii="Arial" w:eastAsiaTheme="minorEastAsia" w:hAnsi="Arial" w:cs="Arial"/>
          <w:lang w:val="en-US" w:eastAsia="zh-CN"/>
        </w:rPr>
      </w:pPr>
      <w:r>
        <w:rPr>
          <w:rFonts w:ascii="Arial" w:eastAsiaTheme="minorEastAsia" w:hAnsi="Arial" w:cs="Arial"/>
          <w:lang w:val="en-US" w:eastAsia="zh-CN"/>
        </w:rPr>
        <w:t>M</w:t>
      </w:r>
      <w:r>
        <w:rPr>
          <w:rFonts w:ascii="Arial" w:eastAsiaTheme="minorEastAsia" w:hAnsi="Arial" w:cs="Arial" w:hint="eastAsia"/>
          <w:lang w:val="en-US" w:eastAsia="zh-CN"/>
        </w:rPr>
        <w:t>iss</w:t>
      </w:r>
      <w:r>
        <w:rPr>
          <w:rFonts w:ascii="Arial" w:eastAsiaTheme="minorEastAsia" w:hAnsi="Arial" w:cs="Arial"/>
          <w:lang w:val="en-US" w:eastAsia="zh-CN"/>
        </w:rPr>
        <w:t xml:space="preserve">ed detection probability: </w:t>
      </w:r>
      <w:r w:rsidR="00540333">
        <w:rPr>
          <w:rFonts w:ascii="Arial" w:eastAsiaTheme="minorEastAsia" w:hAnsi="Arial" w:cs="Arial"/>
          <w:lang w:val="en-US" w:eastAsia="zh-CN"/>
        </w:rPr>
        <w:t>1</w:t>
      </w:r>
      <w:r>
        <w:rPr>
          <w:rFonts w:ascii="Arial" w:eastAsiaTheme="minorEastAsia" w:hAnsi="Arial" w:cs="Arial"/>
          <w:lang w:val="en-US" w:eastAsia="zh-CN"/>
        </w:rPr>
        <w:t>%</w:t>
      </w:r>
    </w:p>
    <w:p w14:paraId="69B4CB69" w14:textId="58A24A1A" w:rsidR="00BE030A" w:rsidRPr="002817CB" w:rsidRDefault="00BE030A" w:rsidP="00BE030A">
      <w:pPr>
        <w:pBdr>
          <w:bottom w:val="single" w:sz="12" w:space="1" w:color="auto"/>
        </w:pBdr>
      </w:pPr>
      <w:r>
        <w:t xml:space="preserve">In this contribution, </w:t>
      </w:r>
      <w:r w:rsidR="00EA1796">
        <w:t xml:space="preserve">we will provide the simulation results </w:t>
      </w:r>
      <w:r w:rsidR="00ED22DD">
        <w:t xml:space="preserve">of HST with speed </w:t>
      </w:r>
      <w:r w:rsidR="00B34063">
        <w:t xml:space="preserve">being 350km/h </w:t>
      </w:r>
      <w:r w:rsidR="00EA1796">
        <w:t>for</w:t>
      </w:r>
      <w:r>
        <w:t xml:space="preserve"> discussion.</w:t>
      </w:r>
    </w:p>
    <w:p w14:paraId="57EC5F79" w14:textId="77777777" w:rsidR="00BE030A" w:rsidRPr="00811167" w:rsidRDefault="00BE030A" w:rsidP="00BE030A">
      <w:pPr>
        <w:pStyle w:val="Heading1"/>
        <w:keepLines w:val="0"/>
        <w:numPr>
          <w:ilvl w:val="0"/>
          <w:numId w:val="1"/>
        </w:numPr>
        <w:pBdr>
          <w:top w:val="none" w:sz="0" w:space="0" w:color="auto"/>
        </w:pBdr>
        <w:spacing w:before="0" w:after="240"/>
        <w:ind w:right="284" w:hanging="720"/>
        <w:rPr>
          <w:rFonts w:ascii="Times New Roman" w:hAnsi="Times New Roman"/>
        </w:rPr>
      </w:pPr>
      <w:r>
        <w:rPr>
          <w:rFonts w:ascii="Times New Roman" w:hAnsi="Times New Roman"/>
        </w:rPr>
        <w:t>Discussion</w:t>
      </w:r>
    </w:p>
    <w:p w14:paraId="4753A7BB" w14:textId="445D34A4" w:rsidR="00307ED5" w:rsidRDefault="003A73BF" w:rsidP="00BE030A">
      <w:pPr>
        <w:jc w:val="both"/>
      </w:pPr>
      <w:r>
        <w:t xml:space="preserve">In Section. </w:t>
      </w:r>
      <w:r>
        <w:fldChar w:fldCharType="begin"/>
      </w:r>
      <w:r>
        <w:instrText xml:space="preserve"> REF _Ref20754618 \r \h </w:instrText>
      </w:r>
      <w:r>
        <w:fldChar w:fldCharType="separate"/>
      </w:r>
      <w:r>
        <w:t>1</w:t>
      </w:r>
      <w:r>
        <w:fldChar w:fldCharType="end"/>
      </w:r>
      <w:r>
        <w:t xml:space="preserve">, </w:t>
      </w:r>
      <w:r w:rsidR="006E623F">
        <w:t xml:space="preserve">we highlight the simulation assumptions </w:t>
      </w:r>
      <w:r w:rsidR="005C18FC">
        <w:t>associated with the simulation results</w:t>
      </w:r>
      <w:r w:rsidR="006E623F">
        <w:t xml:space="preserve"> in this</w:t>
      </w:r>
      <w:r>
        <w:t xml:space="preserve"> contribution</w:t>
      </w:r>
      <w:r w:rsidR="005C18FC">
        <w:t xml:space="preserve">, by greying out </w:t>
      </w:r>
      <w:r w:rsidR="00AD14B9">
        <w:t>the</w:t>
      </w:r>
      <w:r>
        <w:t xml:space="preserve"> unused ones.</w:t>
      </w:r>
      <w:r w:rsidR="005601CF">
        <w:t xml:space="preserve"> Nonetheless, it is worth </w:t>
      </w:r>
      <w:r w:rsidR="006541A8">
        <w:t>noting</w:t>
      </w:r>
      <w:r w:rsidR="005601CF">
        <w:t xml:space="preserve"> that</w:t>
      </w:r>
      <w:r w:rsidR="0000703B">
        <w:t xml:space="preserve"> such </w:t>
      </w:r>
      <w:r w:rsidR="00AA6755">
        <w:t>combinations of assumptions</w:t>
      </w:r>
      <w:r w:rsidR="005378DC">
        <w:t>, instead of showing any preference</w:t>
      </w:r>
      <w:r w:rsidR="00A5129D">
        <w:t>,</w:t>
      </w:r>
      <w:r w:rsidR="00C0436B">
        <w:t xml:space="preserve"> </w:t>
      </w:r>
      <w:r w:rsidR="00A5129D">
        <w:t xml:space="preserve">are chosen </w:t>
      </w:r>
      <w:r w:rsidR="00A068B1">
        <w:t xml:space="preserve">only </w:t>
      </w:r>
      <w:r w:rsidR="00C0436B">
        <w:t>for the purpose of</w:t>
      </w:r>
      <w:r w:rsidR="00CB255C">
        <w:t xml:space="preserve"> </w:t>
      </w:r>
      <w:r w:rsidR="00A67A60">
        <w:t>increas</w:t>
      </w:r>
      <w:r w:rsidR="00C0436B">
        <w:t>ing</w:t>
      </w:r>
      <w:r w:rsidR="00A67A60">
        <w:t xml:space="preserve"> lucidity</w:t>
      </w:r>
      <w:r w:rsidR="00C0436B">
        <w:t>.</w:t>
      </w:r>
      <w:r w:rsidR="002376F5">
        <w:t xml:space="preserve"> </w:t>
      </w:r>
    </w:p>
    <w:p w14:paraId="46B95397" w14:textId="1C8A4B2E" w:rsidR="002376F5" w:rsidRDefault="002376F5" w:rsidP="00BE030A">
      <w:pPr>
        <w:jc w:val="both"/>
      </w:pPr>
      <w:r>
        <w:lastRenderedPageBreak/>
        <w:t xml:space="preserve">In addition to the assumptions </w:t>
      </w:r>
      <w:r w:rsidR="00871C1D">
        <w:t>captured in the WF</w:t>
      </w:r>
      <w:r w:rsidR="00646837">
        <w:t xml:space="preserve"> </w:t>
      </w:r>
      <w:sdt>
        <w:sdtPr>
          <w:id w:val="-2024392144"/>
          <w:citation/>
        </w:sdtPr>
        <w:sdtEndPr/>
        <w:sdtContent>
          <w:r w:rsidR="00E66A1A">
            <w:fldChar w:fldCharType="begin"/>
          </w:r>
          <w:r w:rsidR="00E66A1A">
            <w:rPr>
              <w:lang w:val="en-US"/>
            </w:rPr>
            <w:instrText xml:space="preserve"> CITATION CMC19 \l 1033 </w:instrText>
          </w:r>
          <w:r w:rsidR="00E66A1A">
            <w:fldChar w:fldCharType="separate"/>
          </w:r>
          <w:r w:rsidR="00E66A1A" w:rsidRPr="00E66A1A">
            <w:rPr>
              <w:noProof/>
              <w:lang w:val="en-US"/>
            </w:rPr>
            <w:t>[1]</w:t>
          </w:r>
          <w:r w:rsidR="00E66A1A">
            <w:fldChar w:fldCharType="end"/>
          </w:r>
        </w:sdtContent>
      </w:sdt>
      <w:r w:rsidR="00224E88">
        <w:t xml:space="preserve">, some </w:t>
      </w:r>
      <w:r w:rsidR="004E43C6">
        <w:t xml:space="preserve">other </w:t>
      </w:r>
      <w:r w:rsidR="00E14F8C">
        <w:t xml:space="preserve">simulation setups </w:t>
      </w:r>
      <w:r w:rsidR="00646837">
        <w:t>were agreed</w:t>
      </w:r>
      <w:r w:rsidR="00DD1587">
        <w:t xml:space="preserve"> implicitly</w:t>
      </w:r>
      <w:r w:rsidR="00791A69">
        <w:t xml:space="preserve"> during RAN4#92</w:t>
      </w:r>
      <w:r w:rsidR="00646837">
        <w:t xml:space="preserve"> as well,</w:t>
      </w:r>
      <w:r w:rsidR="009010DD">
        <w:t xml:space="preserve"> </w:t>
      </w:r>
      <w:r w:rsidR="00DD1587">
        <w:t xml:space="preserve">based on convention. Some of them are shown </w:t>
      </w:r>
      <w:r w:rsidR="00646837">
        <w:t>as below.</w:t>
      </w:r>
    </w:p>
    <w:p w14:paraId="0951D734" w14:textId="3E926978" w:rsidR="00072BC6" w:rsidRDefault="008E5776" w:rsidP="00072BC6">
      <w:pPr>
        <w:pStyle w:val="ListParagraph"/>
        <w:numPr>
          <w:ilvl w:val="0"/>
          <w:numId w:val="8"/>
        </w:numPr>
        <w:jc w:val="both"/>
      </w:pPr>
      <w:r>
        <w:t>Carrier frequency</w:t>
      </w:r>
      <w:r w:rsidR="00896AE7">
        <w:t xml:space="preserve"> for </w:t>
      </w:r>
      <w:r w:rsidR="006347A1">
        <w:t>velocity at 350km</w:t>
      </w:r>
      <w:r w:rsidR="00045145">
        <w:t xml:space="preserve">/h: </w:t>
      </w:r>
      <w:r w:rsidR="00D63DC1">
        <w:t>2.1GHz</w:t>
      </w:r>
    </w:p>
    <w:p w14:paraId="11E50021" w14:textId="0E240AA8" w:rsidR="005D24A0" w:rsidRDefault="005D24A0" w:rsidP="00072BC6">
      <w:pPr>
        <w:pStyle w:val="ListParagraph"/>
        <w:numPr>
          <w:ilvl w:val="0"/>
          <w:numId w:val="8"/>
        </w:numPr>
        <w:jc w:val="both"/>
      </w:pPr>
      <w:r>
        <w:t xml:space="preserve">Sub-carrier spacing: </w:t>
      </w:r>
      <w:r w:rsidR="00ED559C">
        <w:t>1.25kHz for format 0</w:t>
      </w:r>
    </w:p>
    <w:p w14:paraId="73EB0BB3" w14:textId="4097438F" w:rsidR="004804AD" w:rsidRDefault="004804AD" w:rsidP="004804AD">
      <w:pPr>
        <w:pStyle w:val="ListParagraph"/>
        <w:numPr>
          <w:ilvl w:val="0"/>
          <w:numId w:val="8"/>
        </w:numPr>
        <w:jc w:val="both"/>
      </w:pPr>
      <w:r>
        <w:t>Number of transmitter antennas: 1</w:t>
      </w:r>
      <w:r w:rsidR="0058532D">
        <w:t xml:space="preserve"> Tx</w:t>
      </w:r>
    </w:p>
    <w:p w14:paraId="060789D0" w14:textId="3DAD4737" w:rsidR="0058532D" w:rsidRDefault="0058532D" w:rsidP="004804AD">
      <w:pPr>
        <w:pStyle w:val="ListParagraph"/>
        <w:numPr>
          <w:ilvl w:val="0"/>
          <w:numId w:val="8"/>
        </w:numPr>
        <w:jc w:val="both"/>
      </w:pPr>
      <w:r>
        <w:t>Total number of PRACH preambles: 64</w:t>
      </w:r>
    </w:p>
    <w:p w14:paraId="09484396" w14:textId="1EC666E3" w:rsidR="005E082C" w:rsidRDefault="000D713C" w:rsidP="00072BC6">
      <w:pPr>
        <w:pStyle w:val="ListParagraph"/>
        <w:numPr>
          <w:ilvl w:val="0"/>
          <w:numId w:val="8"/>
        </w:numPr>
        <w:jc w:val="both"/>
      </w:pPr>
      <w:proofErr w:type="spellStart"/>
      <w:r>
        <w:t>Ncs</w:t>
      </w:r>
      <w:proofErr w:type="spellEnd"/>
      <w:r>
        <w:t xml:space="preserve"> value: </w:t>
      </w:r>
      <w:r w:rsidR="004B0253">
        <w:t>15</w:t>
      </w:r>
      <w:r w:rsidR="002B562F">
        <w:t xml:space="preserve"> for both restricted set Type A and Type B</w:t>
      </w:r>
    </w:p>
    <w:p w14:paraId="3C65DC7F" w14:textId="7238849B" w:rsidR="002B562F" w:rsidRDefault="002A7BCB" w:rsidP="00072BC6">
      <w:pPr>
        <w:pStyle w:val="ListParagraph"/>
        <w:numPr>
          <w:ilvl w:val="0"/>
          <w:numId w:val="8"/>
        </w:numPr>
        <w:jc w:val="both"/>
      </w:pPr>
      <w:r>
        <w:t xml:space="preserve">Logical </w:t>
      </w:r>
      <w:r w:rsidR="00455A7F">
        <w:t xml:space="preserve">root sequence index </w:t>
      </w:r>
    </w:p>
    <w:p w14:paraId="7D443421" w14:textId="41F3E53F" w:rsidR="00455A7F" w:rsidRDefault="00BB1392" w:rsidP="00455A7F">
      <w:pPr>
        <w:pStyle w:val="ListParagraph"/>
        <w:numPr>
          <w:ilvl w:val="1"/>
          <w:numId w:val="8"/>
        </w:numPr>
        <w:jc w:val="both"/>
      </w:pPr>
      <w:r>
        <w:t xml:space="preserve">Restricted set Type A: </w:t>
      </w:r>
      <w:r w:rsidR="003F1A37">
        <w:t>384</w:t>
      </w:r>
    </w:p>
    <w:p w14:paraId="44AE78BB" w14:textId="65E306C2" w:rsidR="003F1A37" w:rsidRDefault="003F1A37" w:rsidP="00455A7F">
      <w:pPr>
        <w:pStyle w:val="ListParagraph"/>
        <w:numPr>
          <w:ilvl w:val="1"/>
          <w:numId w:val="8"/>
        </w:numPr>
        <w:jc w:val="both"/>
      </w:pPr>
      <w:r>
        <w:t>Restricted set Type B: 30</w:t>
      </w:r>
    </w:p>
    <w:p w14:paraId="5B80AB4D" w14:textId="1E30934D" w:rsidR="00455A7F" w:rsidRDefault="00ED753D" w:rsidP="00455A7F">
      <w:pPr>
        <w:pStyle w:val="ListParagraph"/>
        <w:numPr>
          <w:ilvl w:val="0"/>
          <w:numId w:val="8"/>
        </w:numPr>
        <w:jc w:val="both"/>
      </w:pPr>
      <w:r>
        <w:t>Preamble index</w:t>
      </w:r>
    </w:p>
    <w:p w14:paraId="488FA439" w14:textId="759B2511" w:rsidR="00ED753D" w:rsidRDefault="00ED753D" w:rsidP="00ED753D">
      <w:pPr>
        <w:pStyle w:val="ListParagraph"/>
        <w:numPr>
          <w:ilvl w:val="1"/>
          <w:numId w:val="8"/>
        </w:numPr>
        <w:jc w:val="both"/>
      </w:pPr>
      <w:r>
        <w:t>Restricted set Type A: 0</w:t>
      </w:r>
    </w:p>
    <w:p w14:paraId="5E7CFC27" w14:textId="7A235A19" w:rsidR="00ED753D" w:rsidRDefault="00ED753D" w:rsidP="00ED753D">
      <w:pPr>
        <w:pStyle w:val="ListParagraph"/>
        <w:numPr>
          <w:ilvl w:val="1"/>
          <w:numId w:val="8"/>
        </w:numPr>
        <w:jc w:val="both"/>
      </w:pPr>
      <w:r>
        <w:t>Restricted set Type B: 30</w:t>
      </w:r>
    </w:p>
    <w:p w14:paraId="2DE5F5C5" w14:textId="7BC501F3" w:rsidR="006B17C3" w:rsidRDefault="000B4828" w:rsidP="00BE030A">
      <w:pPr>
        <w:jc w:val="both"/>
      </w:pPr>
      <w:r>
        <w:t>The logical root sequence index and preamble index set</w:t>
      </w:r>
      <w:r w:rsidR="000E0251">
        <w:t>ups were the reuse of LTE choices</w:t>
      </w:r>
      <w:r w:rsidR="000135B0">
        <w:t>, i.e., in</w:t>
      </w:r>
      <w:r w:rsidR="0078213A">
        <w:t xml:space="preserve"> Table </w:t>
      </w:r>
      <w:r w:rsidR="00C2246E">
        <w:t>A.6-2</w:t>
      </w:r>
      <w:r w:rsidR="000135B0">
        <w:t xml:space="preserve"> </w:t>
      </w:r>
      <w:sdt>
        <w:sdtPr>
          <w:id w:val="1362713617"/>
          <w:citation/>
        </w:sdtPr>
        <w:sdtEndPr/>
        <w:sdtContent>
          <w:r w:rsidR="0078213A">
            <w:fldChar w:fldCharType="begin"/>
          </w:r>
          <w:r w:rsidR="0078213A">
            <w:rPr>
              <w:lang w:val="en-US"/>
            </w:rPr>
            <w:instrText xml:space="preserve"> CITATION 3GP06 \l 1033 </w:instrText>
          </w:r>
          <w:r w:rsidR="0078213A">
            <w:fldChar w:fldCharType="separate"/>
          </w:r>
          <w:r w:rsidR="0078213A" w:rsidRPr="0078213A">
            <w:rPr>
              <w:noProof/>
              <w:lang w:val="en-US"/>
            </w:rPr>
            <w:t>[2]</w:t>
          </w:r>
          <w:r w:rsidR="0078213A">
            <w:fldChar w:fldCharType="end"/>
          </w:r>
        </w:sdtContent>
      </w:sdt>
      <w:r w:rsidR="000135B0">
        <w:t xml:space="preserve">. </w:t>
      </w:r>
      <w:r w:rsidR="0058703F">
        <w:t xml:space="preserve">In </w:t>
      </w:r>
      <w:sdt>
        <w:sdtPr>
          <w:id w:val="-445621159"/>
          <w:citation/>
        </w:sdtPr>
        <w:sdtEndPr/>
        <w:sdtContent>
          <w:r w:rsidR="00C23110">
            <w:fldChar w:fldCharType="begin"/>
          </w:r>
          <w:r w:rsidR="00C23110">
            <w:rPr>
              <w:lang w:val="en-US"/>
            </w:rPr>
            <w:instrText xml:space="preserve"> CITATION Hua16 \l 1033 </w:instrText>
          </w:r>
          <w:r w:rsidR="00C23110">
            <w:fldChar w:fldCharType="separate"/>
          </w:r>
          <w:r w:rsidR="00C23110" w:rsidRPr="00C23110">
            <w:rPr>
              <w:noProof/>
              <w:lang w:val="en-US"/>
            </w:rPr>
            <w:t>[3]</w:t>
          </w:r>
          <w:r w:rsidR="00C23110">
            <w:fldChar w:fldCharType="end"/>
          </w:r>
        </w:sdtContent>
      </w:sdt>
      <w:r w:rsidR="0058703F">
        <w:t xml:space="preserve">, </w:t>
      </w:r>
      <w:r>
        <w:t>it has been s</w:t>
      </w:r>
      <w:r w:rsidR="00EA314F">
        <w:t>hown</w:t>
      </w:r>
      <w:r>
        <w:t xml:space="preserve"> that </w:t>
      </w:r>
      <w:r w:rsidR="00EA314F">
        <w:t>such combination of the logical root sequence index and preamble index</w:t>
      </w:r>
      <w:r w:rsidR="00DB5A5E">
        <w:t xml:space="preserve"> do not give representative performance in high frequency offset scenarios.</w:t>
      </w:r>
      <w:r w:rsidR="00846395">
        <w:t xml:space="preserve"> T</w:t>
      </w:r>
      <w:r w:rsidR="002B5945">
        <w:t>he plots</w:t>
      </w:r>
      <w:r w:rsidR="00846395">
        <w:t xml:space="preserve"> therein are recited</w:t>
      </w:r>
      <w:r w:rsidR="002B5945">
        <w:t xml:space="preserve"> </w:t>
      </w:r>
      <w:r w:rsidR="006B17C3">
        <w:t>here.</w:t>
      </w:r>
    </w:p>
    <w:p w14:paraId="76ABE424" w14:textId="77777777" w:rsidR="00504D5A" w:rsidRDefault="00504D5A" w:rsidP="00504D5A">
      <w:pPr>
        <w:jc w:val="center"/>
      </w:pPr>
      <w:r>
        <w:rPr>
          <w:noProof/>
        </w:rPr>
        <w:drawing>
          <wp:inline distT="0" distB="0" distL="0" distR="0" wp14:anchorId="5AD21F21" wp14:editId="4A010E4D">
            <wp:extent cx="4224644" cy="2667196"/>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30kHzRestrictedSetA_3p6GHz_root_seq_384.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57011" cy="2687631"/>
                    </a:xfrm>
                    <a:prstGeom prst="rect">
                      <a:avLst/>
                    </a:prstGeom>
                  </pic:spPr>
                </pic:pic>
              </a:graphicData>
            </a:graphic>
          </wp:inline>
        </w:drawing>
      </w:r>
    </w:p>
    <w:p w14:paraId="3B5C310A" w14:textId="68D5BE9A" w:rsidR="00504D5A" w:rsidRDefault="00504D5A" w:rsidP="00504D5A">
      <w:pPr>
        <w:pStyle w:val="Caption"/>
        <w:jc w:val="center"/>
        <w:rPr>
          <w:noProof/>
          <w:sz w:val="16"/>
          <w:szCs w:val="16"/>
        </w:rPr>
      </w:pPr>
      <w:r w:rsidRPr="00165F7C">
        <w:rPr>
          <w:sz w:val="16"/>
          <w:szCs w:val="16"/>
        </w:rPr>
        <w:t xml:space="preserve">Figure </w:t>
      </w:r>
      <w:r w:rsidRPr="00165F7C">
        <w:rPr>
          <w:sz w:val="16"/>
          <w:szCs w:val="16"/>
        </w:rPr>
        <w:fldChar w:fldCharType="begin"/>
      </w:r>
      <w:r w:rsidRPr="00165F7C">
        <w:rPr>
          <w:sz w:val="16"/>
          <w:szCs w:val="16"/>
        </w:rPr>
        <w:instrText xml:space="preserve"> SEQ Figure \* ARABIC </w:instrText>
      </w:r>
      <w:r w:rsidRPr="00165F7C">
        <w:rPr>
          <w:sz w:val="16"/>
          <w:szCs w:val="16"/>
        </w:rPr>
        <w:fldChar w:fldCharType="separate"/>
      </w:r>
      <w:r w:rsidR="008D2D54">
        <w:rPr>
          <w:noProof/>
          <w:sz w:val="16"/>
          <w:szCs w:val="16"/>
        </w:rPr>
        <w:t>1</w:t>
      </w:r>
      <w:r w:rsidRPr="00165F7C">
        <w:rPr>
          <w:sz w:val="16"/>
          <w:szCs w:val="16"/>
        </w:rPr>
        <w:fldChar w:fldCharType="end"/>
      </w:r>
      <w:r w:rsidRPr="00165F7C">
        <w:rPr>
          <w:sz w:val="16"/>
          <w:szCs w:val="16"/>
        </w:rPr>
        <w:t xml:space="preserve"> Restricted set A performance</w:t>
      </w:r>
      <w:r w:rsidRPr="00165F7C">
        <w:rPr>
          <w:noProof/>
          <w:sz w:val="16"/>
          <w:szCs w:val="16"/>
        </w:rPr>
        <w:t xml:space="preserve"> with root sequence id=384 and preamble=0</w:t>
      </w:r>
    </w:p>
    <w:p w14:paraId="3A8DBDC1" w14:textId="77777777" w:rsidR="0086088C" w:rsidRDefault="0086088C" w:rsidP="0086088C">
      <w:pPr>
        <w:keepNext/>
        <w:jc w:val="center"/>
      </w:pPr>
      <w:r>
        <w:rPr>
          <w:noProof/>
        </w:rPr>
        <w:drawing>
          <wp:inline distT="0" distB="0" distL="0" distR="0" wp14:anchorId="4A521C23" wp14:editId="4B0E3ABD">
            <wp:extent cx="4302434" cy="251587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0kHzRestrictedSetA_3p6GHz_root_seq_384_preamble36.png"/>
                    <pic:cNvPicPr/>
                  </pic:nvPicPr>
                  <pic:blipFill>
                    <a:blip r:embed="rId10">
                      <a:extLst>
                        <a:ext uri="{28A0092B-C50C-407E-A947-70E740481C1C}">
                          <a14:useLocalDpi xmlns:a14="http://schemas.microsoft.com/office/drawing/2010/main" val="0"/>
                        </a:ext>
                      </a:extLst>
                    </a:blip>
                    <a:stretch>
                      <a:fillRect/>
                    </a:stretch>
                  </pic:blipFill>
                  <pic:spPr>
                    <a:xfrm>
                      <a:off x="0" y="0"/>
                      <a:ext cx="4311489" cy="2521165"/>
                    </a:xfrm>
                    <a:prstGeom prst="rect">
                      <a:avLst/>
                    </a:prstGeom>
                  </pic:spPr>
                </pic:pic>
              </a:graphicData>
            </a:graphic>
          </wp:inline>
        </w:drawing>
      </w:r>
    </w:p>
    <w:p w14:paraId="6AB55A32" w14:textId="6FE898FE" w:rsidR="0086088C" w:rsidRPr="00CE3679" w:rsidRDefault="0086088C" w:rsidP="0086088C">
      <w:pPr>
        <w:pStyle w:val="Caption"/>
        <w:jc w:val="center"/>
      </w:pPr>
      <w:r>
        <w:t xml:space="preserve">Figure </w:t>
      </w:r>
      <w:r>
        <w:fldChar w:fldCharType="begin"/>
      </w:r>
      <w:r>
        <w:instrText xml:space="preserve"> SEQ Figure \* ARABIC </w:instrText>
      </w:r>
      <w:r>
        <w:fldChar w:fldCharType="separate"/>
      </w:r>
      <w:r w:rsidR="008D2D54">
        <w:rPr>
          <w:noProof/>
        </w:rPr>
        <w:t>2</w:t>
      </w:r>
      <w:r>
        <w:fldChar w:fldCharType="end"/>
      </w:r>
      <w:r>
        <w:t xml:space="preserve"> </w:t>
      </w:r>
      <w:r w:rsidRPr="00E273DA">
        <w:t>Restricted set A performance with root sequence id=384 and preamble=</w:t>
      </w:r>
      <w:r>
        <w:t>36</w:t>
      </w:r>
    </w:p>
    <w:p w14:paraId="7CEE40FA" w14:textId="73751CE2" w:rsidR="00A2083E" w:rsidRDefault="00E1495D" w:rsidP="00BE030A">
      <w:pPr>
        <w:jc w:val="both"/>
      </w:pPr>
      <w:r>
        <w:lastRenderedPageBreak/>
        <w:t>The</w:t>
      </w:r>
      <w:r w:rsidR="00A03446">
        <w:t xml:space="preserve"> performance gap varies over different frequency offset and a </w:t>
      </w:r>
      <w:r w:rsidR="00C11AEC">
        <w:t xml:space="preserve">straightforward observation is that the gap between </w:t>
      </w:r>
      <w:r w:rsidR="00DB67A5">
        <w:t>over-optimistic</w:t>
      </w:r>
      <w:r w:rsidR="00C11AEC">
        <w:t xml:space="preserve"> curve (with preamble id=0) and the normal curve</w:t>
      </w:r>
      <w:r w:rsidR="00DB67A5">
        <w:t xml:space="preserve"> </w:t>
      </w:r>
      <w:r w:rsidR="00E37CAF">
        <w:t>enlarges</w:t>
      </w:r>
      <w:r w:rsidR="00DB67A5">
        <w:t xml:space="preserve"> as </w:t>
      </w:r>
      <w:r w:rsidR="00E37CAF">
        <w:t xml:space="preserve">the frequency offset increases. Therefore, </w:t>
      </w:r>
      <w:r w:rsidR="00DE271D">
        <w:t xml:space="preserve">the frequency offset </w:t>
      </w:r>
      <w:r w:rsidR="00273F97">
        <w:t xml:space="preserve">chosen in LTE was such that the difference was not so visible </w:t>
      </w:r>
      <w:r w:rsidR="000C2042">
        <w:t xml:space="preserve">to be noticed. However, </w:t>
      </w:r>
      <w:r w:rsidR="00015263">
        <w:t xml:space="preserve">in NR, frequency offset might go far beyond the ones in LTE, which yields </w:t>
      </w:r>
      <w:r w:rsidR="00163EF2">
        <w:t>the gap inevitable</w:t>
      </w:r>
      <w:r w:rsidR="00A2083E">
        <w:t>.</w:t>
      </w:r>
    </w:p>
    <w:p w14:paraId="6EE1FE2A" w14:textId="0D761FA1" w:rsidR="00D21C87" w:rsidRDefault="00D21C87" w:rsidP="00BE030A">
      <w:pPr>
        <w:jc w:val="both"/>
      </w:pPr>
      <w:r>
        <w:t xml:space="preserve">Moreover, </w:t>
      </w:r>
      <w:r w:rsidR="00091F83">
        <w:t>the UE traffic follows more a pulse-like pattern, rather than random distribution, e.g.</w:t>
      </w:r>
      <w:proofErr w:type="gramStart"/>
      <w:r w:rsidR="00091F83">
        <w:t>,  Poisson</w:t>
      </w:r>
      <w:proofErr w:type="gramEnd"/>
      <w:r w:rsidR="00091F83">
        <w:t xml:space="preserve"> distribution, due to the fact that UE are located within carriages moving along the tracks. Consequently, there will be higher chances that more than one UE are initiate the access via different preambles, chosen randomly. This means the performance will be strongly limited by the worst performance preamble than by the best preamble, if the failing UE will repeatedly initiate the access.</w:t>
      </w:r>
    </w:p>
    <w:p w14:paraId="23055508" w14:textId="22C41302" w:rsidR="00A2083E" w:rsidRDefault="00A2083E" w:rsidP="00A2083E">
      <w:pPr>
        <w:jc w:val="both"/>
      </w:pPr>
      <w:r w:rsidRPr="00B1201B">
        <w:rPr>
          <w:b/>
        </w:rPr>
        <w:t xml:space="preserve">Observation </w:t>
      </w:r>
      <w:r>
        <w:rPr>
          <w:b/>
        </w:rPr>
        <w:t>1</w:t>
      </w:r>
      <w:r>
        <w:t xml:space="preserve">. The test pattern, that is, assuming </w:t>
      </w:r>
      <w:proofErr w:type="spellStart"/>
      <w:r>
        <w:t>test_preamble_id</w:t>
      </w:r>
      <w:proofErr w:type="spellEnd"/>
      <w:r>
        <w:t xml:space="preserve">=0 and </w:t>
      </w:r>
      <w:proofErr w:type="spellStart"/>
      <w:r>
        <w:t>logical_root_sequence_id</w:t>
      </w:r>
      <w:proofErr w:type="spellEnd"/>
      <w:r>
        <w:t>=384, used in LTE and Rel. 15 study cannot show a fair performance for restricted set A at high speed scenario.</w:t>
      </w:r>
    </w:p>
    <w:p w14:paraId="1E9BE8CD" w14:textId="1B12C0E3" w:rsidR="00A2083E" w:rsidRDefault="00A2083E" w:rsidP="00A2083E">
      <w:pPr>
        <w:jc w:val="both"/>
      </w:pPr>
      <w:r w:rsidRPr="0055279C">
        <w:rPr>
          <w:b/>
          <w:i/>
          <w:color w:val="404040" w:themeColor="text1" w:themeTint="BF"/>
        </w:rPr>
        <w:t xml:space="preserve">Proposal </w:t>
      </w:r>
      <w:r>
        <w:rPr>
          <w:b/>
          <w:i/>
          <w:color w:val="404040" w:themeColor="text1" w:themeTint="BF"/>
        </w:rPr>
        <w:t>1</w:t>
      </w:r>
      <w:r w:rsidRPr="0055279C">
        <w:rPr>
          <w:b/>
          <w:i/>
          <w:color w:val="404040" w:themeColor="text1" w:themeTint="BF"/>
        </w:rPr>
        <w:t>:</w:t>
      </w:r>
      <w:r w:rsidR="006F377B">
        <w:rPr>
          <w:b/>
          <w:color w:val="404040" w:themeColor="text1" w:themeTint="BF"/>
        </w:rPr>
        <w:t xml:space="preserve"> use</w:t>
      </w:r>
      <w:r w:rsidR="00543833">
        <w:rPr>
          <w:b/>
          <w:color w:val="404040" w:themeColor="text1" w:themeTint="BF"/>
        </w:rPr>
        <w:t xml:space="preserve"> the test pattern of the combination</w:t>
      </w:r>
      <w:r>
        <w:rPr>
          <w:b/>
          <w:color w:val="404040" w:themeColor="text1" w:themeTint="BF"/>
        </w:rPr>
        <w:t xml:space="preserve"> </w:t>
      </w:r>
      <w:proofErr w:type="spellStart"/>
      <w:r>
        <w:rPr>
          <w:b/>
          <w:color w:val="404040" w:themeColor="text1" w:themeTint="BF"/>
        </w:rPr>
        <w:t>logical_root_sequence_id</w:t>
      </w:r>
      <w:proofErr w:type="spellEnd"/>
      <w:r>
        <w:rPr>
          <w:b/>
          <w:color w:val="404040" w:themeColor="text1" w:themeTint="BF"/>
        </w:rPr>
        <w:t xml:space="preserve">=384 and </w:t>
      </w:r>
      <w:proofErr w:type="spellStart"/>
      <w:r>
        <w:rPr>
          <w:b/>
          <w:color w:val="404040" w:themeColor="text1" w:themeTint="BF"/>
        </w:rPr>
        <w:t>test_preamble_id</w:t>
      </w:r>
      <w:proofErr w:type="spellEnd"/>
      <w:r>
        <w:rPr>
          <w:b/>
          <w:color w:val="404040" w:themeColor="text1" w:themeTint="BF"/>
        </w:rPr>
        <w:t>=</w:t>
      </w:r>
      <w:r w:rsidR="009C2788">
        <w:rPr>
          <w:b/>
          <w:color w:val="404040" w:themeColor="text1" w:themeTint="BF"/>
        </w:rPr>
        <w:t>36</w:t>
      </w:r>
      <w:r>
        <w:rPr>
          <w:b/>
          <w:color w:val="404040" w:themeColor="text1" w:themeTint="BF"/>
        </w:rPr>
        <w:t xml:space="preserve">, for restricted set </w:t>
      </w:r>
      <w:r w:rsidR="00543833">
        <w:rPr>
          <w:b/>
          <w:color w:val="404040" w:themeColor="text1" w:themeTint="BF"/>
        </w:rPr>
        <w:t xml:space="preserve">Type </w:t>
      </w:r>
      <w:r>
        <w:rPr>
          <w:b/>
          <w:color w:val="404040" w:themeColor="text1" w:themeTint="BF"/>
        </w:rPr>
        <w:t>A.</w:t>
      </w:r>
    </w:p>
    <w:p w14:paraId="7A2747A5" w14:textId="6E47B2CF" w:rsidR="00D22756" w:rsidRDefault="00D22756" w:rsidP="00BE030A">
      <w:pPr>
        <w:jc w:val="both"/>
      </w:pPr>
      <w:r>
        <w:t xml:space="preserve">The simulation results </w:t>
      </w:r>
      <w:r w:rsidR="00F31D8F">
        <w:t xml:space="preserve">provided in this contribution follow the assumptions: </w:t>
      </w:r>
      <w:proofErr w:type="spellStart"/>
      <w:r w:rsidR="00F31D8F" w:rsidRPr="00F31D8F">
        <w:t>logical_root_sequence_id</w:t>
      </w:r>
      <w:proofErr w:type="spellEnd"/>
      <w:r w:rsidR="00F31D8F" w:rsidRPr="00F31D8F">
        <w:t xml:space="preserve">=384 and </w:t>
      </w:r>
      <w:proofErr w:type="spellStart"/>
      <w:r w:rsidR="00F31D8F" w:rsidRPr="00F31D8F">
        <w:t>test_preamble_id</w:t>
      </w:r>
      <w:proofErr w:type="spellEnd"/>
      <w:r w:rsidR="00F31D8F" w:rsidRPr="00F31D8F">
        <w:t>=</w:t>
      </w:r>
      <w:r w:rsidR="009C2788">
        <w:t>36</w:t>
      </w:r>
      <w:r w:rsidR="00F31D8F" w:rsidRPr="00F31D8F">
        <w:t>, for restricted set Type A.</w:t>
      </w:r>
    </w:p>
    <w:p w14:paraId="5A35138D" w14:textId="3719F70C" w:rsidR="006B17C3" w:rsidRDefault="00A8263B" w:rsidP="00BE030A">
      <w:pPr>
        <w:jc w:val="both"/>
      </w:pPr>
      <w:r>
        <w:t xml:space="preserve">The proposed frequency offsets are converted to </w:t>
      </w:r>
      <w:r w:rsidR="005A094D">
        <w:t>velocity as follows.</w:t>
      </w:r>
    </w:p>
    <w:p w14:paraId="2798EB9C" w14:textId="3E36CCF4" w:rsidR="00790DA7" w:rsidRDefault="00790DA7" w:rsidP="00790DA7">
      <w:pPr>
        <w:pStyle w:val="Caption"/>
        <w:keepNext/>
        <w:jc w:val="center"/>
      </w:pPr>
      <w:r>
        <w:t xml:space="preserve">Table </w:t>
      </w:r>
      <w:r>
        <w:fldChar w:fldCharType="begin"/>
      </w:r>
      <w:r>
        <w:instrText xml:space="preserve"> SEQ Table \* ARABIC </w:instrText>
      </w:r>
      <w:r>
        <w:fldChar w:fldCharType="separate"/>
      </w:r>
      <w:r w:rsidR="008D47BF">
        <w:rPr>
          <w:noProof/>
        </w:rPr>
        <w:t>1</w:t>
      </w:r>
      <w:r>
        <w:fldChar w:fldCharType="end"/>
      </w:r>
      <w:r>
        <w:t xml:space="preserve"> The respective velocity for restricted set Type A</w:t>
      </w:r>
    </w:p>
    <w:tbl>
      <w:tblPr>
        <w:tblStyle w:val="TableGrid"/>
        <w:tblW w:w="0" w:type="auto"/>
        <w:tblLook w:val="04A0" w:firstRow="1" w:lastRow="0" w:firstColumn="1" w:lastColumn="0" w:noHBand="0" w:noVBand="1"/>
      </w:tblPr>
      <w:tblGrid>
        <w:gridCol w:w="3256"/>
        <w:gridCol w:w="2754"/>
        <w:gridCol w:w="3006"/>
      </w:tblGrid>
      <w:tr w:rsidR="00770ABA" w14:paraId="3E27EF0F" w14:textId="77777777" w:rsidTr="004C7429">
        <w:trPr>
          <w:trHeight w:val="92"/>
        </w:trPr>
        <w:tc>
          <w:tcPr>
            <w:tcW w:w="3256" w:type="dxa"/>
            <w:tcBorders>
              <w:bottom w:val="nil"/>
              <w:tl2br w:val="nil"/>
            </w:tcBorders>
          </w:tcPr>
          <w:p w14:paraId="6A0AABBD" w14:textId="3B97A212" w:rsidR="00770ABA" w:rsidRPr="00EF3A38" w:rsidRDefault="00770ABA" w:rsidP="001433B8">
            <w:pPr>
              <w:jc w:val="right"/>
              <w:rPr>
                <w:sz w:val="16"/>
                <w:szCs w:val="16"/>
              </w:rPr>
            </w:pPr>
            <w:r>
              <w:rPr>
                <w:vertAlign w:val="subscript"/>
              </w:rPr>
              <w:t xml:space="preserve">        </w:t>
            </w:r>
            <w:r w:rsidRPr="00EF3A38">
              <w:rPr>
                <w:sz w:val="16"/>
                <w:szCs w:val="16"/>
              </w:rPr>
              <w:t xml:space="preserve">Carrier </w:t>
            </w:r>
            <w:proofErr w:type="gramStart"/>
            <w:r w:rsidRPr="00EF3A38">
              <w:rPr>
                <w:sz w:val="16"/>
                <w:szCs w:val="16"/>
              </w:rPr>
              <w:t>frequency(</w:t>
            </w:r>
            <w:proofErr w:type="gramEnd"/>
            <w:r w:rsidRPr="00EF3A38">
              <w:rPr>
                <w:sz w:val="16"/>
                <w:szCs w:val="16"/>
              </w:rPr>
              <w:t>GHz)</w:t>
            </w:r>
          </w:p>
        </w:tc>
        <w:tc>
          <w:tcPr>
            <w:tcW w:w="2754" w:type="dxa"/>
            <w:vMerge w:val="restart"/>
            <w:vAlign w:val="center"/>
          </w:tcPr>
          <w:p w14:paraId="366B63B4" w14:textId="6EE426CE" w:rsidR="00770ABA" w:rsidRDefault="00770ABA" w:rsidP="004C7429">
            <w:pPr>
              <w:jc w:val="center"/>
            </w:pPr>
            <w:r>
              <w:t>2.1</w:t>
            </w:r>
          </w:p>
        </w:tc>
        <w:tc>
          <w:tcPr>
            <w:tcW w:w="3006" w:type="dxa"/>
            <w:vMerge w:val="restart"/>
            <w:vAlign w:val="center"/>
          </w:tcPr>
          <w:p w14:paraId="50DCB566" w14:textId="06F948A0" w:rsidR="00770ABA" w:rsidRDefault="00EF3A38" w:rsidP="004C7429">
            <w:pPr>
              <w:jc w:val="center"/>
            </w:pPr>
            <w:r>
              <w:t>3.6</w:t>
            </w:r>
          </w:p>
        </w:tc>
      </w:tr>
      <w:tr w:rsidR="00770ABA" w14:paraId="406BD19C" w14:textId="77777777" w:rsidTr="004C7429">
        <w:trPr>
          <w:trHeight w:val="119"/>
        </w:trPr>
        <w:tc>
          <w:tcPr>
            <w:tcW w:w="3256" w:type="dxa"/>
            <w:tcBorders>
              <w:top w:val="nil"/>
              <w:tl2br w:val="nil"/>
            </w:tcBorders>
          </w:tcPr>
          <w:p w14:paraId="4F8B86B7" w14:textId="43315F1C" w:rsidR="00770ABA" w:rsidRPr="00EF3A38" w:rsidRDefault="00EF3A38" w:rsidP="001433B8">
            <w:pPr>
              <w:rPr>
                <w:sz w:val="16"/>
                <w:szCs w:val="16"/>
              </w:rPr>
            </w:pPr>
            <w:r>
              <w:rPr>
                <w:noProof/>
                <w:vertAlign w:val="subscript"/>
              </w:rPr>
              <mc:AlternateContent>
                <mc:Choice Requires="wps">
                  <w:drawing>
                    <wp:anchor distT="0" distB="0" distL="114300" distR="114300" simplePos="0" relativeHeight="251659264" behindDoc="0" locked="0" layoutInCell="1" allowOverlap="1" wp14:anchorId="04B94D57" wp14:editId="0A28F76F">
                      <wp:simplePos x="0" y="0"/>
                      <wp:positionH relativeFrom="column">
                        <wp:posOffset>-71755</wp:posOffset>
                      </wp:positionH>
                      <wp:positionV relativeFrom="paragraph">
                        <wp:posOffset>-235961</wp:posOffset>
                      </wp:positionV>
                      <wp:extent cx="2071484" cy="472368"/>
                      <wp:effectExtent l="0" t="0" r="24130" b="23495"/>
                      <wp:wrapNone/>
                      <wp:docPr id="7" name="Straight Connector 7"/>
                      <wp:cNvGraphicFramePr/>
                      <a:graphic xmlns:a="http://schemas.openxmlformats.org/drawingml/2006/main">
                        <a:graphicData uri="http://schemas.microsoft.com/office/word/2010/wordprocessingShape">
                          <wps:wsp>
                            <wps:cNvCnPr/>
                            <wps:spPr>
                              <a:xfrm>
                                <a:off x="0" y="0"/>
                                <a:ext cx="2071484" cy="47236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F07F1F"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18.6pt" to="157.4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" strokecolor="black [3200]" strokeweight=".5pt">
                      <v:stroke joinstyle="miter"/>
                    </v:line>
                  </w:pict>
                </mc:Fallback>
              </mc:AlternateContent>
            </w:r>
            <w:r w:rsidR="00770ABA" w:rsidRPr="00EF3A38">
              <w:rPr>
                <w:sz w:val="16"/>
                <w:szCs w:val="16"/>
              </w:rPr>
              <w:t>Frequency offset (Hz)</w:t>
            </w:r>
          </w:p>
        </w:tc>
        <w:tc>
          <w:tcPr>
            <w:tcW w:w="2754" w:type="dxa"/>
            <w:vMerge/>
            <w:vAlign w:val="center"/>
          </w:tcPr>
          <w:p w14:paraId="36BC0328" w14:textId="77777777" w:rsidR="00770ABA" w:rsidRDefault="00770ABA" w:rsidP="004C7429">
            <w:pPr>
              <w:jc w:val="center"/>
            </w:pPr>
          </w:p>
        </w:tc>
        <w:tc>
          <w:tcPr>
            <w:tcW w:w="3006" w:type="dxa"/>
            <w:vMerge/>
            <w:vAlign w:val="center"/>
          </w:tcPr>
          <w:p w14:paraId="65D1E5DA" w14:textId="77777777" w:rsidR="00770ABA" w:rsidRDefault="00770ABA" w:rsidP="004C7429">
            <w:pPr>
              <w:jc w:val="center"/>
            </w:pPr>
          </w:p>
        </w:tc>
      </w:tr>
      <w:tr w:rsidR="005A094D" w14:paraId="2E53D9A3" w14:textId="77777777" w:rsidTr="004C7429">
        <w:trPr>
          <w:trHeight w:val="451"/>
        </w:trPr>
        <w:tc>
          <w:tcPr>
            <w:tcW w:w="3256" w:type="dxa"/>
            <w:vAlign w:val="center"/>
          </w:tcPr>
          <w:p w14:paraId="1D0AE699" w14:textId="47892388" w:rsidR="005A094D" w:rsidRDefault="00B566E1" w:rsidP="004C7429">
            <w:pPr>
              <w:jc w:val="center"/>
            </w:pPr>
            <w:r>
              <w:t>1340</w:t>
            </w:r>
          </w:p>
        </w:tc>
        <w:tc>
          <w:tcPr>
            <w:tcW w:w="2754" w:type="dxa"/>
            <w:vAlign w:val="center"/>
          </w:tcPr>
          <w:p w14:paraId="463D2E62" w14:textId="581B9C05" w:rsidR="005A094D" w:rsidRDefault="004258E0" w:rsidP="004C7429">
            <w:pPr>
              <w:jc w:val="center"/>
            </w:pPr>
            <w:r>
              <w:t>345km/h</w:t>
            </w:r>
          </w:p>
        </w:tc>
        <w:tc>
          <w:tcPr>
            <w:tcW w:w="3006" w:type="dxa"/>
            <w:vAlign w:val="center"/>
          </w:tcPr>
          <w:p w14:paraId="34294549" w14:textId="2A2BD69B" w:rsidR="005A094D" w:rsidRDefault="009E48BC" w:rsidP="004C7429">
            <w:pPr>
              <w:jc w:val="center"/>
            </w:pPr>
            <w:r>
              <w:t>200km/h</w:t>
            </w:r>
          </w:p>
        </w:tc>
      </w:tr>
    </w:tbl>
    <w:p w14:paraId="2F92D205" w14:textId="6ED4C795" w:rsidR="005A094D" w:rsidRDefault="005A094D" w:rsidP="00BE030A">
      <w:pPr>
        <w:jc w:val="both"/>
      </w:pPr>
    </w:p>
    <w:p w14:paraId="43702BED" w14:textId="26AD78DF" w:rsidR="00F35B51" w:rsidRDefault="00F35B51" w:rsidP="00F35B51">
      <w:pPr>
        <w:pStyle w:val="Caption"/>
        <w:keepNext/>
        <w:jc w:val="center"/>
      </w:pPr>
      <w:r>
        <w:t xml:space="preserve">Table </w:t>
      </w:r>
      <w:r>
        <w:fldChar w:fldCharType="begin"/>
      </w:r>
      <w:r>
        <w:instrText xml:space="preserve"> SEQ Table \* ARABIC </w:instrText>
      </w:r>
      <w:r>
        <w:fldChar w:fldCharType="separate"/>
      </w:r>
      <w:r w:rsidR="008D47BF">
        <w:rPr>
          <w:noProof/>
        </w:rPr>
        <w:t>2</w:t>
      </w:r>
      <w:r>
        <w:fldChar w:fldCharType="end"/>
      </w:r>
      <w:r>
        <w:t xml:space="preserve"> The respective velocity for restricted set Type B</w:t>
      </w:r>
    </w:p>
    <w:tbl>
      <w:tblPr>
        <w:tblStyle w:val="TableGrid"/>
        <w:tblW w:w="0" w:type="auto"/>
        <w:tblLook w:val="04A0" w:firstRow="1" w:lastRow="0" w:firstColumn="1" w:lastColumn="0" w:noHBand="0" w:noVBand="1"/>
      </w:tblPr>
      <w:tblGrid>
        <w:gridCol w:w="3256"/>
        <w:gridCol w:w="2754"/>
        <w:gridCol w:w="3006"/>
      </w:tblGrid>
      <w:tr w:rsidR="009E48BC" w14:paraId="3F15C8C2" w14:textId="77777777" w:rsidTr="004C7429">
        <w:trPr>
          <w:trHeight w:val="92"/>
        </w:trPr>
        <w:tc>
          <w:tcPr>
            <w:tcW w:w="3256" w:type="dxa"/>
            <w:tcBorders>
              <w:bottom w:val="nil"/>
              <w:tl2br w:val="nil"/>
            </w:tcBorders>
          </w:tcPr>
          <w:p w14:paraId="18AC36EE" w14:textId="77777777" w:rsidR="009E48BC" w:rsidRPr="00EF3A38" w:rsidRDefault="009E48BC" w:rsidP="00F2041B">
            <w:pPr>
              <w:jc w:val="right"/>
              <w:rPr>
                <w:sz w:val="16"/>
                <w:szCs w:val="16"/>
              </w:rPr>
            </w:pPr>
            <w:r>
              <w:rPr>
                <w:vertAlign w:val="subscript"/>
              </w:rPr>
              <w:t xml:space="preserve">        </w:t>
            </w:r>
            <w:r w:rsidRPr="00EF3A38">
              <w:rPr>
                <w:sz w:val="16"/>
                <w:szCs w:val="16"/>
              </w:rPr>
              <w:t xml:space="preserve">Carrier </w:t>
            </w:r>
            <w:proofErr w:type="gramStart"/>
            <w:r w:rsidRPr="00EF3A38">
              <w:rPr>
                <w:sz w:val="16"/>
                <w:szCs w:val="16"/>
              </w:rPr>
              <w:t>frequency(</w:t>
            </w:r>
            <w:proofErr w:type="gramEnd"/>
            <w:r w:rsidRPr="00EF3A38">
              <w:rPr>
                <w:sz w:val="16"/>
                <w:szCs w:val="16"/>
              </w:rPr>
              <w:t>GHz)</w:t>
            </w:r>
          </w:p>
        </w:tc>
        <w:tc>
          <w:tcPr>
            <w:tcW w:w="2754" w:type="dxa"/>
            <w:vMerge w:val="restart"/>
            <w:vAlign w:val="center"/>
          </w:tcPr>
          <w:p w14:paraId="21C40ED2" w14:textId="77777777" w:rsidR="009E48BC" w:rsidRDefault="009E48BC" w:rsidP="004C7429">
            <w:pPr>
              <w:jc w:val="center"/>
            </w:pPr>
            <w:r>
              <w:t>2.1</w:t>
            </w:r>
          </w:p>
        </w:tc>
        <w:tc>
          <w:tcPr>
            <w:tcW w:w="3006" w:type="dxa"/>
            <w:vMerge w:val="restart"/>
            <w:vAlign w:val="center"/>
          </w:tcPr>
          <w:p w14:paraId="79795744" w14:textId="77777777" w:rsidR="009E48BC" w:rsidRDefault="009E48BC" w:rsidP="004C7429">
            <w:pPr>
              <w:jc w:val="center"/>
            </w:pPr>
            <w:r>
              <w:t>3.6</w:t>
            </w:r>
          </w:p>
        </w:tc>
      </w:tr>
      <w:tr w:rsidR="009E48BC" w14:paraId="041319D0" w14:textId="77777777" w:rsidTr="00F2041B">
        <w:trPr>
          <w:trHeight w:val="119"/>
        </w:trPr>
        <w:tc>
          <w:tcPr>
            <w:tcW w:w="3256" w:type="dxa"/>
            <w:tcBorders>
              <w:top w:val="nil"/>
              <w:tl2br w:val="nil"/>
            </w:tcBorders>
          </w:tcPr>
          <w:p w14:paraId="41C39A76" w14:textId="77777777" w:rsidR="009E48BC" w:rsidRPr="00EF3A38" w:rsidRDefault="009E48BC" w:rsidP="00F2041B">
            <w:pPr>
              <w:rPr>
                <w:sz w:val="16"/>
                <w:szCs w:val="16"/>
              </w:rPr>
            </w:pPr>
            <w:r>
              <w:rPr>
                <w:noProof/>
                <w:vertAlign w:val="subscript"/>
              </w:rPr>
              <mc:AlternateContent>
                <mc:Choice Requires="wps">
                  <w:drawing>
                    <wp:anchor distT="0" distB="0" distL="114300" distR="114300" simplePos="0" relativeHeight="251661312" behindDoc="0" locked="0" layoutInCell="1" allowOverlap="1" wp14:anchorId="65EB612D" wp14:editId="11FBE753">
                      <wp:simplePos x="0" y="0"/>
                      <wp:positionH relativeFrom="column">
                        <wp:posOffset>-71755</wp:posOffset>
                      </wp:positionH>
                      <wp:positionV relativeFrom="paragraph">
                        <wp:posOffset>-235961</wp:posOffset>
                      </wp:positionV>
                      <wp:extent cx="2071484" cy="472368"/>
                      <wp:effectExtent l="0" t="0" r="24130" b="23495"/>
                      <wp:wrapNone/>
                      <wp:docPr id="8" name="Straight Connector 8"/>
                      <wp:cNvGraphicFramePr/>
                      <a:graphic xmlns:a="http://schemas.openxmlformats.org/drawingml/2006/main">
                        <a:graphicData uri="http://schemas.microsoft.com/office/word/2010/wordprocessingShape">
                          <wps:wsp>
                            <wps:cNvCnPr/>
                            <wps:spPr>
                              <a:xfrm>
                                <a:off x="0" y="0"/>
                                <a:ext cx="2071484" cy="47236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CE1B32" id="Straight Connector 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18.6pt" to="157.4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" strokecolor="black [3200]" strokeweight=".5pt">
                      <v:stroke joinstyle="miter"/>
                    </v:line>
                  </w:pict>
                </mc:Fallback>
              </mc:AlternateContent>
            </w:r>
            <w:r w:rsidRPr="00EF3A38">
              <w:rPr>
                <w:sz w:val="16"/>
                <w:szCs w:val="16"/>
              </w:rPr>
              <w:t>Frequency offset (Hz)</w:t>
            </w:r>
          </w:p>
        </w:tc>
        <w:tc>
          <w:tcPr>
            <w:tcW w:w="2754" w:type="dxa"/>
            <w:vMerge/>
          </w:tcPr>
          <w:p w14:paraId="08096E7F" w14:textId="77777777" w:rsidR="009E48BC" w:rsidRDefault="009E48BC" w:rsidP="00F2041B">
            <w:pPr>
              <w:jc w:val="center"/>
            </w:pPr>
          </w:p>
        </w:tc>
        <w:tc>
          <w:tcPr>
            <w:tcW w:w="3006" w:type="dxa"/>
            <w:vMerge/>
          </w:tcPr>
          <w:p w14:paraId="6CE0B881" w14:textId="77777777" w:rsidR="009E48BC" w:rsidRDefault="009E48BC" w:rsidP="00F2041B">
            <w:pPr>
              <w:jc w:val="center"/>
            </w:pPr>
          </w:p>
        </w:tc>
      </w:tr>
      <w:tr w:rsidR="009E48BC" w14:paraId="033502BD" w14:textId="77777777" w:rsidTr="004C7429">
        <w:trPr>
          <w:trHeight w:val="451"/>
        </w:trPr>
        <w:tc>
          <w:tcPr>
            <w:tcW w:w="3256" w:type="dxa"/>
            <w:vAlign w:val="center"/>
          </w:tcPr>
          <w:p w14:paraId="37D46970" w14:textId="46ECD442" w:rsidR="009E48BC" w:rsidRDefault="00F530B8" w:rsidP="004C7429">
            <w:pPr>
              <w:jc w:val="center"/>
            </w:pPr>
            <w:r>
              <w:t>1875</w:t>
            </w:r>
          </w:p>
        </w:tc>
        <w:tc>
          <w:tcPr>
            <w:tcW w:w="2754" w:type="dxa"/>
            <w:vAlign w:val="center"/>
          </w:tcPr>
          <w:p w14:paraId="6ADDB9F6" w14:textId="0A175AA4" w:rsidR="009E48BC" w:rsidRDefault="00242C98" w:rsidP="004C7429">
            <w:pPr>
              <w:jc w:val="center"/>
            </w:pPr>
            <w:r>
              <w:t>482km/h</w:t>
            </w:r>
          </w:p>
        </w:tc>
        <w:tc>
          <w:tcPr>
            <w:tcW w:w="3006" w:type="dxa"/>
            <w:vAlign w:val="center"/>
          </w:tcPr>
          <w:p w14:paraId="57340F1F" w14:textId="7BBC0E86" w:rsidR="009E48BC" w:rsidRDefault="00C4295E" w:rsidP="004C7429">
            <w:pPr>
              <w:jc w:val="center"/>
            </w:pPr>
            <w:r>
              <w:t>282km/h</w:t>
            </w:r>
          </w:p>
        </w:tc>
      </w:tr>
      <w:tr w:rsidR="009E48BC" w14:paraId="4733F1CF" w14:textId="77777777" w:rsidTr="004C7429">
        <w:trPr>
          <w:trHeight w:val="451"/>
        </w:trPr>
        <w:tc>
          <w:tcPr>
            <w:tcW w:w="3256" w:type="dxa"/>
            <w:vAlign w:val="center"/>
          </w:tcPr>
          <w:p w14:paraId="23BF422F" w14:textId="4AAF10B3" w:rsidR="009E48BC" w:rsidRDefault="00F530B8" w:rsidP="004C7429">
            <w:pPr>
              <w:jc w:val="center"/>
            </w:pPr>
            <w:r>
              <w:t>1944</w:t>
            </w:r>
          </w:p>
        </w:tc>
        <w:tc>
          <w:tcPr>
            <w:tcW w:w="2754" w:type="dxa"/>
            <w:vAlign w:val="center"/>
          </w:tcPr>
          <w:p w14:paraId="7B5AD1CC" w14:textId="61C42ED0" w:rsidR="009E48BC" w:rsidRDefault="00622DAE" w:rsidP="004C7429">
            <w:pPr>
              <w:jc w:val="center"/>
            </w:pPr>
            <w:r>
              <w:t>500km/h</w:t>
            </w:r>
          </w:p>
        </w:tc>
        <w:tc>
          <w:tcPr>
            <w:tcW w:w="3006" w:type="dxa"/>
            <w:vAlign w:val="center"/>
          </w:tcPr>
          <w:p w14:paraId="662F7F4F" w14:textId="50EBAE7C" w:rsidR="009E48BC" w:rsidRDefault="000D4EBE" w:rsidP="004C7429">
            <w:pPr>
              <w:jc w:val="center"/>
            </w:pPr>
            <w:r>
              <w:t>292km/h</w:t>
            </w:r>
          </w:p>
        </w:tc>
      </w:tr>
      <w:tr w:rsidR="009E48BC" w14:paraId="4CE41AF7" w14:textId="77777777" w:rsidTr="004C7429">
        <w:trPr>
          <w:trHeight w:val="451"/>
        </w:trPr>
        <w:tc>
          <w:tcPr>
            <w:tcW w:w="3256" w:type="dxa"/>
            <w:vAlign w:val="center"/>
          </w:tcPr>
          <w:p w14:paraId="6BD1F83B" w14:textId="7301F035" w:rsidR="009E48BC" w:rsidRDefault="00F530B8" w:rsidP="004C7429">
            <w:pPr>
              <w:jc w:val="center"/>
            </w:pPr>
            <w:r>
              <w:t>2334</w:t>
            </w:r>
          </w:p>
        </w:tc>
        <w:tc>
          <w:tcPr>
            <w:tcW w:w="2754" w:type="dxa"/>
            <w:vAlign w:val="center"/>
          </w:tcPr>
          <w:p w14:paraId="712CEE0F" w14:textId="41B39792" w:rsidR="009E48BC" w:rsidRDefault="00622DAE" w:rsidP="004C7429">
            <w:pPr>
              <w:jc w:val="center"/>
            </w:pPr>
            <w:r>
              <w:t>600</w:t>
            </w:r>
            <w:r w:rsidR="009E48BC">
              <w:t>km/h</w:t>
            </w:r>
          </w:p>
        </w:tc>
        <w:tc>
          <w:tcPr>
            <w:tcW w:w="3006" w:type="dxa"/>
            <w:vAlign w:val="center"/>
          </w:tcPr>
          <w:p w14:paraId="63B5B4C0" w14:textId="7518F8A7" w:rsidR="009E48BC" w:rsidRDefault="0022552A" w:rsidP="004C7429">
            <w:pPr>
              <w:jc w:val="center"/>
            </w:pPr>
            <w:r>
              <w:t>350</w:t>
            </w:r>
            <w:r w:rsidR="009E48BC">
              <w:t>km/h</w:t>
            </w:r>
          </w:p>
        </w:tc>
      </w:tr>
    </w:tbl>
    <w:p w14:paraId="73F97FB5" w14:textId="77777777" w:rsidR="009E48BC" w:rsidRDefault="009E48BC" w:rsidP="00BE030A">
      <w:pPr>
        <w:jc w:val="both"/>
      </w:pPr>
    </w:p>
    <w:p w14:paraId="0F23313D" w14:textId="5EDB60F6" w:rsidR="008D2D54" w:rsidRDefault="003F27A9" w:rsidP="00985903">
      <w:pPr>
        <w:jc w:val="both"/>
      </w:pPr>
      <w:r>
        <w:t xml:space="preserve">Given that we will focus on the 350km/h scenario in this </w:t>
      </w:r>
      <w:r w:rsidR="00242D04">
        <w:t xml:space="preserve">discussion, </w:t>
      </w:r>
      <w:r w:rsidR="0041233C">
        <w:t xml:space="preserve">the simulation results for restricted set type A with 1340Hz at 2.1GHz carrier frequency and </w:t>
      </w:r>
      <w:r w:rsidR="0054781D">
        <w:t xml:space="preserve">for restricted set type B with 2334Hz at 3.6GHz carrier frequency are provided here. </w:t>
      </w:r>
      <w:r w:rsidR="00062341">
        <w:t>To be specific, t</w:t>
      </w:r>
      <w:r w:rsidR="008D2D54">
        <w:t xml:space="preserve">he targeted SNR values for </w:t>
      </w:r>
      <w:r w:rsidR="004A722D">
        <w:t>missed detection probability being 1%</w:t>
      </w:r>
      <w:r w:rsidR="008D2D54">
        <w:t xml:space="preserve"> are summarized </w:t>
      </w:r>
      <w:r w:rsidR="004A722D">
        <w:t xml:space="preserve">in the following </w:t>
      </w:r>
      <w:r w:rsidR="008D47BF">
        <w:fldChar w:fldCharType="begin"/>
      </w:r>
      <w:r w:rsidR="008D47BF">
        <w:instrText xml:space="preserve"> REF _Ref20837145 \h </w:instrText>
      </w:r>
      <w:r w:rsidR="008D47BF">
        <w:fldChar w:fldCharType="separate"/>
      </w:r>
      <w:r w:rsidR="008D47BF">
        <w:t xml:space="preserve">Table </w:t>
      </w:r>
      <w:r w:rsidR="008D47BF">
        <w:rPr>
          <w:noProof/>
        </w:rPr>
        <w:t>3</w:t>
      </w:r>
      <w:r w:rsidR="008D47BF">
        <w:fldChar w:fldCharType="end"/>
      </w:r>
      <w:r w:rsidR="008D47BF">
        <w:t>-</w:t>
      </w:r>
      <w:r w:rsidR="00A37F4C">
        <w:fldChar w:fldCharType="begin"/>
      </w:r>
      <w:r w:rsidR="00A37F4C">
        <w:instrText xml:space="preserve"> REF _Ref20837278 \h </w:instrText>
      </w:r>
      <w:r w:rsidR="00A37F4C">
        <w:fldChar w:fldCharType="separate"/>
      </w:r>
      <w:r w:rsidR="00A37F4C">
        <w:t xml:space="preserve">Table </w:t>
      </w:r>
      <w:r w:rsidR="00A37F4C">
        <w:rPr>
          <w:noProof/>
        </w:rPr>
        <w:t>6</w:t>
      </w:r>
      <w:r w:rsidR="00A37F4C">
        <w:fldChar w:fldCharType="end"/>
      </w:r>
      <w:r w:rsidR="004A722D">
        <w:t>.</w:t>
      </w:r>
    </w:p>
    <w:p w14:paraId="180BA556" w14:textId="176860A7" w:rsidR="00277905" w:rsidRDefault="00277905" w:rsidP="00277905">
      <w:pPr>
        <w:pStyle w:val="Caption"/>
        <w:keepNext/>
        <w:jc w:val="center"/>
      </w:pPr>
      <w:bookmarkStart w:id="3" w:name="_Ref20837145"/>
      <w:bookmarkStart w:id="4" w:name="_Ref20837136"/>
      <w:r>
        <w:t xml:space="preserve">Table </w:t>
      </w:r>
      <w:r>
        <w:fldChar w:fldCharType="begin"/>
      </w:r>
      <w:r>
        <w:instrText xml:space="preserve"> SEQ Table \* ARABIC </w:instrText>
      </w:r>
      <w:r>
        <w:fldChar w:fldCharType="separate"/>
      </w:r>
      <w:r w:rsidR="008D47BF">
        <w:rPr>
          <w:noProof/>
        </w:rPr>
        <w:t>3</w:t>
      </w:r>
      <w:r>
        <w:fldChar w:fldCharType="end"/>
      </w:r>
      <w:bookmarkEnd w:id="3"/>
      <w:r>
        <w:t xml:space="preserve"> </w:t>
      </w:r>
      <w:r w:rsidR="00062341">
        <w:t>ideal results</w:t>
      </w:r>
      <w:r>
        <w:t xml:space="preserve"> for restricted set Type A</w:t>
      </w:r>
      <w:bookmarkEnd w:id="4"/>
    </w:p>
    <w:tbl>
      <w:tblPr>
        <w:tblStyle w:val="TableGrid"/>
        <w:tblW w:w="0" w:type="auto"/>
        <w:jc w:val="center"/>
        <w:tblLook w:val="04A0" w:firstRow="1" w:lastRow="0" w:firstColumn="1" w:lastColumn="0" w:noHBand="0" w:noVBand="1"/>
      </w:tblPr>
      <w:tblGrid>
        <w:gridCol w:w="2670"/>
        <w:gridCol w:w="2854"/>
        <w:gridCol w:w="2854"/>
      </w:tblGrid>
      <w:tr w:rsidR="004C7429" w14:paraId="239F4F09" w14:textId="77777777" w:rsidTr="002A65D5">
        <w:trPr>
          <w:jc w:val="center"/>
        </w:trPr>
        <w:tc>
          <w:tcPr>
            <w:tcW w:w="2670" w:type="dxa"/>
            <w:vAlign w:val="center"/>
          </w:tcPr>
          <w:p w14:paraId="22A8253C" w14:textId="311E8F2B" w:rsidR="004C7429" w:rsidRDefault="004C7429" w:rsidP="004C7429">
            <w:pPr>
              <w:jc w:val="center"/>
            </w:pPr>
            <w:r>
              <w:t>Rx</w:t>
            </w:r>
          </w:p>
        </w:tc>
        <w:tc>
          <w:tcPr>
            <w:tcW w:w="2854" w:type="dxa"/>
          </w:tcPr>
          <w:p w14:paraId="599C18AE" w14:textId="1AC729E6" w:rsidR="004C7429" w:rsidRDefault="004C7429" w:rsidP="004C7429">
            <w:pPr>
              <w:jc w:val="center"/>
            </w:pPr>
            <w:r>
              <w:t>Frequency offset (Hz)</w:t>
            </w:r>
          </w:p>
        </w:tc>
        <w:tc>
          <w:tcPr>
            <w:tcW w:w="2854" w:type="dxa"/>
            <w:vAlign w:val="center"/>
          </w:tcPr>
          <w:p w14:paraId="27A943EB" w14:textId="3DA5F6A0" w:rsidR="004C7429" w:rsidRDefault="004C7429" w:rsidP="004C7429">
            <w:pPr>
              <w:jc w:val="center"/>
            </w:pPr>
            <w:r>
              <w:t>SNR</w:t>
            </w:r>
            <w:r w:rsidR="00CE125C">
              <w:t xml:space="preserve"> (dB)</w:t>
            </w:r>
          </w:p>
        </w:tc>
      </w:tr>
      <w:tr w:rsidR="004C7429" w14:paraId="7C4691DC" w14:textId="77777777" w:rsidTr="00B27051">
        <w:trPr>
          <w:jc w:val="center"/>
        </w:trPr>
        <w:tc>
          <w:tcPr>
            <w:tcW w:w="2670" w:type="dxa"/>
            <w:vMerge w:val="restart"/>
            <w:vAlign w:val="center"/>
          </w:tcPr>
          <w:p w14:paraId="4C75F9BD" w14:textId="4D537AF1" w:rsidR="004C7429" w:rsidRDefault="004C7429" w:rsidP="004C7429">
            <w:pPr>
              <w:jc w:val="center"/>
            </w:pPr>
            <w:r>
              <w:t>2</w:t>
            </w:r>
          </w:p>
        </w:tc>
        <w:tc>
          <w:tcPr>
            <w:tcW w:w="2854" w:type="dxa"/>
            <w:vAlign w:val="bottom"/>
          </w:tcPr>
          <w:p w14:paraId="63999670" w14:textId="33F6BCB5" w:rsidR="004C7429" w:rsidRDefault="004C7429" w:rsidP="00B27051">
            <w:pPr>
              <w:jc w:val="center"/>
            </w:pPr>
            <w:r>
              <w:t>0</w:t>
            </w:r>
          </w:p>
        </w:tc>
        <w:tc>
          <w:tcPr>
            <w:tcW w:w="2854" w:type="dxa"/>
            <w:vAlign w:val="bottom"/>
          </w:tcPr>
          <w:p w14:paraId="64FA9582" w14:textId="769DC7DE" w:rsidR="004C7429" w:rsidRDefault="00CE125C" w:rsidP="00B27051">
            <w:pPr>
              <w:jc w:val="center"/>
            </w:pPr>
            <w:r>
              <w:t>-16.8</w:t>
            </w:r>
          </w:p>
        </w:tc>
      </w:tr>
      <w:tr w:rsidR="004C7429" w14:paraId="0AC1A6CB" w14:textId="77777777" w:rsidTr="00B27051">
        <w:trPr>
          <w:jc w:val="center"/>
        </w:trPr>
        <w:tc>
          <w:tcPr>
            <w:tcW w:w="2670" w:type="dxa"/>
            <w:vMerge/>
            <w:vAlign w:val="center"/>
          </w:tcPr>
          <w:p w14:paraId="4B9C10BA" w14:textId="1E75AC78" w:rsidR="004C7429" w:rsidRDefault="004C7429" w:rsidP="004C7429">
            <w:pPr>
              <w:jc w:val="center"/>
            </w:pPr>
          </w:p>
        </w:tc>
        <w:tc>
          <w:tcPr>
            <w:tcW w:w="2854" w:type="dxa"/>
            <w:vAlign w:val="bottom"/>
          </w:tcPr>
          <w:p w14:paraId="5F9790A2" w14:textId="0F17C207" w:rsidR="004C7429" w:rsidRDefault="004C7429" w:rsidP="00B27051">
            <w:pPr>
              <w:jc w:val="center"/>
            </w:pPr>
            <w:r>
              <w:t>1340</w:t>
            </w:r>
          </w:p>
        </w:tc>
        <w:tc>
          <w:tcPr>
            <w:tcW w:w="2854" w:type="dxa"/>
            <w:vAlign w:val="bottom"/>
          </w:tcPr>
          <w:p w14:paraId="3D3A9061" w14:textId="08699196" w:rsidR="004C7429" w:rsidRDefault="00B27051" w:rsidP="00B27051">
            <w:pPr>
              <w:jc w:val="center"/>
            </w:pPr>
            <w:r>
              <w:t>-15.7</w:t>
            </w:r>
          </w:p>
        </w:tc>
      </w:tr>
      <w:tr w:rsidR="004C7429" w14:paraId="2A0D3087" w14:textId="77777777" w:rsidTr="00B27051">
        <w:trPr>
          <w:jc w:val="center"/>
        </w:trPr>
        <w:tc>
          <w:tcPr>
            <w:tcW w:w="2670" w:type="dxa"/>
            <w:vMerge/>
            <w:vAlign w:val="center"/>
          </w:tcPr>
          <w:p w14:paraId="31A7DCBE" w14:textId="465493F8" w:rsidR="004C7429" w:rsidRDefault="004C7429" w:rsidP="004C7429">
            <w:pPr>
              <w:jc w:val="center"/>
            </w:pPr>
          </w:p>
        </w:tc>
        <w:tc>
          <w:tcPr>
            <w:tcW w:w="2854" w:type="dxa"/>
            <w:vAlign w:val="bottom"/>
          </w:tcPr>
          <w:p w14:paraId="6CD00B55" w14:textId="61BA12CD" w:rsidR="004C7429" w:rsidRDefault="004C7429" w:rsidP="00B27051">
            <w:pPr>
              <w:jc w:val="center"/>
            </w:pPr>
            <w:r>
              <w:t>1361</w:t>
            </w:r>
            <w:r w:rsidR="00712D84">
              <w:t xml:space="preserve"> (</w:t>
            </w:r>
            <w:proofErr w:type="spellStart"/>
            <w:r w:rsidR="00F263CD">
              <w:t>corresp</w:t>
            </w:r>
            <w:proofErr w:type="spellEnd"/>
            <w:r w:rsidR="00F263CD">
              <w:t xml:space="preserve"> 350km/h</w:t>
            </w:r>
            <w:r w:rsidR="00712D84">
              <w:t>)</w:t>
            </w:r>
          </w:p>
        </w:tc>
        <w:tc>
          <w:tcPr>
            <w:tcW w:w="2854" w:type="dxa"/>
            <w:vAlign w:val="bottom"/>
          </w:tcPr>
          <w:p w14:paraId="0FCC4203" w14:textId="43C13C63" w:rsidR="004C7429" w:rsidRDefault="00B27051" w:rsidP="00B27051">
            <w:pPr>
              <w:jc w:val="center"/>
            </w:pPr>
            <w:r>
              <w:t>-15.7</w:t>
            </w:r>
          </w:p>
        </w:tc>
      </w:tr>
      <w:tr w:rsidR="004C7429" w14:paraId="607ABE09" w14:textId="77777777" w:rsidTr="00B27051">
        <w:trPr>
          <w:jc w:val="center"/>
        </w:trPr>
        <w:tc>
          <w:tcPr>
            <w:tcW w:w="2670" w:type="dxa"/>
            <w:vMerge w:val="restart"/>
            <w:vAlign w:val="center"/>
          </w:tcPr>
          <w:p w14:paraId="6E982443" w14:textId="460D4EAF" w:rsidR="004C7429" w:rsidRDefault="004C7429" w:rsidP="004C7429">
            <w:pPr>
              <w:jc w:val="center"/>
            </w:pPr>
            <w:r>
              <w:t>4</w:t>
            </w:r>
          </w:p>
        </w:tc>
        <w:tc>
          <w:tcPr>
            <w:tcW w:w="2854" w:type="dxa"/>
            <w:vAlign w:val="bottom"/>
          </w:tcPr>
          <w:p w14:paraId="0ACA0148" w14:textId="05F7832A" w:rsidR="004C7429" w:rsidRDefault="004C7429" w:rsidP="00B27051">
            <w:pPr>
              <w:jc w:val="center"/>
            </w:pPr>
            <w:r>
              <w:t>0</w:t>
            </w:r>
          </w:p>
        </w:tc>
        <w:tc>
          <w:tcPr>
            <w:tcW w:w="2854" w:type="dxa"/>
            <w:vAlign w:val="bottom"/>
          </w:tcPr>
          <w:p w14:paraId="5DB41447" w14:textId="503632B0" w:rsidR="004C7429" w:rsidRDefault="00B27051" w:rsidP="00B27051">
            <w:pPr>
              <w:jc w:val="center"/>
            </w:pPr>
            <w:r>
              <w:t>-19.3</w:t>
            </w:r>
          </w:p>
        </w:tc>
      </w:tr>
      <w:tr w:rsidR="004C7429" w14:paraId="2959053D" w14:textId="77777777" w:rsidTr="00B27051">
        <w:trPr>
          <w:jc w:val="center"/>
        </w:trPr>
        <w:tc>
          <w:tcPr>
            <w:tcW w:w="2670" w:type="dxa"/>
            <w:vMerge/>
            <w:vAlign w:val="center"/>
          </w:tcPr>
          <w:p w14:paraId="3368ED08" w14:textId="4046C86F" w:rsidR="004C7429" w:rsidRDefault="004C7429" w:rsidP="004C7429">
            <w:pPr>
              <w:jc w:val="center"/>
            </w:pPr>
          </w:p>
        </w:tc>
        <w:tc>
          <w:tcPr>
            <w:tcW w:w="2854" w:type="dxa"/>
            <w:vAlign w:val="bottom"/>
          </w:tcPr>
          <w:p w14:paraId="2636798F" w14:textId="22C9BDBB" w:rsidR="004C7429" w:rsidRDefault="004C7429" w:rsidP="00B27051">
            <w:pPr>
              <w:jc w:val="center"/>
            </w:pPr>
            <w:r>
              <w:t>1340</w:t>
            </w:r>
          </w:p>
        </w:tc>
        <w:tc>
          <w:tcPr>
            <w:tcW w:w="2854" w:type="dxa"/>
            <w:vAlign w:val="bottom"/>
          </w:tcPr>
          <w:p w14:paraId="5B5A115D" w14:textId="7D6132A3" w:rsidR="004C7429" w:rsidRDefault="00B27051" w:rsidP="00B27051">
            <w:pPr>
              <w:jc w:val="center"/>
            </w:pPr>
            <w:r>
              <w:t>-18.2</w:t>
            </w:r>
          </w:p>
        </w:tc>
      </w:tr>
      <w:tr w:rsidR="004C7429" w14:paraId="4BE1E19F" w14:textId="77777777" w:rsidTr="00B27051">
        <w:trPr>
          <w:jc w:val="center"/>
        </w:trPr>
        <w:tc>
          <w:tcPr>
            <w:tcW w:w="2670" w:type="dxa"/>
            <w:vMerge/>
            <w:vAlign w:val="center"/>
          </w:tcPr>
          <w:p w14:paraId="570B70CD" w14:textId="41539644" w:rsidR="004C7429" w:rsidRDefault="004C7429" w:rsidP="004C7429">
            <w:pPr>
              <w:jc w:val="center"/>
            </w:pPr>
          </w:p>
        </w:tc>
        <w:tc>
          <w:tcPr>
            <w:tcW w:w="2854" w:type="dxa"/>
            <w:vAlign w:val="bottom"/>
          </w:tcPr>
          <w:p w14:paraId="6B47BB6F" w14:textId="5BABB39C" w:rsidR="004C7429" w:rsidRDefault="004C7429" w:rsidP="00B27051">
            <w:pPr>
              <w:jc w:val="center"/>
            </w:pPr>
            <w:r>
              <w:t>1361</w:t>
            </w:r>
            <w:r w:rsidR="00F263CD">
              <w:t xml:space="preserve"> (</w:t>
            </w:r>
            <w:proofErr w:type="spellStart"/>
            <w:r w:rsidR="00F263CD">
              <w:t>corresp</w:t>
            </w:r>
            <w:proofErr w:type="spellEnd"/>
            <w:r w:rsidR="00F263CD">
              <w:t xml:space="preserve"> 350km/h)</w:t>
            </w:r>
          </w:p>
        </w:tc>
        <w:tc>
          <w:tcPr>
            <w:tcW w:w="2854" w:type="dxa"/>
            <w:vAlign w:val="bottom"/>
          </w:tcPr>
          <w:p w14:paraId="6CF3466E" w14:textId="78190726" w:rsidR="004C7429" w:rsidRDefault="00B27051" w:rsidP="00B27051">
            <w:pPr>
              <w:jc w:val="center"/>
            </w:pPr>
            <w:r>
              <w:t>-18.2</w:t>
            </w:r>
          </w:p>
        </w:tc>
      </w:tr>
      <w:tr w:rsidR="004C7429" w14:paraId="162836FF" w14:textId="77777777" w:rsidTr="00B27051">
        <w:trPr>
          <w:jc w:val="center"/>
        </w:trPr>
        <w:tc>
          <w:tcPr>
            <w:tcW w:w="2670" w:type="dxa"/>
            <w:vMerge w:val="restart"/>
            <w:vAlign w:val="center"/>
          </w:tcPr>
          <w:p w14:paraId="0C863367" w14:textId="78B597B6" w:rsidR="004C7429" w:rsidRDefault="004C7429" w:rsidP="004C7429">
            <w:pPr>
              <w:jc w:val="center"/>
            </w:pPr>
            <w:r>
              <w:t>8</w:t>
            </w:r>
          </w:p>
        </w:tc>
        <w:tc>
          <w:tcPr>
            <w:tcW w:w="2854" w:type="dxa"/>
            <w:vAlign w:val="bottom"/>
          </w:tcPr>
          <w:p w14:paraId="6981BC50" w14:textId="7911F474" w:rsidR="004C7429" w:rsidRDefault="00CE125C" w:rsidP="00B27051">
            <w:pPr>
              <w:jc w:val="center"/>
            </w:pPr>
            <w:r>
              <w:t>0</w:t>
            </w:r>
          </w:p>
        </w:tc>
        <w:tc>
          <w:tcPr>
            <w:tcW w:w="2854" w:type="dxa"/>
            <w:vAlign w:val="bottom"/>
          </w:tcPr>
          <w:p w14:paraId="136EA121" w14:textId="31BDD988" w:rsidR="004C7429" w:rsidRDefault="00B27051" w:rsidP="00B27051">
            <w:pPr>
              <w:jc w:val="center"/>
            </w:pPr>
            <w:r>
              <w:t>-21.5</w:t>
            </w:r>
          </w:p>
        </w:tc>
      </w:tr>
      <w:tr w:rsidR="004C7429" w14:paraId="0023A47A" w14:textId="77777777" w:rsidTr="00B27051">
        <w:trPr>
          <w:jc w:val="center"/>
        </w:trPr>
        <w:tc>
          <w:tcPr>
            <w:tcW w:w="2670" w:type="dxa"/>
            <w:vMerge/>
            <w:vAlign w:val="center"/>
          </w:tcPr>
          <w:p w14:paraId="32108A08" w14:textId="01402DF2" w:rsidR="004C7429" w:rsidRDefault="004C7429" w:rsidP="004C7429">
            <w:pPr>
              <w:jc w:val="center"/>
            </w:pPr>
          </w:p>
        </w:tc>
        <w:tc>
          <w:tcPr>
            <w:tcW w:w="2854" w:type="dxa"/>
            <w:vAlign w:val="bottom"/>
          </w:tcPr>
          <w:p w14:paraId="2D79FA85" w14:textId="00F27B4A" w:rsidR="004C7429" w:rsidRDefault="00CE125C" w:rsidP="00B27051">
            <w:pPr>
              <w:jc w:val="center"/>
            </w:pPr>
            <w:r>
              <w:t>1340</w:t>
            </w:r>
          </w:p>
        </w:tc>
        <w:tc>
          <w:tcPr>
            <w:tcW w:w="2854" w:type="dxa"/>
            <w:vAlign w:val="bottom"/>
          </w:tcPr>
          <w:p w14:paraId="3F8C303F" w14:textId="62E6A9A3" w:rsidR="004C7429" w:rsidRDefault="00B27051" w:rsidP="00B27051">
            <w:pPr>
              <w:jc w:val="center"/>
            </w:pPr>
            <w:r>
              <w:t>-20.5</w:t>
            </w:r>
          </w:p>
        </w:tc>
      </w:tr>
      <w:tr w:rsidR="004C7429" w14:paraId="3F705132" w14:textId="77777777" w:rsidTr="00B27051">
        <w:trPr>
          <w:jc w:val="center"/>
        </w:trPr>
        <w:tc>
          <w:tcPr>
            <w:tcW w:w="2670" w:type="dxa"/>
            <w:vMerge/>
            <w:vAlign w:val="center"/>
          </w:tcPr>
          <w:p w14:paraId="33996DC0" w14:textId="3068E1D8" w:rsidR="004C7429" w:rsidRDefault="004C7429" w:rsidP="004C7429">
            <w:pPr>
              <w:jc w:val="center"/>
            </w:pPr>
          </w:p>
        </w:tc>
        <w:tc>
          <w:tcPr>
            <w:tcW w:w="2854" w:type="dxa"/>
            <w:vAlign w:val="bottom"/>
          </w:tcPr>
          <w:p w14:paraId="33B4D5D4" w14:textId="212F9806" w:rsidR="004C7429" w:rsidRDefault="00CE125C" w:rsidP="00B27051">
            <w:pPr>
              <w:jc w:val="center"/>
            </w:pPr>
            <w:r>
              <w:t>1361</w:t>
            </w:r>
            <w:r w:rsidR="00F263CD">
              <w:t xml:space="preserve"> (</w:t>
            </w:r>
            <w:proofErr w:type="spellStart"/>
            <w:r w:rsidR="00F263CD">
              <w:t>corresp</w:t>
            </w:r>
            <w:proofErr w:type="spellEnd"/>
            <w:r w:rsidR="00F263CD">
              <w:t xml:space="preserve"> 350km/h)</w:t>
            </w:r>
          </w:p>
        </w:tc>
        <w:tc>
          <w:tcPr>
            <w:tcW w:w="2854" w:type="dxa"/>
            <w:vAlign w:val="bottom"/>
          </w:tcPr>
          <w:p w14:paraId="20142230" w14:textId="750891FD" w:rsidR="004C7429" w:rsidRDefault="00B27051" w:rsidP="00B27051">
            <w:pPr>
              <w:jc w:val="center"/>
            </w:pPr>
            <w:r>
              <w:t>-20.5</w:t>
            </w:r>
          </w:p>
        </w:tc>
      </w:tr>
    </w:tbl>
    <w:p w14:paraId="0BB71BCB" w14:textId="77777777" w:rsidR="00BC1D77" w:rsidRDefault="00BC1D77" w:rsidP="00BC1D77">
      <w:pPr>
        <w:pStyle w:val="Caption"/>
        <w:keepNext/>
        <w:jc w:val="center"/>
      </w:pPr>
    </w:p>
    <w:p w14:paraId="1379A2DF" w14:textId="7D7253BD" w:rsidR="00BC1D77" w:rsidRDefault="00BC1D77" w:rsidP="00BC1D77">
      <w:pPr>
        <w:pStyle w:val="Caption"/>
        <w:keepNext/>
        <w:jc w:val="center"/>
      </w:pPr>
      <w:r>
        <w:t xml:space="preserve">Table </w:t>
      </w:r>
      <w:r>
        <w:fldChar w:fldCharType="begin"/>
      </w:r>
      <w:r>
        <w:instrText xml:space="preserve"> SEQ Table \* ARABIC </w:instrText>
      </w:r>
      <w:r>
        <w:fldChar w:fldCharType="separate"/>
      </w:r>
      <w:r w:rsidR="008D47BF">
        <w:rPr>
          <w:noProof/>
        </w:rPr>
        <w:t>4</w:t>
      </w:r>
      <w:r>
        <w:fldChar w:fldCharType="end"/>
      </w:r>
      <w:r>
        <w:rPr>
          <w:noProof/>
        </w:rPr>
        <w:t xml:space="preserve"> </w:t>
      </w:r>
      <w:r w:rsidR="002F195D">
        <w:rPr>
          <w:noProof/>
        </w:rPr>
        <w:t>ideal simulation results</w:t>
      </w:r>
      <w:r>
        <w:rPr>
          <w:noProof/>
        </w:rPr>
        <w:t xml:space="preserve"> for restricted set Type B</w:t>
      </w:r>
      <w:r w:rsidR="002F195D">
        <w:rPr>
          <w:noProof/>
        </w:rPr>
        <w:t xml:space="preserve"> with 350km/h</w:t>
      </w:r>
    </w:p>
    <w:tbl>
      <w:tblPr>
        <w:tblStyle w:val="TableGrid"/>
        <w:tblW w:w="0" w:type="auto"/>
        <w:tblInd w:w="421" w:type="dxa"/>
        <w:tblLook w:val="04A0" w:firstRow="1" w:lastRow="0" w:firstColumn="1" w:lastColumn="0" w:noHBand="0" w:noVBand="1"/>
      </w:tblPr>
      <w:tblGrid>
        <w:gridCol w:w="2740"/>
        <w:gridCol w:w="2740"/>
        <w:gridCol w:w="2741"/>
      </w:tblGrid>
      <w:tr w:rsidR="00CB083F" w14:paraId="791CF91D" w14:textId="77777777" w:rsidTr="00CB083F">
        <w:tc>
          <w:tcPr>
            <w:tcW w:w="2740" w:type="dxa"/>
            <w:vAlign w:val="center"/>
          </w:tcPr>
          <w:p w14:paraId="22030D66" w14:textId="7BA08385" w:rsidR="00CB083F" w:rsidRDefault="00CB083F" w:rsidP="00CB083F">
            <w:pPr>
              <w:jc w:val="center"/>
            </w:pPr>
            <w:r>
              <w:t>Rx</w:t>
            </w:r>
          </w:p>
        </w:tc>
        <w:tc>
          <w:tcPr>
            <w:tcW w:w="2740" w:type="dxa"/>
            <w:vAlign w:val="center"/>
          </w:tcPr>
          <w:p w14:paraId="6A25C44A" w14:textId="6DECBC07" w:rsidR="00CB083F" w:rsidRDefault="00CB083F" w:rsidP="00CB083F">
            <w:pPr>
              <w:jc w:val="center"/>
            </w:pPr>
            <w:r>
              <w:t>Frequency offset (Hz)</w:t>
            </w:r>
          </w:p>
        </w:tc>
        <w:tc>
          <w:tcPr>
            <w:tcW w:w="2741" w:type="dxa"/>
            <w:vAlign w:val="center"/>
          </w:tcPr>
          <w:p w14:paraId="45E83A9A" w14:textId="464B5E60" w:rsidR="00CB083F" w:rsidRDefault="00CB083F" w:rsidP="00CB083F">
            <w:pPr>
              <w:jc w:val="center"/>
            </w:pPr>
            <w:r>
              <w:t>SNR (dB)</w:t>
            </w:r>
          </w:p>
        </w:tc>
      </w:tr>
      <w:tr w:rsidR="00CB083F" w14:paraId="01E68ADA" w14:textId="77777777" w:rsidTr="00CB083F">
        <w:tc>
          <w:tcPr>
            <w:tcW w:w="2740" w:type="dxa"/>
            <w:vAlign w:val="center"/>
          </w:tcPr>
          <w:p w14:paraId="678DBF33" w14:textId="57E27D80" w:rsidR="00CB083F" w:rsidRDefault="00CB083F" w:rsidP="00CB083F">
            <w:pPr>
              <w:jc w:val="center"/>
            </w:pPr>
            <w:r>
              <w:t>2</w:t>
            </w:r>
          </w:p>
        </w:tc>
        <w:tc>
          <w:tcPr>
            <w:tcW w:w="2740" w:type="dxa"/>
            <w:vAlign w:val="center"/>
          </w:tcPr>
          <w:p w14:paraId="43ECF67F" w14:textId="5F90576C" w:rsidR="00CB083F" w:rsidRDefault="00CB083F" w:rsidP="00CB083F">
            <w:pPr>
              <w:jc w:val="center"/>
            </w:pPr>
            <w:r>
              <w:t>2333 (</w:t>
            </w:r>
            <w:proofErr w:type="spellStart"/>
            <w:r>
              <w:t>corresp</w:t>
            </w:r>
            <w:proofErr w:type="spellEnd"/>
            <w:r>
              <w:t xml:space="preserve"> 350km/h)</w:t>
            </w:r>
          </w:p>
        </w:tc>
        <w:tc>
          <w:tcPr>
            <w:tcW w:w="2741" w:type="dxa"/>
            <w:vAlign w:val="center"/>
          </w:tcPr>
          <w:p w14:paraId="74B94059" w14:textId="7825E27E" w:rsidR="00CB083F" w:rsidRDefault="00CB083F" w:rsidP="00CB083F">
            <w:pPr>
              <w:jc w:val="center"/>
            </w:pPr>
            <w:r>
              <w:t>-15.7</w:t>
            </w:r>
          </w:p>
        </w:tc>
      </w:tr>
      <w:tr w:rsidR="00CB083F" w14:paraId="5E818278" w14:textId="77777777" w:rsidTr="00CB083F">
        <w:tc>
          <w:tcPr>
            <w:tcW w:w="2740" w:type="dxa"/>
            <w:vAlign w:val="center"/>
          </w:tcPr>
          <w:p w14:paraId="04696BB2" w14:textId="26F57ED4" w:rsidR="00CB083F" w:rsidRDefault="00CB083F" w:rsidP="00CB083F">
            <w:pPr>
              <w:jc w:val="center"/>
            </w:pPr>
            <w:r>
              <w:t>4</w:t>
            </w:r>
          </w:p>
        </w:tc>
        <w:tc>
          <w:tcPr>
            <w:tcW w:w="2740" w:type="dxa"/>
            <w:vAlign w:val="center"/>
          </w:tcPr>
          <w:p w14:paraId="5B553C5E" w14:textId="2D7F58CC" w:rsidR="00CB083F" w:rsidRDefault="00CB083F" w:rsidP="00CB083F">
            <w:pPr>
              <w:jc w:val="center"/>
            </w:pPr>
            <w:r>
              <w:t>2333 (</w:t>
            </w:r>
            <w:proofErr w:type="spellStart"/>
            <w:r>
              <w:t>corresp</w:t>
            </w:r>
            <w:proofErr w:type="spellEnd"/>
            <w:r>
              <w:t xml:space="preserve"> 350km/h)</w:t>
            </w:r>
          </w:p>
        </w:tc>
        <w:tc>
          <w:tcPr>
            <w:tcW w:w="2741" w:type="dxa"/>
            <w:vAlign w:val="center"/>
          </w:tcPr>
          <w:p w14:paraId="6FF9D587" w14:textId="25912B73" w:rsidR="00CB083F" w:rsidRDefault="00CB083F" w:rsidP="00CB083F">
            <w:pPr>
              <w:jc w:val="center"/>
            </w:pPr>
            <w:r>
              <w:t>-18</w:t>
            </w:r>
          </w:p>
        </w:tc>
      </w:tr>
      <w:tr w:rsidR="00CB083F" w14:paraId="188D2067" w14:textId="77777777" w:rsidTr="00CB083F">
        <w:tc>
          <w:tcPr>
            <w:tcW w:w="2740" w:type="dxa"/>
            <w:vAlign w:val="center"/>
          </w:tcPr>
          <w:p w14:paraId="29771B20" w14:textId="330F5100" w:rsidR="00CB083F" w:rsidRDefault="00CB083F" w:rsidP="00CB083F">
            <w:pPr>
              <w:jc w:val="center"/>
            </w:pPr>
            <w:r>
              <w:t>8</w:t>
            </w:r>
          </w:p>
        </w:tc>
        <w:tc>
          <w:tcPr>
            <w:tcW w:w="2740" w:type="dxa"/>
            <w:vAlign w:val="center"/>
          </w:tcPr>
          <w:p w14:paraId="595852D2" w14:textId="097E61EE" w:rsidR="00CB083F" w:rsidRDefault="00CB083F" w:rsidP="00CB083F">
            <w:pPr>
              <w:jc w:val="center"/>
            </w:pPr>
            <w:r>
              <w:t>2333 (</w:t>
            </w:r>
            <w:proofErr w:type="spellStart"/>
            <w:r>
              <w:t>corresp</w:t>
            </w:r>
            <w:proofErr w:type="spellEnd"/>
            <w:r>
              <w:t xml:space="preserve"> 350km/h)</w:t>
            </w:r>
          </w:p>
        </w:tc>
        <w:tc>
          <w:tcPr>
            <w:tcW w:w="2741" w:type="dxa"/>
            <w:vAlign w:val="center"/>
          </w:tcPr>
          <w:p w14:paraId="2C6E24F9" w14:textId="4E4CC759" w:rsidR="00CB083F" w:rsidRDefault="00BC1D77" w:rsidP="00CB083F">
            <w:pPr>
              <w:jc w:val="center"/>
            </w:pPr>
            <w:r>
              <w:t>-20.2</w:t>
            </w:r>
          </w:p>
        </w:tc>
      </w:tr>
    </w:tbl>
    <w:p w14:paraId="28A38254" w14:textId="7B0EE324" w:rsidR="00062341" w:rsidRDefault="00062341" w:rsidP="008D47BF">
      <w:pPr>
        <w:pStyle w:val="Caption"/>
        <w:keepNext/>
      </w:pPr>
    </w:p>
    <w:p w14:paraId="052CDF0F" w14:textId="7D9BF641" w:rsidR="008D47BF" w:rsidRPr="008D47BF" w:rsidRDefault="008D47BF" w:rsidP="008D47BF">
      <w:pPr>
        <w:pStyle w:val="Caption"/>
        <w:jc w:val="center"/>
      </w:pPr>
      <w:r>
        <w:t xml:space="preserve">Table </w:t>
      </w:r>
      <w:r>
        <w:fldChar w:fldCharType="begin"/>
      </w:r>
      <w:r>
        <w:instrText xml:space="preserve"> SEQ Table \* ARABIC </w:instrText>
      </w:r>
      <w:r>
        <w:fldChar w:fldCharType="separate"/>
      </w:r>
      <w:r>
        <w:rPr>
          <w:noProof/>
        </w:rPr>
        <w:t>5</w:t>
      </w:r>
      <w:r>
        <w:fldChar w:fldCharType="end"/>
      </w:r>
      <w:r>
        <w:rPr>
          <w:noProof/>
        </w:rPr>
        <w:t xml:space="preserve"> </w:t>
      </w:r>
      <w:r w:rsidRPr="00753693">
        <w:rPr>
          <w:noProof/>
        </w:rPr>
        <w:t>impaired results for restricted set Type A</w:t>
      </w:r>
    </w:p>
    <w:tbl>
      <w:tblPr>
        <w:tblStyle w:val="TableGrid"/>
        <w:tblW w:w="0" w:type="auto"/>
        <w:jc w:val="center"/>
        <w:tblLook w:val="04A0" w:firstRow="1" w:lastRow="0" w:firstColumn="1" w:lastColumn="0" w:noHBand="0" w:noVBand="1"/>
      </w:tblPr>
      <w:tblGrid>
        <w:gridCol w:w="2670"/>
        <w:gridCol w:w="2854"/>
        <w:gridCol w:w="2854"/>
      </w:tblGrid>
      <w:tr w:rsidR="00062341" w14:paraId="5CAF98BD" w14:textId="77777777" w:rsidTr="00F2041B">
        <w:trPr>
          <w:jc w:val="center"/>
        </w:trPr>
        <w:tc>
          <w:tcPr>
            <w:tcW w:w="2670" w:type="dxa"/>
            <w:vAlign w:val="center"/>
          </w:tcPr>
          <w:p w14:paraId="23CB9920" w14:textId="77777777" w:rsidR="00062341" w:rsidRDefault="00062341" w:rsidP="00F2041B">
            <w:pPr>
              <w:jc w:val="center"/>
            </w:pPr>
            <w:r>
              <w:t>Rx</w:t>
            </w:r>
          </w:p>
        </w:tc>
        <w:tc>
          <w:tcPr>
            <w:tcW w:w="2854" w:type="dxa"/>
          </w:tcPr>
          <w:p w14:paraId="54BE1479" w14:textId="77777777" w:rsidR="00062341" w:rsidRDefault="00062341" w:rsidP="00F2041B">
            <w:pPr>
              <w:jc w:val="center"/>
            </w:pPr>
            <w:r>
              <w:t>Frequency offset (Hz)</w:t>
            </w:r>
          </w:p>
        </w:tc>
        <w:tc>
          <w:tcPr>
            <w:tcW w:w="2854" w:type="dxa"/>
            <w:vAlign w:val="center"/>
          </w:tcPr>
          <w:p w14:paraId="1B245A79" w14:textId="77777777" w:rsidR="00062341" w:rsidRDefault="00062341" w:rsidP="00F2041B">
            <w:pPr>
              <w:jc w:val="center"/>
            </w:pPr>
            <w:r>
              <w:t>SNR (dB)</w:t>
            </w:r>
          </w:p>
        </w:tc>
      </w:tr>
      <w:tr w:rsidR="00E869BE" w14:paraId="73A1DFA1" w14:textId="77777777" w:rsidTr="00C35F23">
        <w:trPr>
          <w:jc w:val="center"/>
        </w:trPr>
        <w:tc>
          <w:tcPr>
            <w:tcW w:w="2670" w:type="dxa"/>
            <w:vMerge w:val="restart"/>
            <w:vAlign w:val="center"/>
          </w:tcPr>
          <w:p w14:paraId="5783811F" w14:textId="77777777" w:rsidR="00E869BE" w:rsidRDefault="00E869BE" w:rsidP="00E869BE">
            <w:pPr>
              <w:jc w:val="center"/>
            </w:pPr>
            <w:r>
              <w:t>2</w:t>
            </w:r>
          </w:p>
        </w:tc>
        <w:tc>
          <w:tcPr>
            <w:tcW w:w="2854" w:type="dxa"/>
            <w:vAlign w:val="bottom"/>
          </w:tcPr>
          <w:p w14:paraId="6AFD62C4" w14:textId="77777777" w:rsidR="00E869BE" w:rsidRDefault="00E869BE" w:rsidP="00E869BE">
            <w:pPr>
              <w:jc w:val="center"/>
            </w:pPr>
            <w:r>
              <w:t>0</w:t>
            </w:r>
          </w:p>
        </w:tc>
        <w:tc>
          <w:tcPr>
            <w:tcW w:w="2854" w:type="dxa"/>
          </w:tcPr>
          <w:p w14:paraId="15C2F79C" w14:textId="6F6285E5" w:rsidR="00E869BE" w:rsidRDefault="00E869BE" w:rsidP="00E869BE">
            <w:pPr>
              <w:jc w:val="center"/>
            </w:pPr>
            <w:r w:rsidRPr="00A21EA8">
              <w:t>-14.7</w:t>
            </w:r>
          </w:p>
        </w:tc>
      </w:tr>
      <w:tr w:rsidR="00E869BE" w14:paraId="384C9FAF" w14:textId="77777777" w:rsidTr="00C35F23">
        <w:trPr>
          <w:jc w:val="center"/>
        </w:trPr>
        <w:tc>
          <w:tcPr>
            <w:tcW w:w="2670" w:type="dxa"/>
            <w:vMerge/>
            <w:vAlign w:val="center"/>
          </w:tcPr>
          <w:p w14:paraId="240D1A07" w14:textId="77777777" w:rsidR="00E869BE" w:rsidRDefault="00E869BE" w:rsidP="00E869BE">
            <w:pPr>
              <w:jc w:val="center"/>
            </w:pPr>
          </w:p>
        </w:tc>
        <w:tc>
          <w:tcPr>
            <w:tcW w:w="2854" w:type="dxa"/>
            <w:vAlign w:val="bottom"/>
          </w:tcPr>
          <w:p w14:paraId="25AC3FCF" w14:textId="77777777" w:rsidR="00E869BE" w:rsidRDefault="00E869BE" w:rsidP="00E869BE">
            <w:pPr>
              <w:jc w:val="center"/>
            </w:pPr>
            <w:r>
              <w:t>1340</w:t>
            </w:r>
          </w:p>
        </w:tc>
        <w:tc>
          <w:tcPr>
            <w:tcW w:w="2854" w:type="dxa"/>
          </w:tcPr>
          <w:p w14:paraId="5C18A3B1" w14:textId="5538F114" w:rsidR="00E869BE" w:rsidRDefault="00E869BE" w:rsidP="00E869BE">
            <w:pPr>
              <w:jc w:val="center"/>
            </w:pPr>
            <w:r w:rsidRPr="00A21EA8">
              <w:t xml:space="preserve">  -13.4</w:t>
            </w:r>
          </w:p>
        </w:tc>
      </w:tr>
      <w:tr w:rsidR="00E869BE" w14:paraId="31CDF707" w14:textId="77777777" w:rsidTr="00C35F23">
        <w:trPr>
          <w:jc w:val="center"/>
        </w:trPr>
        <w:tc>
          <w:tcPr>
            <w:tcW w:w="2670" w:type="dxa"/>
            <w:vMerge/>
            <w:vAlign w:val="center"/>
          </w:tcPr>
          <w:p w14:paraId="6E96C301" w14:textId="77777777" w:rsidR="00E869BE" w:rsidRDefault="00E869BE" w:rsidP="00E869BE">
            <w:pPr>
              <w:jc w:val="center"/>
            </w:pPr>
          </w:p>
        </w:tc>
        <w:tc>
          <w:tcPr>
            <w:tcW w:w="2854" w:type="dxa"/>
            <w:vAlign w:val="bottom"/>
          </w:tcPr>
          <w:p w14:paraId="28C3F3AD" w14:textId="77777777" w:rsidR="00E869BE" w:rsidRDefault="00E869BE" w:rsidP="00E869BE">
            <w:pPr>
              <w:jc w:val="center"/>
            </w:pPr>
            <w:r>
              <w:t>1361 (</w:t>
            </w:r>
            <w:proofErr w:type="spellStart"/>
            <w:r>
              <w:t>corresp</w:t>
            </w:r>
            <w:proofErr w:type="spellEnd"/>
            <w:r>
              <w:t xml:space="preserve"> 350km/h)</w:t>
            </w:r>
          </w:p>
        </w:tc>
        <w:tc>
          <w:tcPr>
            <w:tcW w:w="2854" w:type="dxa"/>
          </w:tcPr>
          <w:p w14:paraId="0068067F" w14:textId="63170431" w:rsidR="00E869BE" w:rsidRDefault="00E869BE" w:rsidP="00E869BE">
            <w:pPr>
              <w:jc w:val="center"/>
            </w:pPr>
            <w:r w:rsidRPr="00A21EA8">
              <w:t xml:space="preserve">  -13.4</w:t>
            </w:r>
          </w:p>
        </w:tc>
      </w:tr>
      <w:tr w:rsidR="00E869BE" w14:paraId="33D43502" w14:textId="77777777" w:rsidTr="00C35F23">
        <w:trPr>
          <w:jc w:val="center"/>
        </w:trPr>
        <w:tc>
          <w:tcPr>
            <w:tcW w:w="2670" w:type="dxa"/>
            <w:vMerge w:val="restart"/>
            <w:vAlign w:val="center"/>
          </w:tcPr>
          <w:p w14:paraId="458A868F" w14:textId="77777777" w:rsidR="00E869BE" w:rsidRDefault="00E869BE" w:rsidP="00E869BE">
            <w:pPr>
              <w:jc w:val="center"/>
            </w:pPr>
            <w:r>
              <w:t>4</w:t>
            </w:r>
          </w:p>
        </w:tc>
        <w:tc>
          <w:tcPr>
            <w:tcW w:w="2854" w:type="dxa"/>
            <w:vAlign w:val="bottom"/>
          </w:tcPr>
          <w:p w14:paraId="6E58FAF5" w14:textId="77777777" w:rsidR="00E869BE" w:rsidRDefault="00E869BE" w:rsidP="00E869BE">
            <w:pPr>
              <w:jc w:val="center"/>
            </w:pPr>
            <w:r>
              <w:t>0</w:t>
            </w:r>
          </w:p>
        </w:tc>
        <w:tc>
          <w:tcPr>
            <w:tcW w:w="2854" w:type="dxa"/>
          </w:tcPr>
          <w:p w14:paraId="66A06F21" w14:textId="43425ECF" w:rsidR="00E869BE" w:rsidRDefault="00E869BE" w:rsidP="00E869BE">
            <w:pPr>
              <w:jc w:val="center"/>
            </w:pPr>
            <w:r w:rsidRPr="00A21EA8">
              <w:t xml:space="preserve">  -16.9</w:t>
            </w:r>
          </w:p>
        </w:tc>
      </w:tr>
      <w:tr w:rsidR="00E869BE" w14:paraId="1764AADF" w14:textId="77777777" w:rsidTr="00C35F23">
        <w:trPr>
          <w:jc w:val="center"/>
        </w:trPr>
        <w:tc>
          <w:tcPr>
            <w:tcW w:w="2670" w:type="dxa"/>
            <w:vMerge/>
            <w:vAlign w:val="center"/>
          </w:tcPr>
          <w:p w14:paraId="6F025668" w14:textId="77777777" w:rsidR="00E869BE" w:rsidRDefault="00E869BE" w:rsidP="00E869BE">
            <w:pPr>
              <w:jc w:val="center"/>
            </w:pPr>
          </w:p>
        </w:tc>
        <w:tc>
          <w:tcPr>
            <w:tcW w:w="2854" w:type="dxa"/>
            <w:vAlign w:val="bottom"/>
          </w:tcPr>
          <w:p w14:paraId="47B9B4F7" w14:textId="77777777" w:rsidR="00E869BE" w:rsidRDefault="00E869BE" w:rsidP="00E869BE">
            <w:pPr>
              <w:jc w:val="center"/>
            </w:pPr>
            <w:r>
              <w:t>1340</w:t>
            </w:r>
          </w:p>
        </w:tc>
        <w:tc>
          <w:tcPr>
            <w:tcW w:w="2854" w:type="dxa"/>
          </w:tcPr>
          <w:p w14:paraId="3A6031D6" w14:textId="50B271A3" w:rsidR="00E869BE" w:rsidRDefault="00E869BE" w:rsidP="00E869BE">
            <w:pPr>
              <w:jc w:val="center"/>
            </w:pPr>
            <w:r w:rsidRPr="00A21EA8">
              <w:t xml:space="preserve">  -15.8</w:t>
            </w:r>
          </w:p>
        </w:tc>
      </w:tr>
      <w:tr w:rsidR="00E869BE" w14:paraId="57F8FED1" w14:textId="77777777" w:rsidTr="00C35F23">
        <w:trPr>
          <w:jc w:val="center"/>
        </w:trPr>
        <w:tc>
          <w:tcPr>
            <w:tcW w:w="2670" w:type="dxa"/>
            <w:vMerge/>
            <w:vAlign w:val="center"/>
          </w:tcPr>
          <w:p w14:paraId="0BFBF579" w14:textId="77777777" w:rsidR="00E869BE" w:rsidRDefault="00E869BE" w:rsidP="00E869BE">
            <w:pPr>
              <w:jc w:val="center"/>
            </w:pPr>
          </w:p>
        </w:tc>
        <w:tc>
          <w:tcPr>
            <w:tcW w:w="2854" w:type="dxa"/>
            <w:vAlign w:val="bottom"/>
          </w:tcPr>
          <w:p w14:paraId="5C04C8DF" w14:textId="77777777" w:rsidR="00E869BE" w:rsidRDefault="00E869BE" w:rsidP="00E869BE">
            <w:pPr>
              <w:jc w:val="center"/>
            </w:pPr>
            <w:r>
              <w:t>1361 (</w:t>
            </w:r>
            <w:proofErr w:type="spellStart"/>
            <w:r>
              <w:t>corresp</w:t>
            </w:r>
            <w:proofErr w:type="spellEnd"/>
            <w:r>
              <w:t xml:space="preserve"> 350km/h)</w:t>
            </w:r>
          </w:p>
        </w:tc>
        <w:tc>
          <w:tcPr>
            <w:tcW w:w="2854" w:type="dxa"/>
          </w:tcPr>
          <w:p w14:paraId="3E9AE968" w14:textId="42632C41" w:rsidR="00E869BE" w:rsidRDefault="00E869BE" w:rsidP="00E869BE">
            <w:pPr>
              <w:jc w:val="center"/>
            </w:pPr>
            <w:r w:rsidRPr="00A21EA8">
              <w:t xml:space="preserve">  -15.8</w:t>
            </w:r>
          </w:p>
        </w:tc>
      </w:tr>
      <w:tr w:rsidR="00E869BE" w14:paraId="6C854D34" w14:textId="77777777" w:rsidTr="00C35F23">
        <w:trPr>
          <w:jc w:val="center"/>
        </w:trPr>
        <w:tc>
          <w:tcPr>
            <w:tcW w:w="2670" w:type="dxa"/>
            <w:vMerge w:val="restart"/>
            <w:vAlign w:val="center"/>
          </w:tcPr>
          <w:p w14:paraId="06546F12" w14:textId="77777777" w:rsidR="00E869BE" w:rsidRDefault="00E869BE" w:rsidP="00E869BE">
            <w:pPr>
              <w:jc w:val="center"/>
            </w:pPr>
            <w:r>
              <w:t>8</w:t>
            </w:r>
          </w:p>
        </w:tc>
        <w:tc>
          <w:tcPr>
            <w:tcW w:w="2854" w:type="dxa"/>
            <w:vAlign w:val="bottom"/>
          </w:tcPr>
          <w:p w14:paraId="7035C287" w14:textId="77777777" w:rsidR="00E869BE" w:rsidRDefault="00E869BE" w:rsidP="00E869BE">
            <w:pPr>
              <w:jc w:val="center"/>
            </w:pPr>
            <w:r>
              <w:t>0</w:t>
            </w:r>
          </w:p>
        </w:tc>
        <w:tc>
          <w:tcPr>
            <w:tcW w:w="2854" w:type="dxa"/>
          </w:tcPr>
          <w:p w14:paraId="5974AFB3" w14:textId="027E5FAD" w:rsidR="00E869BE" w:rsidRDefault="00E869BE" w:rsidP="00E869BE">
            <w:pPr>
              <w:jc w:val="center"/>
            </w:pPr>
            <w:r w:rsidRPr="00A21EA8">
              <w:t xml:space="preserve">  -19.3</w:t>
            </w:r>
          </w:p>
        </w:tc>
      </w:tr>
      <w:tr w:rsidR="00E869BE" w14:paraId="2C65849F" w14:textId="77777777" w:rsidTr="00C35F23">
        <w:trPr>
          <w:jc w:val="center"/>
        </w:trPr>
        <w:tc>
          <w:tcPr>
            <w:tcW w:w="2670" w:type="dxa"/>
            <w:vMerge/>
            <w:vAlign w:val="center"/>
          </w:tcPr>
          <w:p w14:paraId="50EFA24D" w14:textId="77777777" w:rsidR="00E869BE" w:rsidRDefault="00E869BE" w:rsidP="00E869BE">
            <w:pPr>
              <w:jc w:val="center"/>
            </w:pPr>
          </w:p>
        </w:tc>
        <w:tc>
          <w:tcPr>
            <w:tcW w:w="2854" w:type="dxa"/>
            <w:vAlign w:val="bottom"/>
          </w:tcPr>
          <w:p w14:paraId="143238B8" w14:textId="77777777" w:rsidR="00E869BE" w:rsidRDefault="00E869BE" w:rsidP="00E869BE">
            <w:pPr>
              <w:jc w:val="center"/>
            </w:pPr>
            <w:r>
              <w:t>1340</w:t>
            </w:r>
          </w:p>
        </w:tc>
        <w:tc>
          <w:tcPr>
            <w:tcW w:w="2854" w:type="dxa"/>
          </w:tcPr>
          <w:p w14:paraId="65B6AF07" w14:textId="4308FF7B" w:rsidR="00E869BE" w:rsidRDefault="00E869BE" w:rsidP="00E869BE">
            <w:pPr>
              <w:jc w:val="center"/>
            </w:pPr>
            <w:r w:rsidRPr="00A21EA8">
              <w:t xml:space="preserve">  -18.1</w:t>
            </w:r>
          </w:p>
        </w:tc>
      </w:tr>
      <w:tr w:rsidR="00E869BE" w14:paraId="2281070F" w14:textId="77777777" w:rsidTr="00C35F23">
        <w:trPr>
          <w:jc w:val="center"/>
        </w:trPr>
        <w:tc>
          <w:tcPr>
            <w:tcW w:w="2670" w:type="dxa"/>
            <w:vMerge/>
            <w:vAlign w:val="center"/>
          </w:tcPr>
          <w:p w14:paraId="4D9DA2E0" w14:textId="77777777" w:rsidR="00E869BE" w:rsidRDefault="00E869BE" w:rsidP="00E869BE">
            <w:pPr>
              <w:jc w:val="center"/>
            </w:pPr>
          </w:p>
        </w:tc>
        <w:tc>
          <w:tcPr>
            <w:tcW w:w="2854" w:type="dxa"/>
            <w:vAlign w:val="bottom"/>
          </w:tcPr>
          <w:p w14:paraId="337E406B" w14:textId="77777777" w:rsidR="00E869BE" w:rsidRDefault="00E869BE" w:rsidP="00E869BE">
            <w:pPr>
              <w:jc w:val="center"/>
            </w:pPr>
            <w:r>
              <w:t>1361 (</w:t>
            </w:r>
            <w:proofErr w:type="spellStart"/>
            <w:r>
              <w:t>corresp</w:t>
            </w:r>
            <w:proofErr w:type="spellEnd"/>
            <w:r>
              <w:t xml:space="preserve"> 350km/h)</w:t>
            </w:r>
          </w:p>
        </w:tc>
        <w:tc>
          <w:tcPr>
            <w:tcW w:w="2854" w:type="dxa"/>
          </w:tcPr>
          <w:p w14:paraId="0D7A28EF" w14:textId="02B7BF79" w:rsidR="00E869BE" w:rsidRDefault="00E869BE" w:rsidP="00E869BE">
            <w:pPr>
              <w:jc w:val="center"/>
            </w:pPr>
            <w:r w:rsidRPr="00A21EA8">
              <w:t xml:space="preserve">  -18.1</w:t>
            </w:r>
          </w:p>
        </w:tc>
      </w:tr>
    </w:tbl>
    <w:p w14:paraId="2990E7F4" w14:textId="7CFB686A" w:rsidR="00CB083F" w:rsidRDefault="00CB083F" w:rsidP="008D2D54"/>
    <w:p w14:paraId="11ACCD52" w14:textId="6671D9C0" w:rsidR="002F195D" w:rsidRDefault="008D47BF" w:rsidP="008D47BF">
      <w:pPr>
        <w:pStyle w:val="Caption"/>
        <w:jc w:val="center"/>
      </w:pPr>
      <w:bookmarkStart w:id="5" w:name="_Ref20837278"/>
      <w:r>
        <w:t xml:space="preserve">Table </w:t>
      </w:r>
      <w:r>
        <w:fldChar w:fldCharType="begin"/>
      </w:r>
      <w:r>
        <w:instrText xml:space="preserve"> SEQ Table \* ARABIC </w:instrText>
      </w:r>
      <w:r>
        <w:fldChar w:fldCharType="separate"/>
      </w:r>
      <w:r>
        <w:rPr>
          <w:noProof/>
        </w:rPr>
        <w:t>6</w:t>
      </w:r>
      <w:r>
        <w:fldChar w:fldCharType="end"/>
      </w:r>
      <w:bookmarkEnd w:id="5"/>
      <w:r>
        <w:rPr>
          <w:noProof/>
        </w:rPr>
        <w:t xml:space="preserve"> </w:t>
      </w:r>
      <w:r w:rsidRPr="001E579A">
        <w:rPr>
          <w:noProof/>
        </w:rPr>
        <w:t>impaired simulation results for restricted set Type B with 350km/h</w:t>
      </w:r>
    </w:p>
    <w:tbl>
      <w:tblPr>
        <w:tblStyle w:val="TableGrid"/>
        <w:tblW w:w="0" w:type="auto"/>
        <w:tblInd w:w="421" w:type="dxa"/>
        <w:tblLook w:val="04A0" w:firstRow="1" w:lastRow="0" w:firstColumn="1" w:lastColumn="0" w:noHBand="0" w:noVBand="1"/>
      </w:tblPr>
      <w:tblGrid>
        <w:gridCol w:w="2740"/>
        <w:gridCol w:w="2740"/>
        <w:gridCol w:w="2741"/>
      </w:tblGrid>
      <w:tr w:rsidR="002F195D" w14:paraId="480730A0" w14:textId="77777777" w:rsidTr="00F2041B">
        <w:tc>
          <w:tcPr>
            <w:tcW w:w="2740" w:type="dxa"/>
            <w:vAlign w:val="center"/>
          </w:tcPr>
          <w:p w14:paraId="2D4D7E49" w14:textId="77777777" w:rsidR="002F195D" w:rsidRDefault="002F195D" w:rsidP="00F2041B">
            <w:pPr>
              <w:jc w:val="center"/>
            </w:pPr>
            <w:r>
              <w:t>Rx</w:t>
            </w:r>
          </w:p>
        </w:tc>
        <w:tc>
          <w:tcPr>
            <w:tcW w:w="2740" w:type="dxa"/>
            <w:vAlign w:val="center"/>
          </w:tcPr>
          <w:p w14:paraId="10F2728A" w14:textId="77777777" w:rsidR="002F195D" w:rsidRDefault="002F195D" w:rsidP="00F2041B">
            <w:pPr>
              <w:jc w:val="center"/>
            </w:pPr>
            <w:r>
              <w:t>Frequency offset (Hz)</w:t>
            </w:r>
          </w:p>
        </w:tc>
        <w:tc>
          <w:tcPr>
            <w:tcW w:w="2741" w:type="dxa"/>
            <w:vAlign w:val="center"/>
          </w:tcPr>
          <w:p w14:paraId="4020DE91" w14:textId="77777777" w:rsidR="002F195D" w:rsidRDefault="002F195D" w:rsidP="00F2041B">
            <w:pPr>
              <w:jc w:val="center"/>
            </w:pPr>
            <w:r>
              <w:t>SNR (dB)</w:t>
            </w:r>
          </w:p>
        </w:tc>
      </w:tr>
      <w:tr w:rsidR="00E07E04" w14:paraId="5E5723C1" w14:textId="77777777" w:rsidTr="00B06225">
        <w:tc>
          <w:tcPr>
            <w:tcW w:w="2740" w:type="dxa"/>
            <w:vAlign w:val="center"/>
          </w:tcPr>
          <w:p w14:paraId="56E13CB2" w14:textId="77777777" w:rsidR="00E07E04" w:rsidRDefault="00E07E04" w:rsidP="00E07E04">
            <w:pPr>
              <w:jc w:val="center"/>
            </w:pPr>
            <w:r>
              <w:t>2</w:t>
            </w:r>
          </w:p>
        </w:tc>
        <w:tc>
          <w:tcPr>
            <w:tcW w:w="2740" w:type="dxa"/>
            <w:vAlign w:val="center"/>
          </w:tcPr>
          <w:p w14:paraId="19E258F3" w14:textId="77777777" w:rsidR="00E07E04" w:rsidRDefault="00E07E04" w:rsidP="00E07E04">
            <w:pPr>
              <w:jc w:val="center"/>
            </w:pPr>
            <w:r>
              <w:t>2333 (</w:t>
            </w:r>
            <w:proofErr w:type="spellStart"/>
            <w:r>
              <w:t>corresp</w:t>
            </w:r>
            <w:proofErr w:type="spellEnd"/>
            <w:r>
              <w:t xml:space="preserve"> 350km/h)</w:t>
            </w:r>
          </w:p>
        </w:tc>
        <w:tc>
          <w:tcPr>
            <w:tcW w:w="2741" w:type="dxa"/>
          </w:tcPr>
          <w:p w14:paraId="1B7B256A" w14:textId="267E19F3" w:rsidR="00E07E04" w:rsidRDefault="00E07E04" w:rsidP="00E07E04">
            <w:pPr>
              <w:jc w:val="center"/>
            </w:pPr>
            <w:r w:rsidRPr="009801F4">
              <w:t>-13.6</w:t>
            </w:r>
          </w:p>
        </w:tc>
      </w:tr>
      <w:tr w:rsidR="00E07E04" w14:paraId="17F37421" w14:textId="77777777" w:rsidTr="00B06225">
        <w:tc>
          <w:tcPr>
            <w:tcW w:w="2740" w:type="dxa"/>
            <w:vAlign w:val="center"/>
          </w:tcPr>
          <w:p w14:paraId="5003918F" w14:textId="77777777" w:rsidR="00E07E04" w:rsidRDefault="00E07E04" w:rsidP="00E07E04">
            <w:pPr>
              <w:jc w:val="center"/>
            </w:pPr>
            <w:r>
              <w:t>4</w:t>
            </w:r>
          </w:p>
        </w:tc>
        <w:tc>
          <w:tcPr>
            <w:tcW w:w="2740" w:type="dxa"/>
            <w:vAlign w:val="center"/>
          </w:tcPr>
          <w:p w14:paraId="33F3EAC0" w14:textId="77777777" w:rsidR="00E07E04" w:rsidRDefault="00E07E04" w:rsidP="00E07E04">
            <w:pPr>
              <w:jc w:val="center"/>
            </w:pPr>
            <w:r>
              <w:t>2333 (</w:t>
            </w:r>
            <w:proofErr w:type="spellStart"/>
            <w:r>
              <w:t>corresp</w:t>
            </w:r>
            <w:proofErr w:type="spellEnd"/>
            <w:r>
              <w:t xml:space="preserve"> 350km/h)</w:t>
            </w:r>
          </w:p>
        </w:tc>
        <w:tc>
          <w:tcPr>
            <w:tcW w:w="2741" w:type="dxa"/>
          </w:tcPr>
          <w:p w14:paraId="2F818C63" w14:textId="62ED43FC" w:rsidR="00E07E04" w:rsidRDefault="00E07E04" w:rsidP="00E07E04">
            <w:pPr>
              <w:jc w:val="center"/>
            </w:pPr>
            <w:r w:rsidRPr="009801F4">
              <w:t xml:space="preserve">  -15.9</w:t>
            </w:r>
          </w:p>
        </w:tc>
      </w:tr>
      <w:tr w:rsidR="00E07E04" w14:paraId="2DA25B26" w14:textId="77777777" w:rsidTr="00B06225">
        <w:tc>
          <w:tcPr>
            <w:tcW w:w="2740" w:type="dxa"/>
            <w:vAlign w:val="center"/>
          </w:tcPr>
          <w:p w14:paraId="71BAD85F" w14:textId="77777777" w:rsidR="00E07E04" w:rsidRDefault="00E07E04" w:rsidP="00E07E04">
            <w:pPr>
              <w:jc w:val="center"/>
            </w:pPr>
            <w:r>
              <w:t>8</w:t>
            </w:r>
          </w:p>
        </w:tc>
        <w:tc>
          <w:tcPr>
            <w:tcW w:w="2740" w:type="dxa"/>
            <w:vAlign w:val="center"/>
          </w:tcPr>
          <w:p w14:paraId="280BB22B" w14:textId="77777777" w:rsidR="00E07E04" w:rsidRDefault="00E07E04" w:rsidP="00E07E04">
            <w:pPr>
              <w:jc w:val="center"/>
            </w:pPr>
            <w:r>
              <w:t>2333 (</w:t>
            </w:r>
            <w:proofErr w:type="spellStart"/>
            <w:r>
              <w:t>corresp</w:t>
            </w:r>
            <w:proofErr w:type="spellEnd"/>
            <w:r>
              <w:t xml:space="preserve"> 350km/h)</w:t>
            </w:r>
          </w:p>
        </w:tc>
        <w:tc>
          <w:tcPr>
            <w:tcW w:w="2741" w:type="dxa"/>
          </w:tcPr>
          <w:p w14:paraId="63BEE69F" w14:textId="36AE1377" w:rsidR="00E07E04" w:rsidRDefault="00E07E04" w:rsidP="00E07E04">
            <w:pPr>
              <w:jc w:val="center"/>
            </w:pPr>
            <w:r w:rsidRPr="009801F4">
              <w:t xml:space="preserve">  -17.9</w:t>
            </w:r>
          </w:p>
        </w:tc>
      </w:tr>
    </w:tbl>
    <w:p w14:paraId="53E19F65" w14:textId="77777777" w:rsidR="002F195D" w:rsidRDefault="002F195D" w:rsidP="008D2D54"/>
    <w:p w14:paraId="589D64ED" w14:textId="257DE1B1" w:rsidR="00277905" w:rsidRDefault="00AA5C44" w:rsidP="008D2D54">
      <w:r>
        <w:t>Observations from above tables are enumerated.</w:t>
      </w:r>
    </w:p>
    <w:p w14:paraId="700E39B4" w14:textId="724100A7" w:rsidR="0022245B" w:rsidRDefault="00BE030A" w:rsidP="0022245B">
      <w:pPr>
        <w:jc w:val="both"/>
      </w:pPr>
      <w:r w:rsidRPr="00B1201B">
        <w:rPr>
          <w:b/>
        </w:rPr>
        <w:t xml:space="preserve">Observation </w:t>
      </w:r>
      <w:r w:rsidR="000B1F86">
        <w:rPr>
          <w:b/>
        </w:rPr>
        <w:t>2</w:t>
      </w:r>
      <w:r>
        <w:t xml:space="preserve">. </w:t>
      </w:r>
      <w:r w:rsidR="00365289">
        <w:t xml:space="preserve">Regardless of number of receiving antennas, for the restricted set Type A, </w:t>
      </w:r>
      <w:r w:rsidR="00A603F6">
        <w:t xml:space="preserve">supporting 350km/h yields an approximate 1dB loss, when we compare it to </w:t>
      </w:r>
      <w:r w:rsidR="00617A3E">
        <w:t>the case with 0km/h velocity (0Hz frequency offset).</w:t>
      </w:r>
      <w:r w:rsidR="00437F19">
        <w:t xml:space="preserve"> Note that one applicability rule was discussed during the RAN4#92 meeting</w:t>
      </w:r>
      <w:r w:rsidR="008F0FA8">
        <w:t xml:space="preserve"> as “</w:t>
      </w:r>
      <w:r w:rsidR="00667017">
        <w:t xml:space="preserve">The </w:t>
      </w:r>
      <w:r w:rsidR="008F0FA8">
        <w:t>BS</w:t>
      </w:r>
      <w:r w:rsidR="00667017">
        <w:t>s</w:t>
      </w:r>
      <w:r w:rsidR="008F0FA8">
        <w:t xml:space="preserve"> </w:t>
      </w:r>
      <w:r w:rsidR="00667017">
        <w:t>shall</w:t>
      </w:r>
      <w:r w:rsidR="008F0FA8">
        <w:t xml:space="preserve"> be exempted from the tests related to velocity of 350km/h</w:t>
      </w:r>
      <w:r w:rsidR="004768A3">
        <w:t xml:space="preserve"> if </w:t>
      </w:r>
      <w:r w:rsidR="00667017">
        <w:t xml:space="preserve">they </w:t>
      </w:r>
      <w:r w:rsidR="004768A3">
        <w:t>pass the tests related to velocity of 500km/h</w:t>
      </w:r>
      <w:r w:rsidR="008F0FA8">
        <w:t>”</w:t>
      </w:r>
      <w:r w:rsidR="004768A3">
        <w:t xml:space="preserve">. Thus, given the strong </w:t>
      </w:r>
      <w:r w:rsidR="001665A6">
        <w:t>connection between the performance of 350km/h</w:t>
      </w:r>
      <w:r w:rsidR="00A86375">
        <w:t xml:space="preserve"> and 0km/h, a similar applicability rule should be formulated.</w:t>
      </w:r>
    </w:p>
    <w:p w14:paraId="526D18DC" w14:textId="5F980E55" w:rsidR="00D763E7" w:rsidRPr="00D763E7" w:rsidRDefault="00D763E7" w:rsidP="00D763E7">
      <w:pPr>
        <w:pBdr>
          <w:bottom w:val="single" w:sz="12" w:space="1" w:color="auto"/>
        </w:pBdr>
        <w:jc w:val="both"/>
        <w:rPr>
          <w:b/>
          <w:i/>
          <w:color w:val="404040" w:themeColor="text1" w:themeTint="BF"/>
        </w:rPr>
      </w:pPr>
      <w:r w:rsidRPr="00D763E7">
        <w:rPr>
          <w:b/>
          <w:i/>
          <w:color w:val="404040" w:themeColor="text1" w:themeTint="BF"/>
        </w:rPr>
        <w:lastRenderedPageBreak/>
        <w:t>Proposal 2</w:t>
      </w:r>
      <w:r>
        <w:rPr>
          <w:b/>
          <w:i/>
          <w:color w:val="404040" w:themeColor="text1" w:themeTint="BF"/>
        </w:rPr>
        <w:t xml:space="preserve">: </w:t>
      </w:r>
      <w:r w:rsidR="00575E34">
        <w:rPr>
          <w:b/>
          <w:color w:val="404040" w:themeColor="text1" w:themeTint="BF"/>
        </w:rPr>
        <w:t>Define the performance</w:t>
      </w:r>
      <w:r w:rsidR="002D29CE">
        <w:rPr>
          <w:b/>
          <w:color w:val="404040" w:themeColor="text1" w:themeTint="BF"/>
        </w:rPr>
        <w:t xml:space="preserve"> requirements</w:t>
      </w:r>
      <w:r w:rsidR="00575E34">
        <w:rPr>
          <w:b/>
          <w:color w:val="404040" w:themeColor="text1" w:themeTint="BF"/>
        </w:rPr>
        <w:t xml:space="preserve"> </w:t>
      </w:r>
      <w:r w:rsidR="00AF74E4">
        <w:rPr>
          <w:b/>
          <w:color w:val="404040" w:themeColor="text1" w:themeTint="BF"/>
        </w:rPr>
        <w:t>for</w:t>
      </w:r>
      <w:r w:rsidR="00575E34">
        <w:rPr>
          <w:b/>
          <w:color w:val="404040" w:themeColor="text1" w:themeTint="BF"/>
        </w:rPr>
        <w:t xml:space="preserve"> </w:t>
      </w:r>
      <w:r w:rsidR="00AF74E4">
        <w:rPr>
          <w:b/>
          <w:color w:val="404040" w:themeColor="text1" w:themeTint="BF"/>
        </w:rPr>
        <w:t xml:space="preserve">format 0 with </w:t>
      </w:r>
      <w:r w:rsidR="00575E34">
        <w:rPr>
          <w:b/>
          <w:color w:val="404040" w:themeColor="text1" w:themeTint="BF"/>
        </w:rPr>
        <w:t>restricted set Type A</w:t>
      </w:r>
      <w:r w:rsidR="00AF74E4">
        <w:rPr>
          <w:b/>
          <w:color w:val="404040" w:themeColor="text1" w:themeTint="BF"/>
        </w:rPr>
        <w:t xml:space="preserve"> and/or with restricted set Type B</w:t>
      </w:r>
      <w:r w:rsidR="00575E34">
        <w:rPr>
          <w:b/>
          <w:color w:val="404040" w:themeColor="text1" w:themeTint="BF"/>
        </w:rPr>
        <w:t xml:space="preserve"> at 350km/h</w:t>
      </w:r>
      <w:r w:rsidR="006A0AA8">
        <w:rPr>
          <w:b/>
          <w:color w:val="404040" w:themeColor="text1" w:themeTint="BF"/>
        </w:rPr>
        <w:t xml:space="preserve"> velocity</w:t>
      </w:r>
      <w:r w:rsidR="00575E34">
        <w:rPr>
          <w:b/>
          <w:color w:val="404040" w:themeColor="text1" w:themeTint="BF"/>
        </w:rPr>
        <w:t>.</w:t>
      </w:r>
      <w:r w:rsidR="0041689C">
        <w:rPr>
          <w:b/>
          <w:color w:val="404040" w:themeColor="text1" w:themeTint="BF"/>
        </w:rPr>
        <w:t xml:space="preserve"> </w:t>
      </w:r>
    </w:p>
    <w:p w14:paraId="25939C38" w14:textId="2722E0E2" w:rsidR="00BE030A" w:rsidRPr="008E261B" w:rsidRDefault="0022245B" w:rsidP="0043556B">
      <w:pPr>
        <w:pBdr>
          <w:bottom w:val="single" w:sz="12" w:space="1" w:color="auto"/>
        </w:pBdr>
        <w:jc w:val="both"/>
        <w:rPr>
          <w:color w:val="404040" w:themeColor="text1" w:themeTint="BF"/>
        </w:rPr>
      </w:pPr>
      <w:r w:rsidRPr="0055279C">
        <w:rPr>
          <w:b/>
          <w:i/>
          <w:color w:val="404040" w:themeColor="text1" w:themeTint="BF"/>
        </w:rPr>
        <w:t xml:space="preserve">Proposal </w:t>
      </w:r>
      <w:r w:rsidR="00D763E7">
        <w:rPr>
          <w:b/>
          <w:i/>
          <w:color w:val="404040" w:themeColor="text1" w:themeTint="BF"/>
        </w:rPr>
        <w:t>3</w:t>
      </w:r>
      <w:r w:rsidRPr="0055279C">
        <w:rPr>
          <w:b/>
          <w:i/>
          <w:color w:val="404040" w:themeColor="text1" w:themeTint="BF"/>
        </w:rPr>
        <w:t xml:space="preserve">: </w:t>
      </w:r>
      <w:r w:rsidR="00575E34" w:rsidRPr="00575E34">
        <w:rPr>
          <w:b/>
          <w:color w:val="404040" w:themeColor="text1" w:themeTint="BF"/>
        </w:rPr>
        <w:t>The BSs shall be exempted from the tests related to 0Hz frequency offset (static) if they pass the tests related to 1340Hz frequency offset (velocity of 350km/h).</w:t>
      </w:r>
    </w:p>
    <w:p w14:paraId="2ADCCDF0" w14:textId="77777777" w:rsidR="00BE030A" w:rsidRPr="005B1B1C" w:rsidRDefault="00BE030A" w:rsidP="00BE030A">
      <w:pPr>
        <w:pStyle w:val="Heading1"/>
        <w:keepLines w:val="0"/>
        <w:numPr>
          <w:ilvl w:val="0"/>
          <w:numId w:val="1"/>
        </w:numPr>
        <w:pBdr>
          <w:top w:val="none" w:sz="0" w:space="0" w:color="auto"/>
        </w:pBdr>
        <w:spacing w:before="0" w:after="240"/>
        <w:ind w:right="284" w:hanging="720"/>
        <w:rPr>
          <w:rFonts w:ascii="Times New Roman" w:hAnsi="Times New Roman"/>
        </w:rPr>
      </w:pPr>
      <w:r w:rsidRPr="005B1B1C">
        <w:rPr>
          <w:rFonts w:ascii="Times New Roman" w:hAnsi="Times New Roman"/>
        </w:rPr>
        <w:t>Conclusion</w:t>
      </w:r>
    </w:p>
    <w:p w14:paraId="72B4E072" w14:textId="77777777" w:rsidR="00A7160B" w:rsidRDefault="00A7160B" w:rsidP="00A7160B">
      <w:pPr>
        <w:jc w:val="both"/>
      </w:pPr>
      <w:r w:rsidRPr="00B1201B">
        <w:rPr>
          <w:b/>
        </w:rPr>
        <w:t xml:space="preserve">Observation </w:t>
      </w:r>
      <w:r>
        <w:rPr>
          <w:b/>
        </w:rPr>
        <w:t>1</w:t>
      </w:r>
      <w:r>
        <w:t xml:space="preserve">. The test pattern, that is, assuming </w:t>
      </w:r>
      <w:proofErr w:type="spellStart"/>
      <w:r>
        <w:t>test_preamble_id</w:t>
      </w:r>
      <w:proofErr w:type="spellEnd"/>
      <w:r>
        <w:t xml:space="preserve">=0 and </w:t>
      </w:r>
      <w:proofErr w:type="spellStart"/>
      <w:r>
        <w:t>logical_root_sequence_id</w:t>
      </w:r>
      <w:proofErr w:type="spellEnd"/>
      <w:r>
        <w:t>=384, used in LTE and Rel. 15 study cannot show a fair performance for restricted set A at high speed scenario.</w:t>
      </w:r>
    </w:p>
    <w:p w14:paraId="70BBE108" w14:textId="0C4FA547" w:rsidR="00A7160B" w:rsidRPr="00CA35C7" w:rsidRDefault="00A7160B" w:rsidP="00A7160B">
      <w:pPr>
        <w:rPr>
          <w:b/>
          <w:color w:val="404040" w:themeColor="text1" w:themeTint="BF"/>
        </w:rPr>
      </w:pPr>
      <w:r w:rsidRPr="0055279C">
        <w:rPr>
          <w:b/>
          <w:i/>
          <w:color w:val="404040" w:themeColor="text1" w:themeTint="BF"/>
        </w:rPr>
        <w:t xml:space="preserve">Proposal </w:t>
      </w:r>
      <w:r>
        <w:rPr>
          <w:b/>
          <w:i/>
          <w:color w:val="404040" w:themeColor="text1" w:themeTint="BF"/>
        </w:rPr>
        <w:t>1</w:t>
      </w:r>
      <w:r w:rsidRPr="0055279C">
        <w:rPr>
          <w:b/>
          <w:i/>
          <w:color w:val="404040" w:themeColor="text1" w:themeTint="BF"/>
        </w:rPr>
        <w:t>:</w:t>
      </w:r>
      <w:r>
        <w:rPr>
          <w:b/>
          <w:color w:val="404040" w:themeColor="text1" w:themeTint="BF"/>
        </w:rPr>
        <w:t xml:space="preserve"> use the test pattern of combination </w:t>
      </w:r>
      <w:proofErr w:type="spellStart"/>
      <w:r>
        <w:rPr>
          <w:b/>
          <w:color w:val="404040" w:themeColor="text1" w:themeTint="BF"/>
        </w:rPr>
        <w:t>logical_root_sequence_id</w:t>
      </w:r>
      <w:proofErr w:type="spellEnd"/>
      <w:r>
        <w:rPr>
          <w:b/>
          <w:color w:val="404040" w:themeColor="text1" w:themeTint="BF"/>
        </w:rPr>
        <w:t xml:space="preserve">=384 and </w:t>
      </w:r>
      <w:proofErr w:type="spellStart"/>
      <w:r>
        <w:rPr>
          <w:b/>
          <w:color w:val="404040" w:themeColor="text1" w:themeTint="BF"/>
        </w:rPr>
        <w:t>test_preamble_id</w:t>
      </w:r>
      <w:proofErr w:type="spellEnd"/>
      <w:r>
        <w:rPr>
          <w:b/>
          <w:color w:val="404040" w:themeColor="text1" w:themeTint="BF"/>
        </w:rPr>
        <w:t>=</w:t>
      </w:r>
      <w:r w:rsidR="00A37F4C">
        <w:rPr>
          <w:b/>
          <w:color w:val="404040" w:themeColor="text1" w:themeTint="BF"/>
        </w:rPr>
        <w:t>36</w:t>
      </w:r>
      <w:r>
        <w:rPr>
          <w:b/>
          <w:color w:val="404040" w:themeColor="text1" w:themeTint="BF"/>
        </w:rPr>
        <w:t>, for restricted set Type A.</w:t>
      </w:r>
    </w:p>
    <w:p w14:paraId="4C6D23CC" w14:textId="61B6CCFA" w:rsidR="000C5EA8" w:rsidRDefault="000C5EA8" w:rsidP="000C5EA8">
      <w:pPr>
        <w:jc w:val="both"/>
      </w:pPr>
      <w:r w:rsidRPr="00B1201B">
        <w:rPr>
          <w:b/>
        </w:rPr>
        <w:t xml:space="preserve">Observation </w:t>
      </w:r>
      <w:r w:rsidR="000B1F86">
        <w:rPr>
          <w:b/>
        </w:rPr>
        <w:t>2</w:t>
      </w:r>
      <w:r>
        <w:t xml:space="preserve">. Regardless of number of receiving antennas, for the restricted set Type A, supporting 350km/h yields an approximate 1dB loss, when we compare it to the case with 0km/h velocity (0Hz frequency offset). Note that one applicability rule was discussed during the RAN4#92 meeting as “The BSs shall be exempted from the tests related to velocity of 350km/h if they pass the tests related to velocity of 500km/h”. Thus, given the strong connection between the performance of 350km/h and 0km/h, a similar applicability rule </w:t>
      </w:r>
      <w:r w:rsidR="00B50D89">
        <w:t>could</w:t>
      </w:r>
      <w:r>
        <w:t xml:space="preserve"> be formulated.</w:t>
      </w:r>
    </w:p>
    <w:p w14:paraId="0986B049" w14:textId="55EDDB60" w:rsidR="000C5EA8" w:rsidRDefault="000C5EA8" w:rsidP="007A2590">
      <w:pPr>
        <w:pBdr>
          <w:bottom w:val="single" w:sz="12" w:space="1" w:color="auto"/>
        </w:pBdr>
        <w:jc w:val="both"/>
        <w:rPr>
          <w:b/>
          <w:color w:val="404040" w:themeColor="text1" w:themeTint="BF"/>
        </w:rPr>
      </w:pPr>
      <w:r w:rsidRPr="00D763E7">
        <w:rPr>
          <w:b/>
          <w:i/>
          <w:color w:val="404040" w:themeColor="text1" w:themeTint="BF"/>
        </w:rPr>
        <w:t>Proposal 2</w:t>
      </w:r>
      <w:r>
        <w:rPr>
          <w:b/>
          <w:i/>
          <w:color w:val="404040" w:themeColor="text1" w:themeTint="BF"/>
        </w:rPr>
        <w:t xml:space="preserve">: </w:t>
      </w:r>
      <w:r>
        <w:rPr>
          <w:b/>
          <w:color w:val="404040" w:themeColor="text1" w:themeTint="BF"/>
        </w:rPr>
        <w:t xml:space="preserve">Define the performance </w:t>
      </w:r>
      <w:r w:rsidR="000B1F86">
        <w:rPr>
          <w:b/>
          <w:color w:val="404040" w:themeColor="text1" w:themeTint="BF"/>
        </w:rPr>
        <w:t>requirements for</w:t>
      </w:r>
      <w:r>
        <w:rPr>
          <w:b/>
          <w:color w:val="404040" w:themeColor="text1" w:themeTint="BF"/>
        </w:rPr>
        <w:t xml:space="preserve"> </w:t>
      </w:r>
      <w:r w:rsidR="007425C3">
        <w:rPr>
          <w:b/>
          <w:color w:val="404040" w:themeColor="text1" w:themeTint="BF"/>
        </w:rPr>
        <w:t xml:space="preserve">format 0 with </w:t>
      </w:r>
      <w:r>
        <w:rPr>
          <w:b/>
          <w:color w:val="404040" w:themeColor="text1" w:themeTint="BF"/>
        </w:rPr>
        <w:t>restricted set Type A</w:t>
      </w:r>
      <w:r w:rsidR="007425C3">
        <w:rPr>
          <w:b/>
          <w:color w:val="404040" w:themeColor="text1" w:themeTint="BF"/>
        </w:rPr>
        <w:t xml:space="preserve"> and/or with restricted set Type B</w:t>
      </w:r>
      <w:r>
        <w:rPr>
          <w:b/>
          <w:color w:val="404040" w:themeColor="text1" w:themeTint="BF"/>
        </w:rPr>
        <w:t xml:space="preserve"> at 350km/h</w:t>
      </w:r>
      <w:r w:rsidR="003C7F70">
        <w:rPr>
          <w:b/>
          <w:color w:val="404040" w:themeColor="text1" w:themeTint="BF"/>
        </w:rPr>
        <w:t xml:space="preserve"> velocity</w:t>
      </w:r>
      <w:r>
        <w:rPr>
          <w:b/>
          <w:color w:val="404040" w:themeColor="text1" w:themeTint="BF"/>
        </w:rPr>
        <w:t>.</w:t>
      </w:r>
    </w:p>
    <w:p w14:paraId="0C8A9335" w14:textId="320310DC" w:rsidR="00E32520" w:rsidRPr="00310293" w:rsidRDefault="00A7160B" w:rsidP="000C5EA8">
      <w:pPr>
        <w:pBdr>
          <w:bottom w:val="single" w:sz="12" w:space="1" w:color="auto"/>
        </w:pBdr>
        <w:rPr>
          <w:color w:val="404040" w:themeColor="text1" w:themeTint="BF"/>
        </w:rPr>
      </w:pPr>
      <w:r w:rsidRPr="0055279C">
        <w:rPr>
          <w:b/>
          <w:i/>
          <w:color w:val="404040" w:themeColor="text1" w:themeTint="BF"/>
        </w:rPr>
        <w:t xml:space="preserve">Proposal </w:t>
      </w:r>
      <w:r w:rsidR="000C5EA8">
        <w:rPr>
          <w:b/>
          <w:i/>
          <w:color w:val="404040" w:themeColor="text1" w:themeTint="BF"/>
        </w:rPr>
        <w:t>3</w:t>
      </w:r>
      <w:r w:rsidRPr="0055279C">
        <w:rPr>
          <w:b/>
          <w:i/>
          <w:color w:val="404040" w:themeColor="text1" w:themeTint="BF"/>
        </w:rPr>
        <w:t xml:space="preserve">: </w:t>
      </w:r>
      <w:r w:rsidR="000C5EA8" w:rsidRPr="00575E34">
        <w:rPr>
          <w:b/>
          <w:color w:val="404040" w:themeColor="text1" w:themeTint="BF"/>
        </w:rPr>
        <w:t xml:space="preserve">The BSs </w:t>
      </w:r>
      <w:r w:rsidR="00B50D89">
        <w:rPr>
          <w:b/>
          <w:color w:val="404040" w:themeColor="text1" w:themeTint="BF"/>
        </w:rPr>
        <w:t>can</w:t>
      </w:r>
      <w:r w:rsidR="000C5EA8" w:rsidRPr="00575E34">
        <w:rPr>
          <w:b/>
          <w:color w:val="404040" w:themeColor="text1" w:themeTint="BF"/>
        </w:rPr>
        <w:t xml:space="preserve"> be exempted from the tests related to 0Hz frequency offset (static) if they pass the tests related to 1340Hz frequency offset (velocity of 350km/h).</w:t>
      </w:r>
    </w:p>
    <w:sdt>
      <w:sdtPr>
        <w:rPr>
          <w:rFonts w:ascii="Times New Roman" w:hAnsi="Times New Roman"/>
          <w:sz w:val="20"/>
        </w:rPr>
        <w:id w:val="-622762969"/>
        <w:docPartObj>
          <w:docPartGallery w:val="Bibliographies"/>
          <w:docPartUnique/>
        </w:docPartObj>
      </w:sdtPr>
      <w:sdtEndPr>
        <w:rPr>
          <w:b/>
          <w:bCs/>
        </w:rPr>
      </w:sdtEndPr>
      <w:sdtContent>
        <w:p w14:paraId="49B28201" w14:textId="215F8662" w:rsidR="00E32520" w:rsidRPr="003D56D8" w:rsidRDefault="00310293" w:rsidP="003A5DB4">
          <w:pPr>
            <w:pStyle w:val="Heading1"/>
            <w:keepLines w:val="0"/>
            <w:numPr>
              <w:ilvl w:val="0"/>
              <w:numId w:val="1"/>
            </w:numPr>
            <w:pBdr>
              <w:top w:val="none" w:sz="0" w:space="0" w:color="auto"/>
            </w:pBdr>
            <w:spacing w:before="0" w:after="240"/>
            <w:ind w:right="284" w:hanging="720"/>
            <w:rPr>
              <w:rFonts w:asciiTheme="minorHAnsi" w:eastAsiaTheme="minorEastAsia" w:hAnsiTheme="minorHAnsi" w:cstheme="minorBidi"/>
              <w:noProof/>
              <w:sz w:val="22"/>
              <w:szCs w:val="22"/>
              <w:lang w:val="sv-SE" w:eastAsia="zh-CN"/>
            </w:rPr>
          </w:pPr>
          <w:r>
            <w:rPr>
              <w:rFonts w:ascii="Times New Roman" w:hAnsi="Times New Roman"/>
              <w:szCs w:val="36"/>
            </w:rPr>
            <w:t>Reference</w:t>
          </w:r>
          <w:r w:rsidR="00E32520">
            <w:fldChar w:fldCharType="begin"/>
          </w:r>
          <w:r w:rsidR="00E32520">
            <w:instrText xml:space="preserve"> BIBLIOGRAPHY </w:instrText>
          </w:r>
          <w:r w:rsidR="00E32520">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8717"/>
          </w:tblGrid>
          <w:tr w:rsidR="00E32520" w14:paraId="435B5A3D" w14:textId="77777777">
            <w:trPr>
              <w:divId w:val="698898782"/>
              <w:tblCellSpacing w:w="15" w:type="dxa"/>
            </w:trPr>
            <w:tc>
              <w:tcPr>
                <w:tcW w:w="50" w:type="pct"/>
                <w:hideMark/>
              </w:tcPr>
              <w:p w14:paraId="07C12F1E" w14:textId="009F08E5" w:rsidR="00E32520" w:rsidRDefault="00E32520">
                <w:pPr>
                  <w:pStyle w:val="Bibliography"/>
                  <w:rPr>
                    <w:noProof/>
                    <w:sz w:val="24"/>
                    <w:szCs w:val="24"/>
                  </w:rPr>
                </w:pPr>
                <w:r>
                  <w:rPr>
                    <w:noProof/>
                  </w:rPr>
                  <w:t xml:space="preserve">[1] </w:t>
                </w:r>
              </w:p>
            </w:tc>
            <w:tc>
              <w:tcPr>
                <w:tcW w:w="0" w:type="auto"/>
                <w:hideMark/>
              </w:tcPr>
              <w:p w14:paraId="19393963" w14:textId="77777777" w:rsidR="00E32520" w:rsidRDefault="00E32520">
                <w:pPr>
                  <w:pStyle w:val="Bibliography"/>
                  <w:rPr>
                    <w:noProof/>
                  </w:rPr>
                </w:pPr>
                <w:r>
                  <w:rPr>
                    <w:noProof/>
                  </w:rPr>
                  <w:t xml:space="preserve">Huawei, </w:t>
                </w:r>
                <w:r>
                  <w:rPr>
                    <w:i/>
                    <w:iCs/>
                    <w:noProof/>
                  </w:rPr>
                  <w:t xml:space="preserve">R4-1910126, Way forward on NR HST BS demodulation requirements, </w:t>
                </w:r>
                <w:r>
                  <w:rPr>
                    <w:noProof/>
                  </w:rPr>
                  <w:t xml:space="preserve">Ljubljana, Slovenia, August 26-30 2019. . </w:t>
                </w:r>
              </w:p>
            </w:tc>
          </w:tr>
          <w:tr w:rsidR="00E32520" w14:paraId="7A78F708" w14:textId="77777777">
            <w:trPr>
              <w:divId w:val="698898782"/>
              <w:tblCellSpacing w:w="15" w:type="dxa"/>
            </w:trPr>
            <w:tc>
              <w:tcPr>
                <w:tcW w:w="50" w:type="pct"/>
                <w:hideMark/>
              </w:tcPr>
              <w:p w14:paraId="22A1B6BF" w14:textId="77777777" w:rsidR="00E32520" w:rsidRDefault="00E32520">
                <w:pPr>
                  <w:pStyle w:val="Bibliography"/>
                  <w:rPr>
                    <w:noProof/>
                  </w:rPr>
                </w:pPr>
                <w:r>
                  <w:rPr>
                    <w:noProof/>
                  </w:rPr>
                  <w:t xml:space="preserve">[2] </w:t>
                </w:r>
              </w:p>
            </w:tc>
            <w:tc>
              <w:tcPr>
                <w:tcW w:w="0" w:type="auto"/>
                <w:hideMark/>
              </w:tcPr>
              <w:p w14:paraId="30EC7609" w14:textId="77777777" w:rsidR="00E32520" w:rsidRDefault="00E32520">
                <w:pPr>
                  <w:pStyle w:val="Bibliography"/>
                  <w:rPr>
                    <w:noProof/>
                  </w:rPr>
                </w:pPr>
                <w:r>
                  <w:rPr>
                    <w:noProof/>
                  </w:rPr>
                  <w:t xml:space="preserve">3GPP TS36.104, V16.2.0, 2019.06. </w:t>
                </w:r>
              </w:p>
            </w:tc>
          </w:tr>
          <w:tr w:rsidR="00E32520" w14:paraId="3E452A53" w14:textId="77777777">
            <w:trPr>
              <w:divId w:val="698898782"/>
              <w:tblCellSpacing w:w="15" w:type="dxa"/>
            </w:trPr>
            <w:tc>
              <w:tcPr>
                <w:tcW w:w="50" w:type="pct"/>
                <w:hideMark/>
              </w:tcPr>
              <w:p w14:paraId="0DA9DDDA" w14:textId="77777777" w:rsidR="00E32520" w:rsidRDefault="00E32520">
                <w:pPr>
                  <w:pStyle w:val="Bibliography"/>
                  <w:rPr>
                    <w:noProof/>
                  </w:rPr>
                </w:pPr>
                <w:r>
                  <w:rPr>
                    <w:noProof/>
                  </w:rPr>
                  <w:t xml:space="preserve">[3] </w:t>
                </w:r>
              </w:p>
            </w:tc>
            <w:tc>
              <w:tcPr>
                <w:tcW w:w="0" w:type="auto"/>
                <w:hideMark/>
              </w:tcPr>
              <w:p w14:paraId="48B0B60F" w14:textId="77777777" w:rsidR="00E32520" w:rsidRDefault="00E32520">
                <w:pPr>
                  <w:pStyle w:val="Bibliography"/>
                  <w:rPr>
                    <w:noProof/>
                  </w:rPr>
                </w:pPr>
                <w:r>
                  <w:rPr>
                    <w:noProof/>
                  </w:rPr>
                  <w:t xml:space="preserve">Ericsson, </w:t>
                </w:r>
                <w:r>
                  <w:rPr>
                    <w:i/>
                    <w:iCs/>
                    <w:noProof/>
                  </w:rPr>
                  <w:t xml:space="preserve">R4-1908794, Discussion on PRACH BS demodulation issues in HST scenarios for Rel-16 NR, </w:t>
                </w:r>
                <w:r>
                  <w:rPr>
                    <w:noProof/>
                  </w:rPr>
                  <w:t xml:space="preserve">Ljubljana, Slovenia, August 26-30, 2019. </w:t>
                </w:r>
              </w:p>
            </w:tc>
          </w:tr>
        </w:tbl>
        <w:p w14:paraId="07240D78" w14:textId="5B06CB94" w:rsidR="00A037C8" w:rsidRDefault="00E32520" w:rsidP="00BE030A">
          <w:r>
            <w:rPr>
              <w:b/>
              <w:bCs/>
            </w:rPr>
            <w:fldChar w:fldCharType="end"/>
          </w:r>
        </w:p>
      </w:sdtContent>
    </w:sdt>
    <w:sectPr w:rsidR="00A037C8" w:rsidSect="00A7160B">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9214B"/>
    <w:multiLevelType w:val="hybridMultilevel"/>
    <w:tmpl w:val="F99C88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B90630D"/>
    <w:multiLevelType w:val="hybridMultilevel"/>
    <w:tmpl w:val="A6D83FCE"/>
    <w:lvl w:ilvl="0" w:tplc="7AB4D3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4107722"/>
    <w:multiLevelType w:val="hybridMultilevel"/>
    <w:tmpl w:val="3B5202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C567CBA"/>
    <w:multiLevelType w:val="hybridMultilevel"/>
    <w:tmpl w:val="BDA84876"/>
    <w:lvl w:ilvl="0" w:tplc="041D0003">
      <w:start w:val="1"/>
      <w:numFmt w:val="bullet"/>
      <w:lvlText w:val="o"/>
      <w:lvlJc w:val="left"/>
      <w:pPr>
        <w:ind w:left="720" w:hanging="360"/>
      </w:pPr>
      <w:rPr>
        <w:rFonts w:ascii="Courier New" w:hAnsi="Courier New" w:cs="Courier New" w:hint="default"/>
      </w:rPr>
    </w:lvl>
    <w:lvl w:ilvl="1" w:tplc="041D0005">
      <w:start w:val="1"/>
      <w:numFmt w:val="bullet"/>
      <w:lvlText w:val=""/>
      <w:lvlJc w:val="left"/>
      <w:pPr>
        <w:ind w:left="1440" w:hanging="360"/>
      </w:pPr>
      <w:rPr>
        <w:rFonts w:ascii="Wingdings" w:hAnsi="Wingdings" w:hint="default"/>
      </w:rPr>
    </w:lvl>
    <w:lvl w:ilvl="2" w:tplc="041D0001">
      <w:start w:val="1"/>
      <w:numFmt w:val="bullet"/>
      <w:lvlText w:val=""/>
      <w:lvlJc w:val="left"/>
      <w:pPr>
        <w:ind w:left="2160" w:hanging="360"/>
      </w:pPr>
      <w:rPr>
        <w:rFonts w:ascii="Symbol" w:hAnsi="Symbol"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B209C6"/>
    <w:multiLevelType w:val="multilevel"/>
    <w:tmpl w:val="EE4EBF2E"/>
    <w:lvl w:ilvl="0">
      <w:start w:val="1"/>
      <w:numFmt w:val="decimal"/>
      <w:lvlText w:val="%1."/>
      <w:lvlJc w:val="left"/>
      <w:pPr>
        <w:ind w:left="720" w:hanging="360"/>
      </w:pPr>
      <w:rPr>
        <w:rFonts w:ascii="Times New Roman" w:hAnsi="Times New Roman" w:cs="Times New Roman" w:hint="default"/>
        <w:sz w:val="36"/>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5" w15:restartNumberingAfterBreak="0">
    <w:nsid w:val="568F64B9"/>
    <w:multiLevelType w:val="hybridMultilevel"/>
    <w:tmpl w:val="D42AD62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91B0241"/>
    <w:multiLevelType w:val="hybridMultilevel"/>
    <w:tmpl w:val="53EAC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5C27058"/>
    <w:multiLevelType w:val="hybridMultilevel"/>
    <w:tmpl w:val="5C4417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7"/>
  </w:num>
  <w:num w:numId="4">
    <w:abstractNumId w:val="5"/>
  </w:num>
  <w:num w:numId="5">
    <w:abstractNumId w:val="2"/>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0E4"/>
    <w:rsid w:val="0000703B"/>
    <w:rsid w:val="000135B0"/>
    <w:rsid w:val="00015263"/>
    <w:rsid w:val="00031E9E"/>
    <w:rsid w:val="00040028"/>
    <w:rsid w:val="00045145"/>
    <w:rsid w:val="00062341"/>
    <w:rsid w:val="00072BC6"/>
    <w:rsid w:val="00091673"/>
    <w:rsid w:val="00091F83"/>
    <w:rsid w:val="000A235C"/>
    <w:rsid w:val="000B1F86"/>
    <w:rsid w:val="000B4828"/>
    <w:rsid w:val="000C2042"/>
    <w:rsid w:val="000C5D6D"/>
    <w:rsid w:val="000C5EA8"/>
    <w:rsid w:val="000C79EC"/>
    <w:rsid w:val="000D4EBE"/>
    <w:rsid w:val="000D713C"/>
    <w:rsid w:val="000E0251"/>
    <w:rsid w:val="000E6248"/>
    <w:rsid w:val="00102798"/>
    <w:rsid w:val="00105230"/>
    <w:rsid w:val="001433B8"/>
    <w:rsid w:val="00154ACC"/>
    <w:rsid w:val="00163EF2"/>
    <w:rsid w:val="001665A6"/>
    <w:rsid w:val="001A19A2"/>
    <w:rsid w:val="001C148A"/>
    <w:rsid w:val="00205B38"/>
    <w:rsid w:val="00220193"/>
    <w:rsid w:val="0022245B"/>
    <w:rsid w:val="00224E88"/>
    <w:rsid w:val="0022552A"/>
    <w:rsid w:val="00227ABA"/>
    <w:rsid w:val="002376F5"/>
    <w:rsid w:val="00242C98"/>
    <w:rsid w:val="00242D04"/>
    <w:rsid w:val="00243D4C"/>
    <w:rsid w:val="0025501B"/>
    <w:rsid w:val="002570E4"/>
    <w:rsid w:val="00265115"/>
    <w:rsid w:val="00273E1C"/>
    <w:rsid w:val="00273F97"/>
    <w:rsid w:val="00277905"/>
    <w:rsid w:val="00290C8B"/>
    <w:rsid w:val="002913C3"/>
    <w:rsid w:val="002A7BCB"/>
    <w:rsid w:val="002B562F"/>
    <w:rsid w:val="002B5945"/>
    <w:rsid w:val="002C6FB8"/>
    <w:rsid w:val="002D29CE"/>
    <w:rsid w:val="002D5837"/>
    <w:rsid w:val="002D648A"/>
    <w:rsid w:val="002E4B62"/>
    <w:rsid w:val="002F195D"/>
    <w:rsid w:val="003055DB"/>
    <w:rsid w:val="00307ED5"/>
    <w:rsid w:val="00310293"/>
    <w:rsid w:val="0031576B"/>
    <w:rsid w:val="00315D09"/>
    <w:rsid w:val="00343CCB"/>
    <w:rsid w:val="00357C19"/>
    <w:rsid w:val="00362217"/>
    <w:rsid w:val="00365289"/>
    <w:rsid w:val="00375FE0"/>
    <w:rsid w:val="00381E4E"/>
    <w:rsid w:val="00393040"/>
    <w:rsid w:val="003A102D"/>
    <w:rsid w:val="003A73BF"/>
    <w:rsid w:val="003C7F70"/>
    <w:rsid w:val="003D56D8"/>
    <w:rsid w:val="003E1CDC"/>
    <w:rsid w:val="003F1A37"/>
    <w:rsid w:val="003F27A9"/>
    <w:rsid w:val="003F2EBF"/>
    <w:rsid w:val="0041233C"/>
    <w:rsid w:val="00414D03"/>
    <w:rsid w:val="0041689C"/>
    <w:rsid w:val="004258E0"/>
    <w:rsid w:val="0043556B"/>
    <w:rsid w:val="00437F19"/>
    <w:rsid w:val="00446D2B"/>
    <w:rsid w:val="00452025"/>
    <w:rsid w:val="00452EB7"/>
    <w:rsid w:val="00455A7F"/>
    <w:rsid w:val="00462050"/>
    <w:rsid w:val="004768A3"/>
    <w:rsid w:val="004804AD"/>
    <w:rsid w:val="00494F13"/>
    <w:rsid w:val="004A3276"/>
    <w:rsid w:val="004A722D"/>
    <w:rsid w:val="004B0253"/>
    <w:rsid w:val="004C7429"/>
    <w:rsid w:val="004D5412"/>
    <w:rsid w:val="004E43C6"/>
    <w:rsid w:val="00503927"/>
    <w:rsid w:val="00504D5A"/>
    <w:rsid w:val="00507054"/>
    <w:rsid w:val="00526614"/>
    <w:rsid w:val="00527DF4"/>
    <w:rsid w:val="00530D88"/>
    <w:rsid w:val="005365F6"/>
    <w:rsid w:val="005378DC"/>
    <w:rsid w:val="00540333"/>
    <w:rsid w:val="00543833"/>
    <w:rsid w:val="00546464"/>
    <w:rsid w:val="0054781D"/>
    <w:rsid w:val="00551A0A"/>
    <w:rsid w:val="005601CF"/>
    <w:rsid w:val="00564CEB"/>
    <w:rsid w:val="00567E46"/>
    <w:rsid w:val="00575162"/>
    <w:rsid w:val="00575E34"/>
    <w:rsid w:val="00584B3D"/>
    <w:rsid w:val="0058532D"/>
    <w:rsid w:val="0058703F"/>
    <w:rsid w:val="005A094D"/>
    <w:rsid w:val="005C18FC"/>
    <w:rsid w:val="005C3687"/>
    <w:rsid w:val="005D24A0"/>
    <w:rsid w:val="005D36AD"/>
    <w:rsid w:val="005D493F"/>
    <w:rsid w:val="005E082C"/>
    <w:rsid w:val="005E54EC"/>
    <w:rsid w:val="00606BD4"/>
    <w:rsid w:val="00617A3E"/>
    <w:rsid w:val="00622DAE"/>
    <w:rsid w:val="00627560"/>
    <w:rsid w:val="006347A1"/>
    <w:rsid w:val="00646837"/>
    <w:rsid w:val="006541A8"/>
    <w:rsid w:val="00656B14"/>
    <w:rsid w:val="00667017"/>
    <w:rsid w:val="006718D8"/>
    <w:rsid w:val="0068755D"/>
    <w:rsid w:val="00687B44"/>
    <w:rsid w:val="00696318"/>
    <w:rsid w:val="006A0AA8"/>
    <w:rsid w:val="006B17C3"/>
    <w:rsid w:val="006C5723"/>
    <w:rsid w:val="006C631A"/>
    <w:rsid w:val="006D7192"/>
    <w:rsid w:val="006E623F"/>
    <w:rsid w:val="006E6637"/>
    <w:rsid w:val="006F377B"/>
    <w:rsid w:val="007040D7"/>
    <w:rsid w:val="00711C5A"/>
    <w:rsid w:val="00712D84"/>
    <w:rsid w:val="00734F49"/>
    <w:rsid w:val="007425C3"/>
    <w:rsid w:val="0074380A"/>
    <w:rsid w:val="00744316"/>
    <w:rsid w:val="00747778"/>
    <w:rsid w:val="00770ABA"/>
    <w:rsid w:val="00771E0D"/>
    <w:rsid w:val="0078213A"/>
    <w:rsid w:val="00790DA7"/>
    <w:rsid w:val="00791A69"/>
    <w:rsid w:val="007A2590"/>
    <w:rsid w:val="007A7ECC"/>
    <w:rsid w:val="007E211C"/>
    <w:rsid w:val="00805677"/>
    <w:rsid w:val="00836570"/>
    <w:rsid w:val="00837342"/>
    <w:rsid w:val="00846395"/>
    <w:rsid w:val="00847D45"/>
    <w:rsid w:val="00853397"/>
    <w:rsid w:val="0086088C"/>
    <w:rsid w:val="00871C1D"/>
    <w:rsid w:val="00896AE7"/>
    <w:rsid w:val="008B22D8"/>
    <w:rsid w:val="008C28ED"/>
    <w:rsid w:val="008C3167"/>
    <w:rsid w:val="008D2D54"/>
    <w:rsid w:val="008D42A1"/>
    <w:rsid w:val="008D47BF"/>
    <w:rsid w:val="008E5776"/>
    <w:rsid w:val="008F0FA8"/>
    <w:rsid w:val="009010DD"/>
    <w:rsid w:val="009239F9"/>
    <w:rsid w:val="009338BB"/>
    <w:rsid w:val="00947F94"/>
    <w:rsid w:val="0095024E"/>
    <w:rsid w:val="009552AD"/>
    <w:rsid w:val="00976156"/>
    <w:rsid w:val="00985903"/>
    <w:rsid w:val="009A0FB9"/>
    <w:rsid w:val="009A30AD"/>
    <w:rsid w:val="009B5301"/>
    <w:rsid w:val="009C2788"/>
    <w:rsid w:val="009D22A3"/>
    <w:rsid w:val="009D32E8"/>
    <w:rsid w:val="009D4A3C"/>
    <w:rsid w:val="009E48BC"/>
    <w:rsid w:val="009F1681"/>
    <w:rsid w:val="00A03446"/>
    <w:rsid w:val="00A037C8"/>
    <w:rsid w:val="00A068B1"/>
    <w:rsid w:val="00A11266"/>
    <w:rsid w:val="00A2083E"/>
    <w:rsid w:val="00A20CF8"/>
    <w:rsid w:val="00A368D1"/>
    <w:rsid w:val="00A37F4C"/>
    <w:rsid w:val="00A5129D"/>
    <w:rsid w:val="00A603F6"/>
    <w:rsid w:val="00A60E7E"/>
    <w:rsid w:val="00A629B9"/>
    <w:rsid w:val="00A67A60"/>
    <w:rsid w:val="00A7160B"/>
    <w:rsid w:val="00A8263B"/>
    <w:rsid w:val="00A86375"/>
    <w:rsid w:val="00A965C1"/>
    <w:rsid w:val="00AA5C44"/>
    <w:rsid w:val="00AA6755"/>
    <w:rsid w:val="00AA7B98"/>
    <w:rsid w:val="00AD14B9"/>
    <w:rsid w:val="00AD34EE"/>
    <w:rsid w:val="00AF74E4"/>
    <w:rsid w:val="00B00DAA"/>
    <w:rsid w:val="00B067CD"/>
    <w:rsid w:val="00B06D33"/>
    <w:rsid w:val="00B11D0F"/>
    <w:rsid w:val="00B22860"/>
    <w:rsid w:val="00B27051"/>
    <w:rsid w:val="00B34063"/>
    <w:rsid w:val="00B34901"/>
    <w:rsid w:val="00B3724B"/>
    <w:rsid w:val="00B50D89"/>
    <w:rsid w:val="00B566E1"/>
    <w:rsid w:val="00B67C0A"/>
    <w:rsid w:val="00B92036"/>
    <w:rsid w:val="00BB1392"/>
    <w:rsid w:val="00BC1D77"/>
    <w:rsid w:val="00BD12EE"/>
    <w:rsid w:val="00BE030A"/>
    <w:rsid w:val="00BE098E"/>
    <w:rsid w:val="00C0436B"/>
    <w:rsid w:val="00C047C2"/>
    <w:rsid w:val="00C11AEC"/>
    <w:rsid w:val="00C1339B"/>
    <w:rsid w:val="00C2246E"/>
    <w:rsid w:val="00C23110"/>
    <w:rsid w:val="00C235C2"/>
    <w:rsid w:val="00C272CF"/>
    <w:rsid w:val="00C4295E"/>
    <w:rsid w:val="00C42FAB"/>
    <w:rsid w:val="00C46CC7"/>
    <w:rsid w:val="00C56C76"/>
    <w:rsid w:val="00C577E7"/>
    <w:rsid w:val="00C61565"/>
    <w:rsid w:val="00C72197"/>
    <w:rsid w:val="00C87B77"/>
    <w:rsid w:val="00C964FC"/>
    <w:rsid w:val="00CA523E"/>
    <w:rsid w:val="00CB083F"/>
    <w:rsid w:val="00CB255C"/>
    <w:rsid w:val="00CD3023"/>
    <w:rsid w:val="00CD6266"/>
    <w:rsid w:val="00CE125C"/>
    <w:rsid w:val="00CE430F"/>
    <w:rsid w:val="00D10FB3"/>
    <w:rsid w:val="00D21C87"/>
    <w:rsid w:val="00D22756"/>
    <w:rsid w:val="00D46311"/>
    <w:rsid w:val="00D63DC1"/>
    <w:rsid w:val="00D763E7"/>
    <w:rsid w:val="00DB5A5E"/>
    <w:rsid w:val="00DB67A5"/>
    <w:rsid w:val="00DD1587"/>
    <w:rsid w:val="00DD417C"/>
    <w:rsid w:val="00DE271D"/>
    <w:rsid w:val="00E07E04"/>
    <w:rsid w:val="00E10B2E"/>
    <w:rsid w:val="00E1495D"/>
    <w:rsid w:val="00E14F8C"/>
    <w:rsid w:val="00E32520"/>
    <w:rsid w:val="00E37CAF"/>
    <w:rsid w:val="00E4090A"/>
    <w:rsid w:val="00E455C9"/>
    <w:rsid w:val="00E55114"/>
    <w:rsid w:val="00E661B7"/>
    <w:rsid w:val="00E66A1A"/>
    <w:rsid w:val="00E8621D"/>
    <w:rsid w:val="00E869BE"/>
    <w:rsid w:val="00E96534"/>
    <w:rsid w:val="00EA02B8"/>
    <w:rsid w:val="00EA1796"/>
    <w:rsid w:val="00EA314F"/>
    <w:rsid w:val="00EB05E7"/>
    <w:rsid w:val="00EB2CFC"/>
    <w:rsid w:val="00EC45B2"/>
    <w:rsid w:val="00ED22DD"/>
    <w:rsid w:val="00ED559C"/>
    <w:rsid w:val="00ED72A4"/>
    <w:rsid w:val="00ED753D"/>
    <w:rsid w:val="00EF3A38"/>
    <w:rsid w:val="00F10726"/>
    <w:rsid w:val="00F11DC6"/>
    <w:rsid w:val="00F136DB"/>
    <w:rsid w:val="00F16F50"/>
    <w:rsid w:val="00F20A76"/>
    <w:rsid w:val="00F263CD"/>
    <w:rsid w:val="00F31D8F"/>
    <w:rsid w:val="00F35B51"/>
    <w:rsid w:val="00F367BA"/>
    <w:rsid w:val="00F36A06"/>
    <w:rsid w:val="00F40636"/>
    <w:rsid w:val="00F5063E"/>
    <w:rsid w:val="00F530B8"/>
    <w:rsid w:val="00F54404"/>
    <w:rsid w:val="00F609CC"/>
    <w:rsid w:val="00F64128"/>
    <w:rsid w:val="00F67A67"/>
    <w:rsid w:val="00F739BC"/>
    <w:rsid w:val="00F8541E"/>
    <w:rsid w:val="00F90FCC"/>
    <w:rsid w:val="00F96D9E"/>
    <w:rsid w:val="00FA41DE"/>
    <w:rsid w:val="00FA5DC4"/>
    <w:rsid w:val="00FB5AA7"/>
    <w:rsid w:val="00FD1D08"/>
    <w:rsid w:val="00FF4ED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AB58B"/>
  <w15:chartTrackingRefBased/>
  <w15:docId w15:val="{B8BF1006-95F4-4333-9B0F-FA951F625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030A"/>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uiPriority w:val="9"/>
    <w:qFormat/>
    <w:rsid w:val="00BE030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3">
    <w:name w:val="heading 3"/>
    <w:basedOn w:val="Normal"/>
    <w:next w:val="Normal"/>
    <w:link w:val="Heading3Char"/>
    <w:uiPriority w:val="9"/>
    <w:semiHidden/>
    <w:unhideWhenUsed/>
    <w:qFormat/>
    <w:rsid w:val="00BE03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BE030A"/>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30A"/>
    <w:rPr>
      <w:rFonts w:ascii="Arial" w:eastAsia="Times New Roman" w:hAnsi="Arial" w:cs="Times New Roman"/>
      <w:sz w:val="36"/>
      <w:szCs w:val="20"/>
      <w:lang w:val="en-GB" w:eastAsia="en-US"/>
    </w:rPr>
  </w:style>
  <w:style w:type="character" w:customStyle="1" w:styleId="Heading4Char">
    <w:name w:val="Heading 4 Char"/>
    <w:basedOn w:val="DefaultParagraphFont"/>
    <w:link w:val="Heading4"/>
    <w:rsid w:val="00BE030A"/>
    <w:rPr>
      <w:rFonts w:ascii="Arial" w:eastAsia="Times New Roman" w:hAnsi="Arial" w:cs="Times New Roman"/>
      <w:sz w:val="24"/>
      <w:szCs w:val="20"/>
      <w:lang w:val="en-GB" w:eastAsia="en-US"/>
    </w:rPr>
  </w:style>
  <w:style w:type="paragraph" w:styleId="Header">
    <w:name w:val="header"/>
    <w:link w:val="HeaderChar"/>
    <w:rsid w:val="00BE030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BE030A"/>
    <w:rPr>
      <w:rFonts w:ascii="Arial" w:eastAsia="Times New Roman" w:hAnsi="Arial" w:cs="Times New Roman"/>
      <w:b/>
      <w:noProof/>
      <w:sz w:val="18"/>
      <w:szCs w:val="20"/>
      <w:lang w:val="en-GB" w:eastAsia="ja-JP"/>
    </w:rPr>
  </w:style>
  <w:style w:type="paragraph" w:customStyle="1" w:styleId="3GPPHeader">
    <w:name w:val="3GPP_Header"/>
    <w:basedOn w:val="Normal"/>
    <w:rsid w:val="00BE030A"/>
    <w:pPr>
      <w:tabs>
        <w:tab w:val="left" w:pos="1701"/>
        <w:tab w:val="right" w:pos="9639"/>
      </w:tabs>
      <w:spacing w:after="240" w:line="259" w:lineRule="auto"/>
    </w:pPr>
    <w:rPr>
      <w:rFonts w:ascii="Arial" w:eastAsia="Calibri" w:hAnsi="Arial"/>
      <w:b/>
      <w:sz w:val="24"/>
      <w:szCs w:val="22"/>
      <w:lang w:val="en-US" w:eastAsia="zh-CN"/>
    </w:rPr>
  </w:style>
  <w:style w:type="paragraph" w:styleId="ListParagraph">
    <w:name w:val="List Paragraph"/>
    <w:basedOn w:val="Normal"/>
    <w:uiPriority w:val="34"/>
    <w:qFormat/>
    <w:rsid w:val="00BE030A"/>
    <w:pPr>
      <w:ind w:left="720"/>
      <w:contextualSpacing/>
    </w:pPr>
  </w:style>
  <w:style w:type="table" w:styleId="TableGrid">
    <w:name w:val="Table Grid"/>
    <w:basedOn w:val="TableNormal"/>
    <w:uiPriority w:val="39"/>
    <w:rsid w:val="00BE0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BE030A"/>
  </w:style>
  <w:style w:type="paragraph" w:styleId="Caption">
    <w:name w:val="caption"/>
    <w:basedOn w:val="Normal"/>
    <w:next w:val="Normal"/>
    <w:uiPriority w:val="35"/>
    <w:unhideWhenUsed/>
    <w:qFormat/>
    <w:rsid w:val="00BE030A"/>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BE030A"/>
    <w:rPr>
      <w:sz w:val="16"/>
      <w:szCs w:val="16"/>
    </w:rPr>
  </w:style>
  <w:style w:type="paragraph" w:styleId="CommentText">
    <w:name w:val="annotation text"/>
    <w:basedOn w:val="Normal"/>
    <w:link w:val="CommentTextChar"/>
    <w:uiPriority w:val="99"/>
    <w:semiHidden/>
    <w:unhideWhenUsed/>
    <w:rsid w:val="00BE030A"/>
  </w:style>
  <w:style w:type="character" w:customStyle="1" w:styleId="CommentTextChar">
    <w:name w:val="Comment Text Char"/>
    <w:basedOn w:val="DefaultParagraphFont"/>
    <w:link w:val="CommentText"/>
    <w:uiPriority w:val="99"/>
    <w:semiHidden/>
    <w:rsid w:val="00BE030A"/>
    <w:rPr>
      <w:rFonts w:ascii="Times New Roman" w:eastAsia="Times New Roma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BE030A"/>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BE030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30A"/>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39618">
      <w:bodyDiv w:val="1"/>
      <w:marLeft w:val="0"/>
      <w:marRight w:val="0"/>
      <w:marTop w:val="0"/>
      <w:marBottom w:val="0"/>
      <w:divBdr>
        <w:top w:val="none" w:sz="0" w:space="0" w:color="auto"/>
        <w:left w:val="none" w:sz="0" w:space="0" w:color="auto"/>
        <w:bottom w:val="none" w:sz="0" w:space="0" w:color="auto"/>
        <w:right w:val="none" w:sz="0" w:space="0" w:color="auto"/>
      </w:divBdr>
    </w:div>
    <w:div w:id="328948056">
      <w:bodyDiv w:val="1"/>
      <w:marLeft w:val="0"/>
      <w:marRight w:val="0"/>
      <w:marTop w:val="0"/>
      <w:marBottom w:val="0"/>
      <w:divBdr>
        <w:top w:val="none" w:sz="0" w:space="0" w:color="auto"/>
        <w:left w:val="none" w:sz="0" w:space="0" w:color="auto"/>
        <w:bottom w:val="none" w:sz="0" w:space="0" w:color="auto"/>
        <w:right w:val="none" w:sz="0" w:space="0" w:color="auto"/>
      </w:divBdr>
    </w:div>
    <w:div w:id="492723949">
      <w:bodyDiv w:val="1"/>
      <w:marLeft w:val="0"/>
      <w:marRight w:val="0"/>
      <w:marTop w:val="0"/>
      <w:marBottom w:val="0"/>
      <w:divBdr>
        <w:top w:val="none" w:sz="0" w:space="0" w:color="auto"/>
        <w:left w:val="none" w:sz="0" w:space="0" w:color="auto"/>
        <w:bottom w:val="none" w:sz="0" w:space="0" w:color="auto"/>
        <w:right w:val="none" w:sz="0" w:space="0" w:color="auto"/>
      </w:divBdr>
    </w:div>
    <w:div w:id="602029811">
      <w:bodyDiv w:val="1"/>
      <w:marLeft w:val="0"/>
      <w:marRight w:val="0"/>
      <w:marTop w:val="0"/>
      <w:marBottom w:val="0"/>
      <w:divBdr>
        <w:top w:val="none" w:sz="0" w:space="0" w:color="auto"/>
        <w:left w:val="none" w:sz="0" w:space="0" w:color="auto"/>
        <w:bottom w:val="none" w:sz="0" w:space="0" w:color="auto"/>
        <w:right w:val="none" w:sz="0" w:space="0" w:color="auto"/>
      </w:divBdr>
    </w:div>
    <w:div w:id="653224346">
      <w:bodyDiv w:val="1"/>
      <w:marLeft w:val="0"/>
      <w:marRight w:val="0"/>
      <w:marTop w:val="0"/>
      <w:marBottom w:val="0"/>
      <w:divBdr>
        <w:top w:val="none" w:sz="0" w:space="0" w:color="auto"/>
        <w:left w:val="none" w:sz="0" w:space="0" w:color="auto"/>
        <w:bottom w:val="none" w:sz="0" w:space="0" w:color="auto"/>
        <w:right w:val="none" w:sz="0" w:space="0" w:color="auto"/>
      </w:divBdr>
    </w:div>
    <w:div w:id="673841835">
      <w:bodyDiv w:val="1"/>
      <w:marLeft w:val="0"/>
      <w:marRight w:val="0"/>
      <w:marTop w:val="0"/>
      <w:marBottom w:val="0"/>
      <w:divBdr>
        <w:top w:val="none" w:sz="0" w:space="0" w:color="auto"/>
        <w:left w:val="none" w:sz="0" w:space="0" w:color="auto"/>
        <w:bottom w:val="none" w:sz="0" w:space="0" w:color="auto"/>
        <w:right w:val="none" w:sz="0" w:space="0" w:color="auto"/>
      </w:divBdr>
    </w:div>
    <w:div w:id="698898782">
      <w:bodyDiv w:val="1"/>
      <w:marLeft w:val="0"/>
      <w:marRight w:val="0"/>
      <w:marTop w:val="0"/>
      <w:marBottom w:val="0"/>
      <w:divBdr>
        <w:top w:val="none" w:sz="0" w:space="0" w:color="auto"/>
        <w:left w:val="none" w:sz="0" w:space="0" w:color="auto"/>
        <w:bottom w:val="none" w:sz="0" w:space="0" w:color="auto"/>
        <w:right w:val="none" w:sz="0" w:space="0" w:color="auto"/>
      </w:divBdr>
    </w:div>
    <w:div w:id="862137361">
      <w:bodyDiv w:val="1"/>
      <w:marLeft w:val="0"/>
      <w:marRight w:val="0"/>
      <w:marTop w:val="0"/>
      <w:marBottom w:val="0"/>
      <w:divBdr>
        <w:top w:val="none" w:sz="0" w:space="0" w:color="auto"/>
        <w:left w:val="none" w:sz="0" w:space="0" w:color="auto"/>
        <w:bottom w:val="none" w:sz="0" w:space="0" w:color="auto"/>
        <w:right w:val="none" w:sz="0" w:space="0" w:color="auto"/>
      </w:divBdr>
    </w:div>
    <w:div w:id="962660979">
      <w:bodyDiv w:val="1"/>
      <w:marLeft w:val="0"/>
      <w:marRight w:val="0"/>
      <w:marTop w:val="0"/>
      <w:marBottom w:val="0"/>
      <w:divBdr>
        <w:top w:val="none" w:sz="0" w:space="0" w:color="auto"/>
        <w:left w:val="none" w:sz="0" w:space="0" w:color="auto"/>
        <w:bottom w:val="none" w:sz="0" w:space="0" w:color="auto"/>
        <w:right w:val="none" w:sz="0" w:space="0" w:color="auto"/>
      </w:divBdr>
    </w:div>
    <w:div w:id="1316448306">
      <w:bodyDiv w:val="1"/>
      <w:marLeft w:val="0"/>
      <w:marRight w:val="0"/>
      <w:marTop w:val="0"/>
      <w:marBottom w:val="0"/>
      <w:divBdr>
        <w:top w:val="none" w:sz="0" w:space="0" w:color="auto"/>
        <w:left w:val="none" w:sz="0" w:space="0" w:color="auto"/>
        <w:bottom w:val="none" w:sz="0" w:space="0" w:color="auto"/>
        <w:right w:val="none" w:sz="0" w:space="0" w:color="auto"/>
      </w:divBdr>
    </w:div>
    <w:div w:id="1427843725">
      <w:bodyDiv w:val="1"/>
      <w:marLeft w:val="0"/>
      <w:marRight w:val="0"/>
      <w:marTop w:val="0"/>
      <w:marBottom w:val="0"/>
      <w:divBdr>
        <w:top w:val="none" w:sz="0" w:space="0" w:color="auto"/>
        <w:left w:val="none" w:sz="0" w:space="0" w:color="auto"/>
        <w:bottom w:val="none" w:sz="0" w:space="0" w:color="auto"/>
        <w:right w:val="none" w:sz="0" w:space="0" w:color="auto"/>
      </w:divBdr>
    </w:div>
    <w:div w:id="1481649180">
      <w:bodyDiv w:val="1"/>
      <w:marLeft w:val="0"/>
      <w:marRight w:val="0"/>
      <w:marTop w:val="0"/>
      <w:marBottom w:val="0"/>
      <w:divBdr>
        <w:top w:val="none" w:sz="0" w:space="0" w:color="auto"/>
        <w:left w:val="none" w:sz="0" w:space="0" w:color="auto"/>
        <w:bottom w:val="none" w:sz="0" w:space="0" w:color="auto"/>
        <w:right w:val="none" w:sz="0" w:space="0" w:color="auto"/>
      </w:divBdr>
    </w:div>
    <w:div w:id="1631403220">
      <w:bodyDiv w:val="1"/>
      <w:marLeft w:val="0"/>
      <w:marRight w:val="0"/>
      <w:marTop w:val="0"/>
      <w:marBottom w:val="0"/>
      <w:divBdr>
        <w:top w:val="none" w:sz="0" w:space="0" w:color="auto"/>
        <w:left w:val="none" w:sz="0" w:space="0" w:color="auto"/>
        <w:bottom w:val="none" w:sz="0" w:space="0" w:color="auto"/>
        <w:right w:val="none" w:sz="0" w:space="0" w:color="auto"/>
      </w:divBdr>
    </w:div>
    <w:div w:id="1972396511">
      <w:bodyDiv w:val="1"/>
      <w:marLeft w:val="0"/>
      <w:marRight w:val="0"/>
      <w:marTop w:val="0"/>
      <w:marBottom w:val="0"/>
      <w:divBdr>
        <w:top w:val="none" w:sz="0" w:space="0" w:color="auto"/>
        <w:left w:val="none" w:sz="0" w:space="0" w:color="auto"/>
        <w:bottom w:val="none" w:sz="0" w:space="0" w:color="auto"/>
        <w:right w:val="none" w:sz="0" w:space="0" w:color="auto"/>
      </w:divBdr>
    </w:div>
    <w:div w:id="202593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BD1574EEAAF634A89E4BFCCF9040DE8" ma:contentTypeVersion="11" ma:contentTypeDescription="Create a new document." ma:contentTypeScope="" ma:versionID="03b5ed32ba8eee9d9132698395d862df">
  <xsd:schema xmlns:xsd="http://www.w3.org/2001/XMLSchema" xmlns:xs="http://www.w3.org/2001/XMLSchema" xmlns:p="http://schemas.microsoft.com/office/2006/metadata/properties" xmlns:ns3="4db530c0-733e-4775-b0a4-141c9c6e2d71" xmlns:ns4="78029f1a-2f94-4a16-a264-2336d1e7a093" targetNamespace="http://schemas.microsoft.com/office/2006/metadata/properties" ma:root="true" ma:fieldsID="4c9b4e1b838ae936e173f28e8f60993a" ns3:_="" ns4:_="">
    <xsd:import namespace="4db530c0-733e-4775-b0a4-141c9c6e2d71"/>
    <xsd:import namespace="78029f1a-2f94-4a16-a264-2336d1e7a0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b530c0-733e-4775-b0a4-141c9c6e2d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029f1a-2f94-4a16-a264-2336d1e7a0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Hua16</b:Tag>
    <b:SourceType>Misc</b:SourceType>
    <b:Guid>{237AC088-3560-43EB-B1D0-F041B72A06CC}</b:Guid>
    <b:Author>
      <b:Author>
        <b:Corporate>Ericsson</b:Corporate>
      </b:Author>
    </b:Author>
    <b:Title>R4-1908794,  Discussion on PRACH BS demodulation issues in HST scenarios for Rel-16 NR</b:Title>
    <b:Year>August 26-30, 2019</b:Year>
    <b:City>Ljubljana, Slovenia</b:City>
    <b:RefOrder>3</b:RefOrder>
  </b:Source>
  <b:Source>
    <b:Tag>CMC19</b:Tag>
    <b:SourceType>Misc</b:SourceType>
    <b:Guid>{3AFC0623-4AD0-4DA2-8795-6104031AF8F8}</b:Guid>
    <b:Author>
      <b:Author>
        <b:Corporate>Huawei</b:Corporate>
      </b:Author>
    </b:Author>
    <b:Title>R4-1910126, Way forward on NR HST BS demodulation requirements</b:Title>
    <b:Year>August 26-30 2019. </b:Year>
    <b:City> Ljubljana, Slovenia</b:City>
    <b:RefOrder>1</b:RefOrder>
  </b:Source>
  <b:Source>
    <b:Tag>3GP06</b:Tag>
    <b:SourceType>Book</b:SourceType>
    <b:Guid>{9484BBF6-D8CD-4940-AF45-B1FBE180916A}</b:Guid>
    <b:Title>3GPP TS36.104</b:Title>
    <b:Year>V16.2.0, 2019.06</b:Year>
    <b:RefOrder>2</b:RefOrder>
  </b:Source>
</b:Sources>
</file>

<file path=customXml/itemProps1.xml><?xml version="1.0" encoding="utf-8"?>
<ds:datastoreItem xmlns:ds="http://schemas.openxmlformats.org/officeDocument/2006/customXml" ds:itemID="{0184B3BB-54AC-4D15-B98A-CD885DE4676D}">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4db530c0-733e-4775-b0a4-141c9c6e2d71"/>
    <ds:schemaRef ds:uri="78029f1a-2f94-4a16-a264-2336d1e7a093"/>
    <ds:schemaRef ds:uri="http://www.w3.org/XML/1998/namespace"/>
    <ds:schemaRef ds:uri="http://purl.org/dc/dcmitype/"/>
  </ds:schemaRefs>
</ds:datastoreItem>
</file>

<file path=customXml/itemProps2.xml><?xml version="1.0" encoding="utf-8"?>
<ds:datastoreItem xmlns:ds="http://schemas.openxmlformats.org/officeDocument/2006/customXml" ds:itemID="{B32D5A7A-A820-4A1A-BDDB-BB8EEB75826A}">
  <ds:schemaRefs>
    <ds:schemaRef ds:uri="http://schemas.microsoft.com/sharepoint/v3/contenttype/forms"/>
  </ds:schemaRefs>
</ds:datastoreItem>
</file>

<file path=customXml/itemProps3.xml><?xml version="1.0" encoding="utf-8"?>
<ds:datastoreItem xmlns:ds="http://schemas.openxmlformats.org/officeDocument/2006/customXml" ds:itemID="{E23BC636-891E-4C82-A85D-0F9BD7D04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b530c0-733e-4775-b0a4-141c9c6e2d71"/>
    <ds:schemaRef ds:uri="78029f1a-2f94-4a16-a264-2336d1e7a0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7A8C3F-766E-4728-9A0D-87FA04322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5</Pages>
  <Words>1417</Words>
  <Characters>7512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Chao He</dc:creator>
  <cp:keywords/>
  <dc:description/>
  <cp:lastModifiedBy>Thomas Chapman</cp:lastModifiedBy>
  <cp:revision>277</cp:revision>
  <dcterms:created xsi:type="dcterms:W3CDTF">2019-09-30T12:52:00Z</dcterms:created>
  <dcterms:modified xsi:type="dcterms:W3CDTF">2019-10-04T14:51:00Z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0x010100ABD1574EEAAF634A89E4BFCCF9040DE8</vt:lpwstr>
  </property>
</Properties>
</file>