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3A99661" w:rsidR="008A22CF" w:rsidRPr="001A5974" w:rsidRDefault="008A22CF" w:rsidP="008A22CF">
      <w:pPr>
        <w:pStyle w:val="3GPPHeader"/>
        <w:spacing w:after="60"/>
        <w:rPr>
          <w:sz w:val="32"/>
          <w:szCs w:val="32"/>
          <w:highlight w:val="yellow"/>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5D1E89" w:rsidRPr="001A5974">
        <w:rPr>
          <w:lang w:val="en-US"/>
        </w:rPr>
        <w:t>#</w:t>
      </w:r>
      <w:r w:rsidR="00615DC1" w:rsidRPr="001A5974">
        <w:rPr>
          <w:lang w:val="en-US"/>
        </w:rPr>
        <w:t>9</w:t>
      </w:r>
      <w:r w:rsidR="00353185">
        <w:rPr>
          <w:lang w:val="en-US"/>
        </w:rPr>
        <w:t>2</w:t>
      </w:r>
      <w:r w:rsidR="00A74E88">
        <w:rPr>
          <w:lang w:val="en-US"/>
        </w:rPr>
        <w:t>bis</w:t>
      </w:r>
      <w:r w:rsidRPr="001A5974">
        <w:rPr>
          <w:lang w:val="en-US"/>
        </w:rPr>
        <w:tab/>
      </w:r>
      <w:r w:rsidR="00634D35" w:rsidRPr="00634D35">
        <w:rPr>
          <w:szCs w:val="24"/>
          <w:lang w:val="en-US"/>
        </w:rPr>
        <w:t>R4-1912144</w:t>
      </w:r>
    </w:p>
    <w:p w14:paraId="500197F1" w14:textId="3AF13BDC" w:rsidR="005D1E89" w:rsidRPr="001A5974" w:rsidRDefault="00A74E88" w:rsidP="005D1E89">
      <w:pPr>
        <w:pStyle w:val="3GPPHeader"/>
        <w:rPr>
          <w:lang w:val="en-US"/>
        </w:rPr>
      </w:pPr>
      <w:bookmarkStart w:id="1" w:name="OLE_LINK3"/>
      <w:bookmarkStart w:id="2" w:name="OLE_LINK4"/>
      <w:r w:rsidRPr="00A74E88">
        <w:rPr>
          <w:lang w:val="en-US"/>
        </w:rPr>
        <w:t>Chongqing</w:t>
      </w:r>
      <w:r w:rsidR="00CF273A">
        <w:rPr>
          <w:lang w:val="en-US"/>
        </w:rPr>
        <w:t>,</w:t>
      </w:r>
      <w:r w:rsidR="00CB0F41">
        <w:rPr>
          <w:lang w:val="en-US"/>
        </w:rPr>
        <w:t xml:space="preserve"> </w:t>
      </w:r>
      <w:r>
        <w:rPr>
          <w:lang w:val="en-US"/>
        </w:rPr>
        <w:t>China</w:t>
      </w:r>
      <w:r w:rsidR="00CB0F41">
        <w:rPr>
          <w:lang w:val="en-US"/>
        </w:rPr>
        <w:t xml:space="preserve">, </w:t>
      </w:r>
      <w:r>
        <w:rPr>
          <w:lang w:val="en-US"/>
        </w:rPr>
        <w:t>14</w:t>
      </w:r>
      <w:r w:rsidRPr="00A74E88">
        <w:rPr>
          <w:vertAlign w:val="superscript"/>
          <w:lang w:val="en-US"/>
        </w:rPr>
        <w:t>th</w:t>
      </w:r>
      <w:r>
        <w:rPr>
          <w:lang w:val="en-US"/>
        </w:rPr>
        <w:t xml:space="preserve"> </w:t>
      </w:r>
      <w:r w:rsidR="00CB0F41">
        <w:rPr>
          <w:lang w:val="en-US"/>
        </w:rPr>
        <w:t xml:space="preserve">– </w:t>
      </w:r>
      <w:r>
        <w:rPr>
          <w:lang w:val="en-US"/>
        </w:rPr>
        <w:t>18</w:t>
      </w:r>
      <w:r w:rsidRPr="00A74E88">
        <w:rPr>
          <w:vertAlign w:val="superscript"/>
          <w:lang w:val="en-US"/>
        </w:rPr>
        <w:t>th</w:t>
      </w:r>
      <w:r>
        <w:rPr>
          <w:lang w:val="en-US"/>
        </w:rPr>
        <w:t xml:space="preserve"> October</w:t>
      </w:r>
      <w:r w:rsidR="00CB0F41">
        <w:rPr>
          <w:lang w:val="en-US"/>
        </w:rPr>
        <w:t xml:space="preserve"> 2019</w:t>
      </w:r>
    </w:p>
    <w:bookmarkEnd w:id="1"/>
    <w:bookmarkEnd w:id="2"/>
    <w:p w14:paraId="65F55581" w14:textId="77777777" w:rsidR="008A22CF" w:rsidRPr="001A5974" w:rsidRDefault="008A22CF" w:rsidP="008A22CF">
      <w:pPr>
        <w:pStyle w:val="3GPPHeader"/>
        <w:rPr>
          <w:lang w:val="en-US"/>
        </w:rPr>
      </w:pPr>
    </w:p>
    <w:p w14:paraId="0FDE225D" w14:textId="255BB9A8" w:rsidR="008A22CF" w:rsidRPr="001F45E9" w:rsidRDefault="008A22CF" w:rsidP="008A22CF">
      <w:pPr>
        <w:pStyle w:val="3GPPHeader"/>
        <w:rPr>
          <w:sz w:val="22"/>
          <w:lang w:val="en-US"/>
        </w:rPr>
      </w:pPr>
      <w:r w:rsidRPr="001F45E9">
        <w:rPr>
          <w:sz w:val="22"/>
          <w:lang w:val="en-US"/>
        </w:rPr>
        <w:t>Agenda Item:</w:t>
      </w:r>
      <w:r w:rsidRPr="001F45E9">
        <w:rPr>
          <w:sz w:val="22"/>
          <w:lang w:val="en-US"/>
        </w:rPr>
        <w:tab/>
      </w:r>
      <w:r w:rsidR="001731FB" w:rsidRPr="001731FB">
        <w:rPr>
          <w:sz w:val="22"/>
          <w:lang w:val="en-US"/>
        </w:rPr>
        <w:t>7.10.3.4</w:t>
      </w:r>
      <w:bookmarkStart w:id="3" w:name="_GoBack"/>
      <w:bookmarkEnd w:id="3"/>
    </w:p>
    <w:p w14:paraId="57D8FDDC" w14:textId="59E8C7E0" w:rsidR="008A22CF" w:rsidRPr="001A5974" w:rsidRDefault="008A22CF" w:rsidP="008A22CF">
      <w:pPr>
        <w:pStyle w:val="3GPPHeader"/>
        <w:rPr>
          <w:sz w:val="22"/>
          <w:lang w:val="en-US"/>
        </w:rPr>
      </w:pPr>
      <w:r w:rsidRPr="001A5974">
        <w:rPr>
          <w:sz w:val="22"/>
          <w:lang w:val="en-US"/>
        </w:rPr>
        <w:t>Source:</w:t>
      </w:r>
      <w:r w:rsidRPr="001A5974">
        <w:rPr>
          <w:sz w:val="22"/>
          <w:lang w:val="en-US"/>
        </w:rPr>
        <w:tab/>
        <w:t>Ericsson</w:t>
      </w:r>
    </w:p>
    <w:p w14:paraId="3A8FC3FA" w14:textId="308A34BE"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17246">
        <w:rPr>
          <w:sz w:val="22"/>
          <w:lang w:val="en-US"/>
        </w:rPr>
        <w:t>R</w:t>
      </w:r>
      <w:r w:rsidR="0014682B">
        <w:rPr>
          <w:sz w:val="22"/>
          <w:lang w:val="en-US"/>
        </w:rPr>
        <w:t>emaining</w:t>
      </w:r>
      <w:r w:rsidR="00017246">
        <w:rPr>
          <w:sz w:val="22"/>
          <w:lang w:val="en-US"/>
        </w:rPr>
        <w:t xml:space="preserve"> discussions </w:t>
      </w:r>
      <w:r w:rsidR="00E74298">
        <w:rPr>
          <w:sz w:val="22"/>
          <w:lang w:val="en-US"/>
        </w:rPr>
        <w:t>transmission using PUR for MTC</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E02A313" w:rsidR="009B01F8" w:rsidRPr="00D41564" w:rsidRDefault="009B01F8" w:rsidP="009B01F8">
      <w:pPr>
        <w:pStyle w:val="Heading1"/>
        <w:rPr>
          <w:lang w:val="en-US"/>
        </w:rPr>
      </w:pPr>
      <w:r w:rsidRPr="00D41564">
        <w:rPr>
          <w:lang w:val="en-US"/>
        </w:rPr>
        <w:t>1</w:t>
      </w:r>
      <w:r w:rsidRPr="00D41564">
        <w:rPr>
          <w:lang w:val="en-US"/>
        </w:rPr>
        <w:tab/>
        <w:t>Introduction</w:t>
      </w:r>
    </w:p>
    <w:p w14:paraId="750AA2B5" w14:textId="2EEC618A" w:rsidR="009B01F8" w:rsidRDefault="00697804" w:rsidP="009B01F8">
      <w:pPr>
        <w:rPr>
          <w:lang w:val="en-US"/>
        </w:rPr>
      </w:pPr>
      <w:r w:rsidRPr="00D41564">
        <w:rPr>
          <w:lang w:val="en-US"/>
        </w:rPr>
        <w:t xml:space="preserve">At </w:t>
      </w:r>
      <w:r w:rsidR="009B01F8" w:rsidRPr="00D41564">
        <w:rPr>
          <w:lang w:val="en-US"/>
        </w:rPr>
        <w:t>RAN4#9</w:t>
      </w:r>
      <w:r w:rsidR="00C5513B">
        <w:rPr>
          <w:lang w:val="en-US"/>
        </w:rPr>
        <w:t>2</w:t>
      </w:r>
      <w:r w:rsidR="008B31A9" w:rsidRPr="00D41564">
        <w:rPr>
          <w:lang w:val="en-US"/>
        </w:rPr>
        <w:t xml:space="preserve"> </w:t>
      </w:r>
      <w:r w:rsidRPr="00D41564">
        <w:rPr>
          <w:lang w:val="en-US"/>
        </w:rPr>
        <w:t xml:space="preserve">meeting, RAN4 </w:t>
      </w:r>
      <w:r w:rsidR="003C3BBC">
        <w:rPr>
          <w:lang w:val="en-US"/>
        </w:rPr>
        <w:t xml:space="preserve">continued to discuss the </w:t>
      </w:r>
      <w:r w:rsidR="00645C61">
        <w:rPr>
          <w:lang w:val="en-US"/>
        </w:rPr>
        <w:t xml:space="preserve">transmission using preconfigured uplink resources and good progress was reached. </w:t>
      </w:r>
      <w:r w:rsidR="003C3BBC">
        <w:rPr>
          <w:lang w:val="en-US"/>
        </w:rPr>
        <w:t xml:space="preserve">The agreements were captured </w:t>
      </w:r>
      <w:r w:rsidR="00297DF8" w:rsidRPr="00D41564">
        <w:rPr>
          <w:lang w:val="en-US"/>
        </w:rPr>
        <w:t>in the agreed way forward</w:t>
      </w:r>
      <w:r w:rsidR="00820A17">
        <w:rPr>
          <w:lang w:val="en-US"/>
        </w:rPr>
        <w:t xml:space="preserve"> </w:t>
      </w:r>
      <w:r w:rsidR="00CC0B81" w:rsidRPr="00D41564">
        <w:rPr>
          <w:lang w:val="en-US"/>
        </w:rPr>
        <w:t>[1]</w:t>
      </w:r>
      <w:r w:rsidR="009B01F8" w:rsidRPr="00D41564">
        <w:rPr>
          <w:lang w:val="en-US"/>
        </w:rPr>
        <w:t>:</w:t>
      </w:r>
    </w:p>
    <w:tbl>
      <w:tblPr>
        <w:tblStyle w:val="TableGrid"/>
        <w:tblW w:w="0" w:type="auto"/>
        <w:tblLook w:val="04A0" w:firstRow="1" w:lastRow="0" w:firstColumn="1" w:lastColumn="0" w:noHBand="0" w:noVBand="1"/>
      </w:tblPr>
      <w:tblGrid>
        <w:gridCol w:w="9629"/>
      </w:tblGrid>
      <w:tr w:rsidR="000D496C" w:rsidRPr="00634D35" w14:paraId="5B8FC362" w14:textId="77777777" w:rsidTr="000D496C">
        <w:tc>
          <w:tcPr>
            <w:tcW w:w="9629" w:type="dxa"/>
          </w:tcPr>
          <w:p w14:paraId="25628C01" w14:textId="77777777" w:rsidR="00CA0FC8" w:rsidRPr="00CA0FC8" w:rsidRDefault="00CA0FC8" w:rsidP="00CA0FC8">
            <w:pPr>
              <w:numPr>
                <w:ilvl w:val="0"/>
                <w:numId w:val="10"/>
              </w:numPr>
              <w:rPr>
                <w:lang w:val="en-US"/>
              </w:rPr>
            </w:pPr>
            <w:r w:rsidRPr="0056124E">
              <w:rPr>
                <w:lang w:val="en-US"/>
              </w:rPr>
              <w:t>Both in serving cell relaxed monitoring mode and in serving cell non-relaxed monitoring mode, if UE is configured with RSRP change for TA validation, the first and the second measurements used for validating the TA shall satisfy the following conditions</w:t>
            </w:r>
          </w:p>
          <w:p w14:paraId="50A1C2F3" w14:textId="77777777" w:rsidR="00CA0FC8" w:rsidRPr="00CA0FC8" w:rsidRDefault="00CA0FC8" w:rsidP="00CA0FC8">
            <w:pPr>
              <w:numPr>
                <w:ilvl w:val="2"/>
                <w:numId w:val="10"/>
              </w:numPr>
              <w:rPr>
                <w:lang w:val="en-US"/>
              </w:rPr>
            </w:pPr>
            <w:r w:rsidRPr="0056124E">
              <w:rPr>
                <w:lang w:val="en-US"/>
              </w:rPr>
              <w:t xml:space="preserve">The first measurement (RSRP1) shall be performed within following time range: </w:t>
            </w:r>
            <w:r w:rsidRPr="00CA0FC8">
              <w:rPr>
                <w:i/>
                <w:iCs/>
                <w:lang w:val="en-US"/>
              </w:rPr>
              <w:t>T1 – N ≤ T1’ ≤ T1 + N;</w:t>
            </w:r>
          </w:p>
          <w:p w14:paraId="68C0D425" w14:textId="77777777" w:rsidR="00CA0FC8" w:rsidRPr="00CA0FC8" w:rsidRDefault="00CA0FC8" w:rsidP="00CA0FC8">
            <w:pPr>
              <w:numPr>
                <w:ilvl w:val="2"/>
                <w:numId w:val="10"/>
              </w:numPr>
              <w:rPr>
                <w:lang w:val="en-US"/>
              </w:rPr>
            </w:pPr>
            <w:r w:rsidRPr="0056124E">
              <w:rPr>
                <w:lang w:val="en-US"/>
              </w:rPr>
              <w:t xml:space="preserve">The second measurement (RSRP2) shall be performed within following time range: </w:t>
            </w:r>
            <w:r w:rsidRPr="00CA0FC8">
              <w:rPr>
                <w:i/>
                <w:iCs/>
                <w:lang w:val="en-US"/>
              </w:rPr>
              <w:t>T2 – M ≤ T2’&lt;T2;</w:t>
            </w:r>
          </w:p>
          <w:p w14:paraId="4897708C" w14:textId="77777777" w:rsidR="00CA0FC8" w:rsidRPr="00CA0FC8" w:rsidRDefault="00CA0FC8" w:rsidP="00CA0FC8">
            <w:pPr>
              <w:numPr>
                <w:ilvl w:val="2"/>
                <w:numId w:val="10"/>
              </w:numPr>
              <w:rPr>
                <w:lang w:val="en-US"/>
              </w:rPr>
            </w:pPr>
            <w:r w:rsidRPr="0056124E">
              <w:rPr>
                <w:lang w:val="en-US"/>
              </w:rPr>
              <w:t xml:space="preserve">Where T1’ is the time when RSRP1 becomes available, T1 is the time when TA is obtained, N is TBD, T2’ is the time when RSRP2 becomes available, T2 is the time when TA is validated, M TBD. </w:t>
            </w:r>
          </w:p>
          <w:p w14:paraId="74C59448" w14:textId="77777777" w:rsidR="00CA0FC8" w:rsidRPr="00CA0FC8" w:rsidRDefault="00CA0FC8" w:rsidP="00CA0FC8">
            <w:pPr>
              <w:numPr>
                <w:ilvl w:val="0"/>
                <w:numId w:val="10"/>
              </w:numPr>
              <w:rPr>
                <w:lang w:val="en-US"/>
              </w:rPr>
            </w:pPr>
            <w:r w:rsidRPr="0056124E">
              <w:rPr>
                <w:lang w:val="en-US"/>
              </w:rPr>
              <w:t>Relaxation on serving cell monitoring is allowed regardless of TA validation mechanism.</w:t>
            </w:r>
          </w:p>
          <w:p w14:paraId="7CD6E803" w14:textId="644A50BA" w:rsidR="000D496C" w:rsidRPr="00430C52" w:rsidRDefault="00CA0FC8" w:rsidP="00CA0FC8">
            <w:pPr>
              <w:numPr>
                <w:ilvl w:val="0"/>
                <w:numId w:val="10"/>
              </w:numPr>
              <w:rPr>
                <w:lang w:val="en-US"/>
              </w:rPr>
            </w:pPr>
            <w:r w:rsidRPr="00CA0FC8">
              <w:rPr>
                <w:lang w:val="en-US"/>
              </w:rPr>
              <w:t xml:space="preserve">eNB can configure the UE with any of K=1 and K=2, i.e. one or two thresholds for validating the TA when configured with serving cell measurement change attribute. </w:t>
            </w:r>
          </w:p>
        </w:tc>
      </w:tr>
    </w:tbl>
    <w:p w14:paraId="3BAB60CA" w14:textId="77777777" w:rsidR="00B9385D" w:rsidRPr="00D41564" w:rsidRDefault="00B9385D" w:rsidP="009B01F8">
      <w:pPr>
        <w:rPr>
          <w:lang w:val="en-US"/>
        </w:rPr>
      </w:pPr>
    </w:p>
    <w:p w14:paraId="319E5709" w14:textId="00CA8879" w:rsidR="009B01F8" w:rsidRPr="00710226" w:rsidRDefault="007A00F5" w:rsidP="007A00F5">
      <w:pPr>
        <w:rPr>
          <w:lang w:val="en-US"/>
        </w:rPr>
      </w:pPr>
      <w:r>
        <w:rPr>
          <w:lang w:val="en-US"/>
        </w:rPr>
        <w:t xml:space="preserve">In addition, a LS was sent to RAN2/RAN1 </w:t>
      </w:r>
      <w:r w:rsidR="00476256">
        <w:rPr>
          <w:lang w:val="en-US"/>
        </w:rPr>
        <w:t xml:space="preserve">about the number of RSRP thresholds used for validating the TA, </w:t>
      </w:r>
      <w:r w:rsidR="00476256" w:rsidRPr="00710226">
        <w:rPr>
          <w:lang w:val="en-US"/>
        </w:rPr>
        <w:t>and the need for signaling</w:t>
      </w:r>
      <w:r w:rsidRPr="00710226">
        <w:rPr>
          <w:lang w:val="en-US"/>
        </w:rPr>
        <w:t xml:space="preserve"> [2].</w:t>
      </w:r>
    </w:p>
    <w:p w14:paraId="4DDC3DD8" w14:textId="77777777" w:rsidR="00144C17" w:rsidRPr="000E2CCA" w:rsidRDefault="00837F5B" w:rsidP="009B01F8">
      <w:pPr>
        <w:rPr>
          <w:lang w:val="en-US"/>
        </w:rPr>
      </w:pPr>
      <w:r w:rsidRPr="000E2CCA">
        <w:rPr>
          <w:lang w:val="en-US"/>
        </w:rPr>
        <w:t xml:space="preserve">In this contribution we </w:t>
      </w:r>
      <w:r w:rsidR="00144C17" w:rsidRPr="000E2CCA">
        <w:rPr>
          <w:lang w:val="en-US"/>
        </w:rPr>
        <w:t>discuss the remaining open issues based on the above agreements.</w:t>
      </w:r>
    </w:p>
    <w:p w14:paraId="63B30870" w14:textId="0A20D782" w:rsidR="006913F6" w:rsidRPr="000E2CCA" w:rsidRDefault="009B01F8" w:rsidP="003449F3">
      <w:pPr>
        <w:pStyle w:val="Heading1"/>
        <w:ind w:left="0" w:firstLine="0"/>
      </w:pPr>
      <w:r w:rsidRPr="000E2CCA">
        <w:t>2</w:t>
      </w:r>
      <w:r w:rsidRPr="000E2CCA">
        <w:tab/>
      </w:r>
      <w:r w:rsidR="006913F6" w:rsidRPr="000E2CCA">
        <w:t>Discussion</w:t>
      </w:r>
    </w:p>
    <w:p w14:paraId="28F83CD1" w14:textId="5F6D7348" w:rsidR="00987934" w:rsidRPr="0056124E" w:rsidRDefault="00170FCA" w:rsidP="00987934">
      <w:pPr>
        <w:rPr>
          <w:b/>
          <w:u w:val="single"/>
          <w:lang w:val="en-US" w:eastAsia="ja-JP"/>
        </w:rPr>
      </w:pPr>
      <w:r w:rsidRPr="0056124E">
        <w:rPr>
          <w:b/>
          <w:u w:val="single"/>
          <w:lang w:val="en-US" w:eastAsia="ja-JP"/>
        </w:rPr>
        <w:t>Range for the first- and second measurement</w:t>
      </w:r>
    </w:p>
    <w:p w14:paraId="7CF9C87F" w14:textId="1E404896" w:rsidR="00170FCA" w:rsidRPr="0056124E" w:rsidRDefault="008C025A" w:rsidP="00120C33">
      <w:pPr>
        <w:rPr>
          <w:lang w:val="en-US" w:eastAsia="ja-JP"/>
        </w:rPr>
      </w:pPr>
      <w:r w:rsidRPr="0056124E">
        <w:rPr>
          <w:lang w:val="en-US" w:eastAsia="ja-JP"/>
        </w:rPr>
        <w:t>At last meeting RAN4 agreed tha</w:t>
      </w:r>
      <w:r w:rsidR="00727C6F" w:rsidRPr="0056124E">
        <w:rPr>
          <w:lang w:val="en-US" w:eastAsia="ja-JP"/>
        </w:rPr>
        <w:t>t when the UE is configured with RSRP change attribute for validating the TA, the first- and the second measurements used for validating the TA shall satisfy the following conditions:</w:t>
      </w:r>
    </w:p>
    <w:p w14:paraId="1800CDFA" w14:textId="77777777" w:rsidR="00CA0FC8" w:rsidRPr="000E2CCA" w:rsidRDefault="00CA0FC8" w:rsidP="0056124E">
      <w:pPr>
        <w:numPr>
          <w:ilvl w:val="0"/>
          <w:numId w:val="10"/>
        </w:numPr>
        <w:rPr>
          <w:lang w:val="en-US"/>
        </w:rPr>
      </w:pPr>
      <w:r w:rsidRPr="0056124E">
        <w:rPr>
          <w:lang w:val="en-US"/>
        </w:rPr>
        <w:t xml:space="preserve">The first measurement (RSRP1) shall be performed within following time range: </w:t>
      </w:r>
      <w:r w:rsidRPr="000E2CCA">
        <w:rPr>
          <w:i/>
          <w:iCs/>
          <w:lang w:val="en-US"/>
        </w:rPr>
        <w:t>T1 – N ≤ T1’ ≤ T1 + N;</w:t>
      </w:r>
    </w:p>
    <w:p w14:paraId="71EAB893" w14:textId="77777777" w:rsidR="00CA0FC8" w:rsidRPr="000E2CCA" w:rsidRDefault="00CA0FC8" w:rsidP="0056124E">
      <w:pPr>
        <w:numPr>
          <w:ilvl w:val="0"/>
          <w:numId w:val="10"/>
        </w:numPr>
        <w:rPr>
          <w:lang w:val="en-US"/>
        </w:rPr>
      </w:pPr>
      <w:r w:rsidRPr="0056124E">
        <w:rPr>
          <w:lang w:val="en-US"/>
        </w:rPr>
        <w:lastRenderedPageBreak/>
        <w:t xml:space="preserve">The second measurement (RSRP2) shall be performed within following time range: </w:t>
      </w:r>
      <w:r w:rsidRPr="000E2CCA">
        <w:rPr>
          <w:i/>
          <w:iCs/>
          <w:lang w:val="en-US"/>
        </w:rPr>
        <w:t>T2 – M ≤ T2’&lt;T2;</w:t>
      </w:r>
    </w:p>
    <w:p w14:paraId="54B7C78D" w14:textId="77777777" w:rsidR="00CA0FC8" w:rsidRPr="000E2CCA" w:rsidRDefault="00CA0FC8" w:rsidP="0056124E">
      <w:pPr>
        <w:numPr>
          <w:ilvl w:val="0"/>
          <w:numId w:val="10"/>
        </w:numPr>
        <w:rPr>
          <w:lang w:val="en-US"/>
        </w:rPr>
      </w:pPr>
      <w:r w:rsidRPr="0056124E">
        <w:rPr>
          <w:lang w:val="en-US"/>
        </w:rPr>
        <w:t xml:space="preserve">Where T1’ is the time when RSRP1 becomes available, T1 is the time when TA is obtained, N is TBD, T2’ is the time when RSRP2 becomes available, T2 is the time when TA is validated, M TBD. </w:t>
      </w:r>
    </w:p>
    <w:p w14:paraId="232D5BF7" w14:textId="3A517477" w:rsidR="00727C6F" w:rsidRPr="000E2CCA" w:rsidRDefault="00027585" w:rsidP="00120C33">
      <w:pPr>
        <w:rPr>
          <w:lang w:val="en-US" w:eastAsia="ja-JP"/>
        </w:rPr>
      </w:pPr>
      <w:r w:rsidRPr="000E2CCA">
        <w:rPr>
          <w:lang w:val="en-US" w:eastAsia="ja-JP"/>
        </w:rPr>
        <w:t>PUR transmissions are carried out in RRC_IDLE stat</w:t>
      </w:r>
      <w:r w:rsidR="00B718F0" w:rsidRPr="000E2CCA">
        <w:rPr>
          <w:lang w:val="en-US" w:eastAsia="ja-JP"/>
        </w:rPr>
        <w:t xml:space="preserve">e, and in </w:t>
      </w:r>
      <w:r w:rsidR="001F1811" w:rsidRPr="000E2CCA">
        <w:rPr>
          <w:lang w:val="en-US" w:eastAsia="ja-JP"/>
        </w:rPr>
        <w:t>RRC_</w:t>
      </w:r>
      <w:r w:rsidR="00B718F0" w:rsidRPr="000E2CCA">
        <w:rPr>
          <w:lang w:val="en-US" w:eastAsia="ja-JP"/>
        </w:rPr>
        <w:t>IDLE state the UE is required to measure and evaluate the serving cell in every DRX cycle</w:t>
      </w:r>
      <w:r w:rsidR="001F1811" w:rsidRPr="000E2CCA">
        <w:rPr>
          <w:lang w:val="en-US" w:eastAsia="ja-JP"/>
        </w:rPr>
        <w:t xml:space="preserve"> under non-relaxed serving cell monitoring mode.</w:t>
      </w:r>
      <w:r w:rsidR="00833284" w:rsidRPr="000E2CCA">
        <w:rPr>
          <w:lang w:val="en-US" w:eastAsia="ja-JP"/>
        </w:rPr>
        <w:t xml:space="preserve"> It is notable that the conditions listed above for the first- an</w:t>
      </w:r>
      <w:r w:rsidR="002774E5" w:rsidRPr="000E2CCA">
        <w:rPr>
          <w:lang w:val="en-US" w:eastAsia="ja-JP"/>
        </w:rPr>
        <w:t>d</w:t>
      </w:r>
      <w:r w:rsidR="00833284" w:rsidRPr="000E2CCA">
        <w:rPr>
          <w:lang w:val="en-US" w:eastAsia="ja-JP"/>
        </w:rPr>
        <w:t xml:space="preserve"> second measurements also apply when the UE is in relaxed serving cell monitoring mode</w:t>
      </w:r>
      <w:r w:rsidR="009900FE" w:rsidRPr="000E2CCA">
        <w:rPr>
          <w:lang w:val="en-US" w:eastAsia="ja-JP"/>
        </w:rPr>
        <w:t>, in which case UE may measure every Nth DRX cycle i</w:t>
      </w:r>
      <w:r w:rsidR="00D50D33" w:rsidRPr="000E2CCA">
        <w:rPr>
          <w:lang w:val="en-US" w:eastAsia="ja-JP"/>
        </w:rPr>
        <w:t>nstead.</w:t>
      </w:r>
      <w:r w:rsidR="00A0768D" w:rsidRPr="000E2CCA">
        <w:rPr>
          <w:lang w:val="en-US" w:eastAsia="ja-JP"/>
        </w:rPr>
        <w:t xml:space="preserve"> Given that the UEs are operating in RRC_IDLE mode, it is preferred to define the values of N and M in terms of DRX cycles. Howeve</w:t>
      </w:r>
      <w:r w:rsidR="00D02A93" w:rsidRPr="000E2CCA">
        <w:rPr>
          <w:lang w:val="en-US" w:eastAsia="ja-JP"/>
        </w:rPr>
        <w:t xml:space="preserve">r, UE may wake up prior to DRX ON duration and measure on the serving cell for different reasons, e.g. time/frequency tracking. In such cases, it is preferable to define N and </w:t>
      </w:r>
      <w:r w:rsidR="000C0CC8">
        <w:rPr>
          <w:lang w:val="en-US" w:eastAsia="ja-JP"/>
        </w:rPr>
        <w:t>M</w:t>
      </w:r>
      <w:r w:rsidR="000C0CC8" w:rsidRPr="000E2CCA">
        <w:rPr>
          <w:lang w:val="en-US" w:eastAsia="ja-JP"/>
        </w:rPr>
        <w:t xml:space="preserve"> </w:t>
      </w:r>
      <w:r w:rsidR="00D02A93" w:rsidRPr="000E2CCA">
        <w:rPr>
          <w:lang w:val="en-US" w:eastAsia="ja-JP"/>
        </w:rPr>
        <w:t xml:space="preserve">in terms of absolute time. </w:t>
      </w:r>
    </w:p>
    <w:p w14:paraId="47046B69" w14:textId="1CE9C002" w:rsidR="00F2311E" w:rsidRPr="000E2CCA" w:rsidRDefault="00BE6B38" w:rsidP="00120C33">
      <w:pPr>
        <w:rPr>
          <w:lang w:val="en-US" w:eastAsia="ja-JP"/>
        </w:rPr>
      </w:pPr>
      <w:r w:rsidRPr="000E2CCA">
        <w:rPr>
          <w:lang w:val="en-US" w:eastAsia="ja-JP"/>
        </w:rPr>
        <w:t xml:space="preserve">In addition, the UE can be configured with different DRX configurations, e.g. </w:t>
      </w:r>
      <w:r w:rsidR="00FD2923" w:rsidRPr="000E2CCA">
        <w:rPr>
          <w:lang w:val="en-US" w:eastAsia="ja-JP"/>
        </w:rPr>
        <w:t xml:space="preserve">in </w:t>
      </w:r>
      <w:r w:rsidRPr="000E2CCA">
        <w:rPr>
          <w:lang w:val="en-US" w:eastAsia="ja-JP"/>
        </w:rPr>
        <w:t xml:space="preserve">some cases the DRX cycle length can be rather short while in other cases </w:t>
      </w:r>
      <w:r w:rsidR="006811EC" w:rsidRPr="000E2CCA">
        <w:rPr>
          <w:lang w:val="en-US" w:eastAsia="ja-JP"/>
        </w:rPr>
        <w:t xml:space="preserve">the UE can </w:t>
      </w:r>
      <w:r w:rsidRPr="000E2CCA">
        <w:rPr>
          <w:lang w:val="en-US" w:eastAsia="ja-JP"/>
        </w:rPr>
        <w:t>be configured with the longe</w:t>
      </w:r>
      <w:r w:rsidR="006811EC" w:rsidRPr="000E2CCA">
        <w:rPr>
          <w:lang w:val="en-US" w:eastAsia="ja-JP"/>
        </w:rPr>
        <w:t xml:space="preserve">r or longest </w:t>
      </w:r>
      <w:r w:rsidRPr="000E2CCA">
        <w:rPr>
          <w:lang w:val="en-US" w:eastAsia="ja-JP"/>
        </w:rPr>
        <w:t>DRX cycle length</w:t>
      </w:r>
      <w:r w:rsidR="00DD3204" w:rsidRPr="000E2CCA">
        <w:rPr>
          <w:lang w:val="en-US" w:eastAsia="ja-JP"/>
        </w:rPr>
        <w:t>s</w:t>
      </w:r>
      <w:r w:rsidRPr="000E2CCA">
        <w:rPr>
          <w:lang w:val="en-US" w:eastAsia="ja-JP"/>
        </w:rPr>
        <w:t xml:space="preserve">. </w:t>
      </w:r>
      <w:r w:rsidR="00622909" w:rsidRPr="000E2CCA">
        <w:rPr>
          <w:lang w:val="en-US" w:eastAsia="ja-JP"/>
        </w:rPr>
        <w:t xml:space="preserve">When the DRX cycle lengths are rather short, UE is anyhow expected to measure frequently, and in this case M/N can be set to </w:t>
      </w:r>
      <w:r w:rsidR="00F2311E" w:rsidRPr="000E2CCA">
        <w:rPr>
          <w:lang w:val="en-US" w:eastAsia="ja-JP"/>
        </w:rPr>
        <w:t xml:space="preserve">the length of the DRX cycle. However, in the case with longer DRX cycles UE is expected to achieve higher power saving and this means UE is less likely to perform any measurement </w:t>
      </w:r>
      <w:r w:rsidR="0003429E" w:rsidRPr="000E2CCA">
        <w:rPr>
          <w:lang w:val="en-US" w:eastAsia="ja-JP"/>
        </w:rPr>
        <w:t xml:space="preserve">during </w:t>
      </w:r>
      <w:r w:rsidR="00F2311E" w:rsidRPr="000E2CCA">
        <w:rPr>
          <w:lang w:val="en-US" w:eastAsia="ja-JP"/>
        </w:rPr>
        <w:t xml:space="preserve">the DRX OFF duration. In addition, the measurements (if available) become rather old compared to the case with short DRX cycles. Hence, the value of M/N should be set to a shorter value. </w:t>
      </w:r>
    </w:p>
    <w:p w14:paraId="49238166" w14:textId="64292FB4" w:rsidR="00BA50F6" w:rsidRPr="000E2CCA" w:rsidRDefault="00BA50F6" w:rsidP="00BA50F6">
      <w:pPr>
        <w:pStyle w:val="ListParagraph"/>
        <w:numPr>
          <w:ilvl w:val="0"/>
          <w:numId w:val="12"/>
        </w:numPr>
        <w:rPr>
          <w:i/>
          <w:iCs/>
          <w:lang w:val="en-US"/>
        </w:rPr>
      </w:pPr>
      <w:r w:rsidRPr="000E2CCA">
        <w:rPr>
          <w:b/>
          <w:lang w:val="en-US" w:eastAsia="ja-JP"/>
        </w:rPr>
        <w:t xml:space="preserve">Proposal #1: </w:t>
      </w:r>
      <w:r w:rsidR="00FA62C8" w:rsidRPr="000E2CCA">
        <w:rPr>
          <w:lang w:val="en-US" w:eastAsia="ja-JP"/>
        </w:rPr>
        <w:t xml:space="preserve">The value of M and N in the agreed measurement conditions for first </w:t>
      </w:r>
      <w:r w:rsidRPr="000E2CCA">
        <w:rPr>
          <w:lang w:val="en-US" w:eastAsia="ja-JP"/>
        </w:rPr>
        <w:t xml:space="preserve">measurement (RSRP1) </w:t>
      </w:r>
      <w:r w:rsidR="00FA62C8" w:rsidRPr="000E2CCA">
        <w:rPr>
          <w:lang w:val="en-US" w:eastAsia="ja-JP"/>
        </w:rPr>
        <w:t>and second measurement (RSRP</w:t>
      </w:r>
      <w:r w:rsidR="00810766" w:rsidRPr="000E2CCA">
        <w:rPr>
          <w:lang w:val="en-US" w:eastAsia="ja-JP"/>
        </w:rPr>
        <w:t>2</w:t>
      </w:r>
      <w:r w:rsidR="00FA62C8" w:rsidRPr="000E2CCA">
        <w:rPr>
          <w:lang w:val="en-US" w:eastAsia="ja-JP"/>
        </w:rPr>
        <w:t>)</w:t>
      </w:r>
      <w:r w:rsidR="00851957" w:rsidRPr="000E2CCA">
        <w:rPr>
          <w:lang w:val="en-US" w:eastAsia="ja-JP"/>
        </w:rPr>
        <w:t xml:space="preserve"> are defined as follows</w:t>
      </w:r>
      <w:r w:rsidR="00FA62C8" w:rsidRPr="000E2CCA">
        <w:rPr>
          <w:lang w:val="en-US" w:eastAsia="ja-JP"/>
        </w:rPr>
        <w:t xml:space="preserve">: M/N=DRX cycle length when DRX cycle length </w:t>
      </w:r>
      <w:r w:rsidR="0037725C" w:rsidRPr="000E2CCA">
        <w:rPr>
          <w:rFonts w:cstheme="minorHAnsi"/>
          <w:lang w:val="en-US" w:eastAsia="ja-JP"/>
        </w:rPr>
        <w:t>≤</w:t>
      </w:r>
      <w:r w:rsidR="00FA62C8" w:rsidRPr="000E2CCA">
        <w:rPr>
          <w:lang w:val="en-US" w:eastAsia="ja-JP"/>
        </w:rPr>
        <w:t xml:space="preserve"> 1.28 </w:t>
      </w:r>
      <w:r w:rsidR="0079570D" w:rsidRPr="000E2CCA">
        <w:rPr>
          <w:lang w:val="en-US" w:eastAsia="ja-JP"/>
        </w:rPr>
        <w:t xml:space="preserve">seconds </w:t>
      </w:r>
      <w:r w:rsidR="00FA62C8" w:rsidRPr="000E2CCA">
        <w:rPr>
          <w:lang w:val="en-US" w:eastAsia="ja-JP"/>
        </w:rPr>
        <w:t>and M/N=</w:t>
      </w:r>
      <w:proofErr w:type="spellStart"/>
      <w:r w:rsidR="00FA62C8" w:rsidRPr="000E2CCA">
        <w:rPr>
          <w:lang w:val="en-US" w:eastAsia="ja-JP"/>
        </w:rPr>
        <w:t>DRX_cycle_length</w:t>
      </w:r>
      <w:proofErr w:type="spellEnd"/>
      <w:r w:rsidR="00FA62C8" w:rsidRPr="000E2CCA">
        <w:rPr>
          <w:lang w:val="en-US" w:eastAsia="ja-JP"/>
        </w:rPr>
        <w:t>/2</w:t>
      </w:r>
      <w:r w:rsidR="0079570D" w:rsidRPr="000E2CCA">
        <w:rPr>
          <w:lang w:val="en-US" w:eastAsia="ja-JP"/>
        </w:rPr>
        <w:t xml:space="preserve"> </w:t>
      </w:r>
      <w:r w:rsidR="0037725C" w:rsidRPr="000E2CCA">
        <w:rPr>
          <w:rFonts w:cstheme="minorHAnsi"/>
          <w:lang w:val="en-US" w:eastAsia="ja-JP"/>
        </w:rPr>
        <w:t xml:space="preserve">&gt; </w:t>
      </w:r>
      <w:r w:rsidR="0079570D" w:rsidRPr="000E2CCA">
        <w:rPr>
          <w:rFonts w:cstheme="minorHAnsi"/>
          <w:lang w:val="en-US" w:eastAsia="ja-JP"/>
        </w:rPr>
        <w:t>1.28 seconds</w:t>
      </w:r>
      <w:r w:rsidR="00FA62C8" w:rsidRPr="000E2CCA">
        <w:rPr>
          <w:lang w:val="en-US" w:eastAsia="ja-JP"/>
        </w:rPr>
        <w:t xml:space="preserve">. </w:t>
      </w:r>
    </w:p>
    <w:p w14:paraId="311BE30A" w14:textId="7F7CED53" w:rsidR="0064284D" w:rsidRDefault="00A61435" w:rsidP="00120C33">
      <w:pPr>
        <w:rPr>
          <w:lang w:val="en-US" w:eastAsia="ja-JP"/>
        </w:rPr>
      </w:pPr>
      <w:r w:rsidRPr="000E2CCA">
        <w:rPr>
          <w:lang w:val="en-US" w:eastAsia="ja-JP"/>
        </w:rPr>
        <w:t>Si</w:t>
      </w:r>
      <w:r w:rsidR="00862F9B" w:rsidRPr="000E2CCA">
        <w:rPr>
          <w:lang w:val="en-US" w:eastAsia="ja-JP"/>
        </w:rPr>
        <w:t xml:space="preserve">milarly, a UE which is </w:t>
      </w:r>
      <w:r w:rsidR="005204DC" w:rsidRPr="000E2CCA">
        <w:rPr>
          <w:lang w:val="en-US" w:eastAsia="ja-JP"/>
        </w:rPr>
        <w:t xml:space="preserve">configured with </w:t>
      </w:r>
      <w:proofErr w:type="spellStart"/>
      <w:r w:rsidR="00862F9B" w:rsidRPr="000E2CCA">
        <w:rPr>
          <w:lang w:val="en-US" w:eastAsia="ja-JP"/>
        </w:rPr>
        <w:t>eDRX</w:t>
      </w:r>
      <w:proofErr w:type="spellEnd"/>
      <w:r w:rsidR="00862F9B" w:rsidRPr="000E2CCA">
        <w:rPr>
          <w:lang w:val="en-US" w:eastAsia="ja-JP"/>
        </w:rPr>
        <w:t xml:space="preserve"> is expected to go into deep sleep between </w:t>
      </w:r>
      <w:r w:rsidR="005204DC" w:rsidRPr="000E2CCA">
        <w:rPr>
          <w:lang w:val="en-US" w:eastAsia="ja-JP"/>
        </w:rPr>
        <w:t xml:space="preserve">two </w:t>
      </w:r>
      <w:r w:rsidR="00862F9B" w:rsidRPr="000E2CCA">
        <w:rPr>
          <w:lang w:val="en-US" w:eastAsia="ja-JP"/>
        </w:rPr>
        <w:t>PTWs</w:t>
      </w:r>
      <w:r w:rsidR="005204DC" w:rsidRPr="000E2CCA">
        <w:rPr>
          <w:lang w:val="en-US" w:eastAsia="ja-JP"/>
        </w:rPr>
        <w:t xml:space="preserve"> for</w:t>
      </w:r>
      <w:r w:rsidR="00724C57">
        <w:rPr>
          <w:lang w:val="en-US" w:eastAsia="ja-JP"/>
        </w:rPr>
        <w:t xml:space="preserve"> improved </w:t>
      </w:r>
      <w:r w:rsidR="005204DC" w:rsidRPr="000E2CCA">
        <w:rPr>
          <w:lang w:val="en-US" w:eastAsia="ja-JP"/>
        </w:rPr>
        <w:t>power saving</w:t>
      </w:r>
      <w:r w:rsidR="00724C57">
        <w:rPr>
          <w:lang w:val="en-US" w:eastAsia="ja-JP"/>
        </w:rPr>
        <w:t xml:space="preserve"> compared to normal DRX</w:t>
      </w:r>
      <w:r w:rsidR="005204DC" w:rsidRPr="000E2CCA">
        <w:rPr>
          <w:lang w:val="en-US" w:eastAsia="ja-JP"/>
        </w:rPr>
        <w:t xml:space="preserve">. </w:t>
      </w:r>
      <w:r w:rsidR="00775E76" w:rsidRPr="000E2CCA">
        <w:rPr>
          <w:lang w:val="en-US" w:eastAsia="ja-JP"/>
        </w:rPr>
        <w:t>Compared to the time between two DRX ON duration</w:t>
      </w:r>
      <w:r w:rsidR="00DC1E2B" w:rsidRPr="000E2CCA">
        <w:rPr>
          <w:lang w:val="en-US" w:eastAsia="ja-JP"/>
        </w:rPr>
        <w:t>s</w:t>
      </w:r>
      <w:r w:rsidR="00775E76" w:rsidRPr="000E2CCA">
        <w:rPr>
          <w:lang w:val="en-US" w:eastAsia="ja-JP"/>
        </w:rPr>
        <w:t xml:space="preserve"> in normal DRX, the time between two PTWs </w:t>
      </w:r>
      <w:r w:rsidR="000902D6" w:rsidRPr="000E2CCA">
        <w:rPr>
          <w:lang w:val="en-US" w:eastAsia="ja-JP"/>
        </w:rPr>
        <w:t xml:space="preserve">is </w:t>
      </w:r>
      <w:r w:rsidR="00775E76" w:rsidRPr="000E2CCA">
        <w:rPr>
          <w:lang w:val="en-US" w:eastAsia="ja-JP"/>
        </w:rPr>
        <w:t>much longe</w:t>
      </w:r>
      <w:r w:rsidR="00480ABA" w:rsidRPr="000E2CCA">
        <w:rPr>
          <w:lang w:val="en-US" w:eastAsia="ja-JP"/>
        </w:rPr>
        <w:t>r, and UE is not required to measure anything during this period.</w:t>
      </w:r>
      <w:r w:rsidR="0064284D">
        <w:rPr>
          <w:lang w:val="en-US" w:eastAsia="ja-JP"/>
        </w:rPr>
        <w:t xml:space="preserve"> Within the PTW, the measurement conditions can be </w:t>
      </w:r>
      <w:proofErr w:type="gramStart"/>
      <w:r w:rsidR="0064284D">
        <w:rPr>
          <w:lang w:val="en-US" w:eastAsia="ja-JP"/>
        </w:rPr>
        <w:t>similar to</w:t>
      </w:r>
      <w:proofErr w:type="gramEnd"/>
      <w:r w:rsidR="0064284D">
        <w:rPr>
          <w:lang w:val="en-US" w:eastAsia="ja-JP"/>
        </w:rPr>
        <w:t xml:space="preserve"> normal DRX conditions, see proposal #1. However, when measurements are performed outside PTW, the values of N and M should be longer </w:t>
      </w:r>
      <w:r w:rsidR="00724C57">
        <w:rPr>
          <w:lang w:val="en-US" w:eastAsia="ja-JP"/>
        </w:rPr>
        <w:t xml:space="preserve">to </w:t>
      </w:r>
      <w:r w:rsidR="0064284D">
        <w:rPr>
          <w:lang w:val="en-US" w:eastAsia="ja-JP"/>
        </w:rPr>
        <w:t>allow</w:t>
      </w:r>
      <w:r w:rsidR="00724C57">
        <w:rPr>
          <w:lang w:val="en-US" w:eastAsia="ja-JP"/>
        </w:rPr>
        <w:t xml:space="preserve"> </w:t>
      </w:r>
      <w:r w:rsidR="0064284D">
        <w:rPr>
          <w:lang w:val="en-US" w:eastAsia="ja-JP"/>
        </w:rPr>
        <w:t>the UE to use any available measurements over longer time</w:t>
      </w:r>
      <w:r w:rsidR="00724C57">
        <w:rPr>
          <w:lang w:val="en-US" w:eastAsia="ja-JP"/>
        </w:rPr>
        <w:t xml:space="preserve"> than in normal DRX, i.e. the validity time of existing measurements are longer </w:t>
      </w:r>
      <w:r w:rsidR="00FA0000">
        <w:rPr>
          <w:lang w:val="en-US" w:eastAsia="ja-JP"/>
        </w:rPr>
        <w:t>o</w:t>
      </w:r>
      <w:r w:rsidR="00724C57">
        <w:rPr>
          <w:lang w:val="en-US" w:eastAsia="ja-JP"/>
        </w:rPr>
        <w:t>utside PTW</w:t>
      </w:r>
      <w:r w:rsidR="001D78B5">
        <w:rPr>
          <w:lang w:val="en-US" w:eastAsia="ja-JP"/>
        </w:rPr>
        <w:t xml:space="preserve">. </w:t>
      </w:r>
      <w:r w:rsidR="005622D8">
        <w:rPr>
          <w:lang w:val="en-US" w:eastAsia="ja-JP"/>
        </w:rPr>
        <w:t>T</w:t>
      </w:r>
      <w:r w:rsidR="001D78B5">
        <w:rPr>
          <w:lang w:val="en-US" w:eastAsia="ja-JP"/>
        </w:rPr>
        <w:t xml:space="preserve">his can help the UE to achieve better </w:t>
      </w:r>
      <w:r w:rsidR="0064284D">
        <w:rPr>
          <w:lang w:val="en-US" w:eastAsia="ja-JP"/>
        </w:rPr>
        <w:t xml:space="preserve">power-saving </w:t>
      </w:r>
      <w:r w:rsidR="001D78B5">
        <w:rPr>
          <w:lang w:val="en-US" w:eastAsia="ja-JP"/>
        </w:rPr>
        <w:t xml:space="preserve">as enabled by </w:t>
      </w:r>
      <w:proofErr w:type="spellStart"/>
      <w:r w:rsidR="0064284D">
        <w:rPr>
          <w:lang w:val="en-US" w:eastAsia="ja-JP"/>
        </w:rPr>
        <w:t>eDRX</w:t>
      </w:r>
      <w:proofErr w:type="spellEnd"/>
      <w:r w:rsidR="0064284D">
        <w:rPr>
          <w:lang w:val="en-US" w:eastAsia="ja-JP"/>
        </w:rPr>
        <w:t xml:space="preserve">. </w:t>
      </w:r>
    </w:p>
    <w:p w14:paraId="241E84E2" w14:textId="5662E5C2" w:rsidR="00FA58B7" w:rsidRPr="000E2CCA" w:rsidRDefault="00FA58B7" w:rsidP="00FA58B7">
      <w:pPr>
        <w:pStyle w:val="ListParagraph"/>
        <w:numPr>
          <w:ilvl w:val="0"/>
          <w:numId w:val="12"/>
        </w:numPr>
        <w:rPr>
          <w:i/>
          <w:iCs/>
          <w:lang w:val="en-US"/>
        </w:rPr>
      </w:pPr>
      <w:r w:rsidRPr="000E2CCA">
        <w:rPr>
          <w:b/>
          <w:lang w:val="en-US" w:eastAsia="ja-JP"/>
        </w:rPr>
        <w:t xml:space="preserve">Proposal #2: </w:t>
      </w:r>
      <w:r w:rsidRPr="000E2CCA">
        <w:rPr>
          <w:lang w:val="en-US" w:eastAsia="ja-JP"/>
        </w:rPr>
        <w:t xml:space="preserve">The value of M and N in the agreed measurement conditions for first measurement (RSRP1) and second measurement (RSRP2) are </w:t>
      </w:r>
      <w:r w:rsidR="00992F5B" w:rsidRPr="000E2CCA">
        <w:rPr>
          <w:lang w:val="en-US" w:eastAsia="ja-JP"/>
        </w:rPr>
        <w:t xml:space="preserve">as defined in Proposal #1 when </w:t>
      </w:r>
      <w:r w:rsidR="008B4CC6" w:rsidRPr="000E2CCA">
        <w:rPr>
          <w:lang w:val="en-US" w:eastAsia="ja-JP"/>
        </w:rPr>
        <w:t xml:space="preserve">measurements are performed </w:t>
      </w:r>
      <w:r w:rsidR="00992F5B" w:rsidRPr="000E2CCA">
        <w:rPr>
          <w:lang w:val="en-US" w:eastAsia="ja-JP"/>
        </w:rPr>
        <w:t xml:space="preserve">within PTW. </w:t>
      </w:r>
      <w:r w:rsidR="008B4CC6" w:rsidRPr="000E2CCA">
        <w:rPr>
          <w:lang w:val="en-US" w:eastAsia="ja-JP"/>
        </w:rPr>
        <w:t xml:space="preserve">But when outside PTW, </w:t>
      </w:r>
      <w:r w:rsidRPr="000E2CCA">
        <w:rPr>
          <w:lang w:val="en-US" w:eastAsia="ja-JP"/>
        </w:rPr>
        <w:t>M/N=</w:t>
      </w:r>
      <w:r w:rsidR="00B02B52" w:rsidRPr="000E2CCA">
        <w:rPr>
          <w:lang w:val="en-US" w:eastAsia="ja-JP"/>
        </w:rPr>
        <w:t xml:space="preserve">max </w:t>
      </w:r>
      <w:proofErr w:type="spellStart"/>
      <w:r w:rsidRPr="000E2CCA">
        <w:rPr>
          <w:lang w:val="en-US" w:eastAsia="ja-JP"/>
        </w:rPr>
        <w:t>DRX</w:t>
      </w:r>
      <w:r w:rsidR="008B4CC6" w:rsidRPr="000E2CCA">
        <w:rPr>
          <w:lang w:val="en-US" w:eastAsia="ja-JP"/>
        </w:rPr>
        <w:t>_</w:t>
      </w:r>
      <w:r w:rsidRPr="000E2CCA">
        <w:rPr>
          <w:lang w:val="en-US" w:eastAsia="ja-JP"/>
        </w:rPr>
        <w:t>cycle</w:t>
      </w:r>
      <w:r w:rsidR="008B4CC6" w:rsidRPr="000E2CCA">
        <w:rPr>
          <w:lang w:val="en-US" w:eastAsia="ja-JP"/>
        </w:rPr>
        <w:t>_</w:t>
      </w:r>
      <w:r w:rsidRPr="000E2CCA">
        <w:rPr>
          <w:lang w:val="en-US" w:eastAsia="ja-JP"/>
        </w:rPr>
        <w:t>length</w:t>
      </w:r>
      <w:proofErr w:type="spellEnd"/>
      <w:r w:rsidR="008B4CC6" w:rsidRPr="000E2CCA">
        <w:rPr>
          <w:lang w:val="en-US" w:eastAsia="ja-JP"/>
        </w:rPr>
        <w:t>/</w:t>
      </w:r>
      <w:r w:rsidR="00B02B52" w:rsidRPr="000E2CCA">
        <w:rPr>
          <w:lang w:val="en-US" w:eastAsia="ja-JP"/>
        </w:rPr>
        <w:t>2</w:t>
      </w:r>
      <w:r w:rsidR="008B4CC6" w:rsidRPr="000E2CCA">
        <w:rPr>
          <w:lang w:val="en-US" w:eastAsia="ja-JP"/>
        </w:rPr>
        <w:t>.</w:t>
      </w:r>
      <w:r w:rsidRPr="000E2CCA">
        <w:rPr>
          <w:lang w:val="en-US" w:eastAsia="ja-JP"/>
        </w:rPr>
        <w:t xml:space="preserve"> </w:t>
      </w:r>
    </w:p>
    <w:p w14:paraId="6F8738A8" w14:textId="77777777" w:rsidR="00032E45" w:rsidRDefault="00996602" w:rsidP="00120C33">
      <w:pPr>
        <w:rPr>
          <w:lang w:val="en-US" w:eastAsia="ja-JP"/>
        </w:rPr>
      </w:pPr>
      <w:r>
        <w:rPr>
          <w:lang w:val="en-US" w:eastAsia="ja-JP"/>
        </w:rPr>
        <w:t xml:space="preserve">If the measurement conditions on first- and second measurements are not fulfilled, the UE shall perform new measurements for validating the TA. Alternatively, it may </w:t>
      </w:r>
      <w:r w:rsidR="007D390B">
        <w:rPr>
          <w:lang w:val="en-US" w:eastAsia="ja-JP"/>
        </w:rPr>
        <w:t xml:space="preserve">delay </w:t>
      </w:r>
      <w:r>
        <w:rPr>
          <w:lang w:val="en-US" w:eastAsia="ja-JP"/>
        </w:rPr>
        <w:t>the PUR transmission until the next PUR transmission opportunity</w:t>
      </w:r>
      <w:r w:rsidR="007D390B">
        <w:rPr>
          <w:lang w:val="en-US" w:eastAsia="ja-JP"/>
        </w:rPr>
        <w:t xml:space="preserve"> or it may drop the PUR and fallback to </w:t>
      </w:r>
      <w:r w:rsidR="00032E45">
        <w:rPr>
          <w:lang w:val="en-US" w:eastAsia="ja-JP"/>
        </w:rPr>
        <w:t>legacy approach, i.e. using RACH/EDT.</w:t>
      </w:r>
    </w:p>
    <w:p w14:paraId="6FCB470A" w14:textId="09B28A41" w:rsidR="00D8451B" w:rsidRPr="00325515" w:rsidRDefault="00996602" w:rsidP="00D8451B">
      <w:pPr>
        <w:pStyle w:val="ListParagraph"/>
        <w:numPr>
          <w:ilvl w:val="0"/>
          <w:numId w:val="12"/>
        </w:numPr>
        <w:rPr>
          <w:lang w:val="en-US" w:eastAsia="ja-JP"/>
        </w:rPr>
      </w:pPr>
      <w:r>
        <w:rPr>
          <w:lang w:val="en-US" w:eastAsia="ja-JP"/>
        </w:rPr>
        <w:t xml:space="preserve"> </w:t>
      </w:r>
      <w:r w:rsidR="00D8451B" w:rsidRPr="00741D9A">
        <w:rPr>
          <w:b/>
          <w:lang w:val="en-US" w:eastAsia="ja-JP"/>
        </w:rPr>
        <w:t>Proposal #</w:t>
      </w:r>
      <w:r w:rsidR="00D8451B">
        <w:rPr>
          <w:b/>
          <w:lang w:val="en-US" w:eastAsia="ja-JP"/>
        </w:rPr>
        <w:t>3</w:t>
      </w:r>
      <w:r w:rsidR="00D8451B" w:rsidRPr="00741D9A">
        <w:rPr>
          <w:b/>
          <w:lang w:val="en-US" w:eastAsia="ja-JP"/>
        </w:rPr>
        <w:t>:</w:t>
      </w:r>
      <w:r w:rsidR="005B2460">
        <w:rPr>
          <w:b/>
          <w:lang w:val="en-US" w:eastAsia="ja-JP"/>
        </w:rPr>
        <w:t xml:space="preserve"> </w:t>
      </w:r>
      <w:r w:rsidR="005B2460" w:rsidRPr="00325515">
        <w:rPr>
          <w:lang w:val="en-US" w:eastAsia="ja-JP"/>
        </w:rPr>
        <w:t xml:space="preserve">If the first- and second measurement conditions are not met, UE shall perform new measurement, or delay the PUR transmission until next PUR transmission </w:t>
      </w:r>
      <w:r w:rsidR="000A3122">
        <w:rPr>
          <w:lang w:val="en-US" w:eastAsia="ja-JP"/>
        </w:rPr>
        <w:t>opportunity</w:t>
      </w:r>
      <w:r w:rsidR="005B2460" w:rsidRPr="00325515">
        <w:rPr>
          <w:lang w:val="en-US" w:eastAsia="ja-JP"/>
        </w:rPr>
        <w:t xml:space="preserve"> or it may drop </w:t>
      </w:r>
      <w:r w:rsidR="004360BF">
        <w:rPr>
          <w:lang w:val="en-US" w:eastAsia="ja-JP"/>
        </w:rPr>
        <w:t xml:space="preserve">PUR </w:t>
      </w:r>
      <w:r w:rsidR="005B2460" w:rsidRPr="00325515">
        <w:rPr>
          <w:lang w:val="en-US" w:eastAsia="ja-JP"/>
        </w:rPr>
        <w:t xml:space="preserve">and fall back to RACH. </w:t>
      </w:r>
    </w:p>
    <w:p w14:paraId="23FF7AD1" w14:textId="3719B024" w:rsidR="00996602" w:rsidRPr="00A26544" w:rsidRDefault="00996602" w:rsidP="00120C33">
      <w:pPr>
        <w:rPr>
          <w:lang w:val="en-US" w:eastAsia="ja-JP"/>
        </w:rPr>
      </w:pPr>
    </w:p>
    <w:p w14:paraId="74BBED7E" w14:textId="4769CDAA" w:rsidR="00170FCA" w:rsidRPr="0056124E" w:rsidRDefault="00D963D1" w:rsidP="00120C33">
      <w:pPr>
        <w:rPr>
          <w:b/>
          <w:u w:val="single"/>
          <w:lang w:val="en-US" w:eastAsia="ja-JP"/>
        </w:rPr>
      </w:pPr>
      <w:r w:rsidRPr="0056124E">
        <w:rPr>
          <w:b/>
          <w:u w:val="single"/>
          <w:lang w:val="en-US" w:eastAsia="ja-JP"/>
        </w:rPr>
        <w:t>Reporting range and resolution</w:t>
      </w:r>
    </w:p>
    <w:p w14:paraId="35852CAE" w14:textId="1D3EC935" w:rsidR="0036218B" w:rsidRPr="0056124E" w:rsidRDefault="00882180" w:rsidP="0027508E">
      <w:pPr>
        <w:rPr>
          <w:lang w:val="en-US" w:eastAsia="ja-JP"/>
        </w:rPr>
      </w:pPr>
      <w:r w:rsidRPr="0056124E">
        <w:rPr>
          <w:lang w:val="en-US" w:eastAsia="ja-JP"/>
        </w:rPr>
        <w:t>As per the agreements in [2], i</w:t>
      </w:r>
      <w:r w:rsidR="00732244" w:rsidRPr="0056124E">
        <w:rPr>
          <w:lang w:val="en-US" w:eastAsia="ja-JP"/>
        </w:rPr>
        <w:t>t is possible to use 1 or 2 RSRP thresholds for validating the TA when UE is configured with serving cell RSRP change attribute</w:t>
      </w:r>
      <w:r w:rsidR="003D2A6D" w:rsidRPr="0056124E">
        <w:rPr>
          <w:lang w:val="en-US" w:eastAsia="ja-JP"/>
        </w:rPr>
        <w:t xml:space="preserve">. However, the reporting ranges and resolution </w:t>
      </w:r>
      <w:r w:rsidR="0036218B" w:rsidRPr="0056124E">
        <w:rPr>
          <w:lang w:val="en-US" w:eastAsia="ja-JP"/>
        </w:rPr>
        <w:t xml:space="preserve">were agreed as </w:t>
      </w:r>
      <w:r w:rsidR="003D2A6D" w:rsidRPr="0056124E">
        <w:rPr>
          <w:lang w:val="en-US" w:eastAsia="ja-JP"/>
        </w:rPr>
        <w:t>TBD</w:t>
      </w:r>
      <w:r w:rsidR="0036218B" w:rsidRPr="0056124E">
        <w:rPr>
          <w:lang w:val="en-US" w:eastAsia="ja-JP"/>
        </w:rPr>
        <w:t>, and RAN4 needs to resolve these values and further inform RAN2</w:t>
      </w:r>
      <w:r w:rsidR="00BA4C78" w:rsidRPr="0056124E">
        <w:rPr>
          <w:lang w:val="en-US" w:eastAsia="ja-JP"/>
        </w:rPr>
        <w:t xml:space="preserve"> [2]:</w:t>
      </w:r>
    </w:p>
    <w:tbl>
      <w:tblPr>
        <w:tblStyle w:val="TableGrid"/>
        <w:tblW w:w="0" w:type="auto"/>
        <w:tblLook w:val="04A0" w:firstRow="1" w:lastRow="0" w:firstColumn="1" w:lastColumn="0" w:noHBand="0" w:noVBand="1"/>
      </w:tblPr>
      <w:tblGrid>
        <w:gridCol w:w="9629"/>
      </w:tblGrid>
      <w:tr w:rsidR="009A773D" w:rsidRPr="00634D35" w14:paraId="54F1D7A9" w14:textId="77777777" w:rsidTr="009A773D">
        <w:tc>
          <w:tcPr>
            <w:tcW w:w="9629" w:type="dxa"/>
          </w:tcPr>
          <w:p w14:paraId="4BFC57EA" w14:textId="4A93B346" w:rsidR="009A773D" w:rsidRPr="004D53BD" w:rsidRDefault="009A773D" w:rsidP="004D53BD">
            <w:pPr>
              <w:pStyle w:val="BodyText"/>
              <w:ind w:left="0"/>
              <w:rPr>
                <w:rFonts w:asciiTheme="minorHAnsi" w:hAnsiTheme="minorHAnsi" w:cstheme="minorHAnsi"/>
                <w:color w:val="000000"/>
                <w:sz w:val="22"/>
                <w:szCs w:val="22"/>
              </w:rPr>
            </w:pPr>
            <w:r w:rsidRPr="004D53BD">
              <w:rPr>
                <w:rFonts w:asciiTheme="minorHAnsi" w:hAnsiTheme="minorHAnsi" w:cstheme="minorHAnsi"/>
                <w:color w:val="000000"/>
                <w:sz w:val="22"/>
                <w:szCs w:val="22"/>
              </w:rPr>
              <w:lastRenderedPageBreak/>
              <w:t>The range of the measurement threshold(s) are specified as follows:</w:t>
            </w:r>
          </w:p>
          <w:p w14:paraId="2AC57D4E" w14:textId="77777777" w:rsidR="009A773D" w:rsidRPr="004D53BD" w:rsidRDefault="009A773D" w:rsidP="009A773D">
            <w:pPr>
              <w:numPr>
                <w:ilvl w:val="0"/>
                <w:numId w:val="13"/>
              </w:numPr>
              <w:spacing w:after="120" w:line="240" w:lineRule="auto"/>
              <w:rPr>
                <w:rFonts w:cstheme="minorHAnsi"/>
                <w:lang w:val="en-US"/>
              </w:rPr>
            </w:pPr>
            <w:r w:rsidRPr="004D53BD">
              <w:rPr>
                <w:rFonts w:cstheme="minorHAnsi"/>
                <w:lang w:val="en-US"/>
              </w:rPr>
              <w:t>between N dB to M dB with TBD resolution when two thresholds (</w:t>
            </w:r>
            <w:bookmarkStart w:id="4" w:name="_Hlk17981730"/>
            <w:r w:rsidRPr="004D53BD">
              <w:rPr>
                <w:rFonts w:cstheme="minorHAnsi"/>
                <w:lang w:val="en-US"/>
              </w:rPr>
              <w:t>K=2)</w:t>
            </w:r>
            <w:bookmarkEnd w:id="4"/>
            <w:r w:rsidRPr="004D53BD">
              <w:rPr>
                <w:rFonts w:cstheme="minorHAnsi"/>
                <w:lang w:val="en-US"/>
              </w:rPr>
              <w:t xml:space="preserve"> are used excluding 0 dB value where N&lt;0, and M&gt;0.</w:t>
            </w:r>
          </w:p>
          <w:p w14:paraId="7564F63E" w14:textId="77777777" w:rsidR="009A773D" w:rsidRPr="004D53BD" w:rsidRDefault="009A773D" w:rsidP="009A773D">
            <w:pPr>
              <w:numPr>
                <w:ilvl w:val="0"/>
                <w:numId w:val="13"/>
              </w:numPr>
              <w:spacing w:after="120" w:line="240" w:lineRule="auto"/>
              <w:rPr>
                <w:rFonts w:cstheme="minorHAnsi"/>
                <w:lang w:val="en-US"/>
              </w:rPr>
            </w:pPr>
            <w:r w:rsidRPr="004D53BD">
              <w:rPr>
                <w:rFonts w:cstheme="minorHAnsi"/>
                <w:lang w:val="en-US"/>
              </w:rPr>
              <w:t xml:space="preserve">between H dB to L dB with TBD resolution when single threshold (K=1) is used excluding 0 dB value where H&gt;0, and L&gt;0 and L&gt;H. </w:t>
            </w:r>
          </w:p>
          <w:p w14:paraId="79588BA3" w14:textId="1B0A6DA4" w:rsidR="009A773D" w:rsidRPr="009A773D" w:rsidRDefault="009A773D" w:rsidP="009A773D">
            <w:pPr>
              <w:spacing w:after="120"/>
              <w:ind w:left="360"/>
              <w:rPr>
                <w:rFonts w:ascii="Arial" w:hAnsi="Arial" w:cs="Arial"/>
                <w:lang w:val="en-US"/>
              </w:rPr>
            </w:pPr>
            <w:bookmarkStart w:id="5" w:name="_Hlk18035660"/>
            <w:r w:rsidRPr="004D53BD">
              <w:rPr>
                <w:rFonts w:cstheme="minorHAnsi"/>
                <w:lang w:val="en-US"/>
              </w:rPr>
              <w:t>RAN4 will inform RAN2 about the values of N, M, H, L and the resolution at next meeting.</w:t>
            </w:r>
            <w:r w:rsidRPr="009A773D">
              <w:rPr>
                <w:rFonts w:ascii="Arial" w:hAnsi="Arial" w:cs="Arial"/>
                <w:lang w:val="en-US"/>
              </w:rPr>
              <w:t xml:space="preserve"> </w:t>
            </w:r>
            <w:bookmarkEnd w:id="5"/>
          </w:p>
        </w:tc>
      </w:tr>
    </w:tbl>
    <w:p w14:paraId="46444E57" w14:textId="16DFE4F5" w:rsidR="004A7F56" w:rsidRPr="0056124E" w:rsidRDefault="0036218B" w:rsidP="0027508E">
      <w:pPr>
        <w:rPr>
          <w:lang w:val="en-US" w:eastAsia="ja-JP"/>
        </w:rPr>
      </w:pPr>
      <w:r w:rsidRPr="0056124E">
        <w:rPr>
          <w:lang w:val="en-US" w:eastAsia="ja-JP"/>
        </w:rPr>
        <w:t xml:space="preserve"> </w:t>
      </w:r>
    </w:p>
    <w:p w14:paraId="265F545C" w14:textId="7AE502ED" w:rsidR="004A7F56" w:rsidRDefault="004A7F56" w:rsidP="0027508E">
      <w:pPr>
        <w:rPr>
          <w:lang w:eastAsia="ja-JP"/>
        </w:rPr>
      </w:pPr>
      <w:r w:rsidRPr="0056124E">
        <w:rPr>
          <w:lang w:val="en-US" w:eastAsia="ja-JP"/>
        </w:rPr>
        <w:t>Our view is to have 1 dB resolution for both ranges, this will improve the accuracy</w:t>
      </w:r>
      <w:r w:rsidR="007D2D59" w:rsidRPr="0056124E">
        <w:rPr>
          <w:lang w:val="en-US" w:eastAsia="ja-JP"/>
        </w:rPr>
        <w:t xml:space="preserve"> of validation</w:t>
      </w:r>
      <w:r w:rsidR="00210358" w:rsidRPr="0056124E">
        <w:rPr>
          <w:lang w:val="en-US" w:eastAsia="ja-JP"/>
        </w:rPr>
        <w:t xml:space="preserve">. The motivation for using 2 RSRP thresholds was to account for the fact that RSRP may change differently depending on the direction of movement, i.e. if UE moves closer to the </w:t>
      </w:r>
      <w:proofErr w:type="spellStart"/>
      <w:r w:rsidR="00210358" w:rsidRPr="0056124E">
        <w:rPr>
          <w:lang w:val="en-US" w:eastAsia="ja-JP"/>
        </w:rPr>
        <w:t>eNB</w:t>
      </w:r>
      <w:proofErr w:type="spellEnd"/>
      <w:r w:rsidR="00210358" w:rsidRPr="0056124E">
        <w:rPr>
          <w:lang w:val="en-US" w:eastAsia="ja-JP"/>
        </w:rPr>
        <w:t xml:space="preserve"> or if UE moves away from the </w:t>
      </w:r>
      <w:proofErr w:type="spellStart"/>
      <w:r w:rsidR="00210358" w:rsidRPr="0056124E">
        <w:rPr>
          <w:lang w:val="en-US" w:eastAsia="ja-JP"/>
        </w:rPr>
        <w:t>eNB</w:t>
      </w:r>
      <w:proofErr w:type="spellEnd"/>
      <w:r w:rsidR="00210358" w:rsidRPr="0056124E">
        <w:rPr>
          <w:lang w:val="en-US" w:eastAsia="ja-JP"/>
        </w:rPr>
        <w:t xml:space="preserve">. </w:t>
      </w:r>
      <w:r w:rsidR="00A8214D" w:rsidRPr="0056124E">
        <w:rPr>
          <w:lang w:val="en-US" w:eastAsia="ja-JP"/>
        </w:rPr>
        <w:t xml:space="preserve">Hence, the range when K=2 should include at least one negative value. </w:t>
      </w:r>
      <w:r w:rsidR="0087762F" w:rsidRPr="0056124E">
        <w:rPr>
          <w:lang w:val="en-US" w:eastAsia="ja-JP"/>
        </w:rPr>
        <w:t xml:space="preserve">When only 1 threshold is used, the difference is the absolute difference between the first and the second measurement. </w:t>
      </w:r>
      <w:r w:rsidR="00D52227">
        <w:rPr>
          <w:lang w:eastAsia="ja-JP"/>
        </w:rPr>
        <w:t xml:space="preserve">Thus </w:t>
      </w:r>
      <w:r w:rsidR="0087762F">
        <w:rPr>
          <w:lang w:eastAsia="ja-JP"/>
        </w:rPr>
        <w:t>fewer values could be used.</w:t>
      </w:r>
    </w:p>
    <w:p w14:paraId="75DE8564" w14:textId="77777777" w:rsidR="00CA2AEF" w:rsidRPr="0056124E" w:rsidRDefault="00CA2AEF" w:rsidP="00CA2AEF">
      <w:pPr>
        <w:pStyle w:val="ListParagraph"/>
        <w:numPr>
          <w:ilvl w:val="0"/>
          <w:numId w:val="12"/>
        </w:numPr>
        <w:spacing w:after="0" w:line="240" w:lineRule="auto"/>
        <w:jc w:val="both"/>
        <w:rPr>
          <w:lang w:val="en-US" w:eastAsia="ja-JP"/>
        </w:rPr>
      </w:pPr>
      <w:r w:rsidRPr="00D44956">
        <w:rPr>
          <w:b/>
          <w:lang w:val="en-US" w:eastAsia="ja-JP"/>
        </w:rPr>
        <w:t>Proposal #4:</w:t>
      </w:r>
      <w:r w:rsidRPr="0056124E">
        <w:rPr>
          <w:rStyle w:val="IvDbodytextChar"/>
          <w:rFonts w:eastAsiaTheme="minorHAnsi"/>
          <w:b/>
          <w:color w:val="000000" w:themeColor="text1"/>
          <w:sz w:val="20"/>
          <w:lang w:val="en-US"/>
        </w:rPr>
        <w:t xml:space="preserve"> </w:t>
      </w:r>
      <w:r w:rsidRPr="00CA2AEF">
        <w:rPr>
          <w:lang w:val="en-US" w:eastAsia="ja-JP"/>
        </w:rPr>
        <w:t xml:space="preserve">The range is defined as [-2, …., 4] dB excluding 0 dB value with a 1 dB resolution when K=2. </w:t>
      </w:r>
      <w:r w:rsidRPr="00D44956">
        <w:rPr>
          <w:lang w:val="en-US" w:eastAsia="ja-JP"/>
        </w:rPr>
        <w:t xml:space="preserve">The range is defined as </w:t>
      </w:r>
      <w:r w:rsidRPr="00CA2AEF">
        <w:rPr>
          <w:lang w:val="en-US" w:eastAsia="ja-JP"/>
        </w:rPr>
        <w:t>[2, ….,</w:t>
      </w:r>
      <w:proofErr w:type="gramStart"/>
      <w:r w:rsidRPr="00CA2AEF">
        <w:rPr>
          <w:lang w:val="en-US" w:eastAsia="ja-JP"/>
        </w:rPr>
        <w:t>5 ]</w:t>
      </w:r>
      <w:proofErr w:type="gramEnd"/>
      <w:r w:rsidRPr="00CA2AEF">
        <w:rPr>
          <w:lang w:val="en-US" w:eastAsia="ja-JP"/>
        </w:rPr>
        <w:t xml:space="preserve"> dB with a resolution of 1 dB when K=1.</w:t>
      </w:r>
    </w:p>
    <w:p w14:paraId="6AA63CCB" w14:textId="77777777" w:rsidR="00D151D6" w:rsidRPr="00D92E68" w:rsidRDefault="00D151D6" w:rsidP="00D151D6">
      <w:pPr>
        <w:rPr>
          <w:rFonts w:ascii="Arial" w:hAnsi="Arial" w:cs="Arial"/>
          <w:lang w:val="en-US"/>
        </w:rPr>
      </w:pPr>
    </w:p>
    <w:p w14:paraId="2A3739F7" w14:textId="544A2EE6" w:rsidR="002634C9" w:rsidRPr="004D4F98" w:rsidRDefault="002634C9" w:rsidP="002634C9">
      <w:pPr>
        <w:pStyle w:val="Heading1"/>
        <w:rPr>
          <w:lang w:val="en-US"/>
        </w:rPr>
      </w:pPr>
      <w:r w:rsidRPr="004D4F98">
        <w:rPr>
          <w:lang w:val="en-US"/>
        </w:rPr>
        <w:t>Summary</w:t>
      </w:r>
    </w:p>
    <w:p w14:paraId="7B114A77" w14:textId="77777777" w:rsidR="002A67C8" w:rsidRDefault="00CB01FC" w:rsidP="00CB01FC">
      <w:pPr>
        <w:rPr>
          <w:lang w:val="en-US" w:eastAsia="ja-JP"/>
        </w:rPr>
      </w:pPr>
      <w:r w:rsidRPr="004D4F98">
        <w:rPr>
          <w:lang w:val="en-US" w:eastAsia="ja-JP"/>
        </w:rPr>
        <w:t>In this contribution w</w:t>
      </w:r>
      <w:r w:rsidR="002A67C8">
        <w:rPr>
          <w:lang w:val="en-US" w:eastAsia="ja-JP"/>
        </w:rPr>
        <w:t xml:space="preserve">e have discussed the remaining open issues for the transmission using PUR. </w:t>
      </w:r>
      <w:proofErr w:type="gramStart"/>
      <w:r w:rsidR="002A67C8">
        <w:rPr>
          <w:lang w:val="en-US" w:eastAsia="ja-JP"/>
        </w:rPr>
        <w:t>In particular, we</w:t>
      </w:r>
      <w:proofErr w:type="gramEnd"/>
      <w:r w:rsidR="002A67C8">
        <w:rPr>
          <w:lang w:val="en-US" w:eastAsia="ja-JP"/>
        </w:rPr>
        <w:t xml:space="preserve"> have discussed and provided our view about the TBD values in the first and second measurement conditions used for validating the TA. We have also provided our view about the reporting ranges and resolution of the thresholds used for validating the TA. </w:t>
      </w:r>
    </w:p>
    <w:p w14:paraId="30718CBF" w14:textId="278FE7E1" w:rsidR="004B3A01" w:rsidRPr="004B3A01" w:rsidRDefault="004B3A01" w:rsidP="004B3A01">
      <w:pPr>
        <w:pStyle w:val="ListParagraph"/>
        <w:numPr>
          <w:ilvl w:val="0"/>
          <w:numId w:val="12"/>
        </w:numPr>
        <w:rPr>
          <w:i/>
          <w:iCs/>
          <w:lang w:val="en-US"/>
        </w:rPr>
      </w:pPr>
      <w:r w:rsidRPr="00645389">
        <w:rPr>
          <w:b/>
          <w:lang w:val="en-US" w:eastAsia="ja-JP"/>
        </w:rPr>
        <w:t>Proposal</w:t>
      </w:r>
      <w:r>
        <w:rPr>
          <w:b/>
          <w:lang w:val="en-US" w:eastAsia="ja-JP"/>
        </w:rPr>
        <w:t xml:space="preserve"> #1</w:t>
      </w:r>
      <w:r w:rsidRPr="00645389">
        <w:rPr>
          <w:b/>
          <w:lang w:val="en-US" w:eastAsia="ja-JP"/>
        </w:rPr>
        <w:t xml:space="preserve">: </w:t>
      </w:r>
      <w:r>
        <w:rPr>
          <w:lang w:val="en-US" w:eastAsia="ja-JP"/>
        </w:rPr>
        <w:t xml:space="preserve">The value of M and N in the agreed measurement conditions for first </w:t>
      </w:r>
      <w:r w:rsidRPr="00645389">
        <w:rPr>
          <w:lang w:val="en-US" w:eastAsia="ja-JP"/>
        </w:rPr>
        <w:t xml:space="preserve">measurement (RSRP1) </w:t>
      </w:r>
      <w:r>
        <w:rPr>
          <w:lang w:val="en-US" w:eastAsia="ja-JP"/>
        </w:rPr>
        <w:t>and second measurement (RSRP2) are defined as follows: M/N=DRX cycle length when DRX cycle length &lt; 1.28 seconds and M/N=</w:t>
      </w:r>
      <w:proofErr w:type="spellStart"/>
      <w:r>
        <w:rPr>
          <w:lang w:val="en-US" w:eastAsia="ja-JP"/>
        </w:rPr>
        <w:t>DRX_cycle_length</w:t>
      </w:r>
      <w:proofErr w:type="spellEnd"/>
      <w:r>
        <w:rPr>
          <w:lang w:val="en-US" w:eastAsia="ja-JP"/>
        </w:rPr>
        <w:t xml:space="preserve">/2 </w:t>
      </w:r>
      <w:r>
        <w:rPr>
          <w:rFonts w:cstheme="minorHAnsi"/>
          <w:lang w:val="en-US" w:eastAsia="ja-JP"/>
        </w:rPr>
        <w:t>≥1.28 seconds</w:t>
      </w:r>
      <w:r>
        <w:rPr>
          <w:lang w:val="en-US" w:eastAsia="ja-JP"/>
        </w:rPr>
        <w:t xml:space="preserve">. </w:t>
      </w:r>
    </w:p>
    <w:p w14:paraId="3C5D240E" w14:textId="78806389" w:rsidR="009B29F2" w:rsidRPr="004B3A01" w:rsidRDefault="009B29F2" w:rsidP="004B3A01">
      <w:pPr>
        <w:pStyle w:val="ListParagraph"/>
        <w:numPr>
          <w:ilvl w:val="0"/>
          <w:numId w:val="12"/>
        </w:numPr>
        <w:rPr>
          <w:i/>
          <w:iCs/>
          <w:lang w:val="en-US"/>
        </w:rPr>
      </w:pPr>
      <w:r w:rsidRPr="00645389">
        <w:rPr>
          <w:b/>
          <w:lang w:val="en-US" w:eastAsia="ja-JP"/>
        </w:rPr>
        <w:t>Proposal</w:t>
      </w:r>
      <w:r>
        <w:rPr>
          <w:b/>
          <w:lang w:val="en-US" w:eastAsia="ja-JP"/>
        </w:rPr>
        <w:t xml:space="preserve"> #2</w:t>
      </w:r>
      <w:r w:rsidRPr="00645389">
        <w:rPr>
          <w:b/>
          <w:lang w:val="en-US" w:eastAsia="ja-JP"/>
        </w:rPr>
        <w:t xml:space="preserve">: </w:t>
      </w:r>
      <w:r>
        <w:rPr>
          <w:lang w:val="en-US" w:eastAsia="ja-JP"/>
        </w:rPr>
        <w:t xml:space="preserve">The value of M and N in the agreed measurement conditions for first </w:t>
      </w:r>
      <w:r w:rsidRPr="00645389">
        <w:rPr>
          <w:lang w:val="en-US" w:eastAsia="ja-JP"/>
        </w:rPr>
        <w:t xml:space="preserve">measurement (RSRP1) </w:t>
      </w:r>
      <w:r>
        <w:rPr>
          <w:lang w:val="en-US" w:eastAsia="ja-JP"/>
        </w:rPr>
        <w:t>and second measurement (RSRP2) are as defined in Proposal #1 when measurements are performed within PTW. But when outside PTW, M/N=</w:t>
      </w:r>
      <w:proofErr w:type="spellStart"/>
      <w:r>
        <w:rPr>
          <w:lang w:val="en-US" w:eastAsia="ja-JP"/>
        </w:rPr>
        <w:t>DRX_cycle_length</w:t>
      </w:r>
      <w:proofErr w:type="spellEnd"/>
      <w:r>
        <w:rPr>
          <w:lang w:val="en-US" w:eastAsia="ja-JP"/>
        </w:rPr>
        <w:t xml:space="preserve">/4. </w:t>
      </w:r>
    </w:p>
    <w:p w14:paraId="089B9E65" w14:textId="63A6F888" w:rsidR="009B29F2" w:rsidRPr="004B3A01" w:rsidRDefault="009B29F2" w:rsidP="004B3A01">
      <w:pPr>
        <w:pStyle w:val="ListParagraph"/>
        <w:numPr>
          <w:ilvl w:val="0"/>
          <w:numId w:val="12"/>
        </w:numPr>
        <w:rPr>
          <w:lang w:val="en-US" w:eastAsia="ja-JP"/>
        </w:rPr>
      </w:pPr>
      <w:r w:rsidRPr="00741D9A">
        <w:rPr>
          <w:b/>
          <w:lang w:val="en-US" w:eastAsia="ja-JP"/>
        </w:rPr>
        <w:t>Proposal #</w:t>
      </w:r>
      <w:r>
        <w:rPr>
          <w:b/>
          <w:lang w:val="en-US" w:eastAsia="ja-JP"/>
        </w:rPr>
        <w:t>3</w:t>
      </w:r>
      <w:r w:rsidRPr="00741D9A">
        <w:rPr>
          <w:b/>
          <w:lang w:val="en-US" w:eastAsia="ja-JP"/>
        </w:rPr>
        <w:t>:</w:t>
      </w:r>
      <w:r>
        <w:rPr>
          <w:b/>
          <w:lang w:val="en-US" w:eastAsia="ja-JP"/>
        </w:rPr>
        <w:t xml:space="preserve"> </w:t>
      </w:r>
      <w:r w:rsidRPr="00325515">
        <w:rPr>
          <w:lang w:val="en-US" w:eastAsia="ja-JP"/>
        </w:rPr>
        <w:t xml:space="preserve">If the first- and second measurement conditions are not met, UE shall perform new measurement, or delay the PUR transmission until next PUR transmission </w:t>
      </w:r>
      <w:r>
        <w:rPr>
          <w:lang w:val="en-US" w:eastAsia="ja-JP"/>
        </w:rPr>
        <w:t>opportunity</w:t>
      </w:r>
      <w:r w:rsidRPr="00325515">
        <w:rPr>
          <w:lang w:val="en-US" w:eastAsia="ja-JP"/>
        </w:rPr>
        <w:t xml:space="preserve"> or it may drop </w:t>
      </w:r>
      <w:r>
        <w:rPr>
          <w:lang w:val="en-US" w:eastAsia="ja-JP"/>
        </w:rPr>
        <w:t xml:space="preserve">PUR </w:t>
      </w:r>
      <w:r w:rsidRPr="00325515">
        <w:rPr>
          <w:lang w:val="en-US" w:eastAsia="ja-JP"/>
        </w:rPr>
        <w:t xml:space="preserve">and fall back to RACH. </w:t>
      </w:r>
    </w:p>
    <w:p w14:paraId="2FF7EE35" w14:textId="77777777" w:rsidR="009B29F2" w:rsidRPr="0056124E" w:rsidRDefault="009B29F2" w:rsidP="009B29F2">
      <w:pPr>
        <w:pStyle w:val="ListParagraph"/>
        <w:numPr>
          <w:ilvl w:val="0"/>
          <w:numId w:val="12"/>
        </w:numPr>
        <w:spacing w:after="0" w:line="240" w:lineRule="auto"/>
        <w:jc w:val="both"/>
        <w:rPr>
          <w:lang w:val="en-US" w:eastAsia="ja-JP"/>
        </w:rPr>
      </w:pPr>
      <w:r w:rsidRPr="00D44956">
        <w:rPr>
          <w:b/>
          <w:lang w:val="en-US" w:eastAsia="ja-JP"/>
        </w:rPr>
        <w:t>Proposal #4:</w:t>
      </w:r>
      <w:r w:rsidRPr="0056124E">
        <w:rPr>
          <w:rStyle w:val="IvDbodytextChar"/>
          <w:rFonts w:eastAsiaTheme="minorHAnsi"/>
          <w:b/>
          <w:color w:val="000000" w:themeColor="text1"/>
          <w:sz w:val="20"/>
          <w:lang w:val="en-US"/>
        </w:rPr>
        <w:t xml:space="preserve"> </w:t>
      </w:r>
      <w:r w:rsidRPr="0037725C">
        <w:rPr>
          <w:lang w:val="en-US" w:eastAsia="ja-JP"/>
        </w:rPr>
        <w:t xml:space="preserve">The range is defined as [-2, …., 4] dB excluding 0 dB value with a 1 dB resolution when K=2. </w:t>
      </w:r>
      <w:r w:rsidRPr="00D44956">
        <w:rPr>
          <w:lang w:val="en-US" w:eastAsia="ja-JP"/>
        </w:rPr>
        <w:t xml:space="preserve">The range is defined as </w:t>
      </w:r>
      <w:r w:rsidRPr="0037725C">
        <w:rPr>
          <w:lang w:val="en-US" w:eastAsia="ja-JP"/>
        </w:rPr>
        <w:t>[2, ….,</w:t>
      </w:r>
      <w:proofErr w:type="gramStart"/>
      <w:r w:rsidRPr="0037725C">
        <w:rPr>
          <w:lang w:val="en-US" w:eastAsia="ja-JP"/>
        </w:rPr>
        <w:t>5 ]</w:t>
      </w:r>
      <w:proofErr w:type="gramEnd"/>
      <w:r w:rsidRPr="0037725C">
        <w:rPr>
          <w:lang w:val="en-US" w:eastAsia="ja-JP"/>
        </w:rPr>
        <w:t xml:space="preserve"> dB with a resolution of 1 dB when K=1.</w:t>
      </w:r>
    </w:p>
    <w:p w14:paraId="38870C84" w14:textId="77777777" w:rsidR="009B29F2" w:rsidRPr="0056124E" w:rsidRDefault="009B29F2" w:rsidP="009E320D">
      <w:pPr>
        <w:pStyle w:val="ListParagraph"/>
        <w:rPr>
          <w:highlight w:val="yellow"/>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0533C436" w14:textId="7A790AD9" w:rsidR="002331D3" w:rsidRDefault="00F932F9" w:rsidP="00F932F9">
      <w:pPr>
        <w:numPr>
          <w:ilvl w:val="0"/>
          <w:numId w:val="3"/>
        </w:numPr>
        <w:overflowPunct w:val="0"/>
        <w:autoSpaceDE w:val="0"/>
        <w:autoSpaceDN w:val="0"/>
        <w:adjustRightInd w:val="0"/>
        <w:spacing w:after="180"/>
        <w:rPr>
          <w:rFonts w:cstheme="minorHAnsi"/>
          <w:lang w:val="en-US"/>
        </w:rPr>
      </w:pPr>
      <w:r w:rsidRPr="00F932F9">
        <w:rPr>
          <w:rFonts w:cstheme="minorHAnsi"/>
          <w:lang w:val="en-US"/>
        </w:rPr>
        <w:t>R4-1910107</w:t>
      </w:r>
      <w:r w:rsidR="00DC4717" w:rsidRPr="00F932F9">
        <w:rPr>
          <w:rFonts w:cstheme="minorHAnsi"/>
          <w:lang w:val="en-US"/>
        </w:rPr>
        <w:t xml:space="preserve">, </w:t>
      </w:r>
      <w:r w:rsidR="0039395D" w:rsidRPr="00F932F9">
        <w:rPr>
          <w:rFonts w:cstheme="minorHAnsi"/>
          <w:lang w:val="en-US"/>
        </w:rPr>
        <w:t>“</w:t>
      </w:r>
      <w:r w:rsidRPr="00F932F9">
        <w:rPr>
          <w:rFonts w:cstheme="minorHAnsi"/>
          <w:lang w:val="en-US"/>
        </w:rPr>
        <w:t>Way forward on Rel-16 MTC RRM enhancement</w:t>
      </w:r>
      <w:r w:rsidR="0039395D" w:rsidRPr="00F932F9">
        <w:rPr>
          <w:rFonts w:cstheme="minorHAnsi"/>
          <w:lang w:val="en-US"/>
        </w:rPr>
        <w:t xml:space="preserve">”, </w:t>
      </w:r>
      <w:r w:rsidRPr="00F932F9">
        <w:rPr>
          <w:rFonts w:cstheme="minorHAnsi"/>
          <w:lang w:val="en-US"/>
        </w:rPr>
        <w:t>Ericsson, Qualcomm Incorporated, Huawei, HiSilicon</w:t>
      </w:r>
      <w:r w:rsidR="002331D3" w:rsidRPr="00F932F9">
        <w:rPr>
          <w:rFonts w:cstheme="minorHAnsi"/>
          <w:lang w:val="en-US"/>
        </w:rPr>
        <w:t xml:space="preserve">, </w:t>
      </w:r>
      <w:r w:rsidR="006F71DB" w:rsidRPr="00F932F9">
        <w:rPr>
          <w:rFonts w:cstheme="minorHAnsi"/>
          <w:lang w:val="en-US"/>
        </w:rPr>
        <w:t>August 2019</w:t>
      </w:r>
    </w:p>
    <w:p w14:paraId="41C16C8B" w14:textId="644D6DDD" w:rsidR="00DC3BF9" w:rsidRPr="001A5974" w:rsidRDefault="00E158EB" w:rsidP="0056124E">
      <w:pPr>
        <w:numPr>
          <w:ilvl w:val="0"/>
          <w:numId w:val="3"/>
        </w:numPr>
        <w:overflowPunct w:val="0"/>
        <w:autoSpaceDE w:val="0"/>
        <w:autoSpaceDN w:val="0"/>
        <w:adjustRightInd w:val="0"/>
        <w:spacing w:after="180"/>
        <w:rPr>
          <w:lang w:val="en-US"/>
        </w:rPr>
      </w:pPr>
      <w:r w:rsidRPr="00E158EB">
        <w:rPr>
          <w:rFonts w:cstheme="minorHAnsi"/>
          <w:lang w:val="en-US"/>
        </w:rPr>
        <w:t>R4-1910176</w:t>
      </w:r>
      <w:r>
        <w:rPr>
          <w:rFonts w:cstheme="minorHAnsi"/>
          <w:lang w:val="en-US"/>
        </w:rPr>
        <w:t>, “</w:t>
      </w:r>
      <w:r w:rsidR="000779B0" w:rsidRPr="000779B0">
        <w:rPr>
          <w:rFonts w:cstheme="minorHAnsi"/>
          <w:lang w:val="en-US"/>
        </w:rPr>
        <w:t xml:space="preserve">LS on </w:t>
      </w:r>
      <w:r w:rsidR="00F66E10" w:rsidRPr="000779B0">
        <w:rPr>
          <w:rFonts w:cstheme="minorHAnsi"/>
          <w:lang w:val="en-US"/>
        </w:rPr>
        <w:t>signaling</w:t>
      </w:r>
      <w:r w:rsidR="000779B0" w:rsidRPr="000779B0">
        <w:rPr>
          <w:rFonts w:cstheme="minorHAnsi"/>
          <w:lang w:val="en-US"/>
        </w:rPr>
        <w:t xml:space="preserve"> measurement thresholds for validating the TA for PUR</w:t>
      </w:r>
      <w:r>
        <w:rPr>
          <w:rFonts w:cstheme="minorHAnsi"/>
          <w:lang w:val="en-US"/>
        </w:rPr>
        <w:t>”, RAN WG4</w:t>
      </w:r>
    </w:p>
    <w:sectPr w:rsidR="00DC3BF9"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80FB" w14:textId="77777777" w:rsidR="00772197" w:rsidRDefault="00772197">
      <w:pPr>
        <w:spacing w:after="0"/>
      </w:pPr>
      <w:r>
        <w:separator/>
      </w:r>
    </w:p>
  </w:endnote>
  <w:endnote w:type="continuationSeparator" w:id="0">
    <w:p w14:paraId="26E2C1C9" w14:textId="77777777" w:rsidR="00772197" w:rsidRDefault="00772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AB89" w14:textId="77777777" w:rsidR="00772197" w:rsidRDefault="00772197">
      <w:pPr>
        <w:spacing w:after="0"/>
      </w:pPr>
      <w:r>
        <w:separator/>
      </w:r>
    </w:p>
  </w:footnote>
  <w:footnote w:type="continuationSeparator" w:id="0">
    <w:p w14:paraId="059D9552" w14:textId="77777777" w:rsidR="00772197" w:rsidRDefault="00772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107F5"/>
    <w:multiLevelType w:val="hybridMultilevel"/>
    <w:tmpl w:val="22E28A2E"/>
    <w:lvl w:ilvl="0" w:tplc="23C6E0CA">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971B0E"/>
    <w:multiLevelType w:val="hybridMultilevel"/>
    <w:tmpl w:val="7CB25652"/>
    <w:lvl w:ilvl="0" w:tplc="FD8C8284">
      <w:start w:val="1"/>
      <w:numFmt w:val="bullet"/>
      <w:lvlText w:val="•"/>
      <w:lvlJc w:val="left"/>
      <w:pPr>
        <w:tabs>
          <w:tab w:val="num" w:pos="720"/>
        </w:tabs>
        <w:ind w:left="720" w:hanging="360"/>
      </w:pPr>
      <w:rPr>
        <w:rFonts w:ascii="Arial" w:hAnsi="Arial" w:hint="default"/>
      </w:rPr>
    </w:lvl>
    <w:lvl w:ilvl="1" w:tplc="6FBE6AD8">
      <w:numFmt w:val="none"/>
      <w:lvlText w:val=""/>
      <w:lvlJc w:val="left"/>
      <w:pPr>
        <w:tabs>
          <w:tab w:val="num" w:pos="360"/>
        </w:tabs>
      </w:pPr>
    </w:lvl>
    <w:lvl w:ilvl="2" w:tplc="58BCA7BE" w:tentative="1">
      <w:start w:val="1"/>
      <w:numFmt w:val="bullet"/>
      <w:lvlText w:val="•"/>
      <w:lvlJc w:val="left"/>
      <w:pPr>
        <w:tabs>
          <w:tab w:val="num" w:pos="2160"/>
        </w:tabs>
        <w:ind w:left="2160" w:hanging="360"/>
      </w:pPr>
      <w:rPr>
        <w:rFonts w:ascii="Arial" w:hAnsi="Arial" w:hint="default"/>
      </w:rPr>
    </w:lvl>
    <w:lvl w:ilvl="3" w:tplc="8D6A9CD2" w:tentative="1">
      <w:start w:val="1"/>
      <w:numFmt w:val="bullet"/>
      <w:lvlText w:val="•"/>
      <w:lvlJc w:val="left"/>
      <w:pPr>
        <w:tabs>
          <w:tab w:val="num" w:pos="2880"/>
        </w:tabs>
        <w:ind w:left="2880" w:hanging="360"/>
      </w:pPr>
      <w:rPr>
        <w:rFonts w:ascii="Arial" w:hAnsi="Arial" w:hint="default"/>
      </w:rPr>
    </w:lvl>
    <w:lvl w:ilvl="4" w:tplc="94D2AD30" w:tentative="1">
      <w:start w:val="1"/>
      <w:numFmt w:val="bullet"/>
      <w:lvlText w:val="•"/>
      <w:lvlJc w:val="left"/>
      <w:pPr>
        <w:tabs>
          <w:tab w:val="num" w:pos="3600"/>
        </w:tabs>
        <w:ind w:left="3600" w:hanging="360"/>
      </w:pPr>
      <w:rPr>
        <w:rFonts w:ascii="Arial" w:hAnsi="Arial" w:hint="default"/>
      </w:rPr>
    </w:lvl>
    <w:lvl w:ilvl="5" w:tplc="A5E49472" w:tentative="1">
      <w:start w:val="1"/>
      <w:numFmt w:val="bullet"/>
      <w:lvlText w:val="•"/>
      <w:lvlJc w:val="left"/>
      <w:pPr>
        <w:tabs>
          <w:tab w:val="num" w:pos="4320"/>
        </w:tabs>
        <w:ind w:left="4320" w:hanging="360"/>
      </w:pPr>
      <w:rPr>
        <w:rFonts w:ascii="Arial" w:hAnsi="Arial" w:hint="default"/>
      </w:rPr>
    </w:lvl>
    <w:lvl w:ilvl="6" w:tplc="71A68F46" w:tentative="1">
      <w:start w:val="1"/>
      <w:numFmt w:val="bullet"/>
      <w:lvlText w:val="•"/>
      <w:lvlJc w:val="left"/>
      <w:pPr>
        <w:tabs>
          <w:tab w:val="num" w:pos="5040"/>
        </w:tabs>
        <w:ind w:left="5040" w:hanging="360"/>
      </w:pPr>
      <w:rPr>
        <w:rFonts w:ascii="Arial" w:hAnsi="Arial" w:hint="default"/>
      </w:rPr>
    </w:lvl>
    <w:lvl w:ilvl="7" w:tplc="034A90C6" w:tentative="1">
      <w:start w:val="1"/>
      <w:numFmt w:val="bullet"/>
      <w:lvlText w:val="•"/>
      <w:lvlJc w:val="left"/>
      <w:pPr>
        <w:tabs>
          <w:tab w:val="num" w:pos="5760"/>
        </w:tabs>
        <w:ind w:left="5760" w:hanging="360"/>
      </w:pPr>
      <w:rPr>
        <w:rFonts w:ascii="Arial" w:hAnsi="Arial" w:hint="default"/>
      </w:rPr>
    </w:lvl>
    <w:lvl w:ilvl="8" w:tplc="743A3A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10175"/>
    <w:multiLevelType w:val="hybridMultilevel"/>
    <w:tmpl w:val="657A8506"/>
    <w:lvl w:ilvl="0" w:tplc="31A05586">
      <w:start w:val="14"/>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B3F1671"/>
    <w:multiLevelType w:val="hybridMultilevel"/>
    <w:tmpl w:val="8E6AE698"/>
    <w:lvl w:ilvl="0" w:tplc="036EE9EE">
      <w:start w:val="1"/>
      <w:numFmt w:val="bullet"/>
      <w:lvlText w:val="•"/>
      <w:lvlJc w:val="left"/>
      <w:pPr>
        <w:tabs>
          <w:tab w:val="num" w:pos="720"/>
        </w:tabs>
        <w:ind w:left="720" w:hanging="360"/>
      </w:pPr>
      <w:rPr>
        <w:rFonts w:ascii="Arial" w:hAnsi="Arial" w:hint="default"/>
      </w:rPr>
    </w:lvl>
    <w:lvl w:ilvl="1" w:tplc="D5E2C544">
      <w:numFmt w:val="none"/>
      <w:lvlText w:val=""/>
      <w:lvlJc w:val="left"/>
      <w:pPr>
        <w:tabs>
          <w:tab w:val="num" w:pos="360"/>
        </w:tabs>
      </w:pPr>
    </w:lvl>
    <w:lvl w:ilvl="2" w:tplc="49D25B24" w:tentative="1">
      <w:start w:val="1"/>
      <w:numFmt w:val="bullet"/>
      <w:lvlText w:val="•"/>
      <w:lvlJc w:val="left"/>
      <w:pPr>
        <w:tabs>
          <w:tab w:val="num" w:pos="2160"/>
        </w:tabs>
        <w:ind w:left="2160" w:hanging="360"/>
      </w:pPr>
      <w:rPr>
        <w:rFonts w:ascii="Arial" w:hAnsi="Arial" w:hint="default"/>
      </w:rPr>
    </w:lvl>
    <w:lvl w:ilvl="3" w:tplc="CE38AECE" w:tentative="1">
      <w:start w:val="1"/>
      <w:numFmt w:val="bullet"/>
      <w:lvlText w:val="•"/>
      <w:lvlJc w:val="left"/>
      <w:pPr>
        <w:tabs>
          <w:tab w:val="num" w:pos="2880"/>
        </w:tabs>
        <w:ind w:left="2880" w:hanging="360"/>
      </w:pPr>
      <w:rPr>
        <w:rFonts w:ascii="Arial" w:hAnsi="Arial" w:hint="default"/>
      </w:rPr>
    </w:lvl>
    <w:lvl w:ilvl="4" w:tplc="A6801510" w:tentative="1">
      <w:start w:val="1"/>
      <w:numFmt w:val="bullet"/>
      <w:lvlText w:val="•"/>
      <w:lvlJc w:val="left"/>
      <w:pPr>
        <w:tabs>
          <w:tab w:val="num" w:pos="3600"/>
        </w:tabs>
        <w:ind w:left="3600" w:hanging="360"/>
      </w:pPr>
      <w:rPr>
        <w:rFonts w:ascii="Arial" w:hAnsi="Arial" w:hint="default"/>
      </w:rPr>
    </w:lvl>
    <w:lvl w:ilvl="5" w:tplc="61F4252A" w:tentative="1">
      <w:start w:val="1"/>
      <w:numFmt w:val="bullet"/>
      <w:lvlText w:val="•"/>
      <w:lvlJc w:val="left"/>
      <w:pPr>
        <w:tabs>
          <w:tab w:val="num" w:pos="4320"/>
        </w:tabs>
        <w:ind w:left="4320" w:hanging="360"/>
      </w:pPr>
      <w:rPr>
        <w:rFonts w:ascii="Arial" w:hAnsi="Arial" w:hint="default"/>
      </w:rPr>
    </w:lvl>
    <w:lvl w:ilvl="6" w:tplc="125EE658" w:tentative="1">
      <w:start w:val="1"/>
      <w:numFmt w:val="bullet"/>
      <w:lvlText w:val="•"/>
      <w:lvlJc w:val="left"/>
      <w:pPr>
        <w:tabs>
          <w:tab w:val="num" w:pos="5040"/>
        </w:tabs>
        <w:ind w:left="5040" w:hanging="360"/>
      </w:pPr>
      <w:rPr>
        <w:rFonts w:ascii="Arial" w:hAnsi="Arial" w:hint="default"/>
      </w:rPr>
    </w:lvl>
    <w:lvl w:ilvl="7" w:tplc="484C11B4" w:tentative="1">
      <w:start w:val="1"/>
      <w:numFmt w:val="bullet"/>
      <w:lvlText w:val="•"/>
      <w:lvlJc w:val="left"/>
      <w:pPr>
        <w:tabs>
          <w:tab w:val="num" w:pos="5760"/>
        </w:tabs>
        <w:ind w:left="5760" w:hanging="360"/>
      </w:pPr>
      <w:rPr>
        <w:rFonts w:ascii="Arial" w:hAnsi="Arial" w:hint="default"/>
      </w:rPr>
    </w:lvl>
    <w:lvl w:ilvl="8" w:tplc="9E523F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F631B9"/>
    <w:multiLevelType w:val="hybridMultilevel"/>
    <w:tmpl w:val="A28672B8"/>
    <w:lvl w:ilvl="0" w:tplc="9AC01DAE">
      <w:start w:val="1"/>
      <w:numFmt w:val="bullet"/>
      <w:lvlText w:val="•"/>
      <w:lvlJc w:val="left"/>
      <w:pPr>
        <w:tabs>
          <w:tab w:val="num" w:pos="720"/>
        </w:tabs>
        <w:ind w:left="720" w:hanging="360"/>
      </w:pPr>
      <w:rPr>
        <w:rFonts w:ascii="Arial" w:hAnsi="Arial" w:hint="default"/>
      </w:rPr>
    </w:lvl>
    <w:lvl w:ilvl="1" w:tplc="E4809B34" w:tentative="1">
      <w:start w:val="1"/>
      <w:numFmt w:val="bullet"/>
      <w:lvlText w:val="•"/>
      <w:lvlJc w:val="left"/>
      <w:pPr>
        <w:tabs>
          <w:tab w:val="num" w:pos="1440"/>
        </w:tabs>
        <w:ind w:left="1440" w:hanging="360"/>
      </w:pPr>
      <w:rPr>
        <w:rFonts w:ascii="Arial" w:hAnsi="Arial" w:hint="default"/>
      </w:rPr>
    </w:lvl>
    <w:lvl w:ilvl="2" w:tplc="9ED281E8" w:tentative="1">
      <w:start w:val="1"/>
      <w:numFmt w:val="bullet"/>
      <w:lvlText w:val="•"/>
      <w:lvlJc w:val="left"/>
      <w:pPr>
        <w:tabs>
          <w:tab w:val="num" w:pos="2160"/>
        </w:tabs>
        <w:ind w:left="2160" w:hanging="360"/>
      </w:pPr>
      <w:rPr>
        <w:rFonts w:ascii="Arial" w:hAnsi="Arial" w:hint="default"/>
      </w:rPr>
    </w:lvl>
    <w:lvl w:ilvl="3" w:tplc="3F724CC8" w:tentative="1">
      <w:start w:val="1"/>
      <w:numFmt w:val="bullet"/>
      <w:lvlText w:val="•"/>
      <w:lvlJc w:val="left"/>
      <w:pPr>
        <w:tabs>
          <w:tab w:val="num" w:pos="2880"/>
        </w:tabs>
        <w:ind w:left="2880" w:hanging="360"/>
      </w:pPr>
      <w:rPr>
        <w:rFonts w:ascii="Arial" w:hAnsi="Arial" w:hint="default"/>
      </w:rPr>
    </w:lvl>
    <w:lvl w:ilvl="4" w:tplc="11AC4740" w:tentative="1">
      <w:start w:val="1"/>
      <w:numFmt w:val="bullet"/>
      <w:lvlText w:val="•"/>
      <w:lvlJc w:val="left"/>
      <w:pPr>
        <w:tabs>
          <w:tab w:val="num" w:pos="3600"/>
        </w:tabs>
        <w:ind w:left="3600" w:hanging="360"/>
      </w:pPr>
      <w:rPr>
        <w:rFonts w:ascii="Arial" w:hAnsi="Arial" w:hint="default"/>
      </w:rPr>
    </w:lvl>
    <w:lvl w:ilvl="5" w:tplc="EBA8491E" w:tentative="1">
      <w:start w:val="1"/>
      <w:numFmt w:val="bullet"/>
      <w:lvlText w:val="•"/>
      <w:lvlJc w:val="left"/>
      <w:pPr>
        <w:tabs>
          <w:tab w:val="num" w:pos="4320"/>
        </w:tabs>
        <w:ind w:left="4320" w:hanging="360"/>
      </w:pPr>
      <w:rPr>
        <w:rFonts w:ascii="Arial" w:hAnsi="Arial" w:hint="default"/>
      </w:rPr>
    </w:lvl>
    <w:lvl w:ilvl="6" w:tplc="89A4FDD8" w:tentative="1">
      <w:start w:val="1"/>
      <w:numFmt w:val="bullet"/>
      <w:lvlText w:val="•"/>
      <w:lvlJc w:val="left"/>
      <w:pPr>
        <w:tabs>
          <w:tab w:val="num" w:pos="5040"/>
        </w:tabs>
        <w:ind w:left="5040" w:hanging="360"/>
      </w:pPr>
      <w:rPr>
        <w:rFonts w:ascii="Arial" w:hAnsi="Arial" w:hint="default"/>
      </w:rPr>
    </w:lvl>
    <w:lvl w:ilvl="7" w:tplc="08E0CF72" w:tentative="1">
      <w:start w:val="1"/>
      <w:numFmt w:val="bullet"/>
      <w:lvlText w:val="•"/>
      <w:lvlJc w:val="left"/>
      <w:pPr>
        <w:tabs>
          <w:tab w:val="num" w:pos="5760"/>
        </w:tabs>
        <w:ind w:left="5760" w:hanging="360"/>
      </w:pPr>
      <w:rPr>
        <w:rFonts w:ascii="Arial" w:hAnsi="Arial" w:hint="default"/>
      </w:rPr>
    </w:lvl>
    <w:lvl w:ilvl="8" w:tplc="C534DE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5F529A"/>
    <w:multiLevelType w:val="hybridMultilevel"/>
    <w:tmpl w:val="370AE2BC"/>
    <w:lvl w:ilvl="0" w:tplc="C0C84192">
      <w:start w:val="1"/>
      <w:numFmt w:val="bullet"/>
      <w:lvlText w:val="•"/>
      <w:lvlJc w:val="left"/>
      <w:pPr>
        <w:tabs>
          <w:tab w:val="num" w:pos="720"/>
        </w:tabs>
        <w:ind w:left="720" w:hanging="360"/>
      </w:pPr>
      <w:rPr>
        <w:rFonts w:ascii="Arial" w:hAnsi="Arial" w:hint="default"/>
      </w:rPr>
    </w:lvl>
    <w:lvl w:ilvl="1" w:tplc="E32EDEDA">
      <w:start w:val="1"/>
      <w:numFmt w:val="bullet"/>
      <w:lvlText w:val="•"/>
      <w:lvlJc w:val="left"/>
      <w:pPr>
        <w:tabs>
          <w:tab w:val="num" w:pos="1440"/>
        </w:tabs>
        <w:ind w:left="1440" w:hanging="360"/>
      </w:pPr>
      <w:rPr>
        <w:rFonts w:ascii="Arial" w:hAnsi="Arial" w:hint="default"/>
      </w:rPr>
    </w:lvl>
    <w:lvl w:ilvl="2" w:tplc="EA0672DA">
      <w:start w:val="23662"/>
      <w:numFmt w:val="bullet"/>
      <w:lvlText w:val="•"/>
      <w:lvlJc w:val="left"/>
      <w:pPr>
        <w:tabs>
          <w:tab w:val="num" w:pos="2160"/>
        </w:tabs>
        <w:ind w:left="2160" w:hanging="360"/>
      </w:pPr>
      <w:rPr>
        <w:rFonts w:ascii="Arial" w:hAnsi="Arial" w:hint="default"/>
      </w:rPr>
    </w:lvl>
    <w:lvl w:ilvl="3" w:tplc="7618D342" w:tentative="1">
      <w:start w:val="1"/>
      <w:numFmt w:val="bullet"/>
      <w:lvlText w:val="•"/>
      <w:lvlJc w:val="left"/>
      <w:pPr>
        <w:tabs>
          <w:tab w:val="num" w:pos="2880"/>
        </w:tabs>
        <w:ind w:left="2880" w:hanging="360"/>
      </w:pPr>
      <w:rPr>
        <w:rFonts w:ascii="Arial" w:hAnsi="Arial" w:hint="default"/>
      </w:rPr>
    </w:lvl>
    <w:lvl w:ilvl="4" w:tplc="0D782DA0" w:tentative="1">
      <w:start w:val="1"/>
      <w:numFmt w:val="bullet"/>
      <w:lvlText w:val="•"/>
      <w:lvlJc w:val="left"/>
      <w:pPr>
        <w:tabs>
          <w:tab w:val="num" w:pos="3600"/>
        </w:tabs>
        <w:ind w:left="3600" w:hanging="360"/>
      </w:pPr>
      <w:rPr>
        <w:rFonts w:ascii="Arial" w:hAnsi="Arial" w:hint="default"/>
      </w:rPr>
    </w:lvl>
    <w:lvl w:ilvl="5" w:tplc="A228611C" w:tentative="1">
      <w:start w:val="1"/>
      <w:numFmt w:val="bullet"/>
      <w:lvlText w:val="•"/>
      <w:lvlJc w:val="left"/>
      <w:pPr>
        <w:tabs>
          <w:tab w:val="num" w:pos="4320"/>
        </w:tabs>
        <w:ind w:left="4320" w:hanging="360"/>
      </w:pPr>
      <w:rPr>
        <w:rFonts w:ascii="Arial" w:hAnsi="Arial" w:hint="default"/>
      </w:rPr>
    </w:lvl>
    <w:lvl w:ilvl="6" w:tplc="E6F84884" w:tentative="1">
      <w:start w:val="1"/>
      <w:numFmt w:val="bullet"/>
      <w:lvlText w:val="•"/>
      <w:lvlJc w:val="left"/>
      <w:pPr>
        <w:tabs>
          <w:tab w:val="num" w:pos="5040"/>
        </w:tabs>
        <w:ind w:left="5040" w:hanging="360"/>
      </w:pPr>
      <w:rPr>
        <w:rFonts w:ascii="Arial" w:hAnsi="Arial" w:hint="default"/>
      </w:rPr>
    </w:lvl>
    <w:lvl w:ilvl="7" w:tplc="8110E8DC" w:tentative="1">
      <w:start w:val="1"/>
      <w:numFmt w:val="bullet"/>
      <w:lvlText w:val="•"/>
      <w:lvlJc w:val="left"/>
      <w:pPr>
        <w:tabs>
          <w:tab w:val="num" w:pos="5760"/>
        </w:tabs>
        <w:ind w:left="5760" w:hanging="360"/>
      </w:pPr>
      <w:rPr>
        <w:rFonts w:ascii="Arial" w:hAnsi="Arial" w:hint="default"/>
      </w:rPr>
    </w:lvl>
    <w:lvl w:ilvl="8" w:tplc="C0D4F6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0E43E9"/>
    <w:multiLevelType w:val="hybridMultilevel"/>
    <w:tmpl w:val="19F8B654"/>
    <w:lvl w:ilvl="0" w:tplc="F920C280">
      <w:start w:val="2"/>
      <w:numFmt w:val="bullet"/>
      <w:lvlText w:val=""/>
      <w:lvlJc w:val="left"/>
      <w:pPr>
        <w:ind w:left="720" w:hanging="360"/>
      </w:pPr>
      <w:rPr>
        <w:rFonts w:ascii="Symbol" w:eastAsiaTheme="minorHAnsi"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69A40A7"/>
    <w:multiLevelType w:val="multilevel"/>
    <w:tmpl w:val="00B0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00315C"/>
    <w:multiLevelType w:val="hybridMultilevel"/>
    <w:tmpl w:val="6EAAE934"/>
    <w:lvl w:ilvl="0" w:tplc="F944518E">
      <w:start w:val="2"/>
      <w:numFmt w:val="bullet"/>
      <w:lvlText w:val=""/>
      <w:lvlJc w:val="left"/>
      <w:pPr>
        <w:ind w:left="720" w:hanging="360"/>
      </w:pPr>
      <w:rPr>
        <w:rFonts w:ascii="Symbol" w:eastAsiaTheme="minorHAnsi" w:hAnsi="Symbol" w:cstheme="minorBidi"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3"/>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5"/>
  </w:num>
  <w:num w:numId="7">
    <w:abstractNumId w:val="0"/>
  </w:num>
  <w:num w:numId="8">
    <w:abstractNumId w:val="2"/>
  </w:num>
  <w:num w:numId="9">
    <w:abstractNumId w:val="9"/>
  </w:num>
  <w:num w:numId="10">
    <w:abstractNumId w:val="7"/>
  </w:num>
  <w:num w:numId="11">
    <w:abstractNumId w:val="6"/>
  </w:num>
  <w:num w:numId="12">
    <w:abstractNumId w:val="10"/>
  </w:num>
  <w:num w:numId="13">
    <w:abstractNumId w:val="1"/>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CEA"/>
    <w:rsid w:val="00001DAA"/>
    <w:rsid w:val="00001DC6"/>
    <w:rsid w:val="00002141"/>
    <w:rsid w:val="000037A9"/>
    <w:rsid w:val="00003FC8"/>
    <w:rsid w:val="000047D2"/>
    <w:rsid w:val="00004D1B"/>
    <w:rsid w:val="00006032"/>
    <w:rsid w:val="00006C3B"/>
    <w:rsid w:val="000073FB"/>
    <w:rsid w:val="000107CF"/>
    <w:rsid w:val="00010BD0"/>
    <w:rsid w:val="0001114B"/>
    <w:rsid w:val="00011CB1"/>
    <w:rsid w:val="00012342"/>
    <w:rsid w:val="00012597"/>
    <w:rsid w:val="00012982"/>
    <w:rsid w:val="00012D27"/>
    <w:rsid w:val="00013B62"/>
    <w:rsid w:val="00013D9A"/>
    <w:rsid w:val="00014117"/>
    <w:rsid w:val="00014165"/>
    <w:rsid w:val="0001425E"/>
    <w:rsid w:val="000150C8"/>
    <w:rsid w:val="00015C5A"/>
    <w:rsid w:val="0001601E"/>
    <w:rsid w:val="00017246"/>
    <w:rsid w:val="00017714"/>
    <w:rsid w:val="00017A14"/>
    <w:rsid w:val="00017D5A"/>
    <w:rsid w:val="00017EE2"/>
    <w:rsid w:val="00021EAF"/>
    <w:rsid w:val="000227D1"/>
    <w:rsid w:val="0002283B"/>
    <w:rsid w:val="00022D26"/>
    <w:rsid w:val="00023186"/>
    <w:rsid w:val="000234DE"/>
    <w:rsid w:val="000238DC"/>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622"/>
    <w:rsid w:val="00034EB3"/>
    <w:rsid w:val="000350DF"/>
    <w:rsid w:val="0003548C"/>
    <w:rsid w:val="000358A0"/>
    <w:rsid w:val="000363EA"/>
    <w:rsid w:val="00036646"/>
    <w:rsid w:val="00036E73"/>
    <w:rsid w:val="000374C6"/>
    <w:rsid w:val="00040C18"/>
    <w:rsid w:val="00041B14"/>
    <w:rsid w:val="0004248E"/>
    <w:rsid w:val="000436AB"/>
    <w:rsid w:val="00044D8D"/>
    <w:rsid w:val="00044ED8"/>
    <w:rsid w:val="00045197"/>
    <w:rsid w:val="00045494"/>
    <w:rsid w:val="000456A6"/>
    <w:rsid w:val="000456A9"/>
    <w:rsid w:val="0004582E"/>
    <w:rsid w:val="000463C2"/>
    <w:rsid w:val="000479C3"/>
    <w:rsid w:val="0005017E"/>
    <w:rsid w:val="0005034B"/>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CCD"/>
    <w:rsid w:val="00057F51"/>
    <w:rsid w:val="00060B95"/>
    <w:rsid w:val="00062363"/>
    <w:rsid w:val="000627C9"/>
    <w:rsid w:val="00062C13"/>
    <w:rsid w:val="00062DDD"/>
    <w:rsid w:val="00064133"/>
    <w:rsid w:val="0006457A"/>
    <w:rsid w:val="000656E5"/>
    <w:rsid w:val="00065BA2"/>
    <w:rsid w:val="000666B9"/>
    <w:rsid w:val="00066770"/>
    <w:rsid w:val="00066A1D"/>
    <w:rsid w:val="00066F64"/>
    <w:rsid w:val="00067BBE"/>
    <w:rsid w:val="00070219"/>
    <w:rsid w:val="00070272"/>
    <w:rsid w:val="0007033B"/>
    <w:rsid w:val="000708E5"/>
    <w:rsid w:val="00070C84"/>
    <w:rsid w:val="00070DF6"/>
    <w:rsid w:val="00071E4C"/>
    <w:rsid w:val="0007288B"/>
    <w:rsid w:val="00074642"/>
    <w:rsid w:val="00074712"/>
    <w:rsid w:val="00075305"/>
    <w:rsid w:val="00075BF3"/>
    <w:rsid w:val="0007610F"/>
    <w:rsid w:val="0007728E"/>
    <w:rsid w:val="000779B0"/>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F4E"/>
    <w:rsid w:val="000940F3"/>
    <w:rsid w:val="00094654"/>
    <w:rsid w:val="00094AAD"/>
    <w:rsid w:val="00094AFD"/>
    <w:rsid w:val="00094F91"/>
    <w:rsid w:val="0009527D"/>
    <w:rsid w:val="00095FF6"/>
    <w:rsid w:val="000964C1"/>
    <w:rsid w:val="000968A7"/>
    <w:rsid w:val="00096D4C"/>
    <w:rsid w:val="00096D84"/>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693F"/>
    <w:rsid w:val="000A6F20"/>
    <w:rsid w:val="000A70C7"/>
    <w:rsid w:val="000A78BB"/>
    <w:rsid w:val="000A7A62"/>
    <w:rsid w:val="000B04B5"/>
    <w:rsid w:val="000B06BB"/>
    <w:rsid w:val="000B0F93"/>
    <w:rsid w:val="000B2A11"/>
    <w:rsid w:val="000B2E0E"/>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0CC8"/>
    <w:rsid w:val="000C1A33"/>
    <w:rsid w:val="000C2719"/>
    <w:rsid w:val="000C2B76"/>
    <w:rsid w:val="000C300F"/>
    <w:rsid w:val="000C357F"/>
    <w:rsid w:val="000C375D"/>
    <w:rsid w:val="000C3EB5"/>
    <w:rsid w:val="000C3FF8"/>
    <w:rsid w:val="000C456F"/>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C22"/>
    <w:rsid w:val="000E2CCA"/>
    <w:rsid w:val="000E3475"/>
    <w:rsid w:val="000E3B5E"/>
    <w:rsid w:val="000E42FE"/>
    <w:rsid w:val="000E509D"/>
    <w:rsid w:val="000E5640"/>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BDE"/>
    <w:rsid w:val="00100D60"/>
    <w:rsid w:val="00100EF3"/>
    <w:rsid w:val="00101CFB"/>
    <w:rsid w:val="0010242D"/>
    <w:rsid w:val="00102A1C"/>
    <w:rsid w:val="001030F5"/>
    <w:rsid w:val="0010390B"/>
    <w:rsid w:val="00103969"/>
    <w:rsid w:val="001039FC"/>
    <w:rsid w:val="001050DA"/>
    <w:rsid w:val="00106338"/>
    <w:rsid w:val="00106481"/>
    <w:rsid w:val="00106F0C"/>
    <w:rsid w:val="00110126"/>
    <w:rsid w:val="00110BE2"/>
    <w:rsid w:val="001113C7"/>
    <w:rsid w:val="00111468"/>
    <w:rsid w:val="00111663"/>
    <w:rsid w:val="0011391A"/>
    <w:rsid w:val="00114077"/>
    <w:rsid w:val="00114245"/>
    <w:rsid w:val="001145A9"/>
    <w:rsid w:val="00114934"/>
    <w:rsid w:val="00115DF6"/>
    <w:rsid w:val="00115EC3"/>
    <w:rsid w:val="001168B7"/>
    <w:rsid w:val="001168DF"/>
    <w:rsid w:val="00117316"/>
    <w:rsid w:val="00117479"/>
    <w:rsid w:val="0012003F"/>
    <w:rsid w:val="001201A2"/>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5077"/>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3B5D"/>
    <w:rsid w:val="00153D8B"/>
    <w:rsid w:val="00153EB0"/>
    <w:rsid w:val="001544B5"/>
    <w:rsid w:val="00154648"/>
    <w:rsid w:val="00154D67"/>
    <w:rsid w:val="00154F19"/>
    <w:rsid w:val="001555A4"/>
    <w:rsid w:val="001555AA"/>
    <w:rsid w:val="00155ACB"/>
    <w:rsid w:val="00155D15"/>
    <w:rsid w:val="0015655C"/>
    <w:rsid w:val="00156C21"/>
    <w:rsid w:val="00156D46"/>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479A"/>
    <w:rsid w:val="00164E7E"/>
    <w:rsid w:val="00164EBC"/>
    <w:rsid w:val="0016508B"/>
    <w:rsid w:val="001650B8"/>
    <w:rsid w:val="0016516D"/>
    <w:rsid w:val="00165F32"/>
    <w:rsid w:val="00167609"/>
    <w:rsid w:val="0017027A"/>
    <w:rsid w:val="00170421"/>
    <w:rsid w:val="00170543"/>
    <w:rsid w:val="00170690"/>
    <w:rsid w:val="00170AE2"/>
    <w:rsid w:val="00170FCA"/>
    <w:rsid w:val="0017102C"/>
    <w:rsid w:val="00171087"/>
    <w:rsid w:val="00171E27"/>
    <w:rsid w:val="00171F44"/>
    <w:rsid w:val="001727E6"/>
    <w:rsid w:val="001731A3"/>
    <w:rsid w:val="001731FB"/>
    <w:rsid w:val="00173B1E"/>
    <w:rsid w:val="00173DB5"/>
    <w:rsid w:val="00174F8B"/>
    <w:rsid w:val="001751CC"/>
    <w:rsid w:val="00175577"/>
    <w:rsid w:val="00175723"/>
    <w:rsid w:val="001773E4"/>
    <w:rsid w:val="00177A6B"/>
    <w:rsid w:val="00177DDF"/>
    <w:rsid w:val="00177E54"/>
    <w:rsid w:val="00177EDD"/>
    <w:rsid w:val="00181530"/>
    <w:rsid w:val="0018170E"/>
    <w:rsid w:val="00182186"/>
    <w:rsid w:val="00182785"/>
    <w:rsid w:val="00182D90"/>
    <w:rsid w:val="00182F13"/>
    <w:rsid w:val="00183E33"/>
    <w:rsid w:val="00183F39"/>
    <w:rsid w:val="001843D4"/>
    <w:rsid w:val="00184FB6"/>
    <w:rsid w:val="0018519D"/>
    <w:rsid w:val="00185F08"/>
    <w:rsid w:val="00186B18"/>
    <w:rsid w:val="00186DCD"/>
    <w:rsid w:val="001878FE"/>
    <w:rsid w:val="00187976"/>
    <w:rsid w:val="00187FA5"/>
    <w:rsid w:val="0019028C"/>
    <w:rsid w:val="0019086A"/>
    <w:rsid w:val="001910BD"/>
    <w:rsid w:val="00191BA5"/>
    <w:rsid w:val="00191C41"/>
    <w:rsid w:val="001920A5"/>
    <w:rsid w:val="001922EA"/>
    <w:rsid w:val="001923AD"/>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974"/>
    <w:rsid w:val="001A66EA"/>
    <w:rsid w:val="001A6F80"/>
    <w:rsid w:val="001A7126"/>
    <w:rsid w:val="001A7DC3"/>
    <w:rsid w:val="001B0197"/>
    <w:rsid w:val="001B0248"/>
    <w:rsid w:val="001B072D"/>
    <w:rsid w:val="001B0D31"/>
    <w:rsid w:val="001B10F8"/>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2A10"/>
    <w:rsid w:val="001E2DC8"/>
    <w:rsid w:val="001E36B3"/>
    <w:rsid w:val="001E3879"/>
    <w:rsid w:val="001E4638"/>
    <w:rsid w:val="001E4804"/>
    <w:rsid w:val="001E5290"/>
    <w:rsid w:val="001E54DA"/>
    <w:rsid w:val="001E5B38"/>
    <w:rsid w:val="001E5DCB"/>
    <w:rsid w:val="001E6DF9"/>
    <w:rsid w:val="001E70AA"/>
    <w:rsid w:val="001E75A4"/>
    <w:rsid w:val="001E76D0"/>
    <w:rsid w:val="001E79FE"/>
    <w:rsid w:val="001F0308"/>
    <w:rsid w:val="001F046D"/>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A09"/>
    <w:rsid w:val="00213AF5"/>
    <w:rsid w:val="00213DAA"/>
    <w:rsid w:val="00213F44"/>
    <w:rsid w:val="00214CEB"/>
    <w:rsid w:val="00215968"/>
    <w:rsid w:val="0021635E"/>
    <w:rsid w:val="00216397"/>
    <w:rsid w:val="002178A6"/>
    <w:rsid w:val="00217BA7"/>
    <w:rsid w:val="002205FA"/>
    <w:rsid w:val="002206A3"/>
    <w:rsid w:val="00220E05"/>
    <w:rsid w:val="0022112F"/>
    <w:rsid w:val="0022169B"/>
    <w:rsid w:val="0022172E"/>
    <w:rsid w:val="00221F62"/>
    <w:rsid w:val="002227FB"/>
    <w:rsid w:val="00222815"/>
    <w:rsid w:val="002230CA"/>
    <w:rsid w:val="002230E4"/>
    <w:rsid w:val="002233E0"/>
    <w:rsid w:val="0022356D"/>
    <w:rsid w:val="0022420D"/>
    <w:rsid w:val="002249AA"/>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31D3"/>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5EF"/>
    <w:rsid w:val="00245C10"/>
    <w:rsid w:val="00245FC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EA3"/>
    <w:rsid w:val="002563BF"/>
    <w:rsid w:val="002565AF"/>
    <w:rsid w:val="00256849"/>
    <w:rsid w:val="0025720C"/>
    <w:rsid w:val="0025769E"/>
    <w:rsid w:val="00257E49"/>
    <w:rsid w:val="0026062E"/>
    <w:rsid w:val="00261690"/>
    <w:rsid w:val="00261991"/>
    <w:rsid w:val="002621FF"/>
    <w:rsid w:val="002624CB"/>
    <w:rsid w:val="0026260A"/>
    <w:rsid w:val="002626CF"/>
    <w:rsid w:val="002634C9"/>
    <w:rsid w:val="002635C5"/>
    <w:rsid w:val="002639DB"/>
    <w:rsid w:val="00263E71"/>
    <w:rsid w:val="002644D6"/>
    <w:rsid w:val="0026468D"/>
    <w:rsid w:val="00265078"/>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10C"/>
    <w:rsid w:val="00287154"/>
    <w:rsid w:val="002917ED"/>
    <w:rsid w:val="00292710"/>
    <w:rsid w:val="002929AB"/>
    <w:rsid w:val="0029301C"/>
    <w:rsid w:val="00293570"/>
    <w:rsid w:val="00293778"/>
    <w:rsid w:val="0029383A"/>
    <w:rsid w:val="00293AF7"/>
    <w:rsid w:val="00293C2E"/>
    <w:rsid w:val="00293F6D"/>
    <w:rsid w:val="002942C3"/>
    <w:rsid w:val="002946C7"/>
    <w:rsid w:val="00294BA7"/>
    <w:rsid w:val="00294EEE"/>
    <w:rsid w:val="00295345"/>
    <w:rsid w:val="002957F6"/>
    <w:rsid w:val="00295E7B"/>
    <w:rsid w:val="00296151"/>
    <w:rsid w:val="0029647B"/>
    <w:rsid w:val="0029785A"/>
    <w:rsid w:val="00297DF8"/>
    <w:rsid w:val="002A1115"/>
    <w:rsid w:val="002A150A"/>
    <w:rsid w:val="002A18BB"/>
    <w:rsid w:val="002A24D7"/>
    <w:rsid w:val="002A2BC1"/>
    <w:rsid w:val="002A2C8E"/>
    <w:rsid w:val="002A503A"/>
    <w:rsid w:val="002A5247"/>
    <w:rsid w:val="002A57F8"/>
    <w:rsid w:val="002A5DE0"/>
    <w:rsid w:val="002A62B3"/>
    <w:rsid w:val="002A62EC"/>
    <w:rsid w:val="002A63A4"/>
    <w:rsid w:val="002A63B9"/>
    <w:rsid w:val="002A67C8"/>
    <w:rsid w:val="002A71A6"/>
    <w:rsid w:val="002A7805"/>
    <w:rsid w:val="002B03CC"/>
    <w:rsid w:val="002B0594"/>
    <w:rsid w:val="002B12C0"/>
    <w:rsid w:val="002B208E"/>
    <w:rsid w:val="002B2154"/>
    <w:rsid w:val="002B2601"/>
    <w:rsid w:val="002B27B1"/>
    <w:rsid w:val="002B2C12"/>
    <w:rsid w:val="002B3716"/>
    <w:rsid w:val="002B3987"/>
    <w:rsid w:val="002B3AAC"/>
    <w:rsid w:val="002B4758"/>
    <w:rsid w:val="002B4870"/>
    <w:rsid w:val="002B4DA6"/>
    <w:rsid w:val="002B54E2"/>
    <w:rsid w:val="002B5CF8"/>
    <w:rsid w:val="002B620A"/>
    <w:rsid w:val="002B767A"/>
    <w:rsid w:val="002B7C32"/>
    <w:rsid w:val="002B7F0F"/>
    <w:rsid w:val="002C02C3"/>
    <w:rsid w:val="002C0BDD"/>
    <w:rsid w:val="002C0F1F"/>
    <w:rsid w:val="002C0F91"/>
    <w:rsid w:val="002C1446"/>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34F2"/>
    <w:rsid w:val="002D3C08"/>
    <w:rsid w:val="002D47A8"/>
    <w:rsid w:val="002D4F03"/>
    <w:rsid w:val="002D518C"/>
    <w:rsid w:val="002D5427"/>
    <w:rsid w:val="002D5642"/>
    <w:rsid w:val="002D58BE"/>
    <w:rsid w:val="002D6F69"/>
    <w:rsid w:val="002E02EB"/>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4FD1"/>
    <w:rsid w:val="002F5E29"/>
    <w:rsid w:val="002F6150"/>
    <w:rsid w:val="002F6169"/>
    <w:rsid w:val="002F62A7"/>
    <w:rsid w:val="002F6406"/>
    <w:rsid w:val="002F7691"/>
    <w:rsid w:val="002F792A"/>
    <w:rsid w:val="002F79D0"/>
    <w:rsid w:val="0030020B"/>
    <w:rsid w:val="00300599"/>
    <w:rsid w:val="00301549"/>
    <w:rsid w:val="00301862"/>
    <w:rsid w:val="00301C6C"/>
    <w:rsid w:val="00301DCB"/>
    <w:rsid w:val="00301F56"/>
    <w:rsid w:val="00302443"/>
    <w:rsid w:val="0030320F"/>
    <w:rsid w:val="00303D6F"/>
    <w:rsid w:val="00303E1B"/>
    <w:rsid w:val="00303F82"/>
    <w:rsid w:val="0030434B"/>
    <w:rsid w:val="00304C58"/>
    <w:rsid w:val="00304E72"/>
    <w:rsid w:val="00305643"/>
    <w:rsid w:val="00305885"/>
    <w:rsid w:val="00306353"/>
    <w:rsid w:val="003067C0"/>
    <w:rsid w:val="003077B7"/>
    <w:rsid w:val="00307913"/>
    <w:rsid w:val="00307BB5"/>
    <w:rsid w:val="00310185"/>
    <w:rsid w:val="00310508"/>
    <w:rsid w:val="00310B91"/>
    <w:rsid w:val="00310FB7"/>
    <w:rsid w:val="00311320"/>
    <w:rsid w:val="00311413"/>
    <w:rsid w:val="00311EAA"/>
    <w:rsid w:val="00312509"/>
    <w:rsid w:val="00312D85"/>
    <w:rsid w:val="0031345D"/>
    <w:rsid w:val="00313EBB"/>
    <w:rsid w:val="00314260"/>
    <w:rsid w:val="00314690"/>
    <w:rsid w:val="00315FC6"/>
    <w:rsid w:val="0031635E"/>
    <w:rsid w:val="0031656B"/>
    <w:rsid w:val="00316661"/>
    <w:rsid w:val="003168E8"/>
    <w:rsid w:val="003169C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515"/>
    <w:rsid w:val="003259FC"/>
    <w:rsid w:val="00326D9E"/>
    <w:rsid w:val="00326DEC"/>
    <w:rsid w:val="00326E97"/>
    <w:rsid w:val="00327084"/>
    <w:rsid w:val="003270DC"/>
    <w:rsid w:val="003273FF"/>
    <w:rsid w:val="00327558"/>
    <w:rsid w:val="003275A8"/>
    <w:rsid w:val="00330F4E"/>
    <w:rsid w:val="003316FA"/>
    <w:rsid w:val="0033171E"/>
    <w:rsid w:val="00332021"/>
    <w:rsid w:val="00332F16"/>
    <w:rsid w:val="00334E75"/>
    <w:rsid w:val="00334E7F"/>
    <w:rsid w:val="00335689"/>
    <w:rsid w:val="00335F65"/>
    <w:rsid w:val="00335FB5"/>
    <w:rsid w:val="003367EA"/>
    <w:rsid w:val="00337570"/>
    <w:rsid w:val="003378CE"/>
    <w:rsid w:val="0034005C"/>
    <w:rsid w:val="00340456"/>
    <w:rsid w:val="003416BB"/>
    <w:rsid w:val="00341703"/>
    <w:rsid w:val="003426E8"/>
    <w:rsid w:val="003434FE"/>
    <w:rsid w:val="003437B1"/>
    <w:rsid w:val="00343C7A"/>
    <w:rsid w:val="003440A0"/>
    <w:rsid w:val="00344648"/>
    <w:rsid w:val="003448E7"/>
    <w:rsid w:val="003449F3"/>
    <w:rsid w:val="003451D4"/>
    <w:rsid w:val="00345600"/>
    <w:rsid w:val="00345735"/>
    <w:rsid w:val="00345B5B"/>
    <w:rsid w:val="00345E15"/>
    <w:rsid w:val="003462E0"/>
    <w:rsid w:val="0034694F"/>
    <w:rsid w:val="003469CB"/>
    <w:rsid w:val="003474DF"/>
    <w:rsid w:val="0035062F"/>
    <w:rsid w:val="00350A6A"/>
    <w:rsid w:val="00350D6B"/>
    <w:rsid w:val="0035121F"/>
    <w:rsid w:val="003513F1"/>
    <w:rsid w:val="00351690"/>
    <w:rsid w:val="00351F47"/>
    <w:rsid w:val="003528A4"/>
    <w:rsid w:val="003529DD"/>
    <w:rsid w:val="00353185"/>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9A3"/>
    <w:rsid w:val="00374D22"/>
    <w:rsid w:val="00374E0D"/>
    <w:rsid w:val="0037543B"/>
    <w:rsid w:val="00375965"/>
    <w:rsid w:val="003761FF"/>
    <w:rsid w:val="00376A45"/>
    <w:rsid w:val="00376B11"/>
    <w:rsid w:val="00376C0F"/>
    <w:rsid w:val="0037725C"/>
    <w:rsid w:val="00377271"/>
    <w:rsid w:val="003777E7"/>
    <w:rsid w:val="00377F40"/>
    <w:rsid w:val="003800A7"/>
    <w:rsid w:val="0038109C"/>
    <w:rsid w:val="0038118B"/>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5A"/>
    <w:rsid w:val="00386B81"/>
    <w:rsid w:val="00386ED8"/>
    <w:rsid w:val="00386F2E"/>
    <w:rsid w:val="003870C7"/>
    <w:rsid w:val="00387133"/>
    <w:rsid w:val="003903EC"/>
    <w:rsid w:val="00390CB5"/>
    <w:rsid w:val="00390ED1"/>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F07"/>
    <w:rsid w:val="003A0701"/>
    <w:rsid w:val="003A0839"/>
    <w:rsid w:val="003A0E52"/>
    <w:rsid w:val="003A1B43"/>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C09D9"/>
    <w:rsid w:val="003C19E9"/>
    <w:rsid w:val="003C1A26"/>
    <w:rsid w:val="003C25AE"/>
    <w:rsid w:val="003C275C"/>
    <w:rsid w:val="003C2D0A"/>
    <w:rsid w:val="003C3355"/>
    <w:rsid w:val="003C340A"/>
    <w:rsid w:val="003C3BBC"/>
    <w:rsid w:val="003C3DAD"/>
    <w:rsid w:val="003C3EA6"/>
    <w:rsid w:val="003C3EB3"/>
    <w:rsid w:val="003C512A"/>
    <w:rsid w:val="003C5148"/>
    <w:rsid w:val="003C5567"/>
    <w:rsid w:val="003C5917"/>
    <w:rsid w:val="003C629C"/>
    <w:rsid w:val="003C6399"/>
    <w:rsid w:val="003C6406"/>
    <w:rsid w:val="003C71BF"/>
    <w:rsid w:val="003C7986"/>
    <w:rsid w:val="003C7C37"/>
    <w:rsid w:val="003D0067"/>
    <w:rsid w:val="003D09A7"/>
    <w:rsid w:val="003D0D96"/>
    <w:rsid w:val="003D0DA7"/>
    <w:rsid w:val="003D15DF"/>
    <w:rsid w:val="003D1B1E"/>
    <w:rsid w:val="003D2246"/>
    <w:rsid w:val="003D23CD"/>
    <w:rsid w:val="003D26A4"/>
    <w:rsid w:val="003D27E8"/>
    <w:rsid w:val="003D2A6D"/>
    <w:rsid w:val="003D324F"/>
    <w:rsid w:val="003D325F"/>
    <w:rsid w:val="003D3DF1"/>
    <w:rsid w:val="003D3F9B"/>
    <w:rsid w:val="003D458D"/>
    <w:rsid w:val="003D4642"/>
    <w:rsid w:val="003D4BE6"/>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932"/>
    <w:rsid w:val="003E3E94"/>
    <w:rsid w:val="003E4324"/>
    <w:rsid w:val="003E4A53"/>
    <w:rsid w:val="003E4C42"/>
    <w:rsid w:val="003E4CBD"/>
    <w:rsid w:val="003E504B"/>
    <w:rsid w:val="003E539E"/>
    <w:rsid w:val="003E5923"/>
    <w:rsid w:val="003F0959"/>
    <w:rsid w:val="003F17EC"/>
    <w:rsid w:val="003F17F2"/>
    <w:rsid w:val="003F2021"/>
    <w:rsid w:val="003F2B9E"/>
    <w:rsid w:val="003F3229"/>
    <w:rsid w:val="003F41D8"/>
    <w:rsid w:val="003F44C7"/>
    <w:rsid w:val="003F53C9"/>
    <w:rsid w:val="003F59D5"/>
    <w:rsid w:val="003F5E8A"/>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3258"/>
    <w:rsid w:val="004135E1"/>
    <w:rsid w:val="004137D9"/>
    <w:rsid w:val="004142BD"/>
    <w:rsid w:val="004145B2"/>
    <w:rsid w:val="00414B15"/>
    <w:rsid w:val="00416DD8"/>
    <w:rsid w:val="00416FAB"/>
    <w:rsid w:val="0042002D"/>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9D7"/>
    <w:rsid w:val="00433E95"/>
    <w:rsid w:val="00433F30"/>
    <w:rsid w:val="0043406B"/>
    <w:rsid w:val="004360BF"/>
    <w:rsid w:val="0043661B"/>
    <w:rsid w:val="0043684E"/>
    <w:rsid w:val="0043710F"/>
    <w:rsid w:val="00437690"/>
    <w:rsid w:val="00437BE8"/>
    <w:rsid w:val="00440710"/>
    <w:rsid w:val="00440ACD"/>
    <w:rsid w:val="00442C1B"/>
    <w:rsid w:val="00443917"/>
    <w:rsid w:val="00444742"/>
    <w:rsid w:val="00444D27"/>
    <w:rsid w:val="00444EAD"/>
    <w:rsid w:val="00445147"/>
    <w:rsid w:val="004452D3"/>
    <w:rsid w:val="0044563A"/>
    <w:rsid w:val="00445777"/>
    <w:rsid w:val="004460E6"/>
    <w:rsid w:val="004472F0"/>
    <w:rsid w:val="00447C7D"/>
    <w:rsid w:val="00447D5B"/>
    <w:rsid w:val="00447FBA"/>
    <w:rsid w:val="00450109"/>
    <w:rsid w:val="00450725"/>
    <w:rsid w:val="0045074D"/>
    <w:rsid w:val="00450B18"/>
    <w:rsid w:val="0045102A"/>
    <w:rsid w:val="00451124"/>
    <w:rsid w:val="00451B18"/>
    <w:rsid w:val="00451D97"/>
    <w:rsid w:val="0045242D"/>
    <w:rsid w:val="0045294C"/>
    <w:rsid w:val="00452AEC"/>
    <w:rsid w:val="004530B7"/>
    <w:rsid w:val="0045313D"/>
    <w:rsid w:val="00453563"/>
    <w:rsid w:val="0045404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4FB6"/>
    <w:rsid w:val="00465677"/>
    <w:rsid w:val="00466141"/>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15A1"/>
    <w:rsid w:val="00481660"/>
    <w:rsid w:val="00481899"/>
    <w:rsid w:val="0048191D"/>
    <w:rsid w:val="004823B4"/>
    <w:rsid w:val="00482466"/>
    <w:rsid w:val="00482F0A"/>
    <w:rsid w:val="004830D3"/>
    <w:rsid w:val="0048338C"/>
    <w:rsid w:val="00485B1F"/>
    <w:rsid w:val="00485F77"/>
    <w:rsid w:val="00486036"/>
    <w:rsid w:val="00486951"/>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55BB"/>
    <w:rsid w:val="004959B5"/>
    <w:rsid w:val="00495DB4"/>
    <w:rsid w:val="00495F24"/>
    <w:rsid w:val="00495F73"/>
    <w:rsid w:val="004960B6"/>
    <w:rsid w:val="00496774"/>
    <w:rsid w:val="004967E5"/>
    <w:rsid w:val="00496D3E"/>
    <w:rsid w:val="00496F13"/>
    <w:rsid w:val="004977CF"/>
    <w:rsid w:val="00497FB2"/>
    <w:rsid w:val="004A0014"/>
    <w:rsid w:val="004A068C"/>
    <w:rsid w:val="004A0763"/>
    <w:rsid w:val="004A0946"/>
    <w:rsid w:val="004A1A72"/>
    <w:rsid w:val="004A3C82"/>
    <w:rsid w:val="004A3D6C"/>
    <w:rsid w:val="004A3D8E"/>
    <w:rsid w:val="004A441F"/>
    <w:rsid w:val="004A4909"/>
    <w:rsid w:val="004A51B5"/>
    <w:rsid w:val="004A66B0"/>
    <w:rsid w:val="004A6C84"/>
    <w:rsid w:val="004A721D"/>
    <w:rsid w:val="004A7A53"/>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3912"/>
    <w:rsid w:val="004F3C7B"/>
    <w:rsid w:val="004F4772"/>
    <w:rsid w:val="004F5ADA"/>
    <w:rsid w:val="004F5E06"/>
    <w:rsid w:val="004F63A9"/>
    <w:rsid w:val="004F63C8"/>
    <w:rsid w:val="004F6F75"/>
    <w:rsid w:val="004F70CE"/>
    <w:rsid w:val="004F72C7"/>
    <w:rsid w:val="00500736"/>
    <w:rsid w:val="00500BB1"/>
    <w:rsid w:val="00502B79"/>
    <w:rsid w:val="00502DD5"/>
    <w:rsid w:val="00503316"/>
    <w:rsid w:val="00503422"/>
    <w:rsid w:val="00503A04"/>
    <w:rsid w:val="005048E5"/>
    <w:rsid w:val="00505016"/>
    <w:rsid w:val="00505F80"/>
    <w:rsid w:val="005061F6"/>
    <w:rsid w:val="00506384"/>
    <w:rsid w:val="005071CC"/>
    <w:rsid w:val="0050770E"/>
    <w:rsid w:val="00510778"/>
    <w:rsid w:val="00510CD2"/>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DC"/>
    <w:rsid w:val="005204F9"/>
    <w:rsid w:val="00520892"/>
    <w:rsid w:val="00520B60"/>
    <w:rsid w:val="00520B77"/>
    <w:rsid w:val="00520BEA"/>
    <w:rsid w:val="00521A96"/>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14A3"/>
    <w:rsid w:val="0053186B"/>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135D"/>
    <w:rsid w:val="00542AC7"/>
    <w:rsid w:val="00542D1D"/>
    <w:rsid w:val="00543643"/>
    <w:rsid w:val="00544E01"/>
    <w:rsid w:val="0054527E"/>
    <w:rsid w:val="00545F5D"/>
    <w:rsid w:val="005464FA"/>
    <w:rsid w:val="005469AB"/>
    <w:rsid w:val="0054767B"/>
    <w:rsid w:val="005479AE"/>
    <w:rsid w:val="00547B03"/>
    <w:rsid w:val="00547E51"/>
    <w:rsid w:val="0055145D"/>
    <w:rsid w:val="005518F6"/>
    <w:rsid w:val="0055206F"/>
    <w:rsid w:val="00552B2C"/>
    <w:rsid w:val="00552D22"/>
    <w:rsid w:val="0055321E"/>
    <w:rsid w:val="005533D4"/>
    <w:rsid w:val="00553E31"/>
    <w:rsid w:val="00553FEF"/>
    <w:rsid w:val="0055420E"/>
    <w:rsid w:val="00554E1C"/>
    <w:rsid w:val="0055554D"/>
    <w:rsid w:val="00555901"/>
    <w:rsid w:val="00555BA1"/>
    <w:rsid w:val="00555C56"/>
    <w:rsid w:val="0055676B"/>
    <w:rsid w:val="005568E4"/>
    <w:rsid w:val="005568F2"/>
    <w:rsid w:val="00556EB4"/>
    <w:rsid w:val="005576AF"/>
    <w:rsid w:val="0056081D"/>
    <w:rsid w:val="005608FC"/>
    <w:rsid w:val="00560AE2"/>
    <w:rsid w:val="0056124E"/>
    <w:rsid w:val="0056169C"/>
    <w:rsid w:val="00561BBD"/>
    <w:rsid w:val="00561FBF"/>
    <w:rsid w:val="00562103"/>
    <w:rsid w:val="005622D8"/>
    <w:rsid w:val="005629F4"/>
    <w:rsid w:val="00563272"/>
    <w:rsid w:val="005641A5"/>
    <w:rsid w:val="00564D66"/>
    <w:rsid w:val="00565B19"/>
    <w:rsid w:val="0056675F"/>
    <w:rsid w:val="00566974"/>
    <w:rsid w:val="00566E96"/>
    <w:rsid w:val="005671D3"/>
    <w:rsid w:val="00567470"/>
    <w:rsid w:val="0056768D"/>
    <w:rsid w:val="00567D86"/>
    <w:rsid w:val="00570621"/>
    <w:rsid w:val="00571EC2"/>
    <w:rsid w:val="00572EDF"/>
    <w:rsid w:val="00573624"/>
    <w:rsid w:val="005737A9"/>
    <w:rsid w:val="00573DD3"/>
    <w:rsid w:val="00574171"/>
    <w:rsid w:val="00574487"/>
    <w:rsid w:val="00574A93"/>
    <w:rsid w:val="0057691C"/>
    <w:rsid w:val="0057693F"/>
    <w:rsid w:val="0057755A"/>
    <w:rsid w:val="00577B8A"/>
    <w:rsid w:val="00580563"/>
    <w:rsid w:val="00580788"/>
    <w:rsid w:val="00581660"/>
    <w:rsid w:val="00581D42"/>
    <w:rsid w:val="00581FCB"/>
    <w:rsid w:val="0058229E"/>
    <w:rsid w:val="00583472"/>
    <w:rsid w:val="00583F91"/>
    <w:rsid w:val="005842EB"/>
    <w:rsid w:val="00584EFE"/>
    <w:rsid w:val="005854D9"/>
    <w:rsid w:val="005855F5"/>
    <w:rsid w:val="00586A9B"/>
    <w:rsid w:val="005876AB"/>
    <w:rsid w:val="005879E5"/>
    <w:rsid w:val="00587B12"/>
    <w:rsid w:val="005901DB"/>
    <w:rsid w:val="005904E0"/>
    <w:rsid w:val="0059127D"/>
    <w:rsid w:val="00591645"/>
    <w:rsid w:val="00591F24"/>
    <w:rsid w:val="00592319"/>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633"/>
    <w:rsid w:val="005A5CB3"/>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AE7"/>
    <w:rsid w:val="005D4DFA"/>
    <w:rsid w:val="005D51C5"/>
    <w:rsid w:val="005D5A01"/>
    <w:rsid w:val="005D5E5A"/>
    <w:rsid w:val="005D6717"/>
    <w:rsid w:val="005D72A6"/>
    <w:rsid w:val="005D780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308"/>
    <w:rsid w:val="005F052B"/>
    <w:rsid w:val="005F165F"/>
    <w:rsid w:val="005F1935"/>
    <w:rsid w:val="005F295E"/>
    <w:rsid w:val="005F358C"/>
    <w:rsid w:val="005F3B42"/>
    <w:rsid w:val="005F3E29"/>
    <w:rsid w:val="005F3FA6"/>
    <w:rsid w:val="005F4266"/>
    <w:rsid w:val="005F5655"/>
    <w:rsid w:val="005F56FC"/>
    <w:rsid w:val="005F589C"/>
    <w:rsid w:val="005F59B6"/>
    <w:rsid w:val="005F6258"/>
    <w:rsid w:val="005F6948"/>
    <w:rsid w:val="005F760B"/>
    <w:rsid w:val="00600094"/>
    <w:rsid w:val="00600D4D"/>
    <w:rsid w:val="00600E12"/>
    <w:rsid w:val="00601653"/>
    <w:rsid w:val="00601E83"/>
    <w:rsid w:val="006026D0"/>
    <w:rsid w:val="0060294B"/>
    <w:rsid w:val="00602C5A"/>
    <w:rsid w:val="00603D9A"/>
    <w:rsid w:val="00603DFF"/>
    <w:rsid w:val="006043E1"/>
    <w:rsid w:val="0060483B"/>
    <w:rsid w:val="00604A3A"/>
    <w:rsid w:val="00604C41"/>
    <w:rsid w:val="00605182"/>
    <w:rsid w:val="00605A62"/>
    <w:rsid w:val="00605B72"/>
    <w:rsid w:val="0060615E"/>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9AF"/>
    <w:rsid w:val="00640A84"/>
    <w:rsid w:val="00640C8D"/>
    <w:rsid w:val="00640F45"/>
    <w:rsid w:val="00641355"/>
    <w:rsid w:val="006413BC"/>
    <w:rsid w:val="00641745"/>
    <w:rsid w:val="006421AF"/>
    <w:rsid w:val="0064284D"/>
    <w:rsid w:val="00643740"/>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39D"/>
    <w:rsid w:val="0065349A"/>
    <w:rsid w:val="00653BA8"/>
    <w:rsid w:val="0065429D"/>
    <w:rsid w:val="0065442D"/>
    <w:rsid w:val="00654948"/>
    <w:rsid w:val="00654CA7"/>
    <w:rsid w:val="00654E9A"/>
    <w:rsid w:val="00655359"/>
    <w:rsid w:val="0065587E"/>
    <w:rsid w:val="00655B16"/>
    <w:rsid w:val="00655E36"/>
    <w:rsid w:val="0065661E"/>
    <w:rsid w:val="00656699"/>
    <w:rsid w:val="00656B9E"/>
    <w:rsid w:val="00656C79"/>
    <w:rsid w:val="006573E1"/>
    <w:rsid w:val="00660215"/>
    <w:rsid w:val="0066058F"/>
    <w:rsid w:val="00660860"/>
    <w:rsid w:val="00660CB2"/>
    <w:rsid w:val="00660D46"/>
    <w:rsid w:val="0066190A"/>
    <w:rsid w:val="00662272"/>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396"/>
    <w:rsid w:val="006755DD"/>
    <w:rsid w:val="0067560C"/>
    <w:rsid w:val="0067575E"/>
    <w:rsid w:val="00676132"/>
    <w:rsid w:val="0067637A"/>
    <w:rsid w:val="006768DA"/>
    <w:rsid w:val="00677312"/>
    <w:rsid w:val="00677519"/>
    <w:rsid w:val="0067782E"/>
    <w:rsid w:val="006801D1"/>
    <w:rsid w:val="00680453"/>
    <w:rsid w:val="00680C7B"/>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4B2"/>
    <w:rsid w:val="00687AD7"/>
    <w:rsid w:val="00687BA7"/>
    <w:rsid w:val="00687BAB"/>
    <w:rsid w:val="00690455"/>
    <w:rsid w:val="006906FC"/>
    <w:rsid w:val="00690707"/>
    <w:rsid w:val="006907E7"/>
    <w:rsid w:val="006913F6"/>
    <w:rsid w:val="0069144D"/>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2B15"/>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BE4"/>
    <w:rsid w:val="006F5409"/>
    <w:rsid w:val="006F57E4"/>
    <w:rsid w:val="006F5D0D"/>
    <w:rsid w:val="006F71DB"/>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B6F"/>
    <w:rsid w:val="00710226"/>
    <w:rsid w:val="0071027D"/>
    <w:rsid w:val="00710D62"/>
    <w:rsid w:val="00710E9C"/>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B62"/>
    <w:rsid w:val="007232D5"/>
    <w:rsid w:val="00723358"/>
    <w:rsid w:val="00723A52"/>
    <w:rsid w:val="00723A5B"/>
    <w:rsid w:val="0072473E"/>
    <w:rsid w:val="00724A42"/>
    <w:rsid w:val="00724C57"/>
    <w:rsid w:val="00724D95"/>
    <w:rsid w:val="00725CEA"/>
    <w:rsid w:val="00726683"/>
    <w:rsid w:val="0072683D"/>
    <w:rsid w:val="00726F9F"/>
    <w:rsid w:val="0072760D"/>
    <w:rsid w:val="00727AA2"/>
    <w:rsid w:val="00727C6F"/>
    <w:rsid w:val="00727DE0"/>
    <w:rsid w:val="0073005A"/>
    <w:rsid w:val="00730790"/>
    <w:rsid w:val="007307FE"/>
    <w:rsid w:val="00730DFE"/>
    <w:rsid w:val="0073128E"/>
    <w:rsid w:val="00731541"/>
    <w:rsid w:val="00731AE4"/>
    <w:rsid w:val="00732244"/>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2C"/>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4656"/>
    <w:rsid w:val="0077489C"/>
    <w:rsid w:val="00774C6E"/>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6622"/>
    <w:rsid w:val="00796849"/>
    <w:rsid w:val="00796A45"/>
    <w:rsid w:val="00796F6E"/>
    <w:rsid w:val="007975C7"/>
    <w:rsid w:val="007976C5"/>
    <w:rsid w:val="00797E3F"/>
    <w:rsid w:val="007A00F5"/>
    <w:rsid w:val="007A041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1A1"/>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DE8"/>
    <w:rsid w:val="007D50D2"/>
    <w:rsid w:val="007D560B"/>
    <w:rsid w:val="007D5BC6"/>
    <w:rsid w:val="007D63AA"/>
    <w:rsid w:val="007D6AE9"/>
    <w:rsid w:val="007D7B13"/>
    <w:rsid w:val="007D7E68"/>
    <w:rsid w:val="007E06AF"/>
    <w:rsid w:val="007E17CB"/>
    <w:rsid w:val="007E1821"/>
    <w:rsid w:val="007E18CC"/>
    <w:rsid w:val="007E1D10"/>
    <w:rsid w:val="007E2289"/>
    <w:rsid w:val="007E2730"/>
    <w:rsid w:val="007E3672"/>
    <w:rsid w:val="007E36C7"/>
    <w:rsid w:val="007E3976"/>
    <w:rsid w:val="007E3D77"/>
    <w:rsid w:val="007E3EA4"/>
    <w:rsid w:val="007E4113"/>
    <w:rsid w:val="007E4442"/>
    <w:rsid w:val="007E4A58"/>
    <w:rsid w:val="007E4DA2"/>
    <w:rsid w:val="007E4FC8"/>
    <w:rsid w:val="007E50DF"/>
    <w:rsid w:val="007E5B71"/>
    <w:rsid w:val="007E630F"/>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2DD"/>
    <w:rsid w:val="007F4A5B"/>
    <w:rsid w:val="007F5415"/>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11"/>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766"/>
    <w:rsid w:val="00811366"/>
    <w:rsid w:val="00811E6A"/>
    <w:rsid w:val="00812A9F"/>
    <w:rsid w:val="0081482E"/>
    <w:rsid w:val="00814BCC"/>
    <w:rsid w:val="00815819"/>
    <w:rsid w:val="00816673"/>
    <w:rsid w:val="00816BA2"/>
    <w:rsid w:val="0081793F"/>
    <w:rsid w:val="00817985"/>
    <w:rsid w:val="00820304"/>
    <w:rsid w:val="00820A17"/>
    <w:rsid w:val="00821225"/>
    <w:rsid w:val="008219B8"/>
    <w:rsid w:val="00821DE9"/>
    <w:rsid w:val="00823747"/>
    <w:rsid w:val="00823958"/>
    <w:rsid w:val="00823A6E"/>
    <w:rsid w:val="00823EA7"/>
    <w:rsid w:val="0082416B"/>
    <w:rsid w:val="008244BF"/>
    <w:rsid w:val="00824711"/>
    <w:rsid w:val="00824DB1"/>
    <w:rsid w:val="00825250"/>
    <w:rsid w:val="0082686E"/>
    <w:rsid w:val="00826CCB"/>
    <w:rsid w:val="00826E1C"/>
    <w:rsid w:val="00827443"/>
    <w:rsid w:val="008279C6"/>
    <w:rsid w:val="00827ADE"/>
    <w:rsid w:val="00830D72"/>
    <w:rsid w:val="00831044"/>
    <w:rsid w:val="008310D1"/>
    <w:rsid w:val="00832B49"/>
    <w:rsid w:val="00832C4D"/>
    <w:rsid w:val="00832D9C"/>
    <w:rsid w:val="00832F8B"/>
    <w:rsid w:val="00833284"/>
    <w:rsid w:val="0083332F"/>
    <w:rsid w:val="008349F7"/>
    <w:rsid w:val="008357D4"/>
    <w:rsid w:val="00835FA7"/>
    <w:rsid w:val="00836FC2"/>
    <w:rsid w:val="0083799E"/>
    <w:rsid w:val="00837F5B"/>
    <w:rsid w:val="00840D34"/>
    <w:rsid w:val="00841576"/>
    <w:rsid w:val="008415A6"/>
    <w:rsid w:val="00841D95"/>
    <w:rsid w:val="0084253E"/>
    <w:rsid w:val="00842A37"/>
    <w:rsid w:val="00842DA1"/>
    <w:rsid w:val="00843952"/>
    <w:rsid w:val="00844555"/>
    <w:rsid w:val="008447DF"/>
    <w:rsid w:val="008449A7"/>
    <w:rsid w:val="00844D4C"/>
    <w:rsid w:val="00844DED"/>
    <w:rsid w:val="00844E5B"/>
    <w:rsid w:val="00845606"/>
    <w:rsid w:val="0084562C"/>
    <w:rsid w:val="00845D80"/>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69AE"/>
    <w:rsid w:val="0088753D"/>
    <w:rsid w:val="008875B0"/>
    <w:rsid w:val="0088770B"/>
    <w:rsid w:val="00887BF4"/>
    <w:rsid w:val="00890A3F"/>
    <w:rsid w:val="00891593"/>
    <w:rsid w:val="00891769"/>
    <w:rsid w:val="00891C5F"/>
    <w:rsid w:val="00891DAC"/>
    <w:rsid w:val="008925AD"/>
    <w:rsid w:val="0089368C"/>
    <w:rsid w:val="008937E5"/>
    <w:rsid w:val="00893A53"/>
    <w:rsid w:val="00893D17"/>
    <w:rsid w:val="0089447E"/>
    <w:rsid w:val="008947F0"/>
    <w:rsid w:val="0089563F"/>
    <w:rsid w:val="00895DFC"/>
    <w:rsid w:val="008963DF"/>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52EE"/>
    <w:rsid w:val="008C59FC"/>
    <w:rsid w:val="008C5AE6"/>
    <w:rsid w:val="008C5CCF"/>
    <w:rsid w:val="008C5F49"/>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6E0"/>
    <w:rsid w:val="008E776C"/>
    <w:rsid w:val="008E7C2C"/>
    <w:rsid w:val="008E7F18"/>
    <w:rsid w:val="008F01FE"/>
    <w:rsid w:val="008F04B2"/>
    <w:rsid w:val="008F057D"/>
    <w:rsid w:val="008F08B9"/>
    <w:rsid w:val="008F0A3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813"/>
    <w:rsid w:val="008F7FF1"/>
    <w:rsid w:val="00901ADC"/>
    <w:rsid w:val="00901E8E"/>
    <w:rsid w:val="00902465"/>
    <w:rsid w:val="00903117"/>
    <w:rsid w:val="00903476"/>
    <w:rsid w:val="00903D5D"/>
    <w:rsid w:val="00903F38"/>
    <w:rsid w:val="0090442C"/>
    <w:rsid w:val="00905D7F"/>
    <w:rsid w:val="00906088"/>
    <w:rsid w:val="00906A91"/>
    <w:rsid w:val="00906FDA"/>
    <w:rsid w:val="0091016E"/>
    <w:rsid w:val="00910631"/>
    <w:rsid w:val="00911941"/>
    <w:rsid w:val="009131A2"/>
    <w:rsid w:val="009137BC"/>
    <w:rsid w:val="00913C33"/>
    <w:rsid w:val="00915245"/>
    <w:rsid w:val="009158A8"/>
    <w:rsid w:val="00915BF0"/>
    <w:rsid w:val="00917581"/>
    <w:rsid w:val="00917A41"/>
    <w:rsid w:val="00917AF4"/>
    <w:rsid w:val="009207C2"/>
    <w:rsid w:val="00922A33"/>
    <w:rsid w:val="00922C75"/>
    <w:rsid w:val="00923669"/>
    <w:rsid w:val="00924167"/>
    <w:rsid w:val="00924A90"/>
    <w:rsid w:val="00924C96"/>
    <w:rsid w:val="009253F3"/>
    <w:rsid w:val="009262E4"/>
    <w:rsid w:val="0092799D"/>
    <w:rsid w:val="00930098"/>
    <w:rsid w:val="009301E5"/>
    <w:rsid w:val="0093061F"/>
    <w:rsid w:val="00931927"/>
    <w:rsid w:val="00931F71"/>
    <w:rsid w:val="00932116"/>
    <w:rsid w:val="009324C2"/>
    <w:rsid w:val="009327E3"/>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0B1"/>
    <w:rsid w:val="00946A91"/>
    <w:rsid w:val="009477DE"/>
    <w:rsid w:val="00950090"/>
    <w:rsid w:val="0095020E"/>
    <w:rsid w:val="00950B1A"/>
    <w:rsid w:val="009512B4"/>
    <w:rsid w:val="00951584"/>
    <w:rsid w:val="009518A5"/>
    <w:rsid w:val="009519BA"/>
    <w:rsid w:val="009529CD"/>
    <w:rsid w:val="00953225"/>
    <w:rsid w:val="00953503"/>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0BA"/>
    <w:rsid w:val="00966BD8"/>
    <w:rsid w:val="00967384"/>
    <w:rsid w:val="009674F5"/>
    <w:rsid w:val="00967DEB"/>
    <w:rsid w:val="00971DE1"/>
    <w:rsid w:val="00972462"/>
    <w:rsid w:val="00973160"/>
    <w:rsid w:val="00973BD9"/>
    <w:rsid w:val="0097459B"/>
    <w:rsid w:val="00974EDC"/>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3BF"/>
    <w:rsid w:val="00985622"/>
    <w:rsid w:val="0098584F"/>
    <w:rsid w:val="00985A74"/>
    <w:rsid w:val="00985B07"/>
    <w:rsid w:val="00985F0A"/>
    <w:rsid w:val="00986370"/>
    <w:rsid w:val="009869BF"/>
    <w:rsid w:val="00986DE6"/>
    <w:rsid w:val="00986E0A"/>
    <w:rsid w:val="009872B9"/>
    <w:rsid w:val="009877C4"/>
    <w:rsid w:val="00987934"/>
    <w:rsid w:val="00990081"/>
    <w:rsid w:val="009900FE"/>
    <w:rsid w:val="0099115F"/>
    <w:rsid w:val="0099169E"/>
    <w:rsid w:val="009916A5"/>
    <w:rsid w:val="009919FE"/>
    <w:rsid w:val="009927D6"/>
    <w:rsid w:val="00992C39"/>
    <w:rsid w:val="00992D54"/>
    <w:rsid w:val="00992F5B"/>
    <w:rsid w:val="0099350A"/>
    <w:rsid w:val="00993E00"/>
    <w:rsid w:val="0099452B"/>
    <w:rsid w:val="00995886"/>
    <w:rsid w:val="00995AAF"/>
    <w:rsid w:val="00995F02"/>
    <w:rsid w:val="00996602"/>
    <w:rsid w:val="00996861"/>
    <w:rsid w:val="0099700C"/>
    <w:rsid w:val="009970CF"/>
    <w:rsid w:val="009977D1"/>
    <w:rsid w:val="00997AD1"/>
    <w:rsid w:val="00997FD7"/>
    <w:rsid w:val="009A040F"/>
    <w:rsid w:val="009A0EF8"/>
    <w:rsid w:val="009A14A0"/>
    <w:rsid w:val="009A1632"/>
    <w:rsid w:val="009A19BA"/>
    <w:rsid w:val="009A2174"/>
    <w:rsid w:val="009A26E4"/>
    <w:rsid w:val="009A27B0"/>
    <w:rsid w:val="009A4671"/>
    <w:rsid w:val="009A4CEB"/>
    <w:rsid w:val="009A51F5"/>
    <w:rsid w:val="009A570C"/>
    <w:rsid w:val="009A5DE3"/>
    <w:rsid w:val="009A6333"/>
    <w:rsid w:val="009A6EB3"/>
    <w:rsid w:val="009A73AB"/>
    <w:rsid w:val="009A767E"/>
    <w:rsid w:val="009A773D"/>
    <w:rsid w:val="009B01F8"/>
    <w:rsid w:val="009B0264"/>
    <w:rsid w:val="009B043B"/>
    <w:rsid w:val="009B05E9"/>
    <w:rsid w:val="009B1389"/>
    <w:rsid w:val="009B1768"/>
    <w:rsid w:val="009B177E"/>
    <w:rsid w:val="009B1DFF"/>
    <w:rsid w:val="009B2031"/>
    <w:rsid w:val="009B212A"/>
    <w:rsid w:val="009B2560"/>
    <w:rsid w:val="009B29F2"/>
    <w:rsid w:val="009B2F3C"/>
    <w:rsid w:val="009B2FF4"/>
    <w:rsid w:val="009B3457"/>
    <w:rsid w:val="009B4954"/>
    <w:rsid w:val="009B53B5"/>
    <w:rsid w:val="009B54DA"/>
    <w:rsid w:val="009B57BD"/>
    <w:rsid w:val="009B6A61"/>
    <w:rsid w:val="009B6E83"/>
    <w:rsid w:val="009B7332"/>
    <w:rsid w:val="009B7340"/>
    <w:rsid w:val="009B76C6"/>
    <w:rsid w:val="009B792A"/>
    <w:rsid w:val="009B7A68"/>
    <w:rsid w:val="009B7B50"/>
    <w:rsid w:val="009B7B7F"/>
    <w:rsid w:val="009C08A1"/>
    <w:rsid w:val="009C0909"/>
    <w:rsid w:val="009C0A6C"/>
    <w:rsid w:val="009C0C65"/>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D3"/>
    <w:rsid w:val="009C75A4"/>
    <w:rsid w:val="009C79ED"/>
    <w:rsid w:val="009C7A8B"/>
    <w:rsid w:val="009D01E1"/>
    <w:rsid w:val="009D079E"/>
    <w:rsid w:val="009D2617"/>
    <w:rsid w:val="009D2B0B"/>
    <w:rsid w:val="009D32D1"/>
    <w:rsid w:val="009D3BF8"/>
    <w:rsid w:val="009D408D"/>
    <w:rsid w:val="009D4AFA"/>
    <w:rsid w:val="009D4BE0"/>
    <w:rsid w:val="009D4D47"/>
    <w:rsid w:val="009D5008"/>
    <w:rsid w:val="009D5DF7"/>
    <w:rsid w:val="009D60B5"/>
    <w:rsid w:val="009D622A"/>
    <w:rsid w:val="009D6313"/>
    <w:rsid w:val="009D6452"/>
    <w:rsid w:val="009D6545"/>
    <w:rsid w:val="009D6A53"/>
    <w:rsid w:val="009D6BCA"/>
    <w:rsid w:val="009D6CE9"/>
    <w:rsid w:val="009D74A5"/>
    <w:rsid w:val="009D76C2"/>
    <w:rsid w:val="009D78A6"/>
    <w:rsid w:val="009D7EFE"/>
    <w:rsid w:val="009E0E73"/>
    <w:rsid w:val="009E137E"/>
    <w:rsid w:val="009E1AB9"/>
    <w:rsid w:val="009E1D53"/>
    <w:rsid w:val="009E26F4"/>
    <w:rsid w:val="009E320D"/>
    <w:rsid w:val="009E3C41"/>
    <w:rsid w:val="009E4127"/>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4422"/>
    <w:rsid w:val="00A044D6"/>
    <w:rsid w:val="00A05575"/>
    <w:rsid w:val="00A0599A"/>
    <w:rsid w:val="00A05D36"/>
    <w:rsid w:val="00A06912"/>
    <w:rsid w:val="00A0768D"/>
    <w:rsid w:val="00A0782F"/>
    <w:rsid w:val="00A07CC3"/>
    <w:rsid w:val="00A07EA7"/>
    <w:rsid w:val="00A100B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205D3"/>
    <w:rsid w:val="00A2125E"/>
    <w:rsid w:val="00A21CA7"/>
    <w:rsid w:val="00A21E33"/>
    <w:rsid w:val="00A21ED7"/>
    <w:rsid w:val="00A21EE9"/>
    <w:rsid w:val="00A225F2"/>
    <w:rsid w:val="00A233DA"/>
    <w:rsid w:val="00A234FC"/>
    <w:rsid w:val="00A23901"/>
    <w:rsid w:val="00A239F3"/>
    <w:rsid w:val="00A23A31"/>
    <w:rsid w:val="00A24624"/>
    <w:rsid w:val="00A25125"/>
    <w:rsid w:val="00A25188"/>
    <w:rsid w:val="00A256BE"/>
    <w:rsid w:val="00A26544"/>
    <w:rsid w:val="00A27534"/>
    <w:rsid w:val="00A305AE"/>
    <w:rsid w:val="00A31703"/>
    <w:rsid w:val="00A31F02"/>
    <w:rsid w:val="00A31FFD"/>
    <w:rsid w:val="00A32F43"/>
    <w:rsid w:val="00A33152"/>
    <w:rsid w:val="00A342B7"/>
    <w:rsid w:val="00A354EA"/>
    <w:rsid w:val="00A35826"/>
    <w:rsid w:val="00A35C0E"/>
    <w:rsid w:val="00A3619E"/>
    <w:rsid w:val="00A3688D"/>
    <w:rsid w:val="00A36986"/>
    <w:rsid w:val="00A40CEF"/>
    <w:rsid w:val="00A4184B"/>
    <w:rsid w:val="00A41938"/>
    <w:rsid w:val="00A41FB9"/>
    <w:rsid w:val="00A429C3"/>
    <w:rsid w:val="00A42A23"/>
    <w:rsid w:val="00A437D4"/>
    <w:rsid w:val="00A44928"/>
    <w:rsid w:val="00A46241"/>
    <w:rsid w:val="00A46650"/>
    <w:rsid w:val="00A46A16"/>
    <w:rsid w:val="00A46A8C"/>
    <w:rsid w:val="00A46CDE"/>
    <w:rsid w:val="00A47915"/>
    <w:rsid w:val="00A50887"/>
    <w:rsid w:val="00A50B2E"/>
    <w:rsid w:val="00A522AF"/>
    <w:rsid w:val="00A523F3"/>
    <w:rsid w:val="00A524C8"/>
    <w:rsid w:val="00A526F2"/>
    <w:rsid w:val="00A52BCE"/>
    <w:rsid w:val="00A52C43"/>
    <w:rsid w:val="00A52F78"/>
    <w:rsid w:val="00A53090"/>
    <w:rsid w:val="00A53164"/>
    <w:rsid w:val="00A5370F"/>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E88"/>
    <w:rsid w:val="00A74F66"/>
    <w:rsid w:val="00A753EA"/>
    <w:rsid w:val="00A757E7"/>
    <w:rsid w:val="00A7583A"/>
    <w:rsid w:val="00A758FE"/>
    <w:rsid w:val="00A7592E"/>
    <w:rsid w:val="00A759BF"/>
    <w:rsid w:val="00A77772"/>
    <w:rsid w:val="00A777E2"/>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6D3"/>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E8B"/>
    <w:rsid w:val="00AC619E"/>
    <w:rsid w:val="00AC66AD"/>
    <w:rsid w:val="00AC678D"/>
    <w:rsid w:val="00AC694E"/>
    <w:rsid w:val="00AC73EE"/>
    <w:rsid w:val="00AD02A0"/>
    <w:rsid w:val="00AD1190"/>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7264"/>
    <w:rsid w:val="00AD74E2"/>
    <w:rsid w:val="00AD7563"/>
    <w:rsid w:val="00AE0403"/>
    <w:rsid w:val="00AE084D"/>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DDB"/>
    <w:rsid w:val="00AF0F4C"/>
    <w:rsid w:val="00AF156B"/>
    <w:rsid w:val="00AF1E9F"/>
    <w:rsid w:val="00AF2460"/>
    <w:rsid w:val="00AF3171"/>
    <w:rsid w:val="00AF3A80"/>
    <w:rsid w:val="00AF4A26"/>
    <w:rsid w:val="00AF4D45"/>
    <w:rsid w:val="00AF4E4A"/>
    <w:rsid w:val="00AF5C47"/>
    <w:rsid w:val="00AF61D3"/>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783"/>
    <w:rsid w:val="00B07582"/>
    <w:rsid w:val="00B077DB"/>
    <w:rsid w:val="00B07EB9"/>
    <w:rsid w:val="00B10717"/>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6C"/>
    <w:rsid w:val="00B27084"/>
    <w:rsid w:val="00B27546"/>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2F5C"/>
    <w:rsid w:val="00B42F7F"/>
    <w:rsid w:val="00B43191"/>
    <w:rsid w:val="00B432EF"/>
    <w:rsid w:val="00B44231"/>
    <w:rsid w:val="00B44662"/>
    <w:rsid w:val="00B44DB1"/>
    <w:rsid w:val="00B45BE7"/>
    <w:rsid w:val="00B462A2"/>
    <w:rsid w:val="00B47615"/>
    <w:rsid w:val="00B50177"/>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673B1"/>
    <w:rsid w:val="00B67866"/>
    <w:rsid w:val="00B7015E"/>
    <w:rsid w:val="00B703D1"/>
    <w:rsid w:val="00B703EE"/>
    <w:rsid w:val="00B705FB"/>
    <w:rsid w:val="00B70D52"/>
    <w:rsid w:val="00B70E93"/>
    <w:rsid w:val="00B7101F"/>
    <w:rsid w:val="00B715B4"/>
    <w:rsid w:val="00B718F0"/>
    <w:rsid w:val="00B726B7"/>
    <w:rsid w:val="00B72E8A"/>
    <w:rsid w:val="00B73115"/>
    <w:rsid w:val="00B732BC"/>
    <w:rsid w:val="00B735C6"/>
    <w:rsid w:val="00B7384F"/>
    <w:rsid w:val="00B7410C"/>
    <w:rsid w:val="00B74283"/>
    <w:rsid w:val="00B75345"/>
    <w:rsid w:val="00B75A9C"/>
    <w:rsid w:val="00B75BB2"/>
    <w:rsid w:val="00B76D4E"/>
    <w:rsid w:val="00B77402"/>
    <w:rsid w:val="00B775EE"/>
    <w:rsid w:val="00B77720"/>
    <w:rsid w:val="00B777C7"/>
    <w:rsid w:val="00B77F9D"/>
    <w:rsid w:val="00B77FC5"/>
    <w:rsid w:val="00B805BB"/>
    <w:rsid w:val="00B8078D"/>
    <w:rsid w:val="00B80FD3"/>
    <w:rsid w:val="00B812E5"/>
    <w:rsid w:val="00B81BFA"/>
    <w:rsid w:val="00B82DD0"/>
    <w:rsid w:val="00B841B8"/>
    <w:rsid w:val="00B846B6"/>
    <w:rsid w:val="00B85056"/>
    <w:rsid w:val="00B85178"/>
    <w:rsid w:val="00B851D5"/>
    <w:rsid w:val="00B85244"/>
    <w:rsid w:val="00B8595E"/>
    <w:rsid w:val="00B865B4"/>
    <w:rsid w:val="00B866E3"/>
    <w:rsid w:val="00B86887"/>
    <w:rsid w:val="00B86E80"/>
    <w:rsid w:val="00B86F87"/>
    <w:rsid w:val="00B870D4"/>
    <w:rsid w:val="00B8742E"/>
    <w:rsid w:val="00B90023"/>
    <w:rsid w:val="00B90483"/>
    <w:rsid w:val="00B90F86"/>
    <w:rsid w:val="00B916FC"/>
    <w:rsid w:val="00B91E2C"/>
    <w:rsid w:val="00B92282"/>
    <w:rsid w:val="00B92312"/>
    <w:rsid w:val="00B92401"/>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52E"/>
    <w:rsid w:val="00BC678B"/>
    <w:rsid w:val="00BC68CB"/>
    <w:rsid w:val="00BC6A18"/>
    <w:rsid w:val="00BC6B5C"/>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3F6B"/>
    <w:rsid w:val="00BE45AE"/>
    <w:rsid w:val="00BE5411"/>
    <w:rsid w:val="00BE5520"/>
    <w:rsid w:val="00BE5D2F"/>
    <w:rsid w:val="00BE6016"/>
    <w:rsid w:val="00BE6628"/>
    <w:rsid w:val="00BE6B3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882"/>
    <w:rsid w:val="00C116DB"/>
    <w:rsid w:val="00C11AF5"/>
    <w:rsid w:val="00C11B9A"/>
    <w:rsid w:val="00C11BE9"/>
    <w:rsid w:val="00C12070"/>
    <w:rsid w:val="00C12164"/>
    <w:rsid w:val="00C13716"/>
    <w:rsid w:val="00C137DF"/>
    <w:rsid w:val="00C13916"/>
    <w:rsid w:val="00C13BAE"/>
    <w:rsid w:val="00C13DC3"/>
    <w:rsid w:val="00C16485"/>
    <w:rsid w:val="00C1704E"/>
    <w:rsid w:val="00C170E2"/>
    <w:rsid w:val="00C17C1A"/>
    <w:rsid w:val="00C20292"/>
    <w:rsid w:val="00C20ED6"/>
    <w:rsid w:val="00C211D2"/>
    <w:rsid w:val="00C2155B"/>
    <w:rsid w:val="00C218B1"/>
    <w:rsid w:val="00C21A0C"/>
    <w:rsid w:val="00C22132"/>
    <w:rsid w:val="00C2284E"/>
    <w:rsid w:val="00C23206"/>
    <w:rsid w:val="00C232C1"/>
    <w:rsid w:val="00C23583"/>
    <w:rsid w:val="00C24081"/>
    <w:rsid w:val="00C241D3"/>
    <w:rsid w:val="00C24789"/>
    <w:rsid w:val="00C24FAF"/>
    <w:rsid w:val="00C25281"/>
    <w:rsid w:val="00C257AC"/>
    <w:rsid w:val="00C259D6"/>
    <w:rsid w:val="00C25E74"/>
    <w:rsid w:val="00C261AB"/>
    <w:rsid w:val="00C26E8B"/>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5C6"/>
    <w:rsid w:val="00C45374"/>
    <w:rsid w:val="00C453B5"/>
    <w:rsid w:val="00C45C09"/>
    <w:rsid w:val="00C4654C"/>
    <w:rsid w:val="00C46889"/>
    <w:rsid w:val="00C46A06"/>
    <w:rsid w:val="00C47933"/>
    <w:rsid w:val="00C47E23"/>
    <w:rsid w:val="00C47F88"/>
    <w:rsid w:val="00C50E13"/>
    <w:rsid w:val="00C520DC"/>
    <w:rsid w:val="00C526D5"/>
    <w:rsid w:val="00C52FFE"/>
    <w:rsid w:val="00C53035"/>
    <w:rsid w:val="00C530F7"/>
    <w:rsid w:val="00C533E8"/>
    <w:rsid w:val="00C535F7"/>
    <w:rsid w:val="00C54E5D"/>
    <w:rsid w:val="00C5513B"/>
    <w:rsid w:val="00C5616A"/>
    <w:rsid w:val="00C565BA"/>
    <w:rsid w:val="00C5727C"/>
    <w:rsid w:val="00C5747F"/>
    <w:rsid w:val="00C579AB"/>
    <w:rsid w:val="00C57F4D"/>
    <w:rsid w:val="00C600B6"/>
    <w:rsid w:val="00C60C01"/>
    <w:rsid w:val="00C60C0D"/>
    <w:rsid w:val="00C60E4A"/>
    <w:rsid w:val="00C614D3"/>
    <w:rsid w:val="00C62148"/>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07D5"/>
    <w:rsid w:val="00C80F12"/>
    <w:rsid w:val="00C8115E"/>
    <w:rsid w:val="00C812A5"/>
    <w:rsid w:val="00C81A97"/>
    <w:rsid w:val="00C8208E"/>
    <w:rsid w:val="00C8261C"/>
    <w:rsid w:val="00C82818"/>
    <w:rsid w:val="00C83538"/>
    <w:rsid w:val="00C836E4"/>
    <w:rsid w:val="00C83806"/>
    <w:rsid w:val="00C85173"/>
    <w:rsid w:val="00C8607E"/>
    <w:rsid w:val="00C862A7"/>
    <w:rsid w:val="00C86B5E"/>
    <w:rsid w:val="00C86DA3"/>
    <w:rsid w:val="00C87742"/>
    <w:rsid w:val="00C87E12"/>
    <w:rsid w:val="00C87F8C"/>
    <w:rsid w:val="00C90563"/>
    <w:rsid w:val="00C907D7"/>
    <w:rsid w:val="00C90EA7"/>
    <w:rsid w:val="00C92763"/>
    <w:rsid w:val="00C9278A"/>
    <w:rsid w:val="00C9294D"/>
    <w:rsid w:val="00C92EA7"/>
    <w:rsid w:val="00C93995"/>
    <w:rsid w:val="00C93AB7"/>
    <w:rsid w:val="00C94837"/>
    <w:rsid w:val="00C951CB"/>
    <w:rsid w:val="00C9554A"/>
    <w:rsid w:val="00C95F3E"/>
    <w:rsid w:val="00C95F4C"/>
    <w:rsid w:val="00C970A7"/>
    <w:rsid w:val="00C97F6F"/>
    <w:rsid w:val="00CA09D1"/>
    <w:rsid w:val="00CA0ECB"/>
    <w:rsid w:val="00CA0FC8"/>
    <w:rsid w:val="00CA1438"/>
    <w:rsid w:val="00CA246A"/>
    <w:rsid w:val="00CA253A"/>
    <w:rsid w:val="00CA2AEF"/>
    <w:rsid w:val="00CA39B2"/>
    <w:rsid w:val="00CA3DF0"/>
    <w:rsid w:val="00CA3E5A"/>
    <w:rsid w:val="00CA4D13"/>
    <w:rsid w:val="00CA5459"/>
    <w:rsid w:val="00CA5B25"/>
    <w:rsid w:val="00CA7103"/>
    <w:rsid w:val="00CA73D1"/>
    <w:rsid w:val="00CA78B1"/>
    <w:rsid w:val="00CA79E6"/>
    <w:rsid w:val="00CB01FC"/>
    <w:rsid w:val="00CB0367"/>
    <w:rsid w:val="00CB0F41"/>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5080"/>
    <w:rsid w:val="00CC508C"/>
    <w:rsid w:val="00CC52FB"/>
    <w:rsid w:val="00CC55CE"/>
    <w:rsid w:val="00CC6C4C"/>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C91"/>
    <w:rsid w:val="00D116C8"/>
    <w:rsid w:val="00D11EF5"/>
    <w:rsid w:val="00D12727"/>
    <w:rsid w:val="00D13E1B"/>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60AF"/>
    <w:rsid w:val="00D460B7"/>
    <w:rsid w:val="00D46332"/>
    <w:rsid w:val="00D4741E"/>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886"/>
    <w:rsid w:val="00D55D94"/>
    <w:rsid w:val="00D56B78"/>
    <w:rsid w:val="00D575FA"/>
    <w:rsid w:val="00D5799A"/>
    <w:rsid w:val="00D57F3C"/>
    <w:rsid w:val="00D6003B"/>
    <w:rsid w:val="00D6007C"/>
    <w:rsid w:val="00D602C1"/>
    <w:rsid w:val="00D602EA"/>
    <w:rsid w:val="00D6057F"/>
    <w:rsid w:val="00D60F9D"/>
    <w:rsid w:val="00D61566"/>
    <w:rsid w:val="00D61726"/>
    <w:rsid w:val="00D61EB6"/>
    <w:rsid w:val="00D62467"/>
    <w:rsid w:val="00D62C17"/>
    <w:rsid w:val="00D62C2D"/>
    <w:rsid w:val="00D6324D"/>
    <w:rsid w:val="00D6444A"/>
    <w:rsid w:val="00D65575"/>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3BD2"/>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3D1"/>
    <w:rsid w:val="00D96A23"/>
    <w:rsid w:val="00D96FB2"/>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74AE"/>
    <w:rsid w:val="00DA7B38"/>
    <w:rsid w:val="00DB0709"/>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502F"/>
    <w:rsid w:val="00DC5291"/>
    <w:rsid w:val="00DC53DE"/>
    <w:rsid w:val="00DC5602"/>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2252"/>
    <w:rsid w:val="00DD22C4"/>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B6E"/>
    <w:rsid w:val="00DE03E4"/>
    <w:rsid w:val="00DE0724"/>
    <w:rsid w:val="00DE15E9"/>
    <w:rsid w:val="00DE186F"/>
    <w:rsid w:val="00DE1CD7"/>
    <w:rsid w:val="00DE2A6D"/>
    <w:rsid w:val="00DE3640"/>
    <w:rsid w:val="00DE3A6D"/>
    <w:rsid w:val="00DE3F02"/>
    <w:rsid w:val="00DE420F"/>
    <w:rsid w:val="00DE526B"/>
    <w:rsid w:val="00DE5817"/>
    <w:rsid w:val="00DE5CF7"/>
    <w:rsid w:val="00DE637C"/>
    <w:rsid w:val="00DE6649"/>
    <w:rsid w:val="00DE69EF"/>
    <w:rsid w:val="00DE6F03"/>
    <w:rsid w:val="00DE6F44"/>
    <w:rsid w:val="00DE71E0"/>
    <w:rsid w:val="00DE7A05"/>
    <w:rsid w:val="00DF0147"/>
    <w:rsid w:val="00DF0557"/>
    <w:rsid w:val="00DF0DED"/>
    <w:rsid w:val="00DF0FE6"/>
    <w:rsid w:val="00DF10FB"/>
    <w:rsid w:val="00DF1816"/>
    <w:rsid w:val="00DF25AF"/>
    <w:rsid w:val="00DF2CE7"/>
    <w:rsid w:val="00DF3C08"/>
    <w:rsid w:val="00DF4D63"/>
    <w:rsid w:val="00DF5745"/>
    <w:rsid w:val="00DF6003"/>
    <w:rsid w:val="00DF6027"/>
    <w:rsid w:val="00DF64F5"/>
    <w:rsid w:val="00DF762B"/>
    <w:rsid w:val="00DF76B0"/>
    <w:rsid w:val="00DF7C9D"/>
    <w:rsid w:val="00E001FC"/>
    <w:rsid w:val="00E006B9"/>
    <w:rsid w:val="00E00D91"/>
    <w:rsid w:val="00E015C9"/>
    <w:rsid w:val="00E019D3"/>
    <w:rsid w:val="00E01B09"/>
    <w:rsid w:val="00E01E3A"/>
    <w:rsid w:val="00E02104"/>
    <w:rsid w:val="00E02456"/>
    <w:rsid w:val="00E025BA"/>
    <w:rsid w:val="00E037E7"/>
    <w:rsid w:val="00E03AC3"/>
    <w:rsid w:val="00E04291"/>
    <w:rsid w:val="00E04885"/>
    <w:rsid w:val="00E04A30"/>
    <w:rsid w:val="00E04BF3"/>
    <w:rsid w:val="00E04FCA"/>
    <w:rsid w:val="00E056B1"/>
    <w:rsid w:val="00E05A0A"/>
    <w:rsid w:val="00E05ADE"/>
    <w:rsid w:val="00E05C25"/>
    <w:rsid w:val="00E05E85"/>
    <w:rsid w:val="00E07E54"/>
    <w:rsid w:val="00E10E79"/>
    <w:rsid w:val="00E11119"/>
    <w:rsid w:val="00E11303"/>
    <w:rsid w:val="00E11379"/>
    <w:rsid w:val="00E12020"/>
    <w:rsid w:val="00E13C35"/>
    <w:rsid w:val="00E13E1F"/>
    <w:rsid w:val="00E14069"/>
    <w:rsid w:val="00E14868"/>
    <w:rsid w:val="00E155FB"/>
    <w:rsid w:val="00E15814"/>
    <w:rsid w:val="00E158B9"/>
    <w:rsid w:val="00E158EB"/>
    <w:rsid w:val="00E16ACA"/>
    <w:rsid w:val="00E171D9"/>
    <w:rsid w:val="00E17EBE"/>
    <w:rsid w:val="00E21057"/>
    <w:rsid w:val="00E21479"/>
    <w:rsid w:val="00E21C00"/>
    <w:rsid w:val="00E22105"/>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D4D"/>
    <w:rsid w:val="00E35C0B"/>
    <w:rsid w:val="00E36A8F"/>
    <w:rsid w:val="00E3742C"/>
    <w:rsid w:val="00E379D9"/>
    <w:rsid w:val="00E37D4B"/>
    <w:rsid w:val="00E409C2"/>
    <w:rsid w:val="00E40D1C"/>
    <w:rsid w:val="00E411C7"/>
    <w:rsid w:val="00E415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1389"/>
    <w:rsid w:val="00E51D3B"/>
    <w:rsid w:val="00E526CB"/>
    <w:rsid w:val="00E53247"/>
    <w:rsid w:val="00E53DAA"/>
    <w:rsid w:val="00E53F00"/>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2620"/>
    <w:rsid w:val="00E6341D"/>
    <w:rsid w:val="00E634C4"/>
    <w:rsid w:val="00E63788"/>
    <w:rsid w:val="00E63F84"/>
    <w:rsid w:val="00E649E1"/>
    <w:rsid w:val="00E655AE"/>
    <w:rsid w:val="00E65DE4"/>
    <w:rsid w:val="00E67C8A"/>
    <w:rsid w:val="00E67D3C"/>
    <w:rsid w:val="00E70BE5"/>
    <w:rsid w:val="00E70E66"/>
    <w:rsid w:val="00E712B6"/>
    <w:rsid w:val="00E73817"/>
    <w:rsid w:val="00E74298"/>
    <w:rsid w:val="00E74C75"/>
    <w:rsid w:val="00E74C78"/>
    <w:rsid w:val="00E74D08"/>
    <w:rsid w:val="00E74DDE"/>
    <w:rsid w:val="00E750C7"/>
    <w:rsid w:val="00E754E1"/>
    <w:rsid w:val="00E75B6E"/>
    <w:rsid w:val="00E75BD2"/>
    <w:rsid w:val="00E76B4A"/>
    <w:rsid w:val="00E76CE7"/>
    <w:rsid w:val="00E7754A"/>
    <w:rsid w:val="00E77735"/>
    <w:rsid w:val="00E77B5E"/>
    <w:rsid w:val="00E80E27"/>
    <w:rsid w:val="00E8147B"/>
    <w:rsid w:val="00E835B2"/>
    <w:rsid w:val="00E84282"/>
    <w:rsid w:val="00E85C02"/>
    <w:rsid w:val="00E86108"/>
    <w:rsid w:val="00E86921"/>
    <w:rsid w:val="00E86AF1"/>
    <w:rsid w:val="00E86D3B"/>
    <w:rsid w:val="00E87A33"/>
    <w:rsid w:val="00E87AE3"/>
    <w:rsid w:val="00E90415"/>
    <w:rsid w:val="00E91FB0"/>
    <w:rsid w:val="00E92079"/>
    <w:rsid w:val="00E93A3C"/>
    <w:rsid w:val="00E9484E"/>
    <w:rsid w:val="00E94C71"/>
    <w:rsid w:val="00E94E59"/>
    <w:rsid w:val="00E95C94"/>
    <w:rsid w:val="00E968EA"/>
    <w:rsid w:val="00E96A55"/>
    <w:rsid w:val="00E96E4D"/>
    <w:rsid w:val="00E9749C"/>
    <w:rsid w:val="00E97EED"/>
    <w:rsid w:val="00EA009F"/>
    <w:rsid w:val="00EA0AAB"/>
    <w:rsid w:val="00EA0E9A"/>
    <w:rsid w:val="00EA1209"/>
    <w:rsid w:val="00EA193A"/>
    <w:rsid w:val="00EA20BE"/>
    <w:rsid w:val="00EA2D2A"/>
    <w:rsid w:val="00EA3360"/>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41D"/>
    <w:rsid w:val="00EB457D"/>
    <w:rsid w:val="00EB48EE"/>
    <w:rsid w:val="00EB55A8"/>
    <w:rsid w:val="00EB5D8C"/>
    <w:rsid w:val="00EB5F35"/>
    <w:rsid w:val="00EB6677"/>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2C7"/>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78F4"/>
    <w:rsid w:val="00EE09B9"/>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EF7D0B"/>
    <w:rsid w:val="00F00163"/>
    <w:rsid w:val="00F002CD"/>
    <w:rsid w:val="00F00691"/>
    <w:rsid w:val="00F00D7E"/>
    <w:rsid w:val="00F01224"/>
    <w:rsid w:val="00F0171B"/>
    <w:rsid w:val="00F02313"/>
    <w:rsid w:val="00F023D6"/>
    <w:rsid w:val="00F03912"/>
    <w:rsid w:val="00F03D33"/>
    <w:rsid w:val="00F03F69"/>
    <w:rsid w:val="00F046B3"/>
    <w:rsid w:val="00F0474C"/>
    <w:rsid w:val="00F054F4"/>
    <w:rsid w:val="00F0600E"/>
    <w:rsid w:val="00F06079"/>
    <w:rsid w:val="00F06E8F"/>
    <w:rsid w:val="00F077A9"/>
    <w:rsid w:val="00F10127"/>
    <w:rsid w:val="00F103CA"/>
    <w:rsid w:val="00F104CF"/>
    <w:rsid w:val="00F107AA"/>
    <w:rsid w:val="00F1089E"/>
    <w:rsid w:val="00F11327"/>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1811"/>
    <w:rsid w:val="00F223DB"/>
    <w:rsid w:val="00F22467"/>
    <w:rsid w:val="00F22572"/>
    <w:rsid w:val="00F22792"/>
    <w:rsid w:val="00F22BEA"/>
    <w:rsid w:val="00F22CC6"/>
    <w:rsid w:val="00F22D7B"/>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3DD8"/>
    <w:rsid w:val="00F4548C"/>
    <w:rsid w:val="00F454D5"/>
    <w:rsid w:val="00F4565D"/>
    <w:rsid w:val="00F45FC9"/>
    <w:rsid w:val="00F46E50"/>
    <w:rsid w:val="00F474E3"/>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954"/>
    <w:rsid w:val="00F74B27"/>
    <w:rsid w:val="00F7532B"/>
    <w:rsid w:val="00F7632E"/>
    <w:rsid w:val="00F769A6"/>
    <w:rsid w:val="00F76C29"/>
    <w:rsid w:val="00F76E03"/>
    <w:rsid w:val="00F77266"/>
    <w:rsid w:val="00F776CA"/>
    <w:rsid w:val="00F77796"/>
    <w:rsid w:val="00F805E5"/>
    <w:rsid w:val="00F80BFF"/>
    <w:rsid w:val="00F8144F"/>
    <w:rsid w:val="00F815AA"/>
    <w:rsid w:val="00F81CB5"/>
    <w:rsid w:val="00F82710"/>
    <w:rsid w:val="00F82743"/>
    <w:rsid w:val="00F840FD"/>
    <w:rsid w:val="00F84452"/>
    <w:rsid w:val="00F845D2"/>
    <w:rsid w:val="00F84B95"/>
    <w:rsid w:val="00F85119"/>
    <w:rsid w:val="00F85841"/>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403"/>
    <w:rsid w:val="00F94606"/>
    <w:rsid w:val="00F94ADD"/>
    <w:rsid w:val="00F94D08"/>
    <w:rsid w:val="00F95285"/>
    <w:rsid w:val="00F969BE"/>
    <w:rsid w:val="00F977E7"/>
    <w:rsid w:val="00F97A79"/>
    <w:rsid w:val="00F97D2D"/>
    <w:rsid w:val="00FA0000"/>
    <w:rsid w:val="00FA01D4"/>
    <w:rsid w:val="00FA03ED"/>
    <w:rsid w:val="00FA04EC"/>
    <w:rsid w:val="00FA2E4F"/>
    <w:rsid w:val="00FA30BD"/>
    <w:rsid w:val="00FA3757"/>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1690"/>
    <w:rsid w:val="00FE20DC"/>
    <w:rsid w:val="00FE24A3"/>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DE5"/>
    <w:rsid w:val="00FF444C"/>
    <w:rsid w:val="00FF4BFA"/>
    <w:rsid w:val="00FF4D57"/>
    <w:rsid w:val="00FF53A3"/>
    <w:rsid w:val="00FF561C"/>
    <w:rsid w:val="00FF610C"/>
    <w:rsid w:val="00FF6891"/>
    <w:rsid w:val="00FF68CF"/>
    <w:rsid w:val="00FF719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4D3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34D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D3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purl.org/dc/terms/"/>
    <ds:schemaRef ds:uri="http://schemas.microsoft.com/office/2006/documentManagement/types"/>
    <ds:schemaRef ds:uri="db33437f-65a5-48c5-b537-19efd290f967"/>
    <ds:schemaRef ds:uri="http://purl.org/dc/elements/1.1/"/>
    <ds:schemaRef ds:uri="http://schemas.microsoft.com/office/infopath/2007/PartnerControls"/>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C1C76A66-FD8A-485F-8663-332AE85E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1336</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2019-10-04T10:51:00Z</dcterms:created>
  <dcterms:modified xsi:type="dcterms:W3CDTF">2019-10-04T14:58:00Z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