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222968C5" w:rsidR="00841BCD" w:rsidRPr="008A0832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D27872">
        <w:rPr>
          <w:rFonts w:ascii="Arial" w:eastAsia="SimSun" w:hAnsi="Arial" w:cs="Times New Roman"/>
          <w:b/>
          <w:sz w:val="24"/>
          <w:szCs w:val="20"/>
          <w:lang w:val="en-GB"/>
        </w:rPr>
        <w:t>2bis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A0832" w:rsidRPr="008A0832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1912137</w:t>
      </w:r>
    </w:p>
    <w:p w14:paraId="3DEDC117" w14:textId="316BAC68" w:rsidR="00841BCD" w:rsidRPr="00841BCD" w:rsidRDefault="00D27872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Chongqing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October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363CF1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BA724E" w:rsidRPr="00BA724E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176671" w:rsidRPr="00001C9B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 w:rsidR="00DD555A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9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23522394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277D00">
        <w:rPr>
          <w:rFonts w:ascii="Arial" w:eastAsia="Calibri" w:hAnsi="Arial" w:cs="Arial"/>
          <w:b/>
          <w:bCs/>
          <w:sz w:val="24"/>
          <w:lang w:val="en-GB"/>
        </w:rPr>
        <w:t xml:space="preserve">Discussion </w:t>
      </w:r>
      <w:r w:rsidR="00277D00" w:rsidRPr="00277D00">
        <w:rPr>
          <w:rFonts w:ascii="Arial" w:eastAsia="Calibri" w:hAnsi="Arial" w:cs="Arial"/>
          <w:b/>
          <w:bCs/>
          <w:sz w:val="24"/>
          <w:lang w:val="en-GB"/>
        </w:rPr>
        <w:t>on second SMTC periodicity in idle mode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2FA6D114" w:rsidR="00841BCD" w:rsidRPr="00955654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55654" w:rsidRPr="00955654">
        <w:rPr>
          <w:rFonts w:ascii="Arial" w:eastAsia="MS Mincho" w:hAnsi="Arial" w:cs="Arial"/>
          <w:b/>
          <w:bCs/>
          <w:sz w:val="24"/>
          <w:szCs w:val="20"/>
          <w:lang w:val="en-GB"/>
        </w:rPr>
        <w:t>8.15</w:t>
      </w:r>
      <w:r w:rsidRPr="00955654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955654" w:rsidRPr="00955654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6B7010" w:rsidRPr="00955654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955654" w:rsidRPr="00955654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955654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955654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724890D" w14:textId="77777777" w:rsidR="002432E8" w:rsidRDefault="008A0832" w:rsidP="008A0832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RAN4 has received </w:t>
      </w:r>
      <w:proofErr w:type="gramStart"/>
      <w:r>
        <w:rPr>
          <w:rFonts w:eastAsia="Calibri" w:cs="Times New Roman"/>
          <w:szCs w:val="20"/>
          <w:lang w:val="en-GB"/>
        </w:rPr>
        <w:t>an</w:t>
      </w:r>
      <w:proofErr w:type="gramEnd"/>
      <w:r>
        <w:rPr>
          <w:rFonts w:eastAsia="Calibri" w:cs="Times New Roman"/>
          <w:szCs w:val="20"/>
          <w:lang w:val="en-GB"/>
        </w:rPr>
        <w:t xml:space="preserve"> LS from RAN in [1</w:t>
      </w:r>
      <w:r w:rsidR="00D77C7A">
        <w:rPr>
          <w:rFonts w:eastAsia="Calibri" w:cs="Times New Roman"/>
          <w:szCs w:val="20"/>
          <w:lang w:val="en-GB"/>
        </w:rPr>
        <w:t xml:space="preserve">]. </w:t>
      </w:r>
      <w:r>
        <w:rPr>
          <w:rFonts w:eastAsia="Calibri" w:cs="Times New Roman"/>
          <w:szCs w:val="20"/>
          <w:lang w:val="en-GB"/>
        </w:rPr>
        <w:t xml:space="preserve">In the LS RAN2 informs that </w:t>
      </w:r>
      <w:r w:rsidRPr="008A0832">
        <w:rPr>
          <w:rFonts w:eastAsia="Calibri" w:cs="Times New Roman"/>
          <w:szCs w:val="20"/>
          <w:lang w:val="en-GB"/>
        </w:rPr>
        <w:t xml:space="preserve">RAN2 decided that there is </w:t>
      </w:r>
      <w:proofErr w:type="gramStart"/>
      <w:r w:rsidRPr="008A0832">
        <w:rPr>
          <w:rFonts w:eastAsia="Calibri" w:cs="Times New Roman"/>
          <w:szCs w:val="20"/>
          <w:lang w:val="en-GB"/>
        </w:rPr>
        <w:t>support</w:t>
      </w:r>
      <w:proofErr w:type="gramEnd"/>
      <w:r w:rsidRPr="008A0832">
        <w:rPr>
          <w:rFonts w:eastAsia="Calibri" w:cs="Times New Roman"/>
          <w:szCs w:val="20"/>
          <w:lang w:val="en-GB"/>
        </w:rPr>
        <w:t xml:space="preserve"> to introduce a second SMTC per frequency carrier for idle mode measurements as a TEI16 with details/CRs to be discussed in next meeting. </w:t>
      </w:r>
    </w:p>
    <w:p w14:paraId="18F75FE8" w14:textId="1A89E50B" w:rsidR="008A0832" w:rsidRPr="008A0832" w:rsidRDefault="008A0832" w:rsidP="008A0832">
      <w:pPr>
        <w:ind w:right="-22"/>
        <w:rPr>
          <w:rFonts w:eastAsia="Calibri" w:cs="Times New Roman"/>
          <w:szCs w:val="20"/>
          <w:lang w:val="en-GB"/>
        </w:rPr>
      </w:pPr>
      <w:r w:rsidRPr="008A0832">
        <w:rPr>
          <w:rFonts w:eastAsia="Calibri" w:cs="Times New Roman"/>
          <w:szCs w:val="20"/>
          <w:lang w:val="en-GB"/>
        </w:rPr>
        <w:t xml:space="preserve">The second SMTC uses the offset and duration of the first </w:t>
      </w:r>
      <w:proofErr w:type="gramStart"/>
      <w:r w:rsidRPr="008A0832">
        <w:rPr>
          <w:rFonts w:eastAsia="Calibri" w:cs="Times New Roman"/>
          <w:szCs w:val="20"/>
          <w:lang w:val="en-GB"/>
        </w:rPr>
        <w:t>SM</w:t>
      </w:r>
      <w:bookmarkStart w:id="3" w:name="_GoBack"/>
      <w:bookmarkEnd w:id="3"/>
      <w:r w:rsidRPr="008A0832">
        <w:rPr>
          <w:rFonts w:eastAsia="Calibri" w:cs="Times New Roman"/>
          <w:szCs w:val="20"/>
          <w:lang w:val="en-GB"/>
        </w:rPr>
        <w:t>TC, but</w:t>
      </w:r>
      <w:proofErr w:type="gramEnd"/>
      <w:r w:rsidRPr="008A0832">
        <w:rPr>
          <w:rFonts w:eastAsia="Calibri" w:cs="Times New Roman"/>
          <w:szCs w:val="20"/>
          <w:lang w:val="en-GB"/>
        </w:rPr>
        <w:t xml:space="preserve"> has a longer periodicity. It is beneficial for network energy efficiency and improves UE RRM measurements performance for cells which transmit SSBs with a long periodicity. </w:t>
      </w:r>
    </w:p>
    <w:p w14:paraId="3A2170F1" w14:textId="0FAA7817" w:rsidR="00A22B78" w:rsidRDefault="008A0832" w:rsidP="008A0832">
      <w:pPr>
        <w:ind w:right="-22"/>
        <w:rPr>
          <w:rFonts w:eastAsia="Calibri" w:cs="Times New Roman"/>
          <w:szCs w:val="20"/>
          <w:lang w:val="en-GB"/>
        </w:rPr>
      </w:pPr>
      <w:r w:rsidRPr="008A0832">
        <w:rPr>
          <w:rFonts w:eastAsia="Calibri" w:cs="Times New Roman"/>
          <w:szCs w:val="20"/>
          <w:lang w:val="en-GB"/>
        </w:rPr>
        <w:t>The second SMTC periodicity is always configured to be one of the current values for Rel-15 for which core requirements are defined</w:t>
      </w:r>
      <w:r w:rsidR="00DA2EF9">
        <w:rPr>
          <w:rFonts w:eastAsia="Calibri" w:cs="Times New Roman"/>
          <w:szCs w:val="20"/>
          <w:lang w:val="en-GB"/>
        </w:rPr>
        <w:t>.</w:t>
      </w:r>
    </w:p>
    <w:p w14:paraId="2FF6A72B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64D31E61" w14:textId="7B30FE6D" w:rsidR="00D77C7A" w:rsidRDefault="00D77C7A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the LS RAN2 is asking RAN4 following two questions:</w:t>
      </w:r>
    </w:p>
    <w:p w14:paraId="3F8D4A3B" w14:textId="77777777" w:rsidR="00D77C7A" w:rsidRDefault="00D77C7A" w:rsidP="00D77C7A">
      <w:pPr>
        <w:ind w:left="720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bCs/>
        </w:rPr>
        <w:t>Question 1: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ko-KR"/>
        </w:rPr>
        <w:t xml:space="preserve">Does the </w:t>
      </w:r>
      <w:r w:rsidRPr="00104CC7">
        <w:rPr>
          <w:rFonts w:ascii="Arial" w:hAnsi="Arial" w:cs="Arial"/>
          <w:lang w:eastAsia="ko-KR"/>
        </w:rPr>
        <w:t>introdu</w:t>
      </w:r>
      <w:r>
        <w:rPr>
          <w:rFonts w:ascii="Arial" w:hAnsi="Arial" w:cs="Arial"/>
          <w:lang w:eastAsia="ko-KR"/>
        </w:rPr>
        <w:t>ction of</w:t>
      </w:r>
      <w:r w:rsidRPr="00104CC7">
        <w:rPr>
          <w:rFonts w:ascii="Arial" w:hAnsi="Arial" w:cs="Arial"/>
          <w:lang w:eastAsia="ko-KR"/>
        </w:rPr>
        <w:t xml:space="preserve"> a second SMTC for</w:t>
      </w:r>
      <w:r>
        <w:rPr>
          <w:rFonts w:ascii="Arial" w:hAnsi="Arial" w:cs="Arial"/>
          <w:lang w:eastAsia="ko-KR"/>
        </w:rPr>
        <w:t xml:space="preserve"> </w:t>
      </w:r>
      <w:r w:rsidRPr="00104CC7">
        <w:rPr>
          <w:rFonts w:ascii="Arial" w:hAnsi="Arial" w:cs="Arial"/>
          <w:lang w:eastAsia="ko-KR"/>
        </w:rPr>
        <w:t>idle mode measurements</w:t>
      </w:r>
      <w:r w:rsidRPr="00BD1582">
        <w:rPr>
          <w:rFonts w:ascii="Arial" w:hAnsi="Arial" w:cs="Arial"/>
          <w:lang w:eastAsia="ko-KR"/>
        </w:rPr>
        <w:t xml:space="preserve"> have any impact to </w:t>
      </w:r>
      <w:r>
        <w:rPr>
          <w:rFonts w:ascii="Arial" w:hAnsi="Arial" w:cs="Arial"/>
          <w:lang w:eastAsia="ko-KR"/>
        </w:rPr>
        <w:t>RAN4</w:t>
      </w:r>
      <w:r w:rsidRPr="00BD1582">
        <w:rPr>
          <w:rFonts w:ascii="Arial" w:hAnsi="Arial" w:cs="Arial"/>
          <w:lang w:eastAsia="ko-KR"/>
        </w:rPr>
        <w:t xml:space="preserve"> core requirements</w:t>
      </w:r>
      <w:r>
        <w:rPr>
          <w:rFonts w:ascii="Arial" w:hAnsi="Arial" w:cs="Arial"/>
          <w:lang w:eastAsia="ko-KR"/>
        </w:rPr>
        <w:t>?</w:t>
      </w:r>
    </w:p>
    <w:p w14:paraId="2A6583C4" w14:textId="77777777" w:rsidR="00D77C7A" w:rsidRDefault="00D77C7A" w:rsidP="00D77C7A">
      <w:pPr>
        <w:ind w:left="720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bCs/>
        </w:rPr>
        <w:t>Question 2:</w:t>
      </w:r>
      <w:r>
        <w:rPr>
          <w:rFonts w:ascii="Arial" w:hAnsi="Arial" w:cs="Arial"/>
        </w:rPr>
        <w:t xml:space="preserve"> </w:t>
      </w:r>
      <w:bookmarkStart w:id="4" w:name="_Hlk20987482"/>
      <w:r>
        <w:rPr>
          <w:rFonts w:ascii="Arial" w:hAnsi="Arial" w:cs="Arial"/>
          <w:lang w:eastAsia="ko-KR"/>
        </w:rPr>
        <w:t xml:space="preserve">Can it be </w:t>
      </w:r>
      <w:r w:rsidRPr="00BD1582">
        <w:rPr>
          <w:rFonts w:ascii="Arial" w:hAnsi="Arial" w:cs="Arial"/>
          <w:lang w:eastAsia="ko-KR"/>
        </w:rPr>
        <w:t>addressed in Rel-16</w:t>
      </w:r>
      <w:r>
        <w:rPr>
          <w:rFonts w:ascii="Arial" w:hAnsi="Arial" w:cs="Arial"/>
          <w:lang w:eastAsia="ko-KR"/>
        </w:rPr>
        <w:t xml:space="preserve"> both for intra and inter-frequency scenarios?</w:t>
      </w:r>
      <w:bookmarkEnd w:id="4"/>
    </w:p>
    <w:p w14:paraId="37668088" w14:textId="2E13B707" w:rsidR="00AB18C0" w:rsidRDefault="00D77C7A" w:rsidP="00EA17AC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In connected mode NR already support 2 SMTC periods</w:t>
      </w:r>
      <w:r w:rsidR="00AB18C0">
        <w:rPr>
          <w:rFonts w:eastAsia="Calibri" w:cs="Times New Roman"/>
          <w:szCs w:val="20"/>
        </w:rPr>
        <w:t>, while in idle mode Rel-15 only support 1 SMTC period. As this 2</w:t>
      </w:r>
      <w:r w:rsidR="00AB18C0" w:rsidRPr="00AB18C0">
        <w:rPr>
          <w:rFonts w:eastAsia="Calibri" w:cs="Times New Roman"/>
          <w:szCs w:val="20"/>
          <w:vertAlign w:val="superscript"/>
        </w:rPr>
        <w:t>nd</w:t>
      </w:r>
      <w:r w:rsidR="00AB18C0">
        <w:rPr>
          <w:rFonts w:eastAsia="Calibri" w:cs="Times New Roman"/>
          <w:szCs w:val="20"/>
        </w:rPr>
        <w:t xml:space="preserve"> SMTC is supposed to be Rel-16, any possible impact from introducing an additional SMTC would need to account the impact on legacy </w:t>
      </w:r>
      <w:r w:rsidR="002432E8">
        <w:rPr>
          <w:rFonts w:eastAsia="Calibri" w:cs="Times New Roman"/>
          <w:szCs w:val="20"/>
        </w:rPr>
        <w:t xml:space="preserve">system and </w:t>
      </w:r>
      <w:r w:rsidR="00AB18C0">
        <w:rPr>
          <w:rFonts w:eastAsia="Calibri" w:cs="Times New Roman"/>
          <w:szCs w:val="20"/>
        </w:rPr>
        <w:t xml:space="preserve">devices. </w:t>
      </w:r>
    </w:p>
    <w:p w14:paraId="112A2E75" w14:textId="6B7CC29A" w:rsidR="00AB18C0" w:rsidRDefault="00AB18C0" w:rsidP="00EA17AC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RAN2 meeting captured following that following was agreed concerning introduction of a 2</w:t>
      </w:r>
      <w:r w:rsidRPr="00AB18C0">
        <w:rPr>
          <w:rFonts w:eastAsia="Calibri" w:cs="Times New Roman"/>
          <w:szCs w:val="20"/>
          <w:vertAlign w:val="superscript"/>
        </w:rPr>
        <w:t>nd</w:t>
      </w:r>
      <w:r>
        <w:rPr>
          <w:rFonts w:eastAsia="Calibri" w:cs="Times New Roman"/>
          <w:szCs w:val="20"/>
        </w:rPr>
        <w:t xml:space="preserve"> SMTC:</w:t>
      </w:r>
    </w:p>
    <w:p w14:paraId="2C4287B5" w14:textId="16D3DC35" w:rsidR="00AB18C0" w:rsidRDefault="00AB18C0" w:rsidP="00AB18C0">
      <w:pPr>
        <w:ind w:left="720" w:right="-22"/>
        <w:rPr>
          <w:rFonts w:eastAsia="Calibri" w:cs="Times New Roman"/>
          <w:szCs w:val="20"/>
        </w:rPr>
      </w:pPr>
      <w:r w:rsidRPr="00AB18C0">
        <w:t xml:space="preserve">There is </w:t>
      </w:r>
      <w:proofErr w:type="gramStart"/>
      <w:r w:rsidRPr="00AB18C0">
        <w:t>support</w:t>
      </w:r>
      <w:proofErr w:type="gramEnd"/>
      <w:r w:rsidRPr="00AB18C0">
        <w:t xml:space="preserve"> to introduce a second SMTC for idle mode measurements as a TEI16 (details/CRs to be discussed in next meeting)</w:t>
      </w:r>
    </w:p>
    <w:p w14:paraId="79BD83FB" w14:textId="39555BAE" w:rsidR="00AB18C0" w:rsidRDefault="00AB18C0" w:rsidP="00EA17AC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However, th</w:t>
      </w:r>
      <w:r w:rsidR="002432E8">
        <w:rPr>
          <w:rFonts w:eastAsia="Calibri" w:cs="Times New Roman"/>
          <w:szCs w:val="20"/>
        </w:rPr>
        <w:t>e RAN2 agreement</w:t>
      </w:r>
      <w:r>
        <w:rPr>
          <w:rFonts w:eastAsia="Calibri" w:cs="Times New Roman"/>
          <w:szCs w:val="20"/>
        </w:rPr>
        <w:t xml:space="preserve"> does not state anything state specifically whether a 2</w:t>
      </w:r>
      <w:r w:rsidRPr="00AB18C0">
        <w:rPr>
          <w:rFonts w:eastAsia="Calibri" w:cs="Times New Roman"/>
          <w:szCs w:val="20"/>
          <w:vertAlign w:val="superscript"/>
        </w:rPr>
        <w:t>nd</w:t>
      </w:r>
      <w:r>
        <w:rPr>
          <w:rFonts w:eastAsia="Calibri" w:cs="Times New Roman"/>
          <w:szCs w:val="20"/>
        </w:rPr>
        <w:t xml:space="preserve"> SMTC would be longer or shorter than current than the existing SMTC used in idle mode which is broadcasted to all devices. In order to ensure legacy device behavior in a cell supporting 2 SMTCs, that cell would </w:t>
      </w:r>
      <w:r w:rsidR="0072554F">
        <w:rPr>
          <w:rFonts w:eastAsia="Calibri" w:cs="Times New Roman"/>
          <w:szCs w:val="20"/>
        </w:rPr>
        <w:t xml:space="preserve">still </w:t>
      </w:r>
      <w:r>
        <w:rPr>
          <w:rFonts w:eastAsia="Calibri" w:cs="Times New Roman"/>
          <w:szCs w:val="20"/>
        </w:rPr>
        <w:t>have to broadcast Rel-15 SMTC information</w:t>
      </w:r>
      <w:r w:rsidR="0072554F">
        <w:rPr>
          <w:rFonts w:eastAsia="Calibri" w:cs="Times New Roman"/>
          <w:szCs w:val="20"/>
        </w:rPr>
        <w:t>, such that use of SMTC2 is agnostic</w:t>
      </w:r>
      <w:r>
        <w:rPr>
          <w:rFonts w:eastAsia="Calibri" w:cs="Times New Roman"/>
          <w:szCs w:val="20"/>
        </w:rPr>
        <w:t>. In addition – for Rel-16 devices – the cell can also broadcast information about a second SMTC</w:t>
      </w:r>
      <w:r w:rsidR="0072554F">
        <w:rPr>
          <w:rFonts w:eastAsia="Calibri" w:cs="Times New Roman"/>
          <w:szCs w:val="20"/>
        </w:rPr>
        <w:t>2</w:t>
      </w:r>
      <w:r>
        <w:rPr>
          <w:rFonts w:eastAsia="Calibri" w:cs="Times New Roman"/>
          <w:szCs w:val="20"/>
        </w:rPr>
        <w:t>. This broadcast can of course only be understood by Rel-16 devices and not by legacy devices.</w:t>
      </w:r>
    </w:p>
    <w:p w14:paraId="546AB006" w14:textId="16BB0297" w:rsidR="00AB18C0" w:rsidRDefault="00AB18C0" w:rsidP="00EA17AC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This leads to two options:</w:t>
      </w:r>
    </w:p>
    <w:p w14:paraId="445881B4" w14:textId="4D1A0D79" w:rsidR="00AB18C0" w:rsidRDefault="00AB18C0" w:rsidP="00AB18C0">
      <w:pPr>
        <w:pStyle w:val="ListParagraph"/>
        <w:numPr>
          <w:ilvl w:val="0"/>
          <w:numId w:val="21"/>
        </w:num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SMTC2 is longer than legacy SMTC</w:t>
      </w:r>
    </w:p>
    <w:p w14:paraId="7B83B28B" w14:textId="556DB2A8" w:rsidR="00252D0A" w:rsidRDefault="008F02D7" w:rsidP="00252D0A">
      <w:pPr>
        <w:pStyle w:val="ListParagraph"/>
        <w:numPr>
          <w:ilvl w:val="1"/>
          <w:numId w:val="21"/>
        </w:num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T</w:t>
      </w:r>
      <w:r w:rsidR="00252D0A">
        <w:rPr>
          <w:rFonts w:eastAsia="Calibri" w:cs="Times New Roman"/>
          <w:szCs w:val="20"/>
        </w:rPr>
        <w:t>he Rel-16 devices could follow the longer SMTC</w:t>
      </w:r>
      <w:r w:rsidR="00794D6F">
        <w:rPr>
          <w:rFonts w:eastAsia="Calibri" w:cs="Times New Roman"/>
          <w:szCs w:val="20"/>
        </w:rPr>
        <w:t>2</w:t>
      </w:r>
      <w:r w:rsidR="00252D0A">
        <w:rPr>
          <w:rFonts w:eastAsia="Calibri" w:cs="Times New Roman"/>
          <w:szCs w:val="20"/>
        </w:rPr>
        <w:t xml:space="preserve"> to enable additional UE </w:t>
      </w:r>
      <w:r w:rsidR="0072554F">
        <w:rPr>
          <w:rFonts w:eastAsia="Calibri" w:cs="Times New Roman"/>
          <w:szCs w:val="20"/>
        </w:rPr>
        <w:t xml:space="preserve">and network </w:t>
      </w:r>
      <w:r w:rsidR="00252D0A">
        <w:rPr>
          <w:rFonts w:eastAsia="Calibri" w:cs="Times New Roman"/>
          <w:szCs w:val="20"/>
        </w:rPr>
        <w:t xml:space="preserve">power saving. This may of course impact the idle mode </w:t>
      </w:r>
      <w:r w:rsidR="00794D6F">
        <w:rPr>
          <w:rFonts w:eastAsia="Calibri" w:cs="Times New Roman"/>
          <w:szCs w:val="20"/>
        </w:rPr>
        <w:t xml:space="preserve">measurement latency and possibly </w:t>
      </w:r>
      <w:r w:rsidR="00252D0A">
        <w:rPr>
          <w:rFonts w:eastAsia="Calibri" w:cs="Times New Roman"/>
          <w:szCs w:val="20"/>
        </w:rPr>
        <w:t>mobility</w:t>
      </w:r>
      <w:r w:rsidR="0072554F">
        <w:rPr>
          <w:rFonts w:eastAsia="Calibri" w:cs="Times New Roman"/>
          <w:szCs w:val="20"/>
        </w:rPr>
        <w:t xml:space="preserve"> of Rel-16 device</w:t>
      </w:r>
      <w:r w:rsidR="00252D0A">
        <w:rPr>
          <w:rFonts w:eastAsia="Calibri" w:cs="Times New Roman"/>
          <w:szCs w:val="20"/>
        </w:rPr>
        <w:t>.</w:t>
      </w:r>
      <w:r>
        <w:rPr>
          <w:rFonts w:eastAsia="Calibri" w:cs="Times New Roman"/>
          <w:szCs w:val="20"/>
        </w:rPr>
        <w:t xml:space="preserve"> Rel-15 devices would follow legacy </w:t>
      </w:r>
      <w:r w:rsidR="00794D6F">
        <w:rPr>
          <w:rFonts w:eastAsia="Calibri" w:cs="Times New Roman"/>
          <w:szCs w:val="20"/>
        </w:rPr>
        <w:t xml:space="preserve">(shorter) </w:t>
      </w:r>
      <w:r>
        <w:rPr>
          <w:rFonts w:eastAsia="Calibri" w:cs="Times New Roman"/>
          <w:szCs w:val="20"/>
        </w:rPr>
        <w:t>SMTC</w:t>
      </w:r>
      <w:r w:rsidR="0072554F">
        <w:rPr>
          <w:rFonts w:eastAsia="Calibri" w:cs="Times New Roman"/>
          <w:szCs w:val="20"/>
        </w:rPr>
        <w:t xml:space="preserve"> which </w:t>
      </w:r>
      <w:proofErr w:type="gramStart"/>
      <w:r w:rsidR="0072554F">
        <w:rPr>
          <w:rFonts w:eastAsia="Calibri" w:cs="Times New Roman"/>
          <w:szCs w:val="20"/>
        </w:rPr>
        <w:t>has to</w:t>
      </w:r>
      <w:proofErr w:type="gramEnd"/>
      <w:r w:rsidR="0072554F">
        <w:rPr>
          <w:rFonts w:eastAsia="Calibri" w:cs="Times New Roman"/>
          <w:szCs w:val="20"/>
        </w:rPr>
        <w:t xml:space="preserve"> be transmitted</w:t>
      </w:r>
      <w:r>
        <w:rPr>
          <w:rFonts w:eastAsia="Calibri" w:cs="Times New Roman"/>
          <w:szCs w:val="20"/>
        </w:rPr>
        <w:t>.</w:t>
      </w:r>
    </w:p>
    <w:p w14:paraId="0F4D45E2" w14:textId="3B524CCB" w:rsidR="00AB18C0" w:rsidRDefault="00AB18C0" w:rsidP="00AB18C0">
      <w:pPr>
        <w:pStyle w:val="ListParagraph"/>
        <w:numPr>
          <w:ilvl w:val="0"/>
          <w:numId w:val="21"/>
        </w:num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SMTC2 is shorter than legacy SMTC</w:t>
      </w:r>
    </w:p>
    <w:p w14:paraId="5F58CE41" w14:textId="34B0F726" w:rsidR="00252D0A" w:rsidRPr="00AB18C0" w:rsidRDefault="008F02D7" w:rsidP="00252D0A">
      <w:pPr>
        <w:pStyle w:val="ListParagraph"/>
        <w:numPr>
          <w:ilvl w:val="1"/>
          <w:numId w:val="21"/>
        </w:num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T</w:t>
      </w:r>
      <w:r w:rsidR="00252D0A">
        <w:rPr>
          <w:rFonts w:eastAsia="Calibri" w:cs="Times New Roman"/>
          <w:szCs w:val="20"/>
        </w:rPr>
        <w:t>he Rel-16 devices could</w:t>
      </w:r>
      <w:r>
        <w:rPr>
          <w:rFonts w:eastAsia="Calibri" w:cs="Times New Roman"/>
          <w:szCs w:val="20"/>
        </w:rPr>
        <w:t xml:space="preserve"> follow the </w:t>
      </w:r>
      <w:r w:rsidR="00794D6F">
        <w:rPr>
          <w:rFonts w:eastAsia="Calibri" w:cs="Times New Roman"/>
          <w:szCs w:val="20"/>
        </w:rPr>
        <w:t>shorter SMTC2 to improve idle mode measurement latency and possibly mobility. Rel-15 devices would follow legacy (longer) SMTC.</w:t>
      </w:r>
    </w:p>
    <w:p w14:paraId="37A92EA3" w14:textId="690D9AE7" w:rsidR="00252D0A" w:rsidRDefault="0072554F" w:rsidP="00EA17AC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T</w:t>
      </w:r>
      <w:r w:rsidR="00252D0A">
        <w:rPr>
          <w:rFonts w:eastAsia="Calibri" w:cs="Times New Roman"/>
          <w:szCs w:val="20"/>
        </w:rPr>
        <w:t>o support legacy devices</w:t>
      </w:r>
      <w:r w:rsidR="00794D6F">
        <w:rPr>
          <w:rFonts w:eastAsia="Calibri" w:cs="Times New Roman"/>
          <w:szCs w:val="20"/>
        </w:rPr>
        <w:t>,</w:t>
      </w:r>
      <w:r w:rsidR="00252D0A">
        <w:rPr>
          <w:rFonts w:eastAsia="Calibri" w:cs="Times New Roman"/>
          <w:szCs w:val="20"/>
        </w:rPr>
        <w:t xml:space="preserve"> the Rel-15 SMTC information would always have to be present, and the REL-15 SMTC would also have to be broadcast in the cell.</w:t>
      </w:r>
      <w:r>
        <w:rPr>
          <w:rFonts w:eastAsia="Calibri" w:cs="Times New Roman"/>
          <w:szCs w:val="20"/>
        </w:rPr>
        <w:t xml:space="preserve"> Or at least the SMTC2 would have work agnostic to legacy devices.</w:t>
      </w:r>
      <w:r w:rsidR="00252D0A">
        <w:rPr>
          <w:rFonts w:eastAsia="Calibri" w:cs="Times New Roman"/>
          <w:szCs w:val="20"/>
        </w:rPr>
        <w:t xml:space="preserve"> </w:t>
      </w:r>
      <w:r w:rsidR="00252D0A">
        <w:rPr>
          <w:rFonts w:eastAsia="Calibri" w:cs="Times New Roman"/>
          <w:szCs w:val="20"/>
        </w:rPr>
        <w:lastRenderedPageBreak/>
        <w:t>Otherwise, legacy Rel-15 devices may not function in such cell.</w:t>
      </w:r>
      <w:r w:rsidR="00794D6F">
        <w:rPr>
          <w:rFonts w:eastAsia="Calibri" w:cs="Times New Roman"/>
          <w:szCs w:val="20"/>
        </w:rPr>
        <w:t xml:space="preserve"> Additionally, the network would have to transmit the legacy Re-15 SMTC </w:t>
      </w:r>
      <w:r>
        <w:rPr>
          <w:rFonts w:eastAsia="Calibri" w:cs="Times New Roman"/>
          <w:szCs w:val="20"/>
        </w:rPr>
        <w:t xml:space="preserve">(or SMTC2 in overlapping manner) </w:t>
      </w:r>
      <w:r w:rsidR="00794D6F">
        <w:rPr>
          <w:rFonts w:eastAsia="Calibri" w:cs="Times New Roman"/>
          <w:szCs w:val="20"/>
        </w:rPr>
        <w:t>always as otherwise legacy device may fail to work in the cell if the legacy SMTC is not transmitted.</w:t>
      </w:r>
    </w:p>
    <w:p w14:paraId="6F03F617" w14:textId="3514E168" w:rsidR="00794D6F" w:rsidRDefault="00794D6F" w:rsidP="00794D6F">
      <w:pPr>
        <w:pStyle w:val="RAN4observation0"/>
      </w:pPr>
      <w:r>
        <w:t>A 2</w:t>
      </w:r>
      <w:r w:rsidRPr="00794D6F">
        <w:rPr>
          <w:vertAlign w:val="superscript"/>
        </w:rPr>
        <w:t>nd</w:t>
      </w:r>
      <w:r>
        <w:t xml:space="preserve"> SMTC can be used Rel-16 devices, but not by legacy devices.</w:t>
      </w:r>
    </w:p>
    <w:p w14:paraId="7DC947EC" w14:textId="5C43AF02" w:rsidR="00794D6F" w:rsidRDefault="00794D6F" w:rsidP="00794D6F">
      <w:pPr>
        <w:pStyle w:val="RAN4observation0"/>
      </w:pPr>
      <w:r>
        <w:t xml:space="preserve">A cell would always have to transmit legacy SMTC </w:t>
      </w:r>
      <w:r w:rsidR="0072554F">
        <w:t xml:space="preserve">(alike) </w:t>
      </w:r>
      <w:r>
        <w:t>if the cell is to support legacy devices.</w:t>
      </w:r>
    </w:p>
    <w:p w14:paraId="1C4C6CE7" w14:textId="776471FD" w:rsidR="00277D00" w:rsidRDefault="00277D00" w:rsidP="00277D00">
      <w:pPr>
        <w:pStyle w:val="RAN4observation0"/>
      </w:pPr>
      <w:r>
        <w:t xml:space="preserve">Not transmitting legacy SMTC </w:t>
      </w:r>
      <w:r w:rsidR="0072554F">
        <w:t xml:space="preserve">(or alike) </w:t>
      </w:r>
      <w:r>
        <w:t>may compromise legacy device functionality in a cell.</w:t>
      </w:r>
    </w:p>
    <w:p w14:paraId="67A79692" w14:textId="2D36E097" w:rsidR="00277D00" w:rsidRPr="00277D00" w:rsidRDefault="00277D00" w:rsidP="00277D00">
      <w:pPr>
        <w:rPr>
          <w:lang w:val="en-GB"/>
        </w:rPr>
      </w:pPr>
      <w:r>
        <w:rPr>
          <w:lang w:val="en-GB"/>
        </w:rPr>
        <w:t>As for the questions directed at RAN4:</w:t>
      </w:r>
    </w:p>
    <w:p w14:paraId="6B2E67EE" w14:textId="76CE4B2D" w:rsidR="00252D0A" w:rsidRDefault="00252D0A" w:rsidP="00EA17AC">
      <w:pPr>
        <w:ind w:right="-22"/>
        <w:rPr>
          <w:rFonts w:eastAsia="Calibri" w:cs="Times New Roman"/>
          <w:szCs w:val="20"/>
        </w:rPr>
      </w:pPr>
      <w:r w:rsidRPr="00252D0A">
        <w:rPr>
          <w:rFonts w:eastAsia="Calibri" w:cs="Times New Roman"/>
          <w:b/>
          <w:szCs w:val="20"/>
        </w:rPr>
        <w:t>Question1</w:t>
      </w:r>
      <w:r>
        <w:rPr>
          <w:rFonts w:eastAsia="Calibri" w:cs="Times New Roman"/>
          <w:szCs w:val="20"/>
        </w:rPr>
        <w:t xml:space="preserve">: </w:t>
      </w:r>
      <w:r w:rsidRPr="00252D0A">
        <w:rPr>
          <w:rFonts w:eastAsia="Calibri" w:cs="Times New Roman"/>
          <w:szCs w:val="20"/>
        </w:rPr>
        <w:t>Does the introduction of a second SMTC for idle mode measurements have any impact to RAN4 core requirements?</w:t>
      </w:r>
    </w:p>
    <w:p w14:paraId="6326FDB3" w14:textId="12C44BF7" w:rsidR="00252D0A" w:rsidRDefault="00252D0A" w:rsidP="00EA17AC">
      <w:pPr>
        <w:ind w:right="-22"/>
        <w:rPr>
          <w:rFonts w:eastAsia="Calibri" w:cs="Times New Roman"/>
          <w:szCs w:val="20"/>
        </w:rPr>
      </w:pPr>
      <w:r w:rsidRPr="00252D0A">
        <w:rPr>
          <w:rFonts w:eastAsia="Calibri" w:cs="Times New Roman"/>
          <w:b/>
          <w:szCs w:val="20"/>
        </w:rPr>
        <w:t>Reply 1</w:t>
      </w:r>
      <w:r>
        <w:rPr>
          <w:rFonts w:eastAsia="Calibri" w:cs="Times New Roman"/>
          <w:szCs w:val="20"/>
        </w:rPr>
        <w:t>: Yes. RAN4 idle mode requirements are already accounting different SMTC periodicity in the UE measurement and performance requirements. Introducing a 2</w:t>
      </w:r>
      <w:r w:rsidRPr="00252D0A">
        <w:rPr>
          <w:rFonts w:eastAsia="Calibri" w:cs="Times New Roman"/>
          <w:szCs w:val="20"/>
          <w:vertAlign w:val="superscript"/>
        </w:rPr>
        <w:t>nd</w:t>
      </w:r>
      <w:r>
        <w:rPr>
          <w:rFonts w:eastAsia="Calibri" w:cs="Times New Roman"/>
          <w:szCs w:val="20"/>
        </w:rPr>
        <w:t xml:space="preserve"> SMTC and which UE requirements apply for a UE supporting a 2</w:t>
      </w:r>
      <w:r w:rsidRPr="00252D0A">
        <w:rPr>
          <w:rFonts w:eastAsia="Calibri" w:cs="Times New Roman"/>
          <w:szCs w:val="20"/>
          <w:vertAlign w:val="superscript"/>
        </w:rPr>
        <w:t>nd</w:t>
      </w:r>
      <w:r>
        <w:rPr>
          <w:rFonts w:eastAsia="Calibri" w:cs="Times New Roman"/>
          <w:szCs w:val="20"/>
        </w:rPr>
        <w:t xml:space="preserve"> SMTC in idle, in a cell broadcasting the 2</w:t>
      </w:r>
      <w:r w:rsidRPr="00252D0A">
        <w:rPr>
          <w:rFonts w:eastAsia="Calibri" w:cs="Times New Roman"/>
          <w:szCs w:val="20"/>
          <w:vertAlign w:val="superscript"/>
        </w:rPr>
        <w:t>nd</w:t>
      </w:r>
      <w:r>
        <w:rPr>
          <w:rFonts w:eastAsia="Calibri" w:cs="Times New Roman"/>
          <w:szCs w:val="20"/>
        </w:rPr>
        <w:t xml:space="preserve"> SMTC would need to be defined. Additionally, the requirements for legacy would need to be defined.  </w:t>
      </w:r>
    </w:p>
    <w:p w14:paraId="0FA2FDED" w14:textId="04747704" w:rsidR="00252D0A" w:rsidRDefault="00252D0A" w:rsidP="00EA17AC">
      <w:pPr>
        <w:ind w:right="-22"/>
        <w:rPr>
          <w:rFonts w:eastAsia="Calibri" w:cs="Times New Roman"/>
          <w:szCs w:val="20"/>
        </w:rPr>
      </w:pPr>
      <w:bookmarkStart w:id="5" w:name="_Hlk20989458"/>
      <w:r w:rsidRPr="00252D0A">
        <w:rPr>
          <w:rFonts w:eastAsia="Calibri" w:cs="Times New Roman"/>
          <w:b/>
          <w:szCs w:val="20"/>
        </w:rPr>
        <w:t>Question 2</w:t>
      </w:r>
      <w:r>
        <w:rPr>
          <w:rFonts w:eastAsia="Calibri" w:cs="Times New Roman"/>
          <w:szCs w:val="20"/>
        </w:rPr>
        <w:t xml:space="preserve">: </w:t>
      </w:r>
      <w:r w:rsidRPr="00252D0A">
        <w:rPr>
          <w:rFonts w:eastAsia="Calibri" w:cs="Times New Roman"/>
          <w:szCs w:val="20"/>
        </w:rPr>
        <w:t>Can it be addressed in Rel-16 both for intra and inter-frequency scenarios?</w:t>
      </w:r>
    </w:p>
    <w:p w14:paraId="5B0F16B2" w14:textId="24A74746" w:rsidR="00277D00" w:rsidRDefault="00E71A9F" w:rsidP="00EA17AC">
      <w:pPr>
        <w:ind w:right="-22"/>
        <w:rPr>
          <w:rFonts w:eastAsia="Calibri" w:cs="Times New Roman"/>
          <w:szCs w:val="20"/>
        </w:rPr>
      </w:pPr>
      <w:r w:rsidRPr="00E71A9F">
        <w:rPr>
          <w:rFonts w:eastAsia="Calibri" w:cs="Times New Roman"/>
          <w:b/>
          <w:szCs w:val="20"/>
        </w:rPr>
        <w:t>Reply 2</w:t>
      </w:r>
      <w:r>
        <w:rPr>
          <w:rFonts w:eastAsia="Calibri" w:cs="Times New Roman"/>
          <w:szCs w:val="20"/>
        </w:rPr>
        <w:t xml:space="preserve">: </w:t>
      </w:r>
      <w:r w:rsidR="00277D00">
        <w:rPr>
          <w:rFonts w:eastAsia="Calibri" w:cs="Times New Roman"/>
          <w:szCs w:val="20"/>
        </w:rPr>
        <w:t>RAN4 would need to know more details related to SMTC2 before RAN4 can estimate the full impact from introducing a 2</w:t>
      </w:r>
      <w:r w:rsidR="00277D00" w:rsidRPr="00277D00">
        <w:rPr>
          <w:rFonts w:eastAsia="Calibri" w:cs="Times New Roman"/>
          <w:szCs w:val="20"/>
          <w:vertAlign w:val="superscript"/>
        </w:rPr>
        <w:t>nd</w:t>
      </w:r>
      <w:r w:rsidR="00277D00">
        <w:rPr>
          <w:rFonts w:eastAsia="Calibri" w:cs="Times New Roman"/>
          <w:szCs w:val="20"/>
        </w:rPr>
        <w:t xml:space="preserve"> SMTC in idle mode. However, the workload in RAN4 is already very high.</w:t>
      </w:r>
    </w:p>
    <w:bookmarkEnd w:id="5"/>
    <w:p w14:paraId="559F3402" w14:textId="0AB3D9AF" w:rsidR="00277D00" w:rsidRPr="00A37002" w:rsidRDefault="0072554F" w:rsidP="00A37002">
      <w:r>
        <w:t>In [</w:t>
      </w:r>
      <w:r w:rsidR="0009043C">
        <w:t>2</w:t>
      </w:r>
      <w:r>
        <w:t>]</w:t>
      </w:r>
      <w:r w:rsidR="00277D00">
        <w:t xml:space="preserve"> </w:t>
      </w:r>
      <w:r>
        <w:t xml:space="preserve">we have provided a draft reply </w:t>
      </w:r>
      <w:r w:rsidR="00277D00">
        <w:t>LS</w:t>
      </w:r>
      <w:r>
        <w:t>.</w:t>
      </w:r>
    </w:p>
    <w:p w14:paraId="6229BBC3" w14:textId="77777777" w:rsidR="002C2D19" w:rsidRDefault="002C2D19" w:rsidP="003B659E">
      <w:pPr>
        <w:ind w:right="-22"/>
        <w:rPr>
          <w:rFonts w:cs="Times New Roman"/>
        </w:rPr>
      </w:pPr>
    </w:p>
    <w:p w14:paraId="761516E1" w14:textId="32D9F82A" w:rsidR="00CD7492" w:rsidRDefault="00CD7492" w:rsidP="00A37002">
      <w:pPr>
        <w:pStyle w:val="RAN4H1"/>
      </w:pPr>
      <w:r w:rsidRPr="00A37002">
        <w:t>Conclusion</w:t>
      </w:r>
    </w:p>
    <w:p w14:paraId="6F1244E3" w14:textId="2BFE299F" w:rsidR="0009043C" w:rsidRDefault="005553B3" w:rsidP="0009043C">
      <w:pPr>
        <w:rPr>
          <w:lang w:val="en-GB"/>
        </w:rPr>
      </w:pPr>
      <w:r>
        <w:rPr>
          <w:lang w:val="en-GB"/>
        </w:rPr>
        <w:t>I</w:t>
      </w:r>
      <w:r w:rsidR="0009043C">
        <w:rPr>
          <w:lang w:val="en-GB"/>
        </w:rPr>
        <w:t xml:space="preserve">n this paper we have discussed the incoming LS 819 from RAN2 in which RAN2 informs that they have introduced a second SMTC also in idle mode. RAN asked 2 question to which draft replies are </w:t>
      </w:r>
      <w:r>
        <w:rPr>
          <w:lang w:val="en-GB"/>
        </w:rPr>
        <w:t>provided</w:t>
      </w:r>
      <w:r w:rsidR="0009043C">
        <w:rPr>
          <w:lang w:val="en-GB"/>
        </w:rPr>
        <w:t>:</w:t>
      </w:r>
    </w:p>
    <w:p w14:paraId="5810EAA3" w14:textId="77777777" w:rsidR="0009043C" w:rsidRDefault="0009043C" w:rsidP="0009043C">
      <w:pPr>
        <w:ind w:right="-22"/>
        <w:rPr>
          <w:rFonts w:eastAsia="Calibri" w:cs="Times New Roman"/>
          <w:szCs w:val="20"/>
        </w:rPr>
      </w:pPr>
      <w:r w:rsidRPr="00252D0A">
        <w:rPr>
          <w:rFonts w:eastAsia="Calibri" w:cs="Times New Roman"/>
          <w:b/>
          <w:szCs w:val="20"/>
        </w:rPr>
        <w:t>Reply 1</w:t>
      </w:r>
      <w:r>
        <w:rPr>
          <w:rFonts w:eastAsia="Calibri" w:cs="Times New Roman"/>
          <w:szCs w:val="20"/>
        </w:rPr>
        <w:t>: Yes. RAN4 idle mode requirements are already accounting different SMTC periodicity in the UE measurement and performance requirements. Introducing a 2</w:t>
      </w:r>
      <w:r w:rsidRPr="00252D0A">
        <w:rPr>
          <w:rFonts w:eastAsia="Calibri" w:cs="Times New Roman"/>
          <w:szCs w:val="20"/>
          <w:vertAlign w:val="superscript"/>
        </w:rPr>
        <w:t>nd</w:t>
      </w:r>
      <w:r>
        <w:rPr>
          <w:rFonts w:eastAsia="Calibri" w:cs="Times New Roman"/>
          <w:szCs w:val="20"/>
        </w:rPr>
        <w:t xml:space="preserve"> SMTC and which UE requirements apply for a UE supporting a 2</w:t>
      </w:r>
      <w:r w:rsidRPr="00252D0A">
        <w:rPr>
          <w:rFonts w:eastAsia="Calibri" w:cs="Times New Roman"/>
          <w:szCs w:val="20"/>
          <w:vertAlign w:val="superscript"/>
        </w:rPr>
        <w:t>nd</w:t>
      </w:r>
      <w:r>
        <w:rPr>
          <w:rFonts w:eastAsia="Calibri" w:cs="Times New Roman"/>
          <w:szCs w:val="20"/>
        </w:rPr>
        <w:t xml:space="preserve"> SMTC in idle, in a cell broadcasting the 2</w:t>
      </w:r>
      <w:r w:rsidRPr="00252D0A">
        <w:rPr>
          <w:rFonts w:eastAsia="Calibri" w:cs="Times New Roman"/>
          <w:szCs w:val="20"/>
          <w:vertAlign w:val="superscript"/>
        </w:rPr>
        <w:t>nd</w:t>
      </w:r>
      <w:r>
        <w:rPr>
          <w:rFonts w:eastAsia="Calibri" w:cs="Times New Roman"/>
          <w:szCs w:val="20"/>
        </w:rPr>
        <w:t xml:space="preserve"> SMTC would need to be defined. Additionally, the requirements for legacy would need to be defined.  </w:t>
      </w:r>
    </w:p>
    <w:p w14:paraId="3BD68599" w14:textId="77777777" w:rsidR="0009043C" w:rsidRDefault="0009043C" w:rsidP="0009043C">
      <w:pPr>
        <w:ind w:right="-22"/>
        <w:rPr>
          <w:rFonts w:eastAsia="Calibri" w:cs="Times New Roman"/>
          <w:szCs w:val="20"/>
        </w:rPr>
      </w:pPr>
      <w:r w:rsidRPr="00E71A9F">
        <w:rPr>
          <w:rFonts w:eastAsia="Calibri" w:cs="Times New Roman"/>
          <w:b/>
          <w:szCs w:val="20"/>
        </w:rPr>
        <w:t>Reply 2</w:t>
      </w:r>
      <w:r>
        <w:rPr>
          <w:rFonts w:eastAsia="Calibri" w:cs="Times New Roman"/>
          <w:szCs w:val="20"/>
        </w:rPr>
        <w:t>: RAN4 would need to know more details related to SMTC2 before RAN4 can estimate the full impact from introducing a 2</w:t>
      </w:r>
      <w:r w:rsidRPr="00277D00">
        <w:rPr>
          <w:rFonts w:eastAsia="Calibri" w:cs="Times New Roman"/>
          <w:szCs w:val="20"/>
          <w:vertAlign w:val="superscript"/>
        </w:rPr>
        <w:t>nd</w:t>
      </w:r>
      <w:r>
        <w:rPr>
          <w:rFonts w:eastAsia="Calibri" w:cs="Times New Roman"/>
          <w:szCs w:val="20"/>
        </w:rPr>
        <w:t xml:space="preserve"> SMTC in idle mode. However, the workload in RAN4 is already very high.</w:t>
      </w:r>
    </w:p>
    <w:p w14:paraId="2FD01739" w14:textId="77777777" w:rsidR="0009043C" w:rsidRPr="00A37002" w:rsidRDefault="0009043C" w:rsidP="0009043C">
      <w:r>
        <w:t>In [2] we have provided a draft reply LS.</w:t>
      </w:r>
    </w:p>
    <w:p w14:paraId="1F5613D2" w14:textId="77777777" w:rsidR="0009043C" w:rsidRPr="0009043C" w:rsidRDefault="0009043C" w:rsidP="0009043C"/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19FC2F12" w14:textId="30B2D3CF" w:rsidR="003B659E" w:rsidRDefault="008A0832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6" w:name="_Ref431017336"/>
      <w:r w:rsidRPr="008A0832">
        <w:rPr>
          <w:rFonts w:eastAsia="Calibri" w:cs="Times New Roman"/>
          <w:bCs/>
          <w:szCs w:val="20"/>
        </w:rPr>
        <w:t>R4-1910717</w:t>
      </w:r>
      <w:r w:rsidR="003B659E" w:rsidRPr="008A0832">
        <w:rPr>
          <w:rFonts w:eastAsia="Times New Roman" w:cs="Times New Roman"/>
          <w:szCs w:val="20"/>
          <w:lang w:val="en-GB"/>
        </w:rPr>
        <w:t xml:space="preserve">, </w:t>
      </w:r>
      <w:r w:rsidRPr="008A0832">
        <w:rPr>
          <w:rFonts w:eastAsia="Times New Roman" w:cs="Times New Roman"/>
          <w:bCs/>
          <w:szCs w:val="20"/>
          <w:lang w:val="en-GB"/>
        </w:rPr>
        <w:t>LS on second SMTC periodicity in idle mode</w:t>
      </w:r>
      <w:r w:rsidR="003B659E" w:rsidRPr="008A0832">
        <w:rPr>
          <w:rFonts w:eastAsia="Times New Roman" w:cs="Times New Roman"/>
          <w:szCs w:val="20"/>
          <w:lang w:val="en-GB"/>
        </w:rPr>
        <w:t xml:space="preserve">, </w:t>
      </w:r>
      <w:r w:rsidRPr="008A0832">
        <w:rPr>
          <w:rFonts w:eastAsia="Times New Roman" w:cs="Times New Roman"/>
          <w:szCs w:val="20"/>
          <w:lang w:val="en-GB"/>
        </w:rPr>
        <w:t>RAN2</w:t>
      </w:r>
      <w:r w:rsidR="003B659E" w:rsidRPr="008A0832" w:rsidDel="00C651B9">
        <w:rPr>
          <w:rFonts w:eastAsia="Times New Roman" w:cs="Times New Roman"/>
          <w:szCs w:val="20"/>
          <w:lang w:val="en-GB"/>
        </w:rPr>
        <w:t xml:space="preserve"> </w:t>
      </w:r>
      <w:bookmarkEnd w:id="6"/>
    </w:p>
    <w:p w14:paraId="57747FBE" w14:textId="2C542346" w:rsidR="0009043C" w:rsidRPr="008A0832" w:rsidRDefault="0009043C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9043C">
        <w:rPr>
          <w:rFonts w:eastAsia="Times New Roman" w:cs="Times New Roman"/>
          <w:szCs w:val="20"/>
          <w:lang w:val="en-GB"/>
        </w:rPr>
        <w:t>R4-1912138</w:t>
      </w:r>
      <w:r w:rsidRPr="0009043C">
        <w:rPr>
          <w:rFonts w:eastAsia="Times New Roman" w:cs="Times New Roman"/>
          <w:szCs w:val="20"/>
          <w:lang w:val="en-GB"/>
        </w:rPr>
        <w:t xml:space="preserve">, </w:t>
      </w:r>
      <w:r w:rsidRPr="0009043C">
        <w:rPr>
          <w:rFonts w:eastAsia="Times New Roman" w:cs="Times New Roman"/>
          <w:szCs w:val="20"/>
          <w:lang w:val="en-GB"/>
        </w:rPr>
        <w:t>Reply LS on second SMTC periodicity in idle mode</w:t>
      </w:r>
      <w:r>
        <w:rPr>
          <w:rFonts w:eastAsia="Times New Roman" w:cs="Times New Roman"/>
          <w:szCs w:val="20"/>
          <w:lang w:val="en-GB"/>
        </w:rPr>
        <w:t>, Nokia, Nokia Shanghai Bell</w:t>
      </w:r>
    </w:p>
    <w:p w14:paraId="7AA691D0" w14:textId="77777777" w:rsidR="003B659E" w:rsidRDefault="003B659E" w:rsidP="00841BCD">
      <w:pPr>
        <w:ind w:right="-22"/>
        <w:rPr>
          <w:lang w:val="en-GB"/>
        </w:rPr>
      </w:pPr>
    </w:p>
    <w:p w14:paraId="7BF34BA9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44401" w14:textId="77777777" w:rsidR="00EF2A70" w:rsidRDefault="00EF2A70" w:rsidP="00001C9B">
      <w:pPr>
        <w:spacing w:after="0" w:line="240" w:lineRule="auto"/>
      </w:pPr>
      <w:r>
        <w:separator/>
      </w:r>
    </w:p>
  </w:endnote>
  <w:endnote w:type="continuationSeparator" w:id="0">
    <w:p w14:paraId="32E19914" w14:textId="77777777" w:rsidR="00EF2A70" w:rsidRDefault="00EF2A7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A97FE" w14:textId="77777777" w:rsidR="00EF2A70" w:rsidRDefault="00EF2A70" w:rsidP="00001C9B">
      <w:pPr>
        <w:spacing w:after="0" w:line="240" w:lineRule="auto"/>
      </w:pPr>
      <w:r>
        <w:separator/>
      </w:r>
    </w:p>
  </w:footnote>
  <w:footnote w:type="continuationSeparator" w:id="0">
    <w:p w14:paraId="0E95C005" w14:textId="77777777" w:rsidR="00EF2A70" w:rsidRDefault="00EF2A7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B1CAD"/>
    <w:multiLevelType w:val="hybridMultilevel"/>
    <w:tmpl w:val="18C80D4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2"/>
  </w:num>
  <w:num w:numId="5">
    <w:abstractNumId w:val="10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1"/>
  </w:num>
  <w:num w:numId="16">
    <w:abstractNumId w:val="1"/>
  </w:num>
  <w:num w:numId="17">
    <w:abstractNumId w:val="9"/>
  </w:num>
  <w:num w:numId="18">
    <w:abstractNumId w:val="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8612A"/>
    <w:rsid w:val="0009043C"/>
    <w:rsid w:val="000B0056"/>
    <w:rsid w:val="001745F8"/>
    <w:rsid w:val="00176671"/>
    <w:rsid w:val="001838CF"/>
    <w:rsid w:val="001C2F6D"/>
    <w:rsid w:val="001E30F6"/>
    <w:rsid w:val="00235F5C"/>
    <w:rsid w:val="002432E8"/>
    <w:rsid w:val="00252D0A"/>
    <w:rsid w:val="00277D00"/>
    <w:rsid w:val="002B4922"/>
    <w:rsid w:val="002C2D19"/>
    <w:rsid w:val="002D10FA"/>
    <w:rsid w:val="002D4C55"/>
    <w:rsid w:val="00363CF1"/>
    <w:rsid w:val="003B659E"/>
    <w:rsid w:val="00417AA0"/>
    <w:rsid w:val="0043750A"/>
    <w:rsid w:val="004B7B4A"/>
    <w:rsid w:val="004E5E66"/>
    <w:rsid w:val="00503B4D"/>
    <w:rsid w:val="00504EE9"/>
    <w:rsid w:val="0054442C"/>
    <w:rsid w:val="00550285"/>
    <w:rsid w:val="005553B3"/>
    <w:rsid w:val="005836F8"/>
    <w:rsid w:val="005918FA"/>
    <w:rsid w:val="005A23AA"/>
    <w:rsid w:val="005E3125"/>
    <w:rsid w:val="005E61A8"/>
    <w:rsid w:val="005F6419"/>
    <w:rsid w:val="00617400"/>
    <w:rsid w:val="00664950"/>
    <w:rsid w:val="00683220"/>
    <w:rsid w:val="00687FA0"/>
    <w:rsid w:val="006B7010"/>
    <w:rsid w:val="007145FF"/>
    <w:rsid w:val="0072554F"/>
    <w:rsid w:val="00751515"/>
    <w:rsid w:val="00785232"/>
    <w:rsid w:val="00794D6F"/>
    <w:rsid w:val="007C3ED0"/>
    <w:rsid w:val="00806A76"/>
    <w:rsid w:val="00811C9D"/>
    <w:rsid w:val="00816C80"/>
    <w:rsid w:val="00841BCD"/>
    <w:rsid w:val="008826C1"/>
    <w:rsid w:val="008A0832"/>
    <w:rsid w:val="008F02D7"/>
    <w:rsid w:val="009042BD"/>
    <w:rsid w:val="00955654"/>
    <w:rsid w:val="00977E1D"/>
    <w:rsid w:val="00A22B78"/>
    <w:rsid w:val="00A25AE5"/>
    <w:rsid w:val="00A37002"/>
    <w:rsid w:val="00AA1B0E"/>
    <w:rsid w:val="00AB18C0"/>
    <w:rsid w:val="00AC5CA7"/>
    <w:rsid w:val="00AE56B1"/>
    <w:rsid w:val="00B73862"/>
    <w:rsid w:val="00BA6900"/>
    <w:rsid w:val="00BA6E48"/>
    <w:rsid w:val="00BA724E"/>
    <w:rsid w:val="00BF2218"/>
    <w:rsid w:val="00CD7492"/>
    <w:rsid w:val="00CE3A6B"/>
    <w:rsid w:val="00D00211"/>
    <w:rsid w:val="00D06309"/>
    <w:rsid w:val="00D27872"/>
    <w:rsid w:val="00D351EA"/>
    <w:rsid w:val="00D43403"/>
    <w:rsid w:val="00D62E71"/>
    <w:rsid w:val="00D740CA"/>
    <w:rsid w:val="00D77C7A"/>
    <w:rsid w:val="00D85728"/>
    <w:rsid w:val="00DA2EF9"/>
    <w:rsid w:val="00DD555A"/>
    <w:rsid w:val="00DF2997"/>
    <w:rsid w:val="00E71A9F"/>
    <w:rsid w:val="00EA17AC"/>
    <w:rsid w:val="00EC7BC3"/>
    <w:rsid w:val="00ED7600"/>
    <w:rsid w:val="00EF2A70"/>
    <w:rsid w:val="00F1362C"/>
    <w:rsid w:val="00F824F5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95405-A51C-41B5-8225-C727B4EF5FF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B97CBC1-C552-438C-8C2E-A95DDD6794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484393-1C66-40A3-A4CF-8B82D12F99FE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55ae6c15-9962-46ae-a768-8deca3649a65"/>
    <ds:schemaRef ds:uri="28d22441-8343-43f8-ac6d-b59b0fa8fca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473FF29-A671-4E69-8D4E-157AEAF9F8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B9B890D-BF58-4FC4-91E7-AA4F39241BA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F35ABD-1A68-47CA-8004-30C6B1153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2019-10-04T20:29:00Z</dcterms:created>
  <dcterms:modified xsi:type="dcterms:W3CDTF">2019-10-04T20:29:00Z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