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467" w:rsidRPr="002D2977" w:rsidRDefault="00382467" w:rsidP="00382467">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#92bis</w:t>
      </w:r>
      <w:r w:rsidRPr="002D2977">
        <w:rPr>
          <w:rFonts w:cs="Arial"/>
          <w:noProof w:val="0"/>
          <w:sz w:val="24"/>
          <w:szCs w:val="24"/>
        </w:rPr>
        <w:tab/>
      </w:r>
      <w:r w:rsidR="006A01A5" w:rsidRPr="006A01A5">
        <w:rPr>
          <w:rFonts w:cs="Arial"/>
          <w:noProof w:val="0"/>
          <w:sz w:val="24"/>
          <w:szCs w:val="24"/>
        </w:rPr>
        <w:t>R4-1911930</w:t>
      </w:r>
      <w:bookmarkStart w:id="0" w:name="_GoBack"/>
      <w:bookmarkEnd w:id="0"/>
    </w:p>
    <w:p w:rsidR="00382467" w:rsidRPr="00BD05EF" w:rsidRDefault="00382467" w:rsidP="00382467">
      <w:pPr>
        <w:pStyle w:val="3GPPHeader"/>
        <w:rPr>
          <w:lang w:val="en-US"/>
        </w:rPr>
      </w:pPr>
      <w:bookmarkStart w:id="1" w:name="OLE_LINK3"/>
      <w:bookmarkStart w:id="2" w:name="OLE_LINK4"/>
      <w:r>
        <w:rPr>
          <w:lang w:val="en-US"/>
        </w:rPr>
        <w:t>Chongqing</w:t>
      </w:r>
      <w:r w:rsidRPr="00BD05EF">
        <w:rPr>
          <w:lang w:val="en-US"/>
        </w:rPr>
        <w:t xml:space="preserve">, </w:t>
      </w:r>
      <w:r>
        <w:rPr>
          <w:lang w:val="en-US"/>
        </w:rPr>
        <w:t>China</w:t>
      </w:r>
      <w:r w:rsidRPr="00BD05EF">
        <w:rPr>
          <w:lang w:val="en-US"/>
        </w:rPr>
        <w:t xml:space="preserve">, </w:t>
      </w:r>
      <w:r>
        <w:rPr>
          <w:lang w:val="en-US"/>
        </w:rPr>
        <w:t>October</w:t>
      </w:r>
      <w:r w:rsidRPr="00BD05EF">
        <w:rPr>
          <w:lang w:val="en-US"/>
        </w:rPr>
        <w:t xml:space="preserve"> </w:t>
      </w:r>
      <w:r>
        <w:rPr>
          <w:lang w:val="en-US"/>
        </w:rPr>
        <w:t>14</w:t>
      </w:r>
      <w:r w:rsidRPr="00BD05EF">
        <w:rPr>
          <w:lang w:val="en-US"/>
        </w:rPr>
        <w:t xml:space="preserve"> – </w:t>
      </w:r>
      <w:r>
        <w:rPr>
          <w:lang w:val="en-US"/>
        </w:rPr>
        <w:t>18</w:t>
      </w:r>
      <w:r w:rsidRPr="00BD05EF">
        <w:rPr>
          <w:lang w:val="en-US"/>
        </w:rPr>
        <w:t>, 2019</w:t>
      </w:r>
    </w:p>
    <w:bookmarkEnd w:id="1"/>
    <w:bookmarkEnd w:id="2"/>
    <w:p w:rsidR="00382467" w:rsidRPr="00740EC3" w:rsidRDefault="00382467" w:rsidP="00382467">
      <w:pPr>
        <w:pStyle w:val="a3"/>
        <w:rPr>
          <w:rFonts w:eastAsia="宋体"/>
          <w:noProof w:val="0"/>
          <w:sz w:val="24"/>
          <w:szCs w:val="24"/>
          <w:lang w:eastAsia="zh-CN"/>
        </w:rPr>
      </w:pPr>
    </w:p>
    <w:p w:rsidR="00382467" w:rsidRPr="002D2977" w:rsidRDefault="00382467" w:rsidP="00382467">
      <w:pPr>
        <w:pStyle w:val="a3"/>
        <w:rPr>
          <w:noProof w:val="0"/>
        </w:rPr>
      </w:pPr>
    </w:p>
    <w:p w:rsidR="00382467" w:rsidRPr="002D2977" w:rsidRDefault="00382467" w:rsidP="00382467">
      <w:pPr>
        <w:pStyle w:val="a4"/>
        <w:rPr>
          <w:noProof w:val="0"/>
        </w:rPr>
      </w:pPr>
    </w:p>
    <w:p w:rsidR="00382467" w:rsidRPr="002D2977" w:rsidRDefault="00382467" w:rsidP="00382467">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76D00">
        <w:rPr>
          <w:rFonts w:ascii="Arial" w:hAnsi="Arial"/>
          <w:sz w:val="24"/>
          <w:lang w:val="en-US"/>
        </w:rPr>
        <w:t>8.1.4.8</w:t>
      </w:r>
    </w:p>
    <w:p w:rsidR="00382467" w:rsidRPr="002D2977" w:rsidRDefault="00382467" w:rsidP="00382467">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382467" w:rsidRPr="002D2977" w:rsidRDefault="00382467" w:rsidP="00382467">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Pr>
          <w:rFonts w:ascii="Arial" w:hAnsi="Arial"/>
          <w:sz w:val="24"/>
          <w:lang w:val="en-US"/>
        </w:rPr>
        <w:t>Discussion on RLM in NR-U</w:t>
      </w:r>
    </w:p>
    <w:p w:rsidR="00382467" w:rsidRPr="002D2977" w:rsidRDefault="00382467" w:rsidP="00382467">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382467" w:rsidRPr="002D2977" w:rsidRDefault="00382467" w:rsidP="00382467">
      <w:pPr>
        <w:pStyle w:val="1"/>
        <w:numPr>
          <w:ilvl w:val="0"/>
          <w:numId w:val="1"/>
        </w:numPr>
        <w:rPr>
          <w:lang w:val="en-US"/>
        </w:rPr>
      </w:pPr>
      <w:r w:rsidRPr="002D2977">
        <w:rPr>
          <w:lang w:val="en-US"/>
        </w:rPr>
        <w:t>Introduction</w:t>
      </w:r>
    </w:p>
    <w:p w:rsidR="00382467" w:rsidRDefault="00382467" w:rsidP="00382467">
      <w:pPr>
        <w:rPr>
          <w:rFonts w:eastAsiaTheme="minorEastAsia"/>
          <w:lang w:val="en-US" w:eastAsia="zh-CN"/>
        </w:rPr>
      </w:pPr>
      <w:r w:rsidRPr="002D2977">
        <w:rPr>
          <w:rFonts w:eastAsiaTheme="minorEastAsia"/>
          <w:lang w:val="en-US" w:eastAsia="zh-CN"/>
        </w:rPr>
        <w:t>In last meeting RAN4 92, the RRM requirements and impact of NR-U are discussed, and the potential agreements and the remaining open issues</w:t>
      </w:r>
      <w:r>
        <w:rPr>
          <w:rFonts w:eastAsiaTheme="minorEastAsia"/>
          <w:lang w:val="en-US" w:eastAsia="zh-CN"/>
        </w:rPr>
        <w:t xml:space="preserve"> about </w:t>
      </w:r>
      <w:r w:rsidR="00955B74">
        <w:rPr>
          <w:rFonts w:eastAsiaTheme="minorEastAsia"/>
          <w:lang w:val="en-US" w:eastAsia="zh-CN"/>
        </w:rPr>
        <w:t>RLM</w:t>
      </w:r>
      <w:r>
        <w:rPr>
          <w:rFonts w:eastAsiaTheme="minorEastAsia"/>
          <w:lang w:val="en-US" w:eastAsia="zh-CN"/>
        </w:rPr>
        <w:t xml:space="preserve"> requirements</w:t>
      </w:r>
      <w:r w:rsidRPr="002D2977">
        <w:rPr>
          <w:rFonts w:eastAsiaTheme="minorEastAsia"/>
          <w:lang w:val="en-US" w:eastAsia="zh-CN"/>
        </w:rPr>
        <w:t xml:space="preserve"> are summarized in the WF [1]</w:t>
      </w:r>
      <w:r w:rsidR="00956DCC">
        <w:rPr>
          <w:rFonts w:eastAsiaTheme="minorEastAsia"/>
          <w:lang w:val="en-US" w:eastAsia="zh-CN"/>
        </w:rPr>
        <w:t>.</w:t>
      </w:r>
    </w:p>
    <w:p w:rsidR="00382467" w:rsidRPr="002D2977" w:rsidRDefault="008D0ACA" w:rsidP="00382467">
      <w:pPr>
        <w:rPr>
          <w:rFonts w:eastAsiaTheme="minorEastAsia"/>
          <w:lang w:val="en-US" w:eastAsia="zh-CN"/>
        </w:rPr>
      </w:pPr>
      <w:r>
        <w:rPr>
          <w:rFonts w:eastAsiaTheme="minorEastAsia"/>
          <w:lang w:val="en-US" w:eastAsia="zh-CN"/>
        </w:rPr>
        <w:t>In this paper, we discuss the RLM</w:t>
      </w:r>
      <w:r w:rsidR="00382467" w:rsidRPr="002D2977">
        <w:rPr>
          <w:rFonts w:eastAsiaTheme="minorEastAsia"/>
          <w:lang w:val="en-US" w:eastAsia="zh-CN"/>
        </w:rPr>
        <w:t xml:space="preserve"> requirements in NR-U based on the discussion in the last meeting</w:t>
      </w:r>
      <w:r w:rsidR="00382467">
        <w:rPr>
          <w:rFonts w:eastAsiaTheme="minorEastAsia"/>
          <w:lang w:val="en-US" w:eastAsia="zh-CN"/>
        </w:rPr>
        <w:t xml:space="preserve"> and the progress from other groups</w:t>
      </w:r>
      <w:r w:rsidR="00382467" w:rsidRPr="002D2977">
        <w:rPr>
          <w:rFonts w:eastAsiaTheme="minorEastAsia"/>
          <w:lang w:val="en-US" w:eastAsia="zh-CN"/>
        </w:rPr>
        <w:t>.</w:t>
      </w:r>
    </w:p>
    <w:p w:rsidR="00382467" w:rsidRPr="002D2977" w:rsidRDefault="00382467" w:rsidP="00382467">
      <w:pPr>
        <w:pStyle w:val="1"/>
        <w:numPr>
          <w:ilvl w:val="0"/>
          <w:numId w:val="1"/>
        </w:numPr>
        <w:rPr>
          <w:lang w:val="en-US"/>
        </w:rPr>
      </w:pPr>
      <w:r w:rsidRPr="002D2977">
        <w:rPr>
          <w:lang w:val="en-US"/>
        </w:rPr>
        <w:t>Discussion</w:t>
      </w:r>
    </w:p>
    <w:p w:rsidR="00382467" w:rsidRDefault="00020698" w:rsidP="00382467">
      <w:r w:rsidRPr="00020698">
        <w:rPr>
          <w:rFonts w:eastAsiaTheme="minorEastAsia" w:cs="v4.2.0" w:hint="eastAsia"/>
          <w:lang w:val="en-US" w:eastAsia="zh-CN"/>
        </w:rPr>
        <w:t>I</w:t>
      </w:r>
      <w:r w:rsidRPr="00020698">
        <w:rPr>
          <w:rFonts w:eastAsiaTheme="minorEastAsia" w:cs="v4.2.0"/>
          <w:lang w:val="en-US" w:eastAsia="zh-CN"/>
        </w:rPr>
        <w:t>n NR Rel-15, the RLM is intention to detect the radio link quality based on the configured RLM-RS, which can be SSB</w:t>
      </w:r>
      <w:r>
        <w:rPr>
          <w:rFonts w:eastAsiaTheme="minorEastAsia" w:cs="v4.2.0"/>
          <w:lang w:val="en-US" w:eastAsia="zh-CN"/>
        </w:rPr>
        <w:t xml:space="preserve">, CSI-RS or a mix of SSB and CSI-RS. The measurement results over the last </w:t>
      </w:r>
      <w:r>
        <w:t>evaluation period are filtered and compared with the threshold Q</w:t>
      </w:r>
      <w:r w:rsidRPr="00020698">
        <w:rPr>
          <w:vertAlign w:val="subscript"/>
        </w:rPr>
        <w:t>out</w:t>
      </w:r>
      <w:r>
        <w:t xml:space="preserve"> derived based on</w:t>
      </w:r>
      <w:r w:rsidRPr="00020698">
        <w:t xml:space="preserve"> the hypothetical PDCCH transmission parameters</w:t>
      </w:r>
      <w:r>
        <w:t xml:space="preserve">. </w:t>
      </w:r>
      <w:r w:rsidR="007C4F41">
        <w:t>When the evaluation result is worse than Q</w:t>
      </w:r>
      <w:r w:rsidR="007C4F41" w:rsidRPr="00020698">
        <w:rPr>
          <w:vertAlign w:val="subscript"/>
        </w:rPr>
        <w:t>out</w:t>
      </w:r>
      <w:r w:rsidR="007C4F41">
        <w:t>, an “out-of-</w:t>
      </w:r>
      <w:r w:rsidR="002C242F">
        <w:t>sync</w:t>
      </w:r>
      <w:r w:rsidR="007C4F41">
        <w:t>” indication will be reported to upper layers. Upon receiving N310 consecutive “out-of-</w:t>
      </w:r>
      <w:r w:rsidR="002C242F">
        <w:t>sync</w:t>
      </w:r>
      <w:r w:rsidR="007C4F41">
        <w:t>” indications from lower layers, the RLF timer (T310) is started. To avoid too frequent link changing, the radio link is considered self-recovered and T310 is stopped when N311 “in-</w:t>
      </w:r>
      <w:r w:rsidR="002C242F">
        <w:t>sync</w:t>
      </w:r>
      <w:r w:rsidR="007C4F41">
        <w:t>” indications are received, which will be reported to upper layers when the results over the last evaluation period is better than the threshold Q</w:t>
      </w:r>
      <w:r w:rsidR="007C4F41" w:rsidRPr="007C4F41">
        <w:rPr>
          <w:vertAlign w:val="subscript"/>
        </w:rPr>
        <w:t>in</w:t>
      </w:r>
      <w:r w:rsidR="007C4F41">
        <w:t>.</w:t>
      </w:r>
    </w:p>
    <w:p w:rsidR="00546DF9" w:rsidRDefault="00546DF9" w:rsidP="00382467"/>
    <w:p w:rsidR="001E7836" w:rsidRPr="002C242F" w:rsidRDefault="009F448B" w:rsidP="00CA48A3">
      <w:pPr>
        <w:rPr>
          <w:b/>
        </w:rPr>
      </w:pPr>
      <w:r>
        <w:t xml:space="preserve">In NR-U scenarios, the configured RLM-RS transmission occasions can be dropped due to LBT failure, which will impact the reliability of RLM measurement. Thus, the measurement requirements of RLM in NR-U shall be modified considering the unavailable RLM-RS due to LBT. </w:t>
      </w:r>
      <w:r w:rsidR="003F2F01">
        <w:t>In LTE LAA, the measurement period is extended in some cases to capture more valid resource to cope with the impact of LBT mechanism. However, there is no RLM measurement in LTE LAA since only the CA scenario is adopted.</w:t>
      </w:r>
    </w:p>
    <w:p w:rsidR="001E7836" w:rsidRDefault="002878E2" w:rsidP="001E7836">
      <w:pPr>
        <w:rPr>
          <w:rFonts w:eastAsiaTheme="minorEastAsia"/>
          <w:lang w:eastAsia="zh-CN"/>
        </w:rPr>
      </w:pPr>
      <w:r>
        <w:rPr>
          <w:rFonts w:eastAsiaTheme="minorEastAsia" w:hint="eastAsia"/>
          <w:lang w:eastAsia="zh-CN"/>
        </w:rPr>
        <w:t>W</w:t>
      </w:r>
      <w:r>
        <w:rPr>
          <w:rFonts w:eastAsiaTheme="minorEastAsia"/>
          <w:lang w:eastAsia="zh-CN"/>
        </w:rPr>
        <w:t xml:space="preserve">hen the channel is in bad condition, </w:t>
      </w:r>
      <w:r w:rsidR="00433636">
        <w:rPr>
          <w:rFonts w:eastAsiaTheme="minorEastAsia"/>
          <w:lang w:eastAsia="zh-CN"/>
        </w:rPr>
        <w:t xml:space="preserve">it </w:t>
      </w:r>
      <w:r>
        <w:rPr>
          <w:rFonts w:eastAsiaTheme="minorEastAsia"/>
          <w:lang w:eastAsia="zh-CN"/>
        </w:rPr>
        <w:t>is hard for UE to identify whether it is caused by dropped transmission occasions due to LBT failure.</w:t>
      </w:r>
      <w:r w:rsidR="00433636">
        <w:rPr>
          <w:rFonts w:eastAsiaTheme="minorEastAsia"/>
          <w:lang w:eastAsia="zh-CN"/>
        </w:rPr>
        <w:t xml:space="preserve"> The UE ability to differentiate the cases whether the channel is in bad conditions or the RLM-RS is dropped due to LBT is under discussions in RAN1. The typical mechanisms</w:t>
      </w:r>
      <w:r w:rsidR="00986469">
        <w:rPr>
          <w:rFonts w:eastAsiaTheme="minorEastAsia"/>
          <w:lang w:eastAsia="zh-CN"/>
        </w:rPr>
        <w:t xml:space="preserve"> [2-5]</w:t>
      </w:r>
      <w:r w:rsidR="00433636">
        <w:rPr>
          <w:rFonts w:eastAsiaTheme="minorEastAsia"/>
          <w:lang w:eastAsia="zh-CN"/>
        </w:rPr>
        <w:t xml:space="preserve"> are summarized as follows:</w:t>
      </w:r>
    </w:p>
    <w:p w:rsidR="00433636" w:rsidRDefault="00433636" w:rsidP="00033169">
      <w:pPr>
        <w:pStyle w:val="a6"/>
        <w:numPr>
          <w:ilvl w:val="0"/>
          <w:numId w:val="2"/>
        </w:numPr>
        <w:ind w:firstLineChars="0"/>
        <w:rPr>
          <w:rFonts w:eastAsiaTheme="minorEastAsia"/>
          <w:lang w:eastAsia="zh-CN"/>
        </w:rPr>
      </w:pPr>
      <w:r w:rsidRPr="00033169">
        <w:rPr>
          <w:rFonts w:eastAsiaTheme="minorEastAsia" w:hint="eastAsia"/>
          <w:lang w:eastAsia="zh-CN"/>
        </w:rPr>
        <w:t>T</w:t>
      </w:r>
      <w:r w:rsidRPr="00033169">
        <w:rPr>
          <w:rFonts w:eastAsiaTheme="minorEastAsia"/>
          <w:lang w:eastAsia="zh-CN"/>
        </w:rPr>
        <w:t>he RLM-RS is considered to be invalid because the RL</w:t>
      </w:r>
      <w:r w:rsidR="00AC643D" w:rsidRPr="00033169">
        <w:rPr>
          <w:rFonts w:eastAsiaTheme="minorEastAsia"/>
          <w:lang w:eastAsia="zh-CN"/>
        </w:rPr>
        <w:t>M-RS is note transmitted due to LBT failure</w:t>
      </w:r>
      <w:r w:rsidRPr="00033169">
        <w:rPr>
          <w:rFonts w:eastAsiaTheme="minorEastAsia"/>
          <w:lang w:eastAsia="zh-CN"/>
        </w:rPr>
        <w:t xml:space="preserve"> when the SINR of the adjacent occasion</w:t>
      </w:r>
      <w:r w:rsidR="00AC643D" w:rsidRPr="00033169">
        <w:rPr>
          <w:rFonts w:eastAsiaTheme="minorEastAsia"/>
          <w:lang w:eastAsia="zh-CN"/>
        </w:rPr>
        <w:t>s</w:t>
      </w:r>
      <w:r w:rsidRPr="00033169">
        <w:rPr>
          <w:rFonts w:eastAsiaTheme="minorEastAsia"/>
          <w:lang w:eastAsia="zh-CN"/>
        </w:rPr>
        <w:t xml:space="preserve"> are high.</w:t>
      </w:r>
      <w:r w:rsidR="00125951" w:rsidRPr="00033169">
        <w:rPr>
          <w:rFonts w:eastAsiaTheme="minorEastAsia"/>
          <w:lang w:eastAsia="zh-CN"/>
        </w:rPr>
        <w:t xml:space="preserve"> </w:t>
      </w:r>
      <w:r w:rsidR="00033169" w:rsidRPr="00033169">
        <w:rPr>
          <w:rFonts w:eastAsiaTheme="minorEastAsia"/>
          <w:lang w:eastAsia="zh-CN"/>
        </w:rPr>
        <w:t>It is assumed that in high SINR scenarios, it is more likely that the RLM-RS is not transmitted when the detected signal strength is extremely low.</w:t>
      </w:r>
    </w:p>
    <w:p w:rsidR="00033169" w:rsidRDefault="009370EC" w:rsidP="00033169">
      <w:pPr>
        <w:pStyle w:val="a6"/>
        <w:numPr>
          <w:ilvl w:val="0"/>
          <w:numId w:val="2"/>
        </w:numPr>
        <w:ind w:firstLineChars="0"/>
        <w:rPr>
          <w:rFonts w:eastAsiaTheme="minorEastAsia"/>
          <w:lang w:eastAsia="zh-CN"/>
        </w:rPr>
      </w:pPr>
      <w:r>
        <w:rPr>
          <w:rFonts w:eastAsiaTheme="minorEastAsia" w:hint="eastAsia"/>
          <w:lang w:eastAsia="zh-CN"/>
        </w:rPr>
        <w:t>U</w:t>
      </w:r>
      <w:r>
        <w:rPr>
          <w:rFonts w:eastAsiaTheme="minorEastAsia"/>
          <w:lang w:eastAsia="zh-CN"/>
        </w:rPr>
        <w:t>E could determine whether it is a valid RLM-RS by checking the PDCCH decoding state just before and/or after the RLM-RS instance. Under such condition, the RLM-RS is considered to be valid when the PDCCH just before and/or after the RLM-RS instance is successfully decoded.</w:t>
      </w:r>
    </w:p>
    <w:p w:rsidR="009370EC" w:rsidRDefault="009370EC" w:rsidP="00033169">
      <w:pPr>
        <w:pStyle w:val="a6"/>
        <w:numPr>
          <w:ilvl w:val="0"/>
          <w:numId w:val="2"/>
        </w:numPr>
        <w:ind w:firstLineChars="0"/>
        <w:rPr>
          <w:rFonts w:eastAsiaTheme="minorEastAsia"/>
          <w:lang w:eastAsia="zh-CN"/>
        </w:rPr>
      </w:pPr>
      <w:r>
        <w:rPr>
          <w:rFonts w:eastAsiaTheme="minorEastAsia"/>
          <w:lang w:eastAsia="zh-CN"/>
        </w:rPr>
        <w:t xml:space="preserve">A SINR threshold for RLM-RS detection is set, which is lower than the SINR threshold for </w:t>
      </w:r>
      <w:r w:rsidR="00C517B1">
        <w:rPr>
          <w:rFonts w:eastAsiaTheme="minorEastAsia"/>
          <w:lang w:eastAsia="zh-CN"/>
        </w:rPr>
        <w:t>“out-of-sync”. Only the RLM-RS with the SINR between these two thresholds is counted for evaluation for “out-of-sync”.</w:t>
      </w:r>
    </w:p>
    <w:p w:rsidR="00C517B1" w:rsidRDefault="00C517B1" w:rsidP="00033169">
      <w:pPr>
        <w:pStyle w:val="a6"/>
        <w:numPr>
          <w:ilvl w:val="0"/>
          <w:numId w:val="2"/>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he RSSI could be used when determine whether it is a valid RLM-RS. </w:t>
      </w:r>
    </w:p>
    <w:p w:rsidR="00C517B1" w:rsidRPr="00326C78" w:rsidRDefault="00C517B1" w:rsidP="00033169">
      <w:pPr>
        <w:pStyle w:val="a6"/>
        <w:numPr>
          <w:ilvl w:val="0"/>
          <w:numId w:val="2"/>
        </w:numPr>
        <w:ind w:firstLineChars="0"/>
        <w:rPr>
          <w:rFonts w:eastAsiaTheme="minorEastAsia"/>
          <w:lang w:eastAsia="zh-CN"/>
        </w:rPr>
      </w:pPr>
      <w:r w:rsidRPr="00EB3222">
        <w:t xml:space="preserve">Network </w:t>
      </w:r>
      <w:r w:rsidR="00326C78">
        <w:t xml:space="preserve">provides explicit indication of a LBT success, which imply that the RLM-RS in the following COT can be considered as </w:t>
      </w:r>
      <w:r w:rsidR="00EF26B1">
        <w:t>v</w:t>
      </w:r>
      <w:r w:rsidR="00326C78">
        <w:t>alid.</w:t>
      </w:r>
    </w:p>
    <w:p w:rsidR="00326C78" w:rsidRDefault="00326C78" w:rsidP="00326C78">
      <w:pPr>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the discussion above, it can be observed that the RLM measurement can be significantly impacted by UE’s ability to distinguish the invalid RLM-RS. From RAN4 perspective, the requirements of RLM measurement should be treated </w:t>
      </w:r>
      <w:r w:rsidR="00CF3EDB">
        <w:rPr>
          <w:rFonts w:eastAsiaTheme="minorEastAsia"/>
          <w:lang w:eastAsia="zh-CN"/>
        </w:rPr>
        <w:t>differently depending on whether the UE is able to distinguish the invalid</w:t>
      </w:r>
      <w:r w:rsidR="00C44732">
        <w:rPr>
          <w:rFonts w:eastAsiaTheme="minorEastAsia"/>
          <w:lang w:eastAsia="zh-CN"/>
        </w:rPr>
        <w:t xml:space="preserve"> RLM-RS</w:t>
      </w:r>
      <w:r w:rsidR="00CF3EDB">
        <w:rPr>
          <w:rFonts w:eastAsiaTheme="minorEastAsia"/>
          <w:lang w:eastAsia="zh-CN"/>
        </w:rPr>
        <w:t>.</w:t>
      </w:r>
    </w:p>
    <w:p w:rsidR="00C44732" w:rsidRPr="002B7EA1" w:rsidRDefault="00CF3EDB" w:rsidP="00C44732">
      <w:pPr>
        <w:rPr>
          <w:rFonts w:eastAsiaTheme="minorEastAsia"/>
          <w:b/>
          <w:lang w:eastAsia="zh-CN"/>
        </w:rPr>
      </w:pPr>
      <w:r w:rsidRPr="002B7EA1">
        <w:rPr>
          <w:rFonts w:eastAsiaTheme="minorEastAsia"/>
          <w:b/>
          <w:lang w:eastAsia="zh-CN"/>
        </w:rPr>
        <w:t xml:space="preserve">Observation </w:t>
      </w:r>
      <w:r w:rsidR="00546DF9">
        <w:rPr>
          <w:rFonts w:eastAsiaTheme="minorEastAsia"/>
          <w:b/>
          <w:lang w:eastAsia="zh-CN"/>
        </w:rPr>
        <w:t>1</w:t>
      </w:r>
      <w:r w:rsidRPr="002B7EA1">
        <w:rPr>
          <w:rFonts w:eastAsiaTheme="minorEastAsia"/>
          <w:b/>
          <w:lang w:eastAsia="zh-CN"/>
        </w:rPr>
        <w:t>:</w:t>
      </w:r>
      <w:r w:rsidR="00C44732" w:rsidRPr="002B7EA1">
        <w:rPr>
          <w:rFonts w:eastAsiaTheme="minorEastAsia"/>
          <w:b/>
          <w:lang w:eastAsia="zh-CN"/>
        </w:rPr>
        <w:t xml:space="preserve"> The RLM measurement can be significantly impacted by UE’s ability to distinguish the invalid RLM-RS. From RAN4 perspective, the requirements of RLM measurement should be treated differently depending on whether the UE is able to distinguish the invalid RLM-RS.</w:t>
      </w:r>
    </w:p>
    <w:p w:rsidR="00C44732" w:rsidRDefault="00C44732" w:rsidP="00C44732">
      <w:pPr>
        <w:rPr>
          <w:rFonts w:eastAsiaTheme="minorEastAsia"/>
          <w:lang w:eastAsia="zh-CN"/>
        </w:rPr>
      </w:pPr>
      <w:r>
        <w:rPr>
          <w:rFonts w:eastAsiaTheme="minorEastAsia"/>
          <w:lang w:eastAsia="zh-CN"/>
        </w:rPr>
        <w:t xml:space="preserve">According to the discussion and potential solutions in RAN1. The RLM requirements in RAN4 is highly dependent </w:t>
      </w:r>
      <w:r w:rsidR="002B7EA1">
        <w:rPr>
          <w:rFonts w:eastAsiaTheme="minorEastAsia"/>
          <w:lang w:eastAsia="zh-CN"/>
        </w:rPr>
        <w:t xml:space="preserve">on the final conclusion in RAN1 of the UE’s ability to distinguish the invalid RLM-RS. Therefore, we should wait for RAN1 </w:t>
      </w:r>
      <w:r w:rsidR="002B7EA1" w:rsidRPr="002B7EA1">
        <w:rPr>
          <w:rFonts w:eastAsiaTheme="minorEastAsia"/>
          <w:lang w:eastAsia="zh-CN"/>
        </w:rPr>
        <w:t>consensus</w:t>
      </w:r>
      <w:r w:rsidR="002B7EA1">
        <w:rPr>
          <w:rFonts w:eastAsiaTheme="minorEastAsia"/>
          <w:lang w:eastAsia="zh-CN"/>
        </w:rPr>
        <w:t xml:space="preserve"> before working on the RLM requirements in NR-U. </w:t>
      </w:r>
    </w:p>
    <w:p w:rsidR="002B7EA1" w:rsidRDefault="002B7EA1" w:rsidP="00C44732">
      <w:pPr>
        <w:rPr>
          <w:rFonts w:eastAsiaTheme="minorEastAsia"/>
          <w:b/>
          <w:lang w:eastAsia="zh-CN"/>
        </w:rPr>
      </w:pPr>
      <w:r w:rsidRPr="002B7EA1">
        <w:rPr>
          <w:rFonts w:eastAsiaTheme="minorEastAsia"/>
          <w:b/>
          <w:lang w:eastAsia="zh-CN"/>
        </w:rPr>
        <w:t>Proposal 1: The RLM requirements in RAN4 is highly dependent on the final conclusion in RAN1 of the UE’s ability to distinguish the invalid RLM-RS. Therefore, we should wait for RAN1 consensus before working on the RLM requirements in NR-U.</w:t>
      </w:r>
    </w:p>
    <w:p w:rsidR="008B0290" w:rsidRDefault="00EF26B1" w:rsidP="00C44732">
      <w:pPr>
        <w:rPr>
          <w:rFonts w:eastAsiaTheme="minorEastAsia"/>
          <w:lang w:eastAsia="zh-CN"/>
        </w:rPr>
      </w:pPr>
      <w:r w:rsidRPr="00EF26B1">
        <w:rPr>
          <w:rFonts w:eastAsiaTheme="minorEastAsia" w:hint="eastAsia"/>
          <w:lang w:eastAsia="zh-CN"/>
        </w:rPr>
        <w:t>W</w:t>
      </w:r>
      <w:r w:rsidRPr="00EF26B1">
        <w:rPr>
          <w:rFonts w:eastAsiaTheme="minorEastAsia"/>
          <w:lang w:eastAsia="zh-CN"/>
        </w:rPr>
        <w:t>hen evaluating the RLM</w:t>
      </w:r>
      <w:r>
        <w:rPr>
          <w:rFonts w:eastAsiaTheme="minorEastAsia"/>
          <w:lang w:eastAsia="zh-CN"/>
        </w:rPr>
        <w:t xml:space="preserve"> regardless of the UE’s ability to distinguish the invalid RLM-RS, whether the </w:t>
      </w:r>
      <w:r w:rsidRPr="00EF26B1">
        <w:rPr>
          <w:rFonts w:eastAsiaTheme="minorEastAsia"/>
          <w:lang w:eastAsia="zh-CN"/>
        </w:rPr>
        <w:t>missing RLM-RS should be treated as equivalent to OOS</w:t>
      </w:r>
      <w:r>
        <w:rPr>
          <w:rFonts w:eastAsiaTheme="minorEastAsia"/>
          <w:lang w:eastAsia="zh-CN"/>
        </w:rPr>
        <w:t xml:space="preserve"> should be further discussed. </w:t>
      </w:r>
      <w:r w:rsidR="00546DF9">
        <w:rPr>
          <w:rFonts w:eastAsiaTheme="minorEastAsia"/>
          <w:lang w:eastAsia="zh-CN"/>
        </w:rPr>
        <w:t xml:space="preserve">In NR-U scenarios, RLF will also be declared when RLM-RS have not been detected for a period of time, which represent the high traffic load scenario. </w:t>
      </w:r>
      <w:r w:rsidR="00A27140">
        <w:rPr>
          <w:rFonts w:eastAsiaTheme="minorEastAsia"/>
          <w:lang w:eastAsia="zh-CN"/>
        </w:rPr>
        <w:t xml:space="preserve">Therefore, whether the </w:t>
      </w:r>
      <w:r w:rsidR="00A27140" w:rsidRPr="00EF26B1">
        <w:rPr>
          <w:rFonts w:eastAsiaTheme="minorEastAsia"/>
          <w:lang w:eastAsia="zh-CN"/>
        </w:rPr>
        <w:t>missing RLM-RS should be treated as equivalent to OOS</w:t>
      </w:r>
      <w:r w:rsidR="00A27140">
        <w:rPr>
          <w:rFonts w:eastAsiaTheme="minorEastAsia"/>
          <w:lang w:eastAsia="zh-CN"/>
        </w:rPr>
        <w:t xml:space="preserve"> when the UE is or is not able to distinguish the invalid RLM-RS should be further discussed from RAN4 perspective.</w:t>
      </w:r>
    </w:p>
    <w:p w:rsidR="00A27140" w:rsidRPr="00A27140" w:rsidRDefault="00A27140" w:rsidP="00C44732">
      <w:pPr>
        <w:rPr>
          <w:rFonts w:eastAsiaTheme="minorEastAsia"/>
          <w:b/>
          <w:lang w:eastAsia="zh-CN"/>
        </w:rPr>
      </w:pPr>
      <w:r w:rsidRPr="00A27140">
        <w:rPr>
          <w:rFonts w:eastAsiaTheme="minorEastAsia"/>
          <w:b/>
          <w:lang w:eastAsia="zh-CN"/>
        </w:rPr>
        <w:t xml:space="preserve">Observation </w:t>
      </w:r>
      <w:r w:rsidR="00546DF9">
        <w:rPr>
          <w:rFonts w:eastAsiaTheme="minorEastAsia"/>
          <w:b/>
          <w:lang w:eastAsia="zh-CN"/>
        </w:rPr>
        <w:t>2</w:t>
      </w:r>
      <w:r w:rsidRPr="00A27140">
        <w:rPr>
          <w:rFonts w:eastAsiaTheme="minorEastAsia"/>
          <w:b/>
          <w:lang w:eastAsia="zh-CN"/>
        </w:rPr>
        <w:t>: In NR-U scenarios, the high-frequency LBT failure representing that the channel is heavily loaded will also impact the supported service.</w:t>
      </w:r>
    </w:p>
    <w:p w:rsidR="001E7836" w:rsidRDefault="00A27140" w:rsidP="00382467">
      <w:pPr>
        <w:rPr>
          <w:rFonts w:eastAsiaTheme="minorEastAsia"/>
          <w:b/>
          <w:lang w:eastAsia="zh-CN"/>
        </w:rPr>
      </w:pPr>
      <w:r w:rsidRPr="00A27140">
        <w:rPr>
          <w:rFonts w:eastAsiaTheme="minorEastAsia"/>
          <w:b/>
          <w:lang w:eastAsia="zh-CN"/>
        </w:rPr>
        <w:t>Proposal 2: Whether the missing RLM-RS should be treated as equivalent to OOS when the UE is or is not able to distinguish the invalid RLM-RS should be further discussed from RAN4 perspective.</w:t>
      </w:r>
    </w:p>
    <w:p w:rsidR="00CA48A3" w:rsidRDefault="00546DF9" w:rsidP="00CA48A3">
      <w:r w:rsidRPr="00CA48A3">
        <w:rPr>
          <w:rFonts w:eastAsiaTheme="minorEastAsia"/>
          <w:lang w:eastAsia="zh-CN"/>
        </w:rPr>
        <w:t>If the UE is unable to differentiate the missing RLM-RS from OOS, the potential solution is to treat the missing RLM-RSs equivalently to OOS</w:t>
      </w:r>
      <w:r w:rsidR="00CA48A3" w:rsidRPr="00CA48A3">
        <w:rPr>
          <w:rFonts w:eastAsiaTheme="minorEastAsia"/>
          <w:lang w:eastAsia="zh-CN"/>
        </w:rPr>
        <w:t xml:space="preserve">. </w:t>
      </w:r>
      <w:r w:rsidR="00CA48A3">
        <w:t xml:space="preserve">From RAN4 perspective, the RLM measurement results over </w:t>
      </w:r>
      <w:r w:rsidR="004A6552">
        <w:t>the last evaluation period with</w:t>
      </w:r>
      <w:r w:rsidR="00CA48A3">
        <w:t>in the sliding window are all taken in to account via the L1 filter. The filtered results is used to indicate the radio link quality over the last period.</w:t>
      </w:r>
    </w:p>
    <w:p w:rsidR="00CA48A3" w:rsidRDefault="00CA48A3" w:rsidP="00CA48A3">
      <w:r>
        <w:t>If extending the evaluation period for “out-of-sync” indications, more RLM-RSs (both valid and invalid</w:t>
      </w:r>
      <w:r w:rsidR="004A6552">
        <w:t xml:space="preserve"> samples which will be treated as OOS signals</w:t>
      </w:r>
      <w:r>
        <w:t>) will be captured within the sliding window. It won’t make significant difference with a larger sliding window, since</w:t>
      </w:r>
      <w:r w:rsidR="004A6552">
        <w:t xml:space="preserve"> not only the valid simples will be included but also the invalid ones which are treated as OOS signals for UE is unable to differentiate the missing RLM-RS from OOS</w:t>
      </w:r>
      <w:r w:rsidR="001F4730">
        <w:t>, which will introduce extra error</w:t>
      </w:r>
      <w:r w:rsidR="004A6552">
        <w:t xml:space="preserve">. </w:t>
      </w:r>
      <w:r>
        <w:t>In addition, the extended evaluation period will impact the time-effectiveness of the Radio link evaluations.</w:t>
      </w:r>
      <w:r w:rsidR="001F2BBE">
        <w:t xml:space="preserve"> Therefore, extending the evaluation period of RLM when the UE is unable to differentiate the missing RLM-RS from OOS won’t bring significant enhancement of RLM OOS evaluation in NR-U.</w:t>
      </w:r>
    </w:p>
    <w:p w:rsidR="00CA48A3" w:rsidRPr="001F4730" w:rsidRDefault="001F2BBE" w:rsidP="00382467">
      <w:pPr>
        <w:rPr>
          <w:b/>
        </w:rPr>
      </w:pPr>
      <w:r w:rsidRPr="001F4730">
        <w:rPr>
          <w:b/>
        </w:rPr>
        <w:t xml:space="preserve">Observation 3: </w:t>
      </w:r>
      <w:r w:rsidR="008401FB" w:rsidRPr="001F4730">
        <w:rPr>
          <w:b/>
        </w:rPr>
        <w:t>Extending the evaluation period of RLM when the UE is unable to differentiate the missing RLM-RS from OOS won’t bring significant enhancement of RLM OOS evaluation in NR-U.</w:t>
      </w:r>
    </w:p>
    <w:p w:rsidR="00382467" w:rsidRPr="002D2977" w:rsidRDefault="00382467" w:rsidP="00382467">
      <w:pPr>
        <w:pStyle w:val="1"/>
        <w:numPr>
          <w:ilvl w:val="0"/>
          <w:numId w:val="1"/>
        </w:numPr>
        <w:rPr>
          <w:lang w:val="en-US"/>
        </w:rPr>
      </w:pPr>
      <w:r w:rsidRPr="002D2977">
        <w:rPr>
          <w:lang w:val="en-US"/>
        </w:rPr>
        <w:t>Conclusions</w:t>
      </w:r>
    </w:p>
    <w:p w:rsidR="00A27140" w:rsidRPr="002B7EA1" w:rsidRDefault="00A27140" w:rsidP="00A27140">
      <w:pPr>
        <w:rPr>
          <w:rFonts w:eastAsiaTheme="minorEastAsia"/>
          <w:b/>
          <w:lang w:eastAsia="zh-CN"/>
        </w:rPr>
      </w:pPr>
      <w:r w:rsidRPr="002B7EA1">
        <w:rPr>
          <w:rFonts w:eastAsiaTheme="minorEastAsia"/>
          <w:b/>
          <w:lang w:eastAsia="zh-CN"/>
        </w:rPr>
        <w:t xml:space="preserve">Observation </w:t>
      </w:r>
      <w:r w:rsidR="00CA48A3">
        <w:rPr>
          <w:rFonts w:eastAsiaTheme="minorEastAsia"/>
          <w:b/>
          <w:lang w:eastAsia="zh-CN"/>
        </w:rPr>
        <w:t>1</w:t>
      </w:r>
      <w:r w:rsidRPr="002B7EA1">
        <w:rPr>
          <w:rFonts w:eastAsiaTheme="minorEastAsia"/>
          <w:b/>
          <w:lang w:eastAsia="zh-CN"/>
        </w:rPr>
        <w:t>: The RLM measurement can be significantly impacted by UE’s ability to distinguish the invalid RLM-RS. From RAN4 perspective, the requirements of RLM measurement should be treated differently depending on whether the UE is able to distinguish the invalid RLM-RS.</w:t>
      </w:r>
    </w:p>
    <w:p w:rsidR="00A27140" w:rsidRDefault="00A27140" w:rsidP="00A27140">
      <w:pPr>
        <w:rPr>
          <w:rFonts w:eastAsiaTheme="minorEastAsia"/>
          <w:b/>
          <w:lang w:eastAsia="zh-CN"/>
        </w:rPr>
      </w:pPr>
      <w:r w:rsidRPr="002B7EA1">
        <w:rPr>
          <w:rFonts w:eastAsiaTheme="minorEastAsia"/>
          <w:b/>
          <w:lang w:eastAsia="zh-CN"/>
        </w:rPr>
        <w:t>Proposal 1: The RLM requirements in RAN4 is highly dependent on the final conclusion in RAN1 of the UE’s ability to distinguish the invalid RLM-RS. Therefore, we should wait for RAN1 consensus before working on the RLM requirements in NR-U.</w:t>
      </w:r>
    </w:p>
    <w:p w:rsidR="00A27140" w:rsidRPr="00A27140" w:rsidRDefault="00A27140" w:rsidP="00A27140">
      <w:pPr>
        <w:rPr>
          <w:rFonts w:eastAsiaTheme="minorEastAsia"/>
          <w:b/>
          <w:lang w:eastAsia="zh-CN"/>
        </w:rPr>
      </w:pPr>
      <w:r w:rsidRPr="00A27140">
        <w:rPr>
          <w:rFonts w:eastAsiaTheme="minorEastAsia"/>
          <w:b/>
          <w:lang w:eastAsia="zh-CN"/>
        </w:rPr>
        <w:t xml:space="preserve">Observation </w:t>
      </w:r>
      <w:r w:rsidR="00CA48A3">
        <w:rPr>
          <w:rFonts w:eastAsiaTheme="minorEastAsia"/>
          <w:b/>
          <w:lang w:eastAsia="zh-CN"/>
        </w:rPr>
        <w:t>2</w:t>
      </w:r>
      <w:r w:rsidRPr="00A27140">
        <w:rPr>
          <w:rFonts w:eastAsiaTheme="minorEastAsia"/>
          <w:b/>
          <w:lang w:eastAsia="zh-CN"/>
        </w:rPr>
        <w:t>: In NR-U scenarios, the high-frequency LBT failure representing that the channel is heavily loaded will also impact the supported service.</w:t>
      </w:r>
    </w:p>
    <w:p w:rsidR="00020698" w:rsidRDefault="00A27140" w:rsidP="00382467">
      <w:pPr>
        <w:rPr>
          <w:rFonts w:eastAsiaTheme="minorEastAsia"/>
          <w:b/>
          <w:lang w:eastAsia="zh-CN"/>
        </w:rPr>
      </w:pPr>
      <w:r w:rsidRPr="00A27140">
        <w:rPr>
          <w:rFonts w:eastAsiaTheme="minorEastAsia"/>
          <w:b/>
          <w:lang w:eastAsia="zh-CN"/>
        </w:rPr>
        <w:t>Proposal 2: Whether the missing RLM-RS should be treated as equivalent to OOS when the UE is or is not able to distinguish the invalid RLM-RS should be further discussed from RAN4 perspective.</w:t>
      </w:r>
    </w:p>
    <w:p w:rsidR="008401FB" w:rsidRPr="008401FB" w:rsidRDefault="008401FB" w:rsidP="008401FB">
      <w:pPr>
        <w:rPr>
          <w:b/>
        </w:rPr>
      </w:pPr>
      <w:r w:rsidRPr="008401FB">
        <w:rPr>
          <w:b/>
        </w:rPr>
        <w:t>Observation 3: Extending the evaluation period of RLM when the UE is unable to differentiate the missing RLM-RS from OOS won’t bring significant enhancement of RLM OOS evaluation in NR-U.</w:t>
      </w:r>
    </w:p>
    <w:p w:rsidR="008401FB" w:rsidRPr="000D7FC9" w:rsidRDefault="008401FB" w:rsidP="00382467">
      <w:pPr>
        <w:rPr>
          <w:rFonts w:eastAsiaTheme="minorEastAsia"/>
          <w:b/>
          <w:lang w:eastAsia="zh-CN"/>
        </w:rPr>
      </w:pPr>
    </w:p>
    <w:p w:rsidR="00382467" w:rsidRPr="002D2977" w:rsidRDefault="00382467" w:rsidP="00382467">
      <w:pPr>
        <w:pStyle w:val="1"/>
        <w:tabs>
          <w:tab w:val="clear" w:pos="432"/>
        </w:tabs>
        <w:ind w:left="0" w:firstLine="0"/>
        <w:rPr>
          <w:lang w:val="en-US"/>
        </w:rPr>
      </w:pPr>
      <w:r w:rsidRPr="002D2977">
        <w:rPr>
          <w:lang w:val="en-US"/>
        </w:rPr>
        <w:lastRenderedPageBreak/>
        <w:t>References</w:t>
      </w:r>
    </w:p>
    <w:p w:rsidR="00382467" w:rsidRPr="002D2977" w:rsidRDefault="00382467" w:rsidP="00382467">
      <w:pPr>
        <w:rPr>
          <w:lang w:val="en-US"/>
        </w:rPr>
      </w:pPr>
      <w:r w:rsidRPr="002D2977">
        <w:rPr>
          <w:lang w:val="en-US"/>
        </w:rPr>
        <w:t>[1] R4-1910551 “WF on RRM Requirements for NR-U”</w:t>
      </w:r>
    </w:p>
    <w:p w:rsidR="00382467" w:rsidRPr="004468FE" w:rsidRDefault="004468FE" w:rsidP="00382467">
      <w:pPr>
        <w:rPr>
          <w:rFonts w:eastAsiaTheme="minorEastAsia"/>
          <w:lang w:val="en-US" w:eastAsia="zh-CN"/>
        </w:rPr>
      </w:pP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t>
      </w:r>
      <w:r w:rsidRPr="004468FE">
        <w:rPr>
          <w:rFonts w:eastAsiaTheme="minorEastAsia"/>
          <w:lang w:val="en-US" w:eastAsia="zh-CN"/>
        </w:rPr>
        <w:t>R1-1904286</w:t>
      </w:r>
      <w:r>
        <w:rPr>
          <w:rFonts w:eastAsiaTheme="minorEastAsia"/>
          <w:lang w:val="en-US" w:eastAsia="zh-CN"/>
        </w:rPr>
        <w:t xml:space="preserve"> “</w:t>
      </w:r>
      <w:r w:rsidRPr="004468FE">
        <w:rPr>
          <w:rFonts w:eastAsiaTheme="minorEastAsia"/>
          <w:lang w:val="en-US" w:eastAsia="zh-CN"/>
        </w:rPr>
        <w:t>Enhancements to initial access and mobility for NR-unlicensed</w:t>
      </w:r>
      <w:r>
        <w:rPr>
          <w:rFonts w:eastAsiaTheme="minorEastAsia"/>
          <w:lang w:val="en-US" w:eastAsia="zh-CN"/>
        </w:rPr>
        <w:t>”</w:t>
      </w:r>
    </w:p>
    <w:p w:rsidR="007D0DF7" w:rsidRDefault="004468FE">
      <w:r>
        <w:t xml:space="preserve">[3] </w:t>
      </w:r>
      <w:r w:rsidRPr="004468FE">
        <w:t>R1-1906487</w:t>
      </w:r>
      <w:r>
        <w:t xml:space="preserve"> “</w:t>
      </w:r>
      <w:r w:rsidRPr="004468FE">
        <w:t>Enhancements to initial access procedure for NR-U</w:t>
      </w:r>
      <w:r>
        <w:t>”</w:t>
      </w:r>
    </w:p>
    <w:p w:rsidR="004468FE" w:rsidRDefault="004468FE">
      <w:r>
        <w:t xml:space="preserve">[4] </w:t>
      </w:r>
      <w:r w:rsidRPr="004468FE">
        <w:t xml:space="preserve">R1-1908386 </w:t>
      </w:r>
      <w:r>
        <w:t>“</w:t>
      </w:r>
      <w:r w:rsidRPr="004468FE">
        <w:t>Enhancements to initial access procedure</w:t>
      </w:r>
      <w:r>
        <w:t>”</w:t>
      </w:r>
    </w:p>
    <w:p w:rsidR="00DA14A7" w:rsidRDefault="00DA14A7">
      <w:r>
        <w:t>[5] R1-1909178 “Enhancements to initial access procedure for NR-U”</w:t>
      </w:r>
    </w:p>
    <w:sectPr w:rsidR="00DA14A7" w:rsidSect="009F448B">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FA0" w:rsidRDefault="008D7FA0">
      <w:pPr>
        <w:spacing w:after="0"/>
      </w:pPr>
      <w:r>
        <w:separator/>
      </w:r>
    </w:p>
  </w:endnote>
  <w:endnote w:type="continuationSeparator" w:id="0">
    <w:p w:rsidR="008D7FA0" w:rsidRDefault="008D7F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EA1" w:rsidRDefault="002B7EA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2B7EA1" w:rsidRDefault="002B7EA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EA1" w:rsidRDefault="002B7EA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A01A5">
      <w:rPr>
        <w:rStyle w:val="a5"/>
      </w:rPr>
      <w:t>1</w:t>
    </w:r>
    <w:r>
      <w:rPr>
        <w:rStyle w:val="a5"/>
      </w:rPr>
      <w:fldChar w:fldCharType="end"/>
    </w:r>
  </w:p>
  <w:p w:rsidR="002B7EA1" w:rsidRDefault="002B7EA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FA0" w:rsidRDefault="008D7FA0">
      <w:pPr>
        <w:spacing w:after="0"/>
      </w:pPr>
      <w:r>
        <w:separator/>
      </w:r>
    </w:p>
  </w:footnote>
  <w:footnote w:type="continuationSeparator" w:id="0">
    <w:p w:rsidR="008D7FA0" w:rsidRDefault="008D7FA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064E7"/>
    <w:multiLevelType w:val="hybridMultilevel"/>
    <w:tmpl w:val="8690AA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651"/>
    <w:rsid w:val="00020698"/>
    <w:rsid w:val="00033169"/>
    <w:rsid w:val="00035899"/>
    <w:rsid w:val="000D7FC9"/>
    <w:rsid w:val="000F153B"/>
    <w:rsid w:val="00111C21"/>
    <w:rsid w:val="00125951"/>
    <w:rsid w:val="001E7836"/>
    <w:rsid w:val="001F2BBE"/>
    <w:rsid w:val="001F4730"/>
    <w:rsid w:val="00261FA0"/>
    <w:rsid w:val="002878E2"/>
    <w:rsid w:val="002B7EA1"/>
    <w:rsid w:val="002C242F"/>
    <w:rsid w:val="002E668C"/>
    <w:rsid w:val="00326C78"/>
    <w:rsid w:val="00382467"/>
    <w:rsid w:val="003F2F01"/>
    <w:rsid w:val="00433636"/>
    <w:rsid w:val="004468FE"/>
    <w:rsid w:val="004A6552"/>
    <w:rsid w:val="004F3237"/>
    <w:rsid w:val="00505F60"/>
    <w:rsid w:val="00546DF9"/>
    <w:rsid w:val="00566D52"/>
    <w:rsid w:val="006A01A5"/>
    <w:rsid w:val="00712C9C"/>
    <w:rsid w:val="00776D00"/>
    <w:rsid w:val="007C4F41"/>
    <w:rsid w:val="007D0DF7"/>
    <w:rsid w:val="008401FB"/>
    <w:rsid w:val="008A030F"/>
    <w:rsid w:val="008B0290"/>
    <w:rsid w:val="008D0ACA"/>
    <w:rsid w:val="008D7FA0"/>
    <w:rsid w:val="00933EA0"/>
    <w:rsid w:val="009370EC"/>
    <w:rsid w:val="00955B74"/>
    <w:rsid w:val="00956DCC"/>
    <w:rsid w:val="00986469"/>
    <w:rsid w:val="009F448B"/>
    <w:rsid w:val="00A27140"/>
    <w:rsid w:val="00AC643D"/>
    <w:rsid w:val="00B35651"/>
    <w:rsid w:val="00C44732"/>
    <w:rsid w:val="00C517B1"/>
    <w:rsid w:val="00CA48A3"/>
    <w:rsid w:val="00CC5280"/>
    <w:rsid w:val="00CF3EDB"/>
    <w:rsid w:val="00D732D1"/>
    <w:rsid w:val="00DA14A7"/>
    <w:rsid w:val="00EF2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EA0AEF-7531-4044-8EBD-4709811C7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467"/>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382467"/>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382467"/>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82467"/>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382467"/>
    <w:rPr>
      <w:rFonts w:ascii="Arial" w:eastAsia="MS Mincho" w:hAnsi="Arial" w:cs="Times New Roman"/>
      <w:b/>
      <w:noProof/>
      <w:kern w:val="0"/>
      <w:sz w:val="18"/>
      <w:szCs w:val="20"/>
      <w:lang w:eastAsia="en-US"/>
    </w:rPr>
  </w:style>
  <w:style w:type="paragraph" w:styleId="a4">
    <w:name w:val="footer"/>
    <w:basedOn w:val="a3"/>
    <w:link w:val="Char0"/>
    <w:rsid w:val="00382467"/>
    <w:pPr>
      <w:jc w:val="center"/>
    </w:pPr>
    <w:rPr>
      <w:i/>
    </w:rPr>
  </w:style>
  <w:style w:type="character" w:customStyle="1" w:styleId="Char0">
    <w:name w:val="页脚 Char"/>
    <w:basedOn w:val="a0"/>
    <w:link w:val="a4"/>
    <w:rsid w:val="00382467"/>
    <w:rPr>
      <w:rFonts w:ascii="Arial" w:eastAsia="MS Mincho" w:hAnsi="Arial" w:cs="Times New Roman"/>
      <w:b/>
      <w:i/>
      <w:noProof/>
      <w:kern w:val="0"/>
      <w:sz w:val="18"/>
      <w:szCs w:val="20"/>
      <w:lang w:eastAsia="en-US"/>
    </w:rPr>
  </w:style>
  <w:style w:type="character" w:styleId="a5">
    <w:name w:val="page number"/>
    <w:basedOn w:val="a0"/>
    <w:rsid w:val="00382467"/>
  </w:style>
  <w:style w:type="paragraph" w:customStyle="1" w:styleId="3GPPHeader">
    <w:name w:val="3GPP_Header"/>
    <w:basedOn w:val="a"/>
    <w:rsid w:val="00382467"/>
    <w:pPr>
      <w:tabs>
        <w:tab w:val="left" w:pos="1701"/>
        <w:tab w:val="right" w:pos="9639"/>
      </w:tabs>
      <w:spacing w:after="240" w:line="259" w:lineRule="auto"/>
    </w:pPr>
    <w:rPr>
      <w:rFonts w:ascii="Arial" w:eastAsia="Calibri" w:hAnsi="Arial"/>
      <w:b/>
      <w:sz w:val="24"/>
      <w:szCs w:val="22"/>
      <w:lang w:val="sv-SE" w:eastAsia="zh-CN"/>
    </w:rPr>
  </w:style>
  <w:style w:type="paragraph" w:styleId="a6">
    <w:name w:val="List Paragraph"/>
    <w:basedOn w:val="a"/>
    <w:uiPriority w:val="34"/>
    <w:qFormat/>
    <w:rsid w:val="000331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1654">
      <w:bodyDiv w:val="1"/>
      <w:marLeft w:val="0"/>
      <w:marRight w:val="0"/>
      <w:marTop w:val="0"/>
      <w:marBottom w:val="0"/>
      <w:divBdr>
        <w:top w:val="none" w:sz="0" w:space="0" w:color="auto"/>
        <w:left w:val="none" w:sz="0" w:space="0" w:color="auto"/>
        <w:bottom w:val="none" w:sz="0" w:space="0" w:color="auto"/>
        <w:right w:val="none" w:sz="0" w:space="0" w:color="auto"/>
      </w:divBdr>
    </w:div>
    <w:div w:id="6978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7562-D294-4C18-A6CE-D9E57F9CC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1178</Words>
  <Characters>6719</Characters>
  <Application>Microsoft Office Word</Application>
  <DocSecurity>0</DocSecurity>
  <Lines>55</Lines>
  <Paragraphs>15</Paragraphs>
  <ScaleCrop>false</ScaleCrop>
  <Company>Huawei Technologies Co.,Ltd.</Company>
  <LinksUpToDate>false</LinksUpToDate>
  <CharactersWithSpaces>7882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2019-10-04T13:58:00Z</dcterms:created>
  <dcterms:modified xsi:type="dcterms:W3CDTF">2019-10-04T13:58:00Z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(3)BoF6C3fJBfP4j1lk22LOyZGg0BFCldhYwGHZKg/o59qR3sRLfGRx0K4ehWjuzG3FQRiBKZT0
2aYGue+BV6eeB+IDVEO/guQGEMds7BF0J9lougV76L/LX0gULO5PrxTeh2r0LZTrr3QVDMCB
jLjBbajvkIjHV3rBLg3+uAciyP492K6yAqe1VgFBFhwxs0fmC6gc5NqAEVsVNkc7sT6SSRSO
3JIVVceIAjIBtDDWmV</vt:lpwstr>
  </property>
  <property fmtid="{D5CDD505-2E9C-101B-9397-08002B2CF9AE}" pid="3" name="_2015_ms_pID_7253431">
    <vt:lpwstr>d0eLSX5o84O2Z/gSnXY8dyINCXtYpY+RKKmOPu0v76eo7C+clAfAod
UZc9LffDmu+qw+NkNQesiAEXS2wFPOgvSybQMDBLUF8Scwiu/mJmmPCBit0+q9/JLpL6pqjK
M+wl4wbGba+2pxitfkmoHME63x76WCpyfAVlBiU8u3c7jtCsjTDPg8HF1/wg985v541uAND2
2cHXjQuL52DVahbe6EqLS4CxvJofOhwdF5jZ</vt:lpwstr>
  </property>
  <property fmtid="{D5CDD505-2E9C-101B-9397-08002B2CF9AE}" pid="4" name="_2015_ms_pID_7253432">
    <vt:lpwstr>6A==</vt:lpwstr>
  </property>
</Properties>
</file>