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3B570" w14:textId="40EED39D" w:rsidR="00496F3A" w:rsidRPr="006C0AF4" w:rsidRDefault="00496F3A" w:rsidP="00496F3A">
      <w:pPr>
        <w:pStyle w:val="a4"/>
        <w:tabs>
          <w:tab w:val="right" w:pos="10440"/>
          <w:tab w:val="right" w:pos="13323"/>
        </w:tabs>
        <w:rPr>
          <w:rFonts w:eastAsiaTheme="minorEastAsia" w:cs="Arial"/>
          <w:noProof w:val="0"/>
          <w:sz w:val="24"/>
          <w:szCs w:val="24"/>
        </w:rPr>
      </w:pPr>
      <w:r w:rsidRPr="006C0AF4">
        <w:rPr>
          <w:rFonts w:cs="Arial"/>
          <w:noProof w:val="0"/>
          <w:sz w:val="24"/>
          <w:szCs w:val="24"/>
        </w:rPr>
        <w:t xml:space="preserve">3GPP TSG-RAN WG4 Meeting </w:t>
      </w:r>
      <w:r w:rsidR="00E92DAA">
        <w:rPr>
          <w:rFonts w:cs="Arial" w:hint="eastAsia"/>
          <w:noProof w:val="0"/>
          <w:sz w:val="24"/>
          <w:szCs w:val="24"/>
        </w:rPr>
        <w:t>#</w:t>
      </w:r>
      <w:r w:rsidR="00861B45">
        <w:rPr>
          <w:rFonts w:cs="Arial"/>
          <w:noProof w:val="0"/>
          <w:sz w:val="24"/>
          <w:szCs w:val="24"/>
        </w:rPr>
        <w:t>92-Bis</w:t>
      </w:r>
      <w:r w:rsidR="00E92DAA">
        <w:rPr>
          <w:rFonts w:cs="Arial" w:hint="eastAsia"/>
          <w:noProof w:val="0"/>
          <w:sz w:val="24"/>
          <w:szCs w:val="24"/>
        </w:rPr>
        <w:t xml:space="preserve">    </w:t>
      </w:r>
      <w:r w:rsidRPr="006C0AF4">
        <w:rPr>
          <w:rFonts w:eastAsia="맑은 고딕" w:cs="Arial"/>
          <w:noProof w:val="0"/>
          <w:sz w:val="24"/>
          <w:szCs w:val="24"/>
        </w:rPr>
        <w:t xml:space="preserve">                                                     </w:t>
      </w:r>
      <w:r w:rsidRPr="00D77D7F">
        <w:rPr>
          <w:rFonts w:cs="Arial"/>
          <w:noProof w:val="0"/>
          <w:sz w:val="24"/>
          <w:szCs w:val="24"/>
        </w:rPr>
        <w:t xml:space="preserve">   </w:t>
      </w:r>
      <w:r w:rsidR="006B76ED">
        <w:rPr>
          <w:rFonts w:cs="Arial"/>
          <w:noProof w:val="0"/>
          <w:sz w:val="24"/>
          <w:szCs w:val="24"/>
        </w:rPr>
        <w:t>R4-1</w:t>
      </w:r>
      <w:r w:rsidR="00861B45">
        <w:rPr>
          <w:rFonts w:cs="Arial"/>
          <w:noProof w:val="0"/>
          <w:sz w:val="24"/>
          <w:szCs w:val="24"/>
        </w:rPr>
        <w:t>9</w:t>
      </w:r>
      <w:r w:rsidR="00C9483A">
        <w:rPr>
          <w:rFonts w:cs="Arial"/>
          <w:noProof w:val="0"/>
          <w:sz w:val="24"/>
          <w:szCs w:val="24"/>
        </w:rPr>
        <w:t>11445</w:t>
      </w:r>
      <w:bookmarkStart w:id="0" w:name="_GoBack"/>
      <w:bookmarkEnd w:id="0"/>
    </w:p>
    <w:p w14:paraId="24F4894B" w14:textId="06540A08" w:rsidR="00496F3A" w:rsidRPr="006B76ED" w:rsidRDefault="00861B45" w:rsidP="00496F3A">
      <w:pPr>
        <w:tabs>
          <w:tab w:val="left" w:pos="1985"/>
        </w:tabs>
        <w:spacing w:after="100" w:afterAutospacing="1"/>
        <w:jc w:val="both"/>
        <w:rPr>
          <w:rFonts w:ascii="Arial" w:eastAsiaTheme="minorEastAsia" w:hAnsi="Arial" w:cs="Arial"/>
          <w:noProof/>
          <w:sz w:val="28"/>
        </w:rPr>
      </w:pPr>
      <w:r>
        <w:rPr>
          <w:rFonts w:ascii="Arial" w:eastAsia="맑은 고딕" w:hAnsi="Arial" w:cs="Arial"/>
          <w:b/>
          <w:bCs/>
          <w:noProof/>
          <w:sz w:val="24"/>
        </w:rPr>
        <w:t>Chongqing, China</w:t>
      </w:r>
      <w:r w:rsidR="00496F3A" w:rsidRPr="006C0AF4">
        <w:rPr>
          <w:rFonts w:ascii="Arial" w:hAnsi="Arial" w:cs="Arial"/>
          <w:b/>
          <w:noProof/>
          <w:sz w:val="24"/>
          <w:lang w:eastAsia="zh-CN"/>
        </w:rPr>
        <w:t>,</w:t>
      </w:r>
      <w:r w:rsidR="00496F3A" w:rsidRPr="006C0AF4">
        <w:rPr>
          <w:rFonts w:ascii="Arial" w:hAnsi="Arial" w:cs="Arial"/>
          <w:b/>
          <w:bCs/>
          <w:noProof/>
          <w:sz w:val="24"/>
          <w:lang w:eastAsia="zh-CN"/>
        </w:rPr>
        <w:t xml:space="preserve"> </w:t>
      </w:r>
      <w:r>
        <w:rPr>
          <w:rFonts w:ascii="Arial" w:hAnsi="Arial" w:cs="Arial"/>
          <w:b/>
          <w:bCs/>
          <w:noProof/>
          <w:sz w:val="24"/>
        </w:rPr>
        <w:t>14</w:t>
      </w:r>
      <w:r w:rsidR="005A68A4">
        <w:rPr>
          <w:rFonts w:ascii="Arial" w:hAnsi="Arial" w:cs="Arial" w:hint="eastAsia"/>
          <w:b/>
          <w:bCs/>
          <w:noProof/>
          <w:sz w:val="24"/>
        </w:rPr>
        <w:t xml:space="preserve"> </w:t>
      </w:r>
      <w:r w:rsidR="006B76ED">
        <w:rPr>
          <w:rFonts w:ascii="Arial" w:hAnsi="Arial" w:cs="Arial"/>
          <w:b/>
          <w:bCs/>
          <w:noProof/>
          <w:sz w:val="24"/>
        </w:rPr>
        <w:t>–</w:t>
      </w:r>
      <w:r w:rsidR="006B76ED">
        <w:rPr>
          <w:rFonts w:ascii="Arial" w:hAnsi="Arial" w:cs="Arial" w:hint="eastAsia"/>
          <w:b/>
          <w:bCs/>
          <w:noProof/>
          <w:sz w:val="24"/>
        </w:rPr>
        <w:t xml:space="preserve"> </w:t>
      </w:r>
      <w:r>
        <w:rPr>
          <w:rFonts w:ascii="Arial" w:hAnsi="Arial" w:cs="Arial"/>
          <w:b/>
          <w:bCs/>
          <w:noProof/>
          <w:sz w:val="24"/>
        </w:rPr>
        <w:t>18</w:t>
      </w:r>
      <w:r w:rsidR="006B76ED">
        <w:rPr>
          <w:rFonts w:ascii="Arial" w:hAnsi="Arial" w:cs="Arial" w:hint="eastAsia"/>
          <w:b/>
          <w:bCs/>
          <w:noProof/>
          <w:sz w:val="24"/>
        </w:rPr>
        <w:t xml:space="preserve"> </w:t>
      </w:r>
      <w:r>
        <w:rPr>
          <w:rFonts w:ascii="Arial" w:hAnsi="Arial" w:cs="Arial"/>
          <w:b/>
          <w:bCs/>
          <w:noProof/>
          <w:sz w:val="24"/>
        </w:rPr>
        <w:t>October</w:t>
      </w:r>
      <w:r w:rsidR="00496F3A" w:rsidRPr="006C0AF4">
        <w:rPr>
          <w:rFonts w:ascii="Arial" w:eastAsia="Arial" w:hAnsi="Arial" w:cs="Arial"/>
          <w:b/>
          <w:bCs/>
          <w:noProof/>
          <w:sz w:val="24"/>
        </w:rPr>
        <w:t>, 201</w:t>
      </w:r>
      <w:r>
        <w:rPr>
          <w:rFonts w:ascii="Arial" w:eastAsia="Arial" w:hAnsi="Arial" w:cs="Arial"/>
          <w:b/>
          <w:bCs/>
          <w:noProof/>
          <w:sz w:val="24"/>
        </w:rPr>
        <w:t>9</w:t>
      </w:r>
    </w:p>
    <w:p w14:paraId="5443C29C" w14:textId="11B9A280" w:rsidR="00496F3A" w:rsidRPr="006C0AF4" w:rsidRDefault="00496F3A" w:rsidP="00496F3A">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6C0AF4">
        <w:rPr>
          <w:rFonts w:ascii="Arial" w:hAnsi="Arial" w:cs="Arial"/>
          <w:b/>
          <w:sz w:val="24"/>
          <w:szCs w:val="24"/>
          <w:lang w:val="en-US"/>
        </w:rPr>
        <w:t>Agenda Item:</w:t>
      </w:r>
      <w:r w:rsidRPr="006C0AF4">
        <w:rPr>
          <w:rFonts w:ascii="Arial" w:hAnsi="Arial" w:cs="Arial"/>
          <w:b/>
          <w:sz w:val="24"/>
          <w:szCs w:val="24"/>
          <w:lang w:val="en-US"/>
        </w:rPr>
        <w:tab/>
      </w:r>
      <w:r w:rsidR="00861B45">
        <w:rPr>
          <w:rFonts w:ascii="Arial" w:hAnsi="Arial" w:cs="Arial"/>
          <w:b/>
          <w:sz w:val="24"/>
          <w:szCs w:val="24"/>
          <w:lang w:val="en-US"/>
        </w:rPr>
        <w:t>9.16.1</w:t>
      </w:r>
    </w:p>
    <w:p w14:paraId="468DB5A2" w14:textId="77777777" w:rsidR="00496F3A" w:rsidRPr="006C0AF4" w:rsidRDefault="00781B1B" w:rsidP="00496F3A">
      <w:pPr>
        <w:tabs>
          <w:tab w:val="left" w:pos="1985"/>
          <w:tab w:val="left" w:pos="9781"/>
        </w:tabs>
        <w:spacing w:after="0"/>
        <w:ind w:right="-28"/>
        <w:jc w:val="both"/>
        <w:rPr>
          <w:rFonts w:ascii="Arial" w:eastAsiaTheme="minorEastAsia" w:hAnsi="Arial" w:cs="Arial"/>
          <w:b/>
          <w:color w:val="FF0000"/>
          <w:sz w:val="24"/>
          <w:szCs w:val="24"/>
        </w:rPr>
      </w:pPr>
      <w:r>
        <w:rPr>
          <w:rFonts w:ascii="Arial" w:hAnsi="Arial" w:cs="Arial"/>
          <w:b/>
          <w:sz w:val="24"/>
          <w:szCs w:val="24"/>
        </w:rPr>
        <w:t>Source:</w:t>
      </w:r>
      <w:r>
        <w:rPr>
          <w:rFonts w:ascii="Arial" w:hAnsi="Arial" w:cs="Arial" w:hint="eastAsia"/>
          <w:b/>
          <w:sz w:val="24"/>
          <w:szCs w:val="24"/>
        </w:rPr>
        <w:tab/>
      </w:r>
      <w:r w:rsidR="00496F3A" w:rsidRPr="006C0AF4">
        <w:rPr>
          <w:rFonts w:ascii="Arial" w:hAnsi="Arial" w:cs="Arial"/>
          <w:b/>
          <w:bCs/>
          <w:sz w:val="24"/>
          <w:szCs w:val="24"/>
          <w:lang w:eastAsia="zh-CN"/>
        </w:rPr>
        <w:t>Samsung</w:t>
      </w:r>
    </w:p>
    <w:p w14:paraId="457DF552" w14:textId="57607E1F" w:rsidR="00496F3A" w:rsidRPr="006C0AF4" w:rsidRDefault="00496F3A" w:rsidP="004D21C5">
      <w:pPr>
        <w:spacing w:after="0"/>
        <w:ind w:left="1793" w:hangingChars="761" w:hanging="1793"/>
        <w:jc w:val="both"/>
        <w:rPr>
          <w:rFonts w:ascii="Arial" w:eastAsiaTheme="minorEastAsia" w:hAnsi="Arial" w:cs="Arial"/>
          <w:b/>
          <w:bCs/>
          <w:sz w:val="24"/>
          <w:szCs w:val="24"/>
        </w:rPr>
      </w:pPr>
      <w:r w:rsidRPr="006C0AF4">
        <w:rPr>
          <w:rFonts w:ascii="Arial" w:hAnsi="Arial" w:cs="Arial"/>
          <w:b/>
          <w:sz w:val="24"/>
          <w:szCs w:val="24"/>
        </w:rPr>
        <w:t>Title:</w:t>
      </w:r>
      <w:r w:rsidR="00781B1B">
        <w:rPr>
          <w:rFonts w:ascii="Arial" w:hAnsi="Arial" w:cs="Arial" w:hint="eastAsia"/>
          <w:b/>
          <w:sz w:val="24"/>
          <w:szCs w:val="24"/>
        </w:rPr>
        <w:tab/>
      </w:r>
      <w:r w:rsidRPr="006C0AF4">
        <w:rPr>
          <w:rFonts w:ascii="Arial" w:hAnsi="Arial" w:cs="Arial"/>
          <w:b/>
          <w:sz w:val="24"/>
          <w:szCs w:val="24"/>
        </w:rPr>
        <w:tab/>
      </w:r>
      <w:r w:rsidR="001346EA">
        <w:rPr>
          <w:rFonts w:ascii="Arial" w:hAnsi="Arial" w:cs="Arial" w:hint="eastAsia"/>
          <w:b/>
          <w:sz w:val="24"/>
          <w:szCs w:val="24"/>
        </w:rPr>
        <w:t>L</w:t>
      </w:r>
      <w:r w:rsidR="00C70AAB" w:rsidRPr="00C70AAB">
        <w:rPr>
          <w:rFonts w:ascii="Arial" w:hAnsi="Arial" w:cs="Arial"/>
          <w:b/>
          <w:sz w:val="24"/>
          <w:szCs w:val="24"/>
        </w:rPr>
        <w:t xml:space="preserve">ink budget analysis </w:t>
      </w:r>
      <w:r w:rsidR="00C70AAB">
        <w:rPr>
          <w:rFonts w:ascii="Arial" w:hAnsi="Arial" w:cs="Arial"/>
          <w:b/>
          <w:sz w:val="24"/>
          <w:szCs w:val="24"/>
        </w:rPr>
        <w:t>for</w:t>
      </w:r>
      <w:r w:rsidR="00C70AAB" w:rsidRPr="00C70AAB">
        <w:rPr>
          <w:rFonts w:ascii="Arial" w:hAnsi="Arial" w:cs="Arial"/>
          <w:b/>
          <w:sz w:val="24"/>
          <w:szCs w:val="24"/>
        </w:rPr>
        <w:t xml:space="preserve"> n259</w:t>
      </w:r>
    </w:p>
    <w:p w14:paraId="0C393318" w14:textId="150CB91A" w:rsidR="00496F3A" w:rsidRPr="006C0AF4" w:rsidRDefault="00496F3A" w:rsidP="00496F3A">
      <w:pPr>
        <w:tabs>
          <w:tab w:val="left" w:pos="1985"/>
          <w:tab w:val="left" w:pos="9781"/>
        </w:tabs>
        <w:spacing w:after="0"/>
        <w:ind w:right="-28"/>
        <w:jc w:val="both"/>
        <w:rPr>
          <w:rFonts w:ascii="Arial" w:eastAsiaTheme="minorEastAsia" w:hAnsi="Arial" w:cs="Arial"/>
          <w:b/>
          <w:sz w:val="24"/>
          <w:szCs w:val="24"/>
        </w:rPr>
      </w:pPr>
      <w:r w:rsidRPr="006C0AF4">
        <w:rPr>
          <w:rFonts w:ascii="Arial" w:hAnsi="Arial" w:cs="Arial"/>
          <w:b/>
          <w:sz w:val="24"/>
          <w:szCs w:val="24"/>
        </w:rPr>
        <w:t>Document for:</w:t>
      </w:r>
      <w:r w:rsidRPr="006C0AF4">
        <w:rPr>
          <w:rFonts w:ascii="Arial" w:hAnsi="Arial" w:cs="Arial"/>
          <w:b/>
          <w:sz w:val="24"/>
          <w:szCs w:val="24"/>
        </w:rPr>
        <w:tab/>
      </w:r>
      <w:r w:rsidR="00861B45">
        <w:rPr>
          <w:rFonts w:ascii="Arial" w:eastAsiaTheme="minorEastAsia" w:hAnsi="Arial" w:cs="Arial"/>
          <w:b/>
          <w:sz w:val="24"/>
          <w:szCs w:val="24"/>
        </w:rPr>
        <w:t>Discussion</w:t>
      </w:r>
    </w:p>
    <w:p w14:paraId="0969CD34" w14:textId="77777777" w:rsidR="00496F3A" w:rsidRPr="006C0AF4" w:rsidRDefault="00403F52" w:rsidP="00496F3A">
      <w:pPr>
        <w:pStyle w:val="1"/>
        <w:numPr>
          <w:ilvl w:val="0"/>
          <w:numId w:val="1"/>
        </w:numPr>
        <w:tabs>
          <w:tab w:val="left" w:pos="9781"/>
        </w:tabs>
        <w:overflowPunct/>
        <w:autoSpaceDE/>
        <w:autoSpaceDN/>
        <w:adjustRightInd/>
        <w:ind w:right="-28"/>
        <w:jc w:val="both"/>
        <w:textAlignment w:val="auto"/>
        <w:rPr>
          <w:rFonts w:cs="Arial"/>
          <w:b/>
          <w:sz w:val="32"/>
        </w:rPr>
      </w:pPr>
      <w:r w:rsidRPr="006C0AF4">
        <w:rPr>
          <w:rFonts w:cs="Arial"/>
          <w:b/>
          <w:sz w:val="32"/>
        </w:rPr>
        <w:t>Background</w:t>
      </w:r>
    </w:p>
    <w:p w14:paraId="3AF2012F" w14:textId="78ED0FC2" w:rsidR="00AD7C55" w:rsidRPr="00AD7C55" w:rsidRDefault="00AB44A3" w:rsidP="00AD7C55">
      <w:pPr>
        <w:jc w:val="both"/>
        <w:rPr>
          <w:rFonts w:ascii="맑은 고딕" w:eastAsia="맑은 고딕" w:hAnsi="맑은 고딕" w:cs="굴림"/>
          <w:lang w:val="en-US"/>
        </w:rPr>
      </w:pPr>
      <w:r>
        <w:t>In</w:t>
      </w:r>
      <w:r w:rsidR="008A07AD">
        <w:rPr>
          <w:rFonts w:hint="eastAsia"/>
        </w:rPr>
        <w:t xml:space="preserve"> </w:t>
      </w:r>
      <w:r w:rsidR="005D317B">
        <w:rPr>
          <w:rFonts w:hint="eastAsia"/>
        </w:rPr>
        <w:t>the la</w:t>
      </w:r>
      <w:r>
        <w:t>st</w:t>
      </w:r>
      <w:r w:rsidR="005D317B">
        <w:rPr>
          <w:rFonts w:hint="eastAsia"/>
        </w:rPr>
        <w:t xml:space="preserve"> </w:t>
      </w:r>
      <w:r>
        <w:t xml:space="preserve">RAN4 </w:t>
      </w:r>
      <w:r w:rsidR="008A07AD">
        <w:rPr>
          <w:rFonts w:hint="eastAsia"/>
        </w:rPr>
        <w:t xml:space="preserve">meeting in </w:t>
      </w:r>
      <w:r w:rsidR="00AC5F01">
        <w:t>August</w:t>
      </w:r>
      <w:r w:rsidR="008A07AD" w:rsidRPr="005D243F">
        <w:t xml:space="preserve">, a </w:t>
      </w:r>
      <w:r w:rsidR="00AC5F01">
        <w:t xml:space="preserve">WF on </w:t>
      </w:r>
      <w:r w:rsidR="00AC5F01" w:rsidRPr="00AC5F01">
        <w:t>link budget parameters for Tx/Rx of n259</w:t>
      </w:r>
      <w:r w:rsidR="008A07AD" w:rsidRPr="005D243F">
        <w:t xml:space="preserve"> </w:t>
      </w:r>
      <w:r w:rsidR="00AC5F01">
        <w:t xml:space="preserve">[1] </w:t>
      </w:r>
      <w:r w:rsidR="008A07AD" w:rsidRPr="005D243F">
        <w:t xml:space="preserve">was approved </w:t>
      </w:r>
      <w:r w:rsidR="00AC5F01">
        <w:t>for encouraging companies to provide their analysis</w:t>
      </w:r>
      <w:r w:rsidR="005D317B">
        <w:rPr>
          <w:rFonts w:hint="eastAsia"/>
        </w:rPr>
        <w:t xml:space="preserve"> </w:t>
      </w:r>
      <w:r>
        <w:t>in this meeting</w:t>
      </w:r>
      <w:r w:rsidR="008A07AD">
        <w:rPr>
          <w:rFonts w:hint="eastAsia"/>
        </w:rPr>
        <w:t xml:space="preserve"> </w:t>
      </w:r>
      <w:r w:rsidR="005D317B">
        <w:rPr>
          <w:rFonts w:hint="eastAsia"/>
        </w:rPr>
        <w:t>as follows:</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7508"/>
      </w:tblGrid>
      <w:tr w:rsidR="00AD7C55" w:rsidRPr="00AC5F01" w14:paraId="4EE754A8" w14:textId="77777777" w:rsidTr="00505EC5">
        <w:trPr>
          <w:trHeight w:val="1552"/>
          <w:jc w:val="center"/>
        </w:trPr>
        <w:tc>
          <w:tcPr>
            <w:tcW w:w="7508" w:type="dxa"/>
            <w:tcBorders>
              <w:top w:val="single" w:sz="4" w:space="0" w:color="auto"/>
              <w:left w:val="single" w:sz="4" w:space="0" w:color="auto"/>
              <w:bottom w:val="single" w:sz="4" w:space="0" w:color="auto"/>
              <w:right w:val="single" w:sz="4" w:space="0" w:color="auto"/>
            </w:tcBorders>
            <w:vAlign w:val="center"/>
            <w:hideMark/>
          </w:tcPr>
          <w:p w14:paraId="48964F2A" w14:textId="1F186E69" w:rsidR="00AC5F01" w:rsidRPr="00AC5F01" w:rsidRDefault="00AC5F01" w:rsidP="00505EC5">
            <w:pPr>
              <w:pStyle w:val="ac"/>
              <w:numPr>
                <w:ilvl w:val="0"/>
                <w:numId w:val="17"/>
              </w:numPr>
              <w:overflowPunct/>
              <w:autoSpaceDE/>
              <w:autoSpaceDN/>
              <w:adjustRightInd/>
              <w:spacing w:before="120" w:after="120"/>
              <w:ind w:left="220" w:hangingChars="100" w:hanging="220"/>
              <w:textAlignment w:val="auto"/>
              <w:rPr>
                <w:rFonts w:ascii="Times New Roman" w:eastAsia="맑은 고딕" w:hAnsi="Times New Roman" w:cs="Times New Roman"/>
                <w:sz w:val="22"/>
              </w:rPr>
            </w:pPr>
            <w:r w:rsidRPr="00AC5F01">
              <w:rPr>
                <w:rFonts w:ascii="Times New Roman" w:eastAsia="맑은 고딕" w:hAnsi="Times New Roman" w:cs="Times New Roman"/>
                <w:sz w:val="22"/>
              </w:rPr>
              <w:t>To define the maximum output power and Refsens OTA requirements for n259, companies are encouraged to provide the link budget parameters for Tx and Rx in the next meeting according to the tables in the WF.</w:t>
            </w:r>
          </w:p>
          <w:p w14:paraId="338BF35F" w14:textId="77777777" w:rsidR="00AC5F01" w:rsidRPr="00AC5F01" w:rsidRDefault="00AC5F01" w:rsidP="00505EC5">
            <w:pPr>
              <w:pStyle w:val="ac"/>
              <w:numPr>
                <w:ilvl w:val="0"/>
                <w:numId w:val="17"/>
              </w:numPr>
              <w:overflowPunct/>
              <w:autoSpaceDE/>
              <w:autoSpaceDN/>
              <w:adjustRightInd/>
              <w:spacing w:before="120" w:after="120"/>
              <w:ind w:left="220" w:hangingChars="100" w:hanging="220"/>
              <w:textAlignment w:val="auto"/>
              <w:rPr>
                <w:rFonts w:ascii="Times New Roman" w:eastAsia="맑은 고딕" w:hAnsi="Times New Roman" w:cs="Times New Roman"/>
                <w:sz w:val="22"/>
              </w:rPr>
            </w:pPr>
            <w:r w:rsidRPr="00AC5F01">
              <w:rPr>
                <w:rFonts w:ascii="Times New Roman" w:eastAsia="맑은 고딕" w:hAnsi="Times New Roman" w:cs="Times New Roman"/>
                <w:sz w:val="22"/>
              </w:rPr>
              <w:t>PC3 is considered as the highest priority</w:t>
            </w:r>
          </w:p>
          <w:p w14:paraId="08C37EE2" w14:textId="1B04538A" w:rsidR="00AD7C55" w:rsidRPr="00AC5F01" w:rsidRDefault="00AC5F01" w:rsidP="00505EC5">
            <w:pPr>
              <w:pStyle w:val="ac"/>
              <w:numPr>
                <w:ilvl w:val="0"/>
                <w:numId w:val="17"/>
              </w:numPr>
              <w:overflowPunct/>
              <w:autoSpaceDE/>
              <w:autoSpaceDN/>
              <w:adjustRightInd/>
              <w:spacing w:before="120" w:after="120"/>
              <w:ind w:left="220" w:hangingChars="100" w:hanging="220"/>
              <w:textAlignment w:val="auto"/>
              <w:rPr>
                <w:rFonts w:ascii="Times New Roman" w:eastAsia="맑은 고딕" w:hAnsi="Times New Roman" w:cs="Times New Roman"/>
                <w:sz w:val="22"/>
              </w:rPr>
            </w:pPr>
            <w:r w:rsidRPr="00AC5F01">
              <w:rPr>
                <w:rFonts w:ascii="Times New Roman" w:eastAsia="맑은 고딕" w:hAnsi="Times New Roman" w:cs="Times New Roman"/>
                <w:sz w:val="22"/>
              </w:rPr>
              <w:t>For the analysis and simulations, packaging environment shall be considered (plastic, glass)</w:t>
            </w:r>
          </w:p>
        </w:tc>
      </w:tr>
    </w:tbl>
    <w:p w14:paraId="1BA77F7C" w14:textId="2E8EEE53" w:rsidR="00496F3A" w:rsidRDefault="001326A9" w:rsidP="006D1978">
      <w:pPr>
        <w:spacing w:before="180"/>
        <w:jc w:val="both"/>
        <w:rPr>
          <w:rFonts w:eastAsiaTheme="minorEastAsia"/>
        </w:rPr>
      </w:pPr>
      <w:r>
        <w:rPr>
          <w:lang w:val="en-US"/>
        </w:rPr>
        <w:t>T</w:t>
      </w:r>
      <w:r w:rsidR="00A762D5" w:rsidRPr="005D243F">
        <w:t xml:space="preserve">his paper </w:t>
      </w:r>
      <w:r w:rsidR="00AB44A3">
        <w:t>presents</w:t>
      </w:r>
      <w:r w:rsidR="00A762D5">
        <w:rPr>
          <w:rFonts w:hint="eastAsia"/>
        </w:rPr>
        <w:t xml:space="preserve"> our </w:t>
      </w:r>
      <w:r>
        <w:t xml:space="preserve">view on each parameter in the WF [1] based on our </w:t>
      </w:r>
      <w:r w:rsidR="00C71E05">
        <w:t>previous</w:t>
      </w:r>
      <w:r>
        <w:t xml:space="preserve"> simulation efforts on n260 [2] and the latest device which is now on the market supporting FR2 bands </w:t>
      </w:r>
      <w:r w:rsidR="003E4D5F">
        <w:rPr>
          <w:rFonts w:eastAsiaTheme="minorEastAsia" w:hint="eastAsia"/>
        </w:rPr>
        <w:t xml:space="preserve">to </w:t>
      </w:r>
      <w:r w:rsidR="003E4D5F" w:rsidRPr="005D243F">
        <w:t>finalize the requirement</w:t>
      </w:r>
      <w:r w:rsidR="00AB44A3">
        <w:t>s</w:t>
      </w:r>
      <w:r w:rsidR="003E4D5F" w:rsidRPr="005D243F">
        <w:t xml:space="preserve"> </w:t>
      </w:r>
      <w:r>
        <w:t>on time</w:t>
      </w:r>
      <w:r w:rsidR="003E4D5F" w:rsidRPr="005D243F">
        <w:t>.</w:t>
      </w:r>
    </w:p>
    <w:p w14:paraId="03D27258" w14:textId="3D3745AD" w:rsidR="00545015" w:rsidRPr="006C0AF4" w:rsidRDefault="00CB18BE" w:rsidP="00545015">
      <w:pPr>
        <w:pStyle w:val="1"/>
        <w:numPr>
          <w:ilvl w:val="0"/>
          <w:numId w:val="1"/>
        </w:numPr>
        <w:overflowPunct/>
        <w:autoSpaceDE/>
        <w:autoSpaceDN/>
        <w:adjustRightInd/>
        <w:textAlignment w:val="auto"/>
        <w:rPr>
          <w:rFonts w:eastAsiaTheme="minorEastAsia" w:cs="Arial"/>
          <w:b/>
          <w:sz w:val="32"/>
          <w:lang w:eastAsia="zh-CN"/>
        </w:rPr>
      </w:pPr>
      <w:r>
        <w:rPr>
          <w:rFonts w:eastAsia="맑은 고딕" w:cs="Arial"/>
          <w:b/>
          <w:sz w:val="32"/>
        </w:rPr>
        <w:t>Discussion</w:t>
      </w:r>
    </w:p>
    <w:p w14:paraId="396E8B23" w14:textId="0BDF5D84" w:rsidR="00247E61" w:rsidRPr="00247E61" w:rsidRDefault="004D21C5" w:rsidP="00F7642A">
      <w:pPr>
        <w:spacing w:before="180"/>
        <w:jc w:val="both"/>
        <w:rPr>
          <w:lang w:val="en-US"/>
        </w:rPr>
      </w:pPr>
      <w:r>
        <w:rPr>
          <w:lang w:val="en-US"/>
        </w:rPr>
        <w:t>R</w:t>
      </w:r>
      <w:r w:rsidRPr="00A762D5">
        <w:rPr>
          <w:lang w:val="en-US"/>
        </w:rPr>
        <w:t>eal-product implementation</w:t>
      </w:r>
      <w:r>
        <w:rPr>
          <w:lang w:val="en-US"/>
        </w:rPr>
        <w:t xml:space="preserve"> aspect</w:t>
      </w:r>
      <w:r w:rsidRPr="00A762D5">
        <w:rPr>
          <w:lang w:val="en-US"/>
        </w:rPr>
        <w:t xml:space="preserve">s for </w:t>
      </w:r>
      <w:r w:rsidR="005A0442">
        <w:rPr>
          <w:lang w:val="en-US"/>
        </w:rPr>
        <w:t xml:space="preserve">the peak EIRP and </w:t>
      </w:r>
      <w:r w:rsidRPr="00A762D5">
        <w:rPr>
          <w:lang w:val="en-US"/>
        </w:rPr>
        <w:t xml:space="preserve">spherical coverage </w:t>
      </w:r>
      <w:r>
        <w:rPr>
          <w:lang w:val="en-US"/>
        </w:rPr>
        <w:t>ha</w:t>
      </w:r>
      <w:r w:rsidR="001255C9">
        <w:rPr>
          <w:lang w:val="en-US"/>
        </w:rPr>
        <w:t>d</w:t>
      </w:r>
      <w:r w:rsidR="006549B9">
        <w:rPr>
          <w:rFonts w:hint="eastAsia"/>
          <w:lang w:val="en-US"/>
        </w:rPr>
        <w:t xml:space="preserve"> been considered in </w:t>
      </w:r>
      <w:r w:rsidR="001255C9">
        <w:rPr>
          <w:lang w:val="en-US"/>
        </w:rPr>
        <w:t xml:space="preserve">Rel-15 of </w:t>
      </w:r>
      <w:r w:rsidR="006549B9">
        <w:rPr>
          <w:rFonts w:hint="eastAsia"/>
          <w:lang w:val="en-US"/>
        </w:rPr>
        <w:t xml:space="preserve">RAN4 </w:t>
      </w:r>
      <w:r w:rsidR="005A0442">
        <w:rPr>
          <w:lang w:val="en-US"/>
        </w:rPr>
        <w:t xml:space="preserve">discussion </w:t>
      </w:r>
      <w:r w:rsidR="003E4D5F">
        <w:rPr>
          <w:rFonts w:hint="eastAsia"/>
          <w:lang w:val="en-US"/>
        </w:rPr>
        <w:t xml:space="preserve">which </w:t>
      </w:r>
      <w:r w:rsidR="00A762D5" w:rsidRPr="00A762D5">
        <w:rPr>
          <w:lang w:val="en-US"/>
        </w:rPr>
        <w:t xml:space="preserve">significantly impact the achievable </w:t>
      </w:r>
      <w:r w:rsidR="00BE6320">
        <w:rPr>
          <w:lang w:val="en-US"/>
        </w:rPr>
        <w:t>UE requirements</w:t>
      </w:r>
      <w:r w:rsidR="00A762D5" w:rsidRPr="00A762D5">
        <w:rPr>
          <w:lang w:val="en-US"/>
        </w:rPr>
        <w:t>.</w:t>
      </w:r>
      <w:r w:rsidR="00C71E05">
        <w:rPr>
          <w:lang w:val="en-US"/>
        </w:rPr>
        <w:t xml:space="preserve"> </w:t>
      </w:r>
      <w:r w:rsidR="00F54013">
        <w:rPr>
          <w:lang w:val="en-US"/>
        </w:rPr>
        <w:t>Similarly</w:t>
      </w:r>
      <w:r w:rsidR="005A0442">
        <w:rPr>
          <w:lang w:val="en-US"/>
        </w:rPr>
        <w:t>, b</w:t>
      </w:r>
      <w:r w:rsidR="00C71E05">
        <w:rPr>
          <w:lang w:val="en-US"/>
        </w:rPr>
        <w:t xml:space="preserve">efore </w:t>
      </w:r>
      <w:r w:rsidR="00EF0B26">
        <w:rPr>
          <w:rFonts w:eastAsiaTheme="minorEastAsia"/>
        </w:rPr>
        <w:t xml:space="preserve">defining </w:t>
      </w:r>
      <w:r w:rsidR="001255C9">
        <w:rPr>
          <w:rFonts w:eastAsiaTheme="minorEastAsia"/>
        </w:rPr>
        <w:t>the</w:t>
      </w:r>
      <w:r w:rsidR="00505EC5">
        <w:rPr>
          <w:rFonts w:eastAsiaTheme="minorEastAsia"/>
        </w:rPr>
        <w:t xml:space="preserve"> </w:t>
      </w:r>
      <w:r w:rsidR="001255C9">
        <w:rPr>
          <w:rFonts w:eastAsiaTheme="minorEastAsia"/>
        </w:rPr>
        <w:t xml:space="preserve">Tx/Rx </w:t>
      </w:r>
      <w:r w:rsidR="00261C50" w:rsidRPr="00FB36B4">
        <w:rPr>
          <w:rFonts w:eastAsiaTheme="minorEastAsia"/>
        </w:rPr>
        <w:t>requirement</w:t>
      </w:r>
      <w:r w:rsidR="00BE6320">
        <w:rPr>
          <w:rFonts w:eastAsiaTheme="minorEastAsia"/>
        </w:rPr>
        <w:t>s</w:t>
      </w:r>
      <w:r w:rsidR="00261C50" w:rsidRPr="00FB36B4">
        <w:rPr>
          <w:rFonts w:eastAsiaTheme="minorEastAsia"/>
        </w:rPr>
        <w:t xml:space="preserve"> of </w:t>
      </w:r>
      <w:r w:rsidR="001255C9">
        <w:rPr>
          <w:rFonts w:eastAsiaTheme="minorEastAsia"/>
        </w:rPr>
        <w:t>n259</w:t>
      </w:r>
      <w:r w:rsidR="00505EC5">
        <w:rPr>
          <w:rFonts w:eastAsiaTheme="minorEastAsia"/>
        </w:rPr>
        <w:t xml:space="preserve"> UE</w:t>
      </w:r>
      <w:r w:rsidR="00261C50">
        <w:rPr>
          <w:rFonts w:eastAsiaTheme="minorEastAsia" w:hint="eastAsia"/>
        </w:rPr>
        <w:t>,</w:t>
      </w:r>
      <w:r w:rsidR="00EF0B26">
        <w:rPr>
          <w:rFonts w:eastAsiaTheme="minorEastAsia"/>
        </w:rPr>
        <w:t xml:space="preserve"> the aspects </w:t>
      </w:r>
      <w:r w:rsidR="00BE6320">
        <w:rPr>
          <w:rFonts w:eastAsiaTheme="minorEastAsia"/>
        </w:rPr>
        <w:t xml:space="preserve">related to </w:t>
      </w:r>
      <w:r w:rsidR="005A0442">
        <w:rPr>
          <w:rFonts w:eastAsiaTheme="minorEastAsia"/>
        </w:rPr>
        <w:t xml:space="preserve">practical </w:t>
      </w:r>
      <w:r w:rsidR="00EF0B26">
        <w:rPr>
          <w:rFonts w:eastAsiaTheme="minorEastAsia"/>
        </w:rPr>
        <w:t xml:space="preserve">implementation and </w:t>
      </w:r>
      <w:r w:rsidR="00505EC5">
        <w:rPr>
          <w:rFonts w:eastAsiaTheme="minorEastAsia"/>
        </w:rPr>
        <w:t xml:space="preserve">modern trend of </w:t>
      </w:r>
      <w:r w:rsidR="00EF0B26">
        <w:rPr>
          <w:rFonts w:eastAsiaTheme="minorEastAsia"/>
        </w:rPr>
        <w:t>design should be taken into account</w:t>
      </w:r>
      <w:r w:rsidR="005A0442">
        <w:rPr>
          <w:rFonts w:eastAsiaTheme="minorEastAsia"/>
        </w:rPr>
        <w:t>, and RAN4 needs to see all the facts</w:t>
      </w:r>
      <w:r w:rsidR="00EF0B26">
        <w:rPr>
          <w:rFonts w:eastAsiaTheme="minorEastAsia"/>
        </w:rPr>
        <w:t xml:space="preserve"> as </w:t>
      </w:r>
      <w:r w:rsidR="005A0442">
        <w:rPr>
          <w:rFonts w:eastAsiaTheme="minorEastAsia"/>
        </w:rPr>
        <w:t>done</w:t>
      </w:r>
      <w:r w:rsidR="00EF0B26">
        <w:rPr>
          <w:lang w:val="en-US"/>
        </w:rPr>
        <w:t xml:space="preserve"> for </w:t>
      </w:r>
      <w:r w:rsidR="00505EC5">
        <w:rPr>
          <w:lang w:val="en-US"/>
        </w:rPr>
        <w:t xml:space="preserve">simulation assumptions of </w:t>
      </w:r>
      <w:r w:rsidR="00EF0B26">
        <w:rPr>
          <w:lang w:val="en-US"/>
        </w:rPr>
        <w:t>other FR2 bands last year [3]</w:t>
      </w:r>
      <w:r w:rsidR="002D5624">
        <w:rPr>
          <w:rFonts w:eastAsiaTheme="minorEastAsia" w:hint="eastAsia"/>
        </w:rPr>
        <w:t xml:space="preserve">. </w:t>
      </w:r>
      <w:r w:rsidR="00EF0B26">
        <w:rPr>
          <w:rFonts w:eastAsiaTheme="minorEastAsia"/>
        </w:rPr>
        <w:t>As part of this effort,</w:t>
      </w:r>
      <w:r w:rsidR="00BE6320">
        <w:rPr>
          <w:rFonts w:eastAsiaTheme="minorEastAsia"/>
        </w:rPr>
        <w:t xml:space="preserve"> </w:t>
      </w:r>
      <w:r w:rsidR="005A0442">
        <w:rPr>
          <w:rFonts w:eastAsiaTheme="minorEastAsia"/>
        </w:rPr>
        <w:t xml:space="preserve">some features </w:t>
      </w:r>
      <w:r w:rsidR="00BE6320">
        <w:rPr>
          <w:rFonts w:eastAsiaTheme="minorEastAsia"/>
        </w:rPr>
        <w:t xml:space="preserve">of our real products including the packaging environment </w:t>
      </w:r>
      <w:r w:rsidR="005A0442">
        <w:rPr>
          <w:rFonts w:eastAsiaTheme="minorEastAsia"/>
        </w:rPr>
        <w:t>are</w:t>
      </w:r>
      <w:r w:rsidR="00BE6320">
        <w:rPr>
          <w:rFonts w:eastAsiaTheme="minorEastAsia"/>
        </w:rPr>
        <w:t xml:space="preserve"> summarized as below</w:t>
      </w:r>
      <w:r w:rsidR="00332FAF">
        <w:rPr>
          <w:rFonts w:hint="eastAsia"/>
          <w:lang w:val="en-US"/>
        </w:rPr>
        <w:t xml:space="preserve">. </w:t>
      </w:r>
    </w:p>
    <w:tbl>
      <w:tblPr>
        <w:tblStyle w:val="aa"/>
        <w:tblW w:w="0" w:type="auto"/>
        <w:jc w:val="center"/>
        <w:tblBorders>
          <w:top w:val="single" w:sz="4" w:space="0" w:color="7F7F7F" w:themeColor="text1" w:themeTint="80"/>
          <w:left w:val="none" w:sz="0" w:space="0" w:color="auto"/>
          <w:bottom w:val="single" w:sz="4" w:space="0" w:color="7F7F7F" w:themeColor="text1" w:themeTint="80"/>
          <w:right w:val="none" w:sz="0" w:space="0" w:color="auto"/>
          <w:insideH w:val="single" w:sz="18" w:space="0" w:color="7F7F7F" w:themeColor="text1" w:themeTint="80"/>
          <w:insideV w:val="none" w:sz="0" w:space="0" w:color="auto"/>
        </w:tblBorders>
        <w:tblLook w:val="04A0" w:firstRow="1" w:lastRow="0" w:firstColumn="1" w:lastColumn="0" w:noHBand="0" w:noVBand="1"/>
      </w:tblPr>
      <w:tblGrid>
        <w:gridCol w:w="2406"/>
        <w:gridCol w:w="6520"/>
      </w:tblGrid>
      <w:tr w:rsidR="00F7642A" w14:paraId="54D8B09A" w14:textId="77777777" w:rsidTr="00FA3D64">
        <w:trPr>
          <w:jc w:val="center"/>
        </w:trPr>
        <w:tc>
          <w:tcPr>
            <w:tcW w:w="2296" w:type="dxa"/>
            <w:vAlign w:val="center"/>
          </w:tcPr>
          <w:p w14:paraId="59B26B00" w14:textId="77777777" w:rsidR="0045006E" w:rsidRDefault="0045006E" w:rsidP="00437617">
            <w:pPr>
              <w:spacing w:before="120" w:after="120"/>
              <w:rPr>
                <w:rFonts w:eastAsia="SimSun"/>
              </w:rPr>
            </w:pPr>
            <w:r>
              <w:rPr>
                <w:rFonts w:ascii="SamsungOneLatinWeb" w:hAnsi="SamsungOneLatinWeb" w:hint="eastAsia"/>
                <w:noProof/>
                <w:lang w:val="en-US"/>
              </w:rPr>
              <w:drawing>
                <wp:inline distT="0" distB="0" distL="0" distR="0" wp14:anchorId="02652BF3" wp14:editId="79F09CC0">
                  <wp:extent cx="1146982" cy="1332000"/>
                  <wp:effectExtent l="0" t="0" r="0" b="1905"/>
                  <wp:docPr id="2" name="그림 2" descr="https://image-us.samsung.com/SamsungUS/mobile/phones/06102019-new/First_s10_5G_Lockup1_Silver_gallery.jpg?$product-detail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age-us.samsung.com/SamsungUS/mobile/phones/06102019-new/First_s10_5G_Lockup1_Silver_gallery.jpg?$product-details-jpg$"/>
                          <pic:cNvPicPr>
                            <a:picLocks noChangeAspect="1" noChangeArrowheads="1"/>
                          </pic:cNvPicPr>
                        </pic:nvPicPr>
                        <pic:blipFill rotWithShape="1">
                          <a:blip r:embed="rId8">
                            <a:extLst>
                              <a:ext uri="{28A0092B-C50C-407E-A947-70E740481C1C}">
                                <a14:useLocalDpi xmlns:a14="http://schemas.microsoft.com/office/drawing/2010/main" val="0"/>
                              </a:ext>
                            </a:extLst>
                          </a:blip>
                          <a:srcRect l="20143" t="4421" r="19877" b="2621"/>
                          <a:stretch/>
                        </pic:blipFill>
                        <pic:spPr bwMode="auto">
                          <a:xfrm>
                            <a:off x="0" y="0"/>
                            <a:ext cx="1146982" cy="1332000"/>
                          </a:xfrm>
                          <a:prstGeom prst="rect">
                            <a:avLst/>
                          </a:prstGeom>
                          <a:noFill/>
                          <a:ln>
                            <a:noFill/>
                          </a:ln>
                          <a:extLst>
                            <a:ext uri="{53640926-AAD7-44D8-BBD7-CCE9431645EC}">
                              <a14:shadowObscured xmlns:a14="http://schemas.microsoft.com/office/drawing/2010/main"/>
                            </a:ext>
                          </a:extLst>
                        </pic:spPr>
                      </pic:pic>
                    </a:graphicData>
                  </a:graphic>
                </wp:inline>
              </w:drawing>
            </w:r>
          </w:p>
          <w:p w14:paraId="25C756DF" w14:textId="38308A49" w:rsidR="00F7642A" w:rsidRPr="00505EC5" w:rsidRDefault="00437617" w:rsidP="00DF0192">
            <w:pPr>
              <w:spacing w:before="120" w:after="120"/>
              <w:ind w:rightChars="50" w:right="100"/>
              <w:jc w:val="right"/>
              <w:rPr>
                <w:rFonts w:eastAsia="SimSun"/>
                <w:i/>
              </w:rPr>
            </w:pPr>
            <w:r w:rsidRPr="00505EC5">
              <w:rPr>
                <w:i/>
                <w:sz w:val="16"/>
                <w:lang w:val="en-US"/>
              </w:rPr>
              <w:t xml:space="preserve">Released </w:t>
            </w:r>
            <w:r w:rsidR="00DF0192">
              <w:rPr>
                <w:i/>
                <w:sz w:val="16"/>
                <w:lang w:val="en-US"/>
              </w:rPr>
              <w:t>in</w:t>
            </w:r>
            <w:r w:rsidRPr="00505EC5">
              <w:rPr>
                <w:i/>
                <w:sz w:val="16"/>
                <w:lang w:val="en-US"/>
              </w:rPr>
              <w:t xml:space="preserve"> May, 2019</w:t>
            </w:r>
          </w:p>
        </w:tc>
        <w:tc>
          <w:tcPr>
            <w:tcW w:w="6520" w:type="dxa"/>
            <w:vAlign w:val="center"/>
          </w:tcPr>
          <w:p w14:paraId="04E6083C" w14:textId="44F2D4A6" w:rsidR="00F7642A" w:rsidRPr="00F7642A" w:rsidRDefault="00EE3269" w:rsidP="00437617">
            <w:pPr>
              <w:spacing w:before="120" w:after="120"/>
              <w:ind w:leftChars="250" w:left="500"/>
              <w:jc w:val="both"/>
              <w:rPr>
                <w:rFonts w:ascii="Calibri" w:hAnsi="Calibri" w:cs="Calibri"/>
                <w:b/>
                <w:i/>
                <w:sz w:val="24"/>
                <w:u w:val="single"/>
                <w:lang w:val="en-US" w:eastAsia="ko-KR"/>
              </w:rPr>
            </w:pPr>
            <w:r w:rsidRPr="00F7642A">
              <w:rPr>
                <w:rFonts w:ascii="Calibri" w:hAnsi="Calibri" w:cs="Calibri"/>
                <w:b/>
                <w:i/>
                <w:sz w:val="24"/>
                <w:u w:val="single"/>
                <w:lang w:val="en-US" w:eastAsia="ko-KR"/>
              </w:rPr>
              <w:t>NR Frequency Bands</w:t>
            </w:r>
            <w:r w:rsidR="002B5C44">
              <w:rPr>
                <w:rFonts w:ascii="Calibri" w:hAnsi="Calibri" w:cs="Calibri"/>
                <w:b/>
                <w:i/>
                <w:sz w:val="24"/>
                <w:u w:val="single"/>
                <w:lang w:val="en-US" w:eastAsia="ko-KR"/>
              </w:rPr>
              <w:t xml:space="preserve"> (FR2)</w:t>
            </w:r>
          </w:p>
          <w:p w14:paraId="245A2559" w14:textId="32D4C87C" w:rsidR="00EE3269" w:rsidRDefault="00EE3269" w:rsidP="00437617">
            <w:pPr>
              <w:spacing w:before="120" w:after="120"/>
              <w:ind w:leftChars="250" w:left="500" w:firstLineChars="150" w:firstLine="300"/>
              <w:jc w:val="both"/>
              <w:rPr>
                <w:rFonts w:ascii="Calibri" w:hAnsi="Calibri" w:cs="Calibri"/>
                <w:lang w:val="en-US" w:eastAsia="ko-KR"/>
              </w:rPr>
            </w:pPr>
            <w:r w:rsidRPr="002B5C44">
              <w:rPr>
                <w:rFonts w:ascii="Calibri" w:hAnsi="Calibri" w:cs="Calibri"/>
                <w:lang w:val="en-US" w:eastAsia="ko-KR"/>
              </w:rPr>
              <w:t>n261 (28GHz), n260 (39GHz)</w:t>
            </w:r>
          </w:p>
          <w:p w14:paraId="165F5262" w14:textId="4C3B2B11" w:rsidR="0045006E" w:rsidRPr="00F7642A" w:rsidRDefault="00EE3269" w:rsidP="00437617">
            <w:pPr>
              <w:spacing w:before="120" w:after="120"/>
              <w:ind w:leftChars="250" w:left="500"/>
              <w:jc w:val="both"/>
              <w:rPr>
                <w:rStyle w:val="specs-item-name"/>
                <w:rFonts w:ascii="Calibri" w:hAnsi="Calibri" w:cs="Calibri"/>
                <w:b/>
                <w:i/>
                <w:sz w:val="24"/>
                <w:u w:val="single"/>
                <w:lang w:val="en"/>
              </w:rPr>
            </w:pPr>
            <w:r w:rsidRPr="00F7642A">
              <w:rPr>
                <w:rStyle w:val="specs-item-name"/>
                <w:rFonts w:ascii="Calibri" w:hAnsi="Calibri" w:cs="Calibri"/>
                <w:b/>
                <w:i/>
                <w:sz w:val="24"/>
                <w:u w:val="single"/>
                <w:lang w:val="en"/>
              </w:rPr>
              <w:t>Main Display Size</w:t>
            </w:r>
          </w:p>
          <w:p w14:paraId="216DA67D" w14:textId="77777777" w:rsidR="00EE3269" w:rsidRDefault="00EE3269" w:rsidP="00437617">
            <w:pPr>
              <w:spacing w:before="120" w:after="120"/>
              <w:ind w:leftChars="250" w:left="500" w:firstLineChars="150" w:firstLine="300"/>
              <w:jc w:val="both"/>
              <w:rPr>
                <w:rFonts w:ascii="Calibri" w:hAnsi="Calibri" w:cs="Calibri"/>
                <w:lang w:eastAsia="ko-KR"/>
              </w:rPr>
            </w:pPr>
            <w:r w:rsidRPr="00EE3269">
              <w:rPr>
                <w:rFonts w:ascii="Calibri" w:hAnsi="Calibri" w:cs="Calibri"/>
                <w:lang w:eastAsia="ko-KR"/>
              </w:rPr>
              <w:t>169.2mm (6.7" full rectangle) / 165.8mm (6.5" rounded corners)</w:t>
            </w:r>
          </w:p>
          <w:p w14:paraId="4F8DCAEE" w14:textId="77777777" w:rsidR="00EE3269" w:rsidRPr="00F7642A" w:rsidRDefault="00EE3269" w:rsidP="00437617">
            <w:pPr>
              <w:spacing w:before="120" w:after="120"/>
              <w:ind w:leftChars="250" w:left="500"/>
              <w:jc w:val="both"/>
              <w:rPr>
                <w:rFonts w:ascii="Calibri" w:hAnsi="Calibri" w:cs="Calibri"/>
                <w:b/>
                <w:i/>
                <w:sz w:val="24"/>
                <w:u w:val="single"/>
                <w:lang w:eastAsia="ko-KR"/>
              </w:rPr>
            </w:pPr>
            <w:r w:rsidRPr="00F7642A">
              <w:rPr>
                <w:rFonts w:ascii="Calibri" w:hAnsi="Calibri" w:cs="Calibri"/>
                <w:b/>
                <w:i/>
                <w:sz w:val="24"/>
                <w:u w:val="single"/>
                <w:lang w:eastAsia="ko-KR"/>
              </w:rPr>
              <w:t>Cover materials</w:t>
            </w:r>
          </w:p>
          <w:p w14:paraId="6B5C73F0" w14:textId="234AF137" w:rsidR="00EE3269" w:rsidRPr="00EE3269" w:rsidRDefault="00437617" w:rsidP="00437617">
            <w:pPr>
              <w:spacing w:before="120" w:after="120"/>
              <w:ind w:leftChars="250" w:left="500" w:firstLineChars="150" w:firstLine="300"/>
              <w:jc w:val="both"/>
              <w:rPr>
                <w:rFonts w:ascii="Calibri" w:hAnsi="Calibri" w:cs="Calibri"/>
                <w:lang w:val="en-US" w:eastAsia="ko-KR"/>
              </w:rPr>
            </w:pPr>
            <w:r w:rsidRPr="002B5C44">
              <w:rPr>
                <w:rFonts w:ascii="Calibri" w:hAnsi="Calibri" w:cs="Calibri"/>
                <w:lang w:val="en-US" w:eastAsia="ko-KR"/>
              </w:rPr>
              <w:t>Glass (Back) / Metal (Side)</w:t>
            </w:r>
          </w:p>
        </w:tc>
      </w:tr>
      <w:tr w:rsidR="00F7642A" w14:paraId="7EFFD822" w14:textId="77777777" w:rsidTr="00FA3D64">
        <w:trPr>
          <w:jc w:val="center"/>
        </w:trPr>
        <w:tc>
          <w:tcPr>
            <w:tcW w:w="2296" w:type="dxa"/>
            <w:vAlign w:val="center"/>
          </w:tcPr>
          <w:p w14:paraId="1C9AD5FB" w14:textId="77777777" w:rsidR="0045006E" w:rsidRDefault="00EE3269" w:rsidP="00437617">
            <w:pPr>
              <w:spacing w:before="120" w:after="120"/>
              <w:rPr>
                <w:rFonts w:eastAsia="SimSun"/>
              </w:rPr>
            </w:pPr>
            <w:r>
              <w:rPr>
                <w:rFonts w:ascii="SamsungOneLatinWeb" w:hAnsi="SamsungOneLatinWeb" w:hint="eastAsia"/>
                <w:noProof/>
                <w:lang w:val="en-US"/>
              </w:rPr>
              <w:drawing>
                <wp:inline distT="0" distB="0" distL="0" distR="0" wp14:anchorId="29ED2D4E" wp14:editId="4A2362EE">
                  <wp:extent cx="1390701" cy="1440000"/>
                  <wp:effectExtent l="0" t="0" r="0" b="8255"/>
                  <wp:docPr id="3" name="그림 3" descr="https://image-us.samsung.com/us/smartphones/galaxy-note10/gallery/aura_black_n10plus/21_RFP_4A22i14CI_2_Front_Back_LockUps_AuraBlack_RGB.jpg?$product-detail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mage-us.samsung.com/us/smartphones/galaxy-note10/gallery/aura_black_n10plus/21_RFP_4A22i14CI_2_Front_Back_LockUps_AuraBlack_RGB.jpg?$product-details-jpg$"/>
                          <pic:cNvPicPr>
                            <a:picLocks noChangeAspect="1" noChangeArrowheads="1"/>
                          </pic:cNvPicPr>
                        </pic:nvPicPr>
                        <pic:blipFill rotWithShape="1">
                          <a:blip r:embed="rId9">
                            <a:extLst>
                              <a:ext uri="{28A0092B-C50C-407E-A947-70E740481C1C}">
                                <a14:useLocalDpi xmlns:a14="http://schemas.microsoft.com/office/drawing/2010/main" val="0"/>
                              </a:ext>
                            </a:extLst>
                          </a:blip>
                          <a:srcRect l="19516" t="4779" r="14683" b="4296"/>
                          <a:stretch/>
                        </pic:blipFill>
                        <pic:spPr bwMode="auto">
                          <a:xfrm>
                            <a:off x="0" y="0"/>
                            <a:ext cx="1390701" cy="1440000"/>
                          </a:xfrm>
                          <a:prstGeom prst="rect">
                            <a:avLst/>
                          </a:prstGeom>
                          <a:noFill/>
                          <a:ln>
                            <a:noFill/>
                          </a:ln>
                          <a:extLst>
                            <a:ext uri="{53640926-AAD7-44D8-BBD7-CCE9431645EC}">
                              <a14:shadowObscured xmlns:a14="http://schemas.microsoft.com/office/drawing/2010/main"/>
                            </a:ext>
                          </a:extLst>
                        </pic:spPr>
                      </pic:pic>
                    </a:graphicData>
                  </a:graphic>
                </wp:inline>
              </w:drawing>
            </w:r>
          </w:p>
          <w:p w14:paraId="17FBEBE0" w14:textId="3935DCD9" w:rsidR="00F7642A" w:rsidRPr="00505EC5" w:rsidRDefault="00437617" w:rsidP="00DF0192">
            <w:pPr>
              <w:spacing w:before="120" w:after="120"/>
              <w:ind w:rightChars="50" w:right="100"/>
              <w:jc w:val="right"/>
              <w:rPr>
                <w:rFonts w:eastAsia="SimSun"/>
                <w:i/>
              </w:rPr>
            </w:pPr>
            <w:r w:rsidRPr="00505EC5">
              <w:rPr>
                <w:i/>
                <w:sz w:val="16"/>
                <w:lang w:val="en-US"/>
              </w:rPr>
              <w:t xml:space="preserve">Released </w:t>
            </w:r>
            <w:r w:rsidR="00DF0192">
              <w:rPr>
                <w:i/>
                <w:sz w:val="16"/>
                <w:lang w:val="en-US"/>
              </w:rPr>
              <w:t>in</w:t>
            </w:r>
            <w:r w:rsidRPr="00505EC5">
              <w:rPr>
                <w:i/>
                <w:sz w:val="16"/>
                <w:lang w:val="en-US"/>
              </w:rPr>
              <w:t xml:space="preserve"> Sep, 2019</w:t>
            </w:r>
          </w:p>
        </w:tc>
        <w:tc>
          <w:tcPr>
            <w:tcW w:w="6520" w:type="dxa"/>
            <w:vAlign w:val="center"/>
          </w:tcPr>
          <w:p w14:paraId="4E8DDF11" w14:textId="5A618E07" w:rsidR="00F7642A" w:rsidRPr="00F7642A" w:rsidRDefault="00B106CC" w:rsidP="00437617">
            <w:pPr>
              <w:spacing w:before="120" w:after="120"/>
              <w:ind w:leftChars="250" w:left="500"/>
              <w:jc w:val="both"/>
              <w:rPr>
                <w:rFonts w:ascii="Calibri" w:hAnsi="Calibri" w:cs="Calibri"/>
                <w:b/>
                <w:i/>
                <w:sz w:val="24"/>
                <w:u w:val="single"/>
                <w:lang w:val="en-US" w:eastAsia="ko-KR"/>
              </w:rPr>
            </w:pPr>
            <w:r w:rsidRPr="00F7642A">
              <w:rPr>
                <w:rFonts w:ascii="Calibri" w:hAnsi="Calibri" w:cs="Calibri"/>
                <w:b/>
                <w:i/>
                <w:sz w:val="24"/>
                <w:u w:val="single"/>
                <w:lang w:val="en-US" w:eastAsia="ko-KR"/>
              </w:rPr>
              <w:t>NR Frequency bands</w:t>
            </w:r>
            <w:r w:rsidR="00505EC5">
              <w:rPr>
                <w:rFonts w:ascii="Calibri" w:hAnsi="Calibri" w:cs="Calibri"/>
                <w:b/>
                <w:i/>
                <w:sz w:val="24"/>
                <w:u w:val="single"/>
                <w:lang w:val="en-US" w:eastAsia="ko-KR"/>
              </w:rPr>
              <w:t xml:space="preserve"> (FR2)</w:t>
            </w:r>
          </w:p>
          <w:p w14:paraId="56E4DD98" w14:textId="63011BF5" w:rsidR="0045006E" w:rsidRDefault="00437617" w:rsidP="00437617">
            <w:pPr>
              <w:spacing w:before="120" w:after="120"/>
              <w:ind w:leftChars="250" w:left="500" w:firstLineChars="150" w:firstLine="300"/>
              <w:jc w:val="both"/>
              <w:rPr>
                <w:rFonts w:ascii="Calibri" w:hAnsi="Calibri" w:cs="Calibri"/>
                <w:lang w:val="en-US" w:eastAsia="ko-KR"/>
              </w:rPr>
            </w:pPr>
            <w:r w:rsidRPr="002B5C44">
              <w:rPr>
                <w:rFonts w:ascii="Calibri" w:hAnsi="Calibri" w:cs="Calibri"/>
                <w:lang w:val="en-US" w:eastAsia="ko-KR"/>
              </w:rPr>
              <w:t>n261 (28GHz), n260 (39GHz)</w:t>
            </w:r>
          </w:p>
          <w:p w14:paraId="5479365A" w14:textId="77777777" w:rsidR="00B106CC" w:rsidRPr="00F7642A" w:rsidRDefault="00B106CC" w:rsidP="00437617">
            <w:pPr>
              <w:spacing w:before="120" w:after="120"/>
              <w:ind w:leftChars="250" w:left="500"/>
              <w:jc w:val="both"/>
              <w:rPr>
                <w:rStyle w:val="specs-item-name"/>
                <w:rFonts w:ascii="Calibri" w:hAnsi="Calibri" w:cs="Calibri"/>
                <w:b/>
                <w:i/>
                <w:sz w:val="24"/>
                <w:u w:val="single"/>
                <w:lang w:val="en"/>
              </w:rPr>
            </w:pPr>
            <w:r w:rsidRPr="00F7642A">
              <w:rPr>
                <w:rStyle w:val="specs-item-name"/>
                <w:rFonts w:ascii="Calibri" w:hAnsi="Calibri" w:cs="Calibri"/>
                <w:b/>
                <w:i/>
                <w:sz w:val="24"/>
                <w:u w:val="single"/>
                <w:lang w:val="en"/>
              </w:rPr>
              <w:t>Main Display Size</w:t>
            </w:r>
          </w:p>
          <w:p w14:paraId="3A5823E6" w14:textId="77777777" w:rsidR="00B106CC" w:rsidRDefault="00B106CC" w:rsidP="00437617">
            <w:pPr>
              <w:spacing w:before="120" w:after="120"/>
              <w:ind w:leftChars="250" w:left="500" w:firstLineChars="150" w:firstLine="300"/>
              <w:jc w:val="both"/>
              <w:rPr>
                <w:rFonts w:ascii="Calibri" w:hAnsi="Calibri" w:cs="Calibri"/>
                <w:lang w:val="en-US" w:eastAsia="ko-KR"/>
              </w:rPr>
            </w:pPr>
            <w:r w:rsidRPr="00B106CC">
              <w:rPr>
                <w:rFonts w:ascii="Calibri" w:hAnsi="Calibri" w:cs="Calibri"/>
                <w:lang w:val="en-US" w:eastAsia="ko-KR"/>
              </w:rPr>
              <w:t>171.6mm (6.8" full rectangle) / 170.5mm (6.7" rounded corners)</w:t>
            </w:r>
          </w:p>
          <w:p w14:paraId="299A3728" w14:textId="77777777" w:rsidR="00B106CC" w:rsidRDefault="00B106CC" w:rsidP="00437617">
            <w:pPr>
              <w:spacing w:before="120" w:after="120"/>
              <w:ind w:leftChars="250" w:left="500"/>
              <w:jc w:val="both"/>
              <w:rPr>
                <w:rFonts w:ascii="Calibri" w:hAnsi="Calibri" w:cs="Calibri"/>
                <w:b/>
                <w:i/>
                <w:sz w:val="24"/>
                <w:u w:val="single"/>
                <w:lang w:eastAsia="ko-KR"/>
              </w:rPr>
            </w:pPr>
            <w:r w:rsidRPr="00F7642A">
              <w:rPr>
                <w:rFonts w:ascii="Calibri" w:hAnsi="Calibri" w:cs="Calibri"/>
                <w:b/>
                <w:i/>
                <w:sz w:val="24"/>
                <w:u w:val="single"/>
                <w:lang w:eastAsia="ko-KR"/>
              </w:rPr>
              <w:t>Cover materials</w:t>
            </w:r>
          </w:p>
          <w:p w14:paraId="3694A161" w14:textId="0B5D1EF6" w:rsidR="00F7642A" w:rsidRPr="00F7642A" w:rsidRDefault="00F7642A" w:rsidP="00437617">
            <w:pPr>
              <w:spacing w:before="120" w:after="120"/>
              <w:ind w:leftChars="250" w:left="500" w:firstLineChars="150" w:firstLine="300"/>
              <w:jc w:val="both"/>
              <w:rPr>
                <w:rFonts w:ascii="Calibri" w:hAnsi="Calibri" w:cs="Calibri"/>
                <w:b/>
                <w:i/>
                <w:u w:val="single"/>
                <w:lang w:val="en-US" w:eastAsia="ko-KR"/>
              </w:rPr>
            </w:pPr>
            <w:r w:rsidRPr="002B5C44">
              <w:rPr>
                <w:rFonts w:ascii="Calibri" w:hAnsi="Calibri" w:cs="Calibri"/>
                <w:lang w:val="en-US" w:eastAsia="ko-KR"/>
              </w:rPr>
              <w:t>Glass (Back) / Metal (Side)</w:t>
            </w:r>
          </w:p>
        </w:tc>
      </w:tr>
    </w:tbl>
    <w:p w14:paraId="741CDD6F" w14:textId="626651DD" w:rsidR="00F7642A" w:rsidRDefault="00F7642A" w:rsidP="00E57BC2">
      <w:pPr>
        <w:spacing w:before="120" w:after="240"/>
        <w:jc w:val="center"/>
      </w:pPr>
      <w:r>
        <w:rPr>
          <w:rFonts w:eastAsiaTheme="minorEastAsia"/>
          <w:b/>
          <w:lang w:val="en-US"/>
        </w:rPr>
        <w:t>Figure</w:t>
      </w:r>
      <w:r>
        <w:rPr>
          <w:rFonts w:eastAsiaTheme="minorEastAsia" w:hint="eastAsia"/>
          <w:b/>
          <w:lang w:val="en-US"/>
        </w:rPr>
        <w:t xml:space="preserve"> 1</w:t>
      </w:r>
      <w:r w:rsidRPr="00763476">
        <w:rPr>
          <w:rFonts w:eastAsiaTheme="minorEastAsia"/>
          <w:b/>
          <w:lang w:val="en-US"/>
        </w:rPr>
        <w:t xml:space="preserve">: </w:t>
      </w:r>
      <w:r w:rsidR="006A0E4C">
        <w:rPr>
          <w:rFonts w:eastAsiaTheme="minorEastAsia"/>
          <w:b/>
          <w:lang w:val="en-US"/>
        </w:rPr>
        <w:t>F</w:t>
      </w:r>
      <w:r w:rsidR="00505EC5">
        <w:rPr>
          <w:rFonts w:eastAsiaTheme="minorEastAsia"/>
          <w:b/>
          <w:lang w:val="en-US"/>
        </w:rPr>
        <w:t>eature</w:t>
      </w:r>
      <w:r w:rsidR="006A0E4C">
        <w:rPr>
          <w:rFonts w:eastAsiaTheme="minorEastAsia"/>
          <w:b/>
          <w:lang w:val="en-US"/>
        </w:rPr>
        <w:t xml:space="preserve">s of </w:t>
      </w:r>
      <w:r w:rsidR="00257B95">
        <w:rPr>
          <w:rFonts w:eastAsiaTheme="minorEastAsia"/>
          <w:b/>
          <w:lang w:val="en-US"/>
        </w:rPr>
        <w:t>commercialized devices</w:t>
      </w:r>
      <w:r w:rsidR="006A0E4C">
        <w:rPr>
          <w:rFonts w:eastAsiaTheme="minorEastAsia"/>
          <w:b/>
          <w:lang w:val="en-US"/>
        </w:rPr>
        <w:t xml:space="preserve"> affecting link budget analysis</w:t>
      </w:r>
    </w:p>
    <w:p w14:paraId="0E7E2AAC" w14:textId="57569015" w:rsidR="002D5624" w:rsidRDefault="006A0E4C" w:rsidP="00545015">
      <w:pPr>
        <w:spacing w:before="180"/>
        <w:jc w:val="both"/>
        <w:rPr>
          <w:rFonts w:eastAsia="맑은 고딕"/>
        </w:rPr>
      </w:pPr>
      <w:r>
        <w:lastRenderedPageBreak/>
        <w:t>By comparing the simulation results provided by multiple companies</w:t>
      </w:r>
      <w:r w:rsidR="00852E04">
        <w:t xml:space="preserve"> for other FR2 bands in Rel-15</w:t>
      </w:r>
      <w:r w:rsidR="0029335A">
        <w:t xml:space="preserve">, RAN4 had studied and found that </w:t>
      </w:r>
      <w:r w:rsidR="00852E04">
        <w:t xml:space="preserve">at least </w:t>
      </w:r>
      <w:r w:rsidR="0029335A">
        <w:t xml:space="preserve">full display and the cover material </w:t>
      </w:r>
      <w:r w:rsidR="00852E04">
        <w:t xml:space="preserve">of practical UE </w:t>
      </w:r>
      <w:r w:rsidR="0029335A">
        <w:t>have a considerable impact on the requirements</w:t>
      </w:r>
      <w:r w:rsidR="009E268C">
        <w:t xml:space="preserve"> [4</w:t>
      </w:r>
      <w:r w:rsidR="0029335A">
        <w:t>].</w:t>
      </w:r>
      <w:r w:rsidR="00852E04">
        <w:t xml:space="preserve"> Moreover, as</w:t>
      </w:r>
      <w:r w:rsidR="0029335A">
        <w:t xml:space="preserve"> our devices supporting </w:t>
      </w:r>
      <w:r w:rsidR="00852E04">
        <w:t>FR2 bands</w:t>
      </w:r>
      <w:r w:rsidR="0029335A">
        <w:t xml:space="preserve"> </w:t>
      </w:r>
      <w:r w:rsidR="00B768B2">
        <w:t>already have the features</w:t>
      </w:r>
      <w:r w:rsidR="0029335A">
        <w:t xml:space="preserve"> in Figure 1</w:t>
      </w:r>
      <w:r w:rsidR="00435E8C">
        <w:t xml:space="preserve">, the impact of </w:t>
      </w:r>
      <w:r w:rsidR="00852E04">
        <w:t xml:space="preserve">such </w:t>
      </w:r>
      <w:r w:rsidR="00B768B2">
        <w:t>fact</w:t>
      </w:r>
      <w:r w:rsidR="00852E04">
        <w:t>s</w:t>
      </w:r>
      <w:r w:rsidR="00435E8C">
        <w:t xml:space="preserve"> should be </w:t>
      </w:r>
      <w:r>
        <w:t>considered</w:t>
      </w:r>
      <w:r w:rsidR="00852E04">
        <w:t xml:space="preserve"> again for n259</w:t>
      </w:r>
      <w:r w:rsidR="0029335A">
        <w:t>, and shall be captured</w:t>
      </w:r>
      <w:r>
        <w:t xml:space="preserve"> as </w:t>
      </w:r>
      <w:r w:rsidR="00B608AD">
        <w:t xml:space="preserve">a basic assumption before the discussion to specify </w:t>
      </w:r>
      <w:r w:rsidR="00435E8C">
        <w:t xml:space="preserve">the requirements for </w:t>
      </w:r>
      <w:r w:rsidR="00852E04">
        <w:t>the band</w:t>
      </w:r>
      <w:r w:rsidR="00954240">
        <w:t>.</w:t>
      </w:r>
    </w:p>
    <w:p w14:paraId="07A3A955" w14:textId="3DF3E1E5" w:rsidR="00987431" w:rsidRPr="006900E3" w:rsidRDefault="00876F4D" w:rsidP="00545015">
      <w:pPr>
        <w:spacing w:before="180"/>
        <w:jc w:val="both"/>
      </w:pPr>
      <w:r w:rsidRPr="006900E3">
        <w:rPr>
          <w:rFonts w:eastAsiaTheme="minorEastAsia" w:hint="eastAsia"/>
          <w:b/>
          <w:u w:val="single"/>
        </w:rPr>
        <w:t>Observation 1:</w:t>
      </w:r>
      <w:r w:rsidRPr="006900E3">
        <w:rPr>
          <w:rFonts w:eastAsiaTheme="minorEastAsia" w:hint="eastAsia"/>
          <w:b/>
        </w:rPr>
        <w:t xml:space="preserve"> </w:t>
      </w:r>
      <w:r w:rsidR="00E57BC2" w:rsidRPr="006900E3">
        <w:rPr>
          <w:rFonts w:eastAsiaTheme="minorEastAsia"/>
          <w:b/>
        </w:rPr>
        <w:t>At least, full display and advanced cover materials shall be captured as a basic assumption before the discussion to specify the requirements for n259.</w:t>
      </w:r>
    </w:p>
    <w:p w14:paraId="3101D176" w14:textId="2EE258FC" w:rsidR="00435E8C" w:rsidRDefault="00435E8C" w:rsidP="00545015">
      <w:pPr>
        <w:spacing w:before="180"/>
        <w:jc w:val="both"/>
        <w:rPr>
          <w:lang w:val="en-US"/>
        </w:rPr>
      </w:pPr>
      <w:r>
        <w:rPr>
          <w:rFonts w:hint="eastAsia"/>
          <w:lang w:val="en-US"/>
        </w:rPr>
        <w:t xml:space="preserve">Based on the </w:t>
      </w:r>
      <w:r w:rsidR="00E57BC2">
        <w:rPr>
          <w:lang w:val="en-US"/>
        </w:rPr>
        <w:t>observation</w:t>
      </w:r>
      <w:r>
        <w:rPr>
          <w:rFonts w:hint="eastAsia"/>
          <w:lang w:val="en-US"/>
        </w:rPr>
        <w:t xml:space="preserve">, </w:t>
      </w:r>
      <w:r>
        <w:rPr>
          <w:lang w:val="en-US"/>
        </w:rPr>
        <w:t xml:space="preserve">we </w:t>
      </w:r>
      <w:r w:rsidR="00E57BC2">
        <w:rPr>
          <w:lang w:val="en-US"/>
        </w:rPr>
        <w:t xml:space="preserve">have </w:t>
      </w:r>
      <w:r>
        <w:rPr>
          <w:lang w:val="en-US"/>
        </w:rPr>
        <w:t>fill</w:t>
      </w:r>
      <w:r w:rsidR="00E1450B">
        <w:rPr>
          <w:lang w:val="en-US"/>
        </w:rPr>
        <w:t>ed</w:t>
      </w:r>
      <w:r w:rsidR="009E268C">
        <w:rPr>
          <w:lang w:val="en-US"/>
        </w:rPr>
        <w:t xml:space="preserve"> out the table in [1</w:t>
      </w:r>
      <w:r>
        <w:rPr>
          <w:lang w:val="en-US"/>
        </w:rPr>
        <w:t>] for the Tx/Rx requirements of n259</w:t>
      </w:r>
      <w:r w:rsidR="00E57BC2">
        <w:rPr>
          <w:lang w:val="en-US"/>
        </w:rPr>
        <w:t xml:space="preserve"> as below</w:t>
      </w:r>
      <w:r>
        <w:rPr>
          <w:lang w:val="en-US"/>
        </w:rPr>
        <w:t>.</w:t>
      </w:r>
      <w:r w:rsidR="00077FAF" w:rsidRPr="00077FAF">
        <w:rPr>
          <w:lang w:val="en-US"/>
        </w:rPr>
        <w:t xml:space="preserve"> </w:t>
      </w:r>
      <w:r w:rsidR="00077FAF">
        <w:rPr>
          <w:lang w:val="en-US"/>
        </w:rPr>
        <w:t xml:space="preserve">The analysis considers </w:t>
      </w:r>
      <w:r w:rsidR="00DF0192">
        <w:rPr>
          <w:lang w:val="en-US"/>
        </w:rPr>
        <w:t>f</w:t>
      </w:r>
      <w:r w:rsidR="00257B95">
        <w:rPr>
          <w:lang w:val="en-US"/>
        </w:rPr>
        <w:t>eatures which</w:t>
      </w:r>
      <w:r w:rsidR="00077FAF">
        <w:rPr>
          <w:lang w:val="en-US"/>
        </w:rPr>
        <w:t xml:space="preserve"> our UE has and how it works in real world.</w:t>
      </w:r>
    </w:p>
    <w:p w14:paraId="24D24F02" w14:textId="664C5530" w:rsidR="00F64181" w:rsidRDefault="00FD2D93" w:rsidP="00E57BC2">
      <w:pPr>
        <w:spacing w:before="240" w:after="120"/>
        <w:jc w:val="center"/>
        <w:rPr>
          <w:lang w:val="en-US"/>
        </w:rPr>
      </w:pPr>
      <w:r>
        <w:rPr>
          <w:rFonts w:eastAsiaTheme="minorEastAsia" w:hint="eastAsia"/>
          <w:b/>
          <w:lang w:val="en-US"/>
        </w:rPr>
        <w:t xml:space="preserve">Table </w:t>
      </w:r>
      <w:r w:rsidR="00435E8C">
        <w:rPr>
          <w:rFonts w:eastAsiaTheme="minorEastAsia"/>
          <w:b/>
          <w:lang w:val="en-US"/>
        </w:rPr>
        <w:t>1</w:t>
      </w:r>
      <w:r w:rsidR="00F64181" w:rsidRPr="00763476">
        <w:rPr>
          <w:rFonts w:eastAsiaTheme="minorEastAsia"/>
          <w:b/>
          <w:lang w:val="en-US"/>
        </w:rPr>
        <w:t xml:space="preserve">: </w:t>
      </w:r>
      <w:r w:rsidR="00DE29B2">
        <w:rPr>
          <w:rFonts w:eastAsiaTheme="minorEastAsia"/>
          <w:b/>
          <w:lang w:val="en-US"/>
        </w:rPr>
        <w:t>Link budget for Tx</w:t>
      </w:r>
    </w:p>
    <w:tbl>
      <w:tblPr>
        <w:tblW w:w="9280" w:type="dxa"/>
        <w:jc w:val="center"/>
        <w:tblCellMar>
          <w:left w:w="0" w:type="dxa"/>
          <w:right w:w="0" w:type="dxa"/>
        </w:tblCellMar>
        <w:tblLook w:val="0600" w:firstRow="0" w:lastRow="0" w:firstColumn="0" w:lastColumn="0" w:noHBand="1" w:noVBand="1"/>
      </w:tblPr>
      <w:tblGrid>
        <w:gridCol w:w="4390"/>
        <w:gridCol w:w="708"/>
        <w:gridCol w:w="2091"/>
        <w:gridCol w:w="2091"/>
      </w:tblGrid>
      <w:tr w:rsidR="006765B4" w:rsidRPr="00B768B2" w14:paraId="7338F526"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DAEEF3"/>
            <w:tcMar>
              <w:top w:w="2" w:type="dxa"/>
              <w:left w:w="2" w:type="dxa"/>
              <w:bottom w:w="0" w:type="dxa"/>
              <w:right w:w="2" w:type="dxa"/>
            </w:tcMar>
            <w:vAlign w:val="center"/>
            <w:hideMark/>
          </w:tcPr>
          <w:p w14:paraId="3BC10659" w14:textId="56143D1D" w:rsidR="00236E0C" w:rsidRPr="00B768B2" w:rsidRDefault="007D160E" w:rsidP="00B768B2">
            <w:pPr>
              <w:spacing w:before="20" w:after="20"/>
              <w:jc w:val="center"/>
              <w:rPr>
                <w:rFonts w:ascii="Calibri" w:eastAsiaTheme="minorEastAsia" w:hAnsi="Calibri" w:cs="Calibri"/>
                <w:b/>
                <w:sz w:val="18"/>
                <w:szCs w:val="18"/>
                <w:lang w:val="en-US"/>
              </w:rPr>
            </w:pPr>
            <w:r w:rsidRPr="00B768B2">
              <w:rPr>
                <w:rFonts w:ascii="Calibri" w:eastAsiaTheme="minorEastAsia" w:hAnsi="Calibri" w:cs="Calibri"/>
                <w:b/>
                <w:bCs/>
                <w:sz w:val="18"/>
                <w:szCs w:val="18"/>
                <w:lang w:val="en-US"/>
              </w:rPr>
              <w:t>Parameter</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771D594C" w14:textId="77777777" w:rsidR="00236E0C" w:rsidRPr="00B768B2" w:rsidRDefault="00236E0C" w:rsidP="00B768B2">
            <w:pPr>
              <w:spacing w:before="20" w:after="20"/>
              <w:jc w:val="center"/>
              <w:rPr>
                <w:rFonts w:ascii="Calibri" w:eastAsiaTheme="minorEastAsia" w:hAnsi="Calibri" w:cs="Calibri"/>
                <w:b/>
                <w:sz w:val="18"/>
                <w:szCs w:val="18"/>
                <w:lang w:val="en-US"/>
              </w:rPr>
            </w:pPr>
            <w:r w:rsidRPr="00B768B2">
              <w:rPr>
                <w:rFonts w:ascii="Calibri" w:eastAsiaTheme="minorEastAsia" w:hAnsi="Calibri" w:cs="Calibri"/>
                <w:b/>
                <w:bCs/>
                <w:sz w:val="18"/>
                <w:szCs w:val="18"/>
                <w:lang w:val="en-US"/>
              </w:rPr>
              <w:t>Unit</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3BF7B810" w14:textId="77777777" w:rsidR="00236E0C" w:rsidRPr="00B768B2" w:rsidRDefault="00236E0C" w:rsidP="00B768B2">
            <w:pPr>
              <w:spacing w:before="20" w:after="20"/>
              <w:jc w:val="center"/>
              <w:rPr>
                <w:rFonts w:ascii="Calibri" w:eastAsiaTheme="minorEastAsia" w:hAnsi="Calibri" w:cs="Calibri"/>
                <w:b/>
                <w:sz w:val="18"/>
                <w:szCs w:val="18"/>
                <w:lang w:val="en-US"/>
              </w:rPr>
            </w:pPr>
            <w:r w:rsidRPr="00B768B2">
              <w:rPr>
                <w:rFonts w:ascii="Calibri" w:eastAsiaTheme="minorEastAsia" w:hAnsi="Calibri" w:cs="Calibri"/>
                <w:b/>
                <w:bCs/>
                <w:sz w:val="18"/>
                <w:szCs w:val="18"/>
                <w:lang w:val="en-US"/>
              </w:rPr>
              <w:t>Nominal value</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bottom"/>
            <w:hideMark/>
          </w:tcPr>
          <w:p w14:paraId="295D169B" w14:textId="77777777" w:rsidR="00236E0C" w:rsidRPr="00B768B2" w:rsidRDefault="00236E0C" w:rsidP="00B768B2">
            <w:pPr>
              <w:spacing w:before="20" w:after="20"/>
              <w:jc w:val="center"/>
              <w:rPr>
                <w:rFonts w:ascii="Calibri" w:eastAsiaTheme="minorEastAsia" w:hAnsi="Calibri" w:cs="Calibri"/>
                <w:b/>
                <w:sz w:val="18"/>
                <w:szCs w:val="18"/>
                <w:lang w:val="en-US"/>
              </w:rPr>
            </w:pPr>
            <w:r w:rsidRPr="00B768B2">
              <w:rPr>
                <w:rFonts w:ascii="Calibri" w:eastAsiaTheme="minorEastAsia" w:hAnsi="Calibri" w:cs="Calibri"/>
                <w:b/>
                <w:bCs/>
                <w:sz w:val="18"/>
                <w:szCs w:val="18"/>
                <w:lang w:val="en-US"/>
              </w:rPr>
              <w:t>Contribution to tolerance</w:t>
            </w:r>
          </w:p>
        </w:tc>
      </w:tr>
      <w:tr w:rsidR="006765B4" w:rsidRPr="00B768B2" w14:paraId="791D1FAE"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DAEEF3"/>
            <w:tcMar>
              <w:top w:w="2" w:type="dxa"/>
              <w:left w:w="2" w:type="dxa"/>
              <w:bottom w:w="0" w:type="dxa"/>
              <w:right w:w="2" w:type="dxa"/>
            </w:tcMar>
            <w:vAlign w:val="center"/>
            <w:hideMark/>
          </w:tcPr>
          <w:p w14:paraId="6B219F86" w14:textId="77777777" w:rsidR="00236E0C" w:rsidRPr="00B768B2" w:rsidRDefault="00236E0C" w:rsidP="00FA3D64">
            <w:pPr>
              <w:spacing w:before="20" w:after="20"/>
              <w:ind w:leftChars="50" w:left="100"/>
              <w:rPr>
                <w:rFonts w:ascii="Calibri" w:eastAsiaTheme="minorEastAsia" w:hAnsi="Calibri" w:cs="Calibri"/>
                <w:sz w:val="18"/>
                <w:szCs w:val="18"/>
                <w:lang w:val="en-US"/>
              </w:rPr>
            </w:pPr>
            <w:r w:rsidRPr="00B768B2">
              <w:rPr>
                <w:rFonts w:ascii="Calibri" w:eastAsiaTheme="minorEastAsia" w:hAnsi="Calibri" w:cs="Calibri"/>
                <w:sz w:val="18"/>
                <w:szCs w:val="18"/>
                <w:lang w:val="en-US"/>
              </w:rPr>
              <w:t>Frequency range</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03F1C71A" w14:textId="77777777" w:rsidR="00236E0C" w:rsidRPr="00B768B2" w:rsidRDefault="00236E0C"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GHz</w:t>
            </w:r>
          </w:p>
        </w:tc>
        <w:tc>
          <w:tcPr>
            <w:tcW w:w="4182" w:type="dxa"/>
            <w:gridSpan w:val="2"/>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6D6FE7D1" w14:textId="77777777" w:rsidR="00236E0C" w:rsidRPr="00B768B2" w:rsidRDefault="00236E0C"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37 - 40 GHz (n260)</w:t>
            </w:r>
          </w:p>
        </w:tc>
      </w:tr>
      <w:tr w:rsidR="006765B4" w:rsidRPr="00B768B2" w14:paraId="3D9A5B07"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DAEEF3"/>
            <w:tcMar>
              <w:top w:w="2" w:type="dxa"/>
              <w:left w:w="2" w:type="dxa"/>
              <w:bottom w:w="0" w:type="dxa"/>
              <w:right w:w="2" w:type="dxa"/>
            </w:tcMar>
            <w:vAlign w:val="center"/>
            <w:hideMark/>
          </w:tcPr>
          <w:p w14:paraId="6D553FA2" w14:textId="77777777" w:rsidR="00DE29B2" w:rsidRPr="00B768B2" w:rsidRDefault="00DE29B2" w:rsidP="00FA3D64">
            <w:pPr>
              <w:spacing w:before="20" w:after="20"/>
              <w:ind w:leftChars="50" w:left="100"/>
              <w:rPr>
                <w:rFonts w:ascii="Calibri" w:eastAsiaTheme="minorEastAsia" w:hAnsi="Calibri" w:cs="Calibri"/>
                <w:sz w:val="18"/>
                <w:szCs w:val="18"/>
                <w:lang w:val="en-US"/>
              </w:rPr>
            </w:pPr>
            <w:r w:rsidRPr="00B768B2">
              <w:rPr>
                <w:rFonts w:ascii="Calibri" w:eastAsiaTheme="minorEastAsia" w:hAnsi="Calibri" w:cs="Calibri"/>
                <w:sz w:val="18"/>
                <w:szCs w:val="18"/>
                <w:lang w:val="en-US"/>
              </w:rPr>
              <w:t>Pout per element</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7A771991" w14:textId="7777777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dBm</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1CC949" w14:textId="74C5086E"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맑은 고딕" w:hAnsi="Calibri" w:cs="Calibri"/>
                <w:bCs/>
                <w:kern w:val="24"/>
                <w:sz w:val="18"/>
                <w:szCs w:val="18"/>
              </w:rPr>
              <w:t>10.50</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962C7DD" w14:textId="37324892" w:rsidR="00DE29B2" w:rsidRPr="00B768B2" w:rsidRDefault="00DE29B2" w:rsidP="00B768B2">
            <w:pPr>
              <w:spacing w:before="20" w:after="20"/>
              <w:jc w:val="center"/>
              <w:rPr>
                <w:rFonts w:ascii="Calibri" w:eastAsiaTheme="minorEastAsia" w:hAnsi="Calibri" w:cs="Calibri"/>
                <w:sz w:val="18"/>
                <w:szCs w:val="18"/>
                <w:lang w:val="en-US"/>
              </w:rPr>
            </w:pPr>
          </w:p>
        </w:tc>
      </w:tr>
      <w:tr w:rsidR="006765B4" w:rsidRPr="00B768B2" w14:paraId="25A4F8F0"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DAEEF3"/>
            <w:tcMar>
              <w:top w:w="2" w:type="dxa"/>
              <w:left w:w="2" w:type="dxa"/>
              <w:bottom w:w="0" w:type="dxa"/>
              <w:right w:w="2" w:type="dxa"/>
            </w:tcMar>
            <w:vAlign w:val="center"/>
            <w:hideMark/>
          </w:tcPr>
          <w:p w14:paraId="65A2EB0A" w14:textId="77777777" w:rsidR="00DE29B2" w:rsidRPr="00B768B2" w:rsidRDefault="00DE29B2" w:rsidP="00FA3D64">
            <w:pPr>
              <w:spacing w:before="20" w:after="20"/>
              <w:ind w:leftChars="50" w:left="100"/>
              <w:rPr>
                <w:rFonts w:ascii="Calibri" w:eastAsiaTheme="minorEastAsia" w:hAnsi="Calibri" w:cs="Calibri"/>
                <w:sz w:val="18"/>
                <w:szCs w:val="18"/>
                <w:lang w:val="en-US"/>
              </w:rPr>
            </w:pPr>
            <w:r w:rsidRPr="00B768B2">
              <w:rPr>
                <w:rFonts w:ascii="Calibri" w:eastAsiaTheme="minorEastAsia" w:hAnsi="Calibri" w:cs="Calibri"/>
                <w:sz w:val="18"/>
                <w:szCs w:val="18"/>
                <w:lang w:val="en-US"/>
              </w:rPr>
              <w:t># of antennas in an array</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hideMark/>
          </w:tcPr>
          <w:p w14:paraId="361FD41F" w14:textId="115C4DEF" w:rsidR="00DE29B2" w:rsidRPr="00B768B2" w:rsidRDefault="00DE29B2" w:rsidP="00B768B2">
            <w:pPr>
              <w:spacing w:before="20" w:after="20"/>
              <w:jc w:val="center"/>
              <w:rPr>
                <w:rFonts w:ascii="Calibri" w:eastAsiaTheme="minorEastAsia" w:hAnsi="Calibri" w:cs="Calibri"/>
                <w:sz w:val="18"/>
                <w:szCs w:val="18"/>
                <w:lang w:val="en-US"/>
              </w:rPr>
            </w:pP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197BE7" w14:textId="76FD034A"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맑은 고딕" w:hAnsi="Calibri" w:cs="Calibri"/>
                <w:kern w:val="24"/>
                <w:sz w:val="18"/>
                <w:szCs w:val="18"/>
              </w:rPr>
              <w:t>4</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B35A89" w14:textId="1F16CA14" w:rsidR="00DE29B2" w:rsidRPr="00B768B2" w:rsidRDefault="00DE29B2" w:rsidP="00B768B2">
            <w:pPr>
              <w:spacing w:before="20" w:after="20"/>
              <w:jc w:val="center"/>
              <w:rPr>
                <w:rFonts w:ascii="Calibri" w:eastAsiaTheme="minorEastAsia" w:hAnsi="Calibri" w:cs="Calibri"/>
                <w:sz w:val="18"/>
                <w:szCs w:val="18"/>
                <w:lang w:val="en-US"/>
              </w:rPr>
            </w:pPr>
          </w:p>
        </w:tc>
      </w:tr>
      <w:tr w:rsidR="006765B4" w:rsidRPr="00B768B2" w14:paraId="3368A1CF"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DAEEF3"/>
            <w:tcMar>
              <w:top w:w="2" w:type="dxa"/>
              <w:left w:w="2" w:type="dxa"/>
              <w:bottom w:w="0" w:type="dxa"/>
              <w:right w:w="2" w:type="dxa"/>
            </w:tcMar>
            <w:vAlign w:val="center"/>
            <w:hideMark/>
          </w:tcPr>
          <w:p w14:paraId="44EEC762" w14:textId="77777777" w:rsidR="00DE29B2" w:rsidRPr="00B768B2" w:rsidRDefault="00DE29B2" w:rsidP="00FA3D64">
            <w:pPr>
              <w:spacing w:before="20" w:after="20"/>
              <w:ind w:leftChars="50" w:left="100"/>
              <w:rPr>
                <w:rFonts w:ascii="Calibri" w:eastAsiaTheme="minorEastAsia" w:hAnsi="Calibri" w:cs="Calibri"/>
                <w:sz w:val="18"/>
                <w:szCs w:val="18"/>
                <w:lang w:val="en-US"/>
              </w:rPr>
            </w:pPr>
            <w:r w:rsidRPr="00B768B2">
              <w:rPr>
                <w:rFonts w:ascii="Calibri" w:eastAsiaTheme="minorEastAsia" w:hAnsi="Calibri" w:cs="Calibri"/>
                <w:sz w:val="18"/>
                <w:szCs w:val="18"/>
                <w:lang w:val="en-US"/>
              </w:rPr>
              <w:t>Total conducted power per polarization</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hideMark/>
          </w:tcPr>
          <w:p w14:paraId="1763DD49" w14:textId="7777777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dBm</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2CF576" w14:textId="43B18644"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맑은 고딕" w:hAnsi="Calibri" w:cs="Calibri"/>
                <w:kern w:val="24"/>
                <w:sz w:val="18"/>
                <w:szCs w:val="18"/>
              </w:rPr>
              <w:t>16.50</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0D195B1" w14:textId="0B6C9F4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맑은 고딕" w:hAnsi="Calibri" w:cs="Calibri"/>
                <w:kern w:val="24"/>
                <w:sz w:val="18"/>
                <w:szCs w:val="18"/>
              </w:rPr>
              <w:t>-1.00</w:t>
            </w:r>
          </w:p>
        </w:tc>
      </w:tr>
      <w:tr w:rsidR="006765B4" w:rsidRPr="00B768B2" w14:paraId="7334BDE8"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DAEEF3"/>
            <w:tcMar>
              <w:top w:w="2" w:type="dxa"/>
              <w:left w:w="2" w:type="dxa"/>
              <w:bottom w:w="0" w:type="dxa"/>
              <w:right w:w="2" w:type="dxa"/>
            </w:tcMar>
            <w:vAlign w:val="center"/>
            <w:hideMark/>
          </w:tcPr>
          <w:p w14:paraId="50145B70" w14:textId="77777777" w:rsidR="00DE29B2" w:rsidRPr="00B768B2" w:rsidRDefault="00DE29B2" w:rsidP="00FA3D64">
            <w:pPr>
              <w:spacing w:before="20" w:after="20"/>
              <w:ind w:leftChars="50" w:left="100"/>
              <w:rPr>
                <w:rFonts w:ascii="Calibri" w:eastAsiaTheme="minorEastAsia" w:hAnsi="Calibri" w:cs="Calibri"/>
                <w:sz w:val="18"/>
                <w:szCs w:val="18"/>
                <w:lang w:val="en-US"/>
              </w:rPr>
            </w:pPr>
            <w:r w:rsidRPr="00B768B2">
              <w:rPr>
                <w:rFonts w:ascii="Calibri" w:eastAsiaTheme="minorEastAsia" w:hAnsi="Calibri" w:cs="Calibri"/>
                <w:sz w:val="18"/>
                <w:szCs w:val="18"/>
                <w:lang w:val="en-US"/>
              </w:rPr>
              <w:t>Avg antenna element gain</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3804BE57" w14:textId="7777777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dBi</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06E39A" w14:textId="36F63A68"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맑은 고딕" w:hAnsi="Calibri" w:cs="Calibri"/>
                <w:kern w:val="24"/>
                <w:sz w:val="18"/>
                <w:szCs w:val="18"/>
              </w:rPr>
              <w:t>4.50</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56562D" w14:textId="48532E38" w:rsidR="00DE29B2" w:rsidRPr="00B768B2" w:rsidRDefault="00DE29B2" w:rsidP="00B768B2">
            <w:pPr>
              <w:spacing w:before="20" w:after="20"/>
              <w:jc w:val="center"/>
              <w:rPr>
                <w:rFonts w:ascii="Calibri" w:eastAsiaTheme="minorEastAsia" w:hAnsi="Calibri" w:cs="Calibri"/>
                <w:sz w:val="18"/>
                <w:szCs w:val="18"/>
                <w:lang w:val="en-US"/>
              </w:rPr>
            </w:pPr>
          </w:p>
        </w:tc>
      </w:tr>
      <w:tr w:rsidR="006765B4" w:rsidRPr="00B768B2" w14:paraId="7C6331F9"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DAEEF3"/>
            <w:tcMar>
              <w:top w:w="2" w:type="dxa"/>
              <w:left w:w="2" w:type="dxa"/>
              <w:bottom w:w="0" w:type="dxa"/>
              <w:right w:w="2" w:type="dxa"/>
            </w:tcMar>
            <w:vAlign w:val="center"/>
            <w:hideMark/>
          </w:tcPr>
          <w:p w14:paraId="49666B03" w14:textId="77777777" w:rsidR="00DE29B2" w:rsidRPr="00B768B2" w:rsidRDefault="00DE29B2" w:rsidP="00FA3D64">
            <w:pPr>
              <w:spacing w:before="20" w:after="20"/>
              <w:ind w:leftChars="50" w:left="100"/>
              <w:rPr>
                <w:rFonts w:ascii="Calibri" w:eastAsiaTheme="minorEastAsia" w:hAnsi="Calibri" w:cs="Calibri"/>
                <w:sz w:val="18"/>
                <w:szCs w:val="18"/>
                <w:lang w:val="en-US"/>
              </w:rPr>
            </w:pPr>
            <w:r w:rsidRPr="00B768B2">
              <w:rPr>
                <w:rFonts w:ascii="Calibri" w:eastAsiaTheme="minorEastAsia" w:hAnsi="Calibri" w:cs="Calibri"/>
                <w:sz w:val="18"/>
                <w:szCs w:val="18"/>
                <w:lang w:val="en-US"/>
              </w:rPr>
              <w:t>Antenna rolloff loss versus frequency</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79242422" w14:textId="7777777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dB</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8B2894" w14:textId="0904D648"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맑은 고딕" w:hAnsi="Calibri" w:cs="Calibri"/>
                <w:kern w:val="24"/>
                <w:sz w:val="18"/>
                <w:szCs w:val="18"/>
              </w:rPr>
              <w:t>-1.50</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A0BC43" w14:textId="3A20E2BA" w:rsidR="00DE29B2" w:rsidRPr="00B768B2" w:rsidRDefault="00DE29B2" w:rsidP="00B768B2">
            <w:pPr>
              <w:spacing w:before="20" w:after="20"/>
              <w:jc w:val="center"/>
              <w:rPr>
                <w:rFonts w:ascii="Calibri" w:eastAsiaTheme="minorEastAsia" w:hAnsi="Calibri" w:cs="Calibri"/>
                <w:sz w:val="18"/>
                <w:szCs w:val="18"/>
                <w:lang w:val="en-US"/>
              </w:rPr>
            </w:pPr>
          </w:p>
        </w:tc>
      </w:tr>
      <w:tr w:rsidR="006765B4" w:rsidRPr="00B768B2" w14:paraId="1A043DD4"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DAEEF3"/>
            <w:tcMar>
              <w:top w:w="2" w:type="dxa"/>
              <w:left w:w="2" w:type="dxa"/>
              <w:bottom w:w="0" w:type="dxa"/>
              <w:right w:w="2" w:type="dxa"/>
            </w:tcMar>
            <w:vAlign w:val="center"/>
            <w:hideMark/>
          </w:tcPr>
          <w:p w14:paraId="04812348" w14:textId="77777777" w:rsidR="00DE29B2" w:rsidRPr="00B768B2" w:rsidRDefault="00DE29B2" w:rsidP="00FA3D64">
            <w:pPr>
              <w:spacing w:before="20" w:after="20"/>
              <w:ind w:leftChars="50" w:left="100"/>
              <w:rPr>
                <w:rFonts w:ascii="Calibri" w:eastAsiaTheme="minorEastAsia" w:hAnsi="Calibri" w:cs="Calibri"/>
                <w:sz w:val="18"/>
                <w:szCs w:val="18"/>
                <w:lang w:val="en-US"/>
              </w:rPr>
            </w:pPr>
            <w:r w:rsidRPr="00B768B2">
              <w:rPr>
                <w:rFonts w:ascii="Calibri" w:eastAsiaTheme="minorEastAsia" w:hAnsi="Calibri" w:cs="Calibri"/>
                <w:sz w:val="18"/>
                <w:szCs w:val="18"/>
                <w:lang w:val="en-US"/>
              </w:rPr>
              <w:t>Realized antenna array gain</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69334484" w14:textId="7777777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dBi</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D8611B" w14:textId="600F7ED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맑은 고딕" w:hAnsi="Calibri" w:cs="Calibri"/>
                <w:kern w:val="24"/>
                <w:sz w:val="18"/>
                <w:szCs w:val="18"/>
              </w:rPr>
              <w:t>9.00</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122AE3" w14:textId="1AA6BEE2" w:rsidR="00DE29B2" w:rsidRPr="00B768B2" w:rsidRDefault="00DE29B2" w:rsidP="00B768B2">
            <w:pPr>
              <w:spacing w:before="20" w:after="20"/>
              <w:jc w:val="center"/>
              <w:rPr>
                <w:rFonts w:ascii="Calibri" w:eastAsiaTheme="minorEastAsia" w:hAnsi="Calibri" w:cs="Calibri"/>
                <w:sz w:val="18"/>
                <w:szCs w:val="18"/>
                <w:lang w:val="en-US"/>
              </w:rPr>
            </w:pPr>
          </w:p>
        </w:tc>
      </w:tr>
      <w:tr w:rsidR="006765B4" w:rsidRPr="00B768B2" w14:paraId="31EEF5B9"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DAEEF3"/>
            <w:tcMar>
              <w:top w:w="2" w:type="dxa"/>
              <w:left w:w="2" w:type="dxa"/>
              <w:bottom w:w="0" w:type="dxa"/>
              <w:right w:w="2" w:type="dxa"/>
            </w:tcMar>
            <w:vAlign w:val="center"/>
            <w:hideMark/>
          </w:tcPr>
          <w:p w14:paraId="2FC4AF21" w14:textId="77777777" w:rsidR="00DE29B2" w:rsidRPr="00B768B2" w:rsidRDefault="00DE29B2" w:rsidP="00FA3D64">
            <w:pPr>
              <w:spacing w:before="20" w:after="20"/>
              <w:ind w:leftChars="50" w:left="100"/>
              <w:rPr>
                <w:rFonts w:ascii="Calibri" w:eastAsiaTheme="minorEastAsia" w:hAnsi="Calibri" w:cs="Calibri"/>
                <w:sz w:val="18"/>
                <w:szCs w:val="18"/>
                <w:lang w:val="en-US"/>
              </w:rPr>
            </w:pPr>
            <w:r w:rsidRPr="00B768B2">
              <w:rPr>
                <w:rFonts w:ascii="Calibri" w:eastAsiaTheme="minorEastAsia" w:hAnsi="Calibri" w:cs="Calibri"/>
                <w:sz w:val="18"/>
                <w:szCs w:val="18"/>
                <w:lang w:val="en-US"/>
              </w:rPr>
              <w:t>[Polarization gain]</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277F58E9" w14:textId="7777777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dB</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B82A6E7" w14:textId="07B97BAD"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맑은 고딕" w:hAnsi="Calibri" w:cs="Calibri"/>
                <w:kern w:val="24"/>
                <w:sz w:val="18"/>
                <w:szCs w:val="18"/>
              </w:rPr>
              <w:t>2.80</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49D7F7" w14:textId="09F59841" w:rsidR="00DE29B2" w:rsidRPr="00B768B2" w:rsidRDefault="00DE29B2" w:rsidP="00B768B2">
            <w:pPr>
              <w:spacing w:before="20" w:after="20"/>
              <w:jc w:val="center"/>
              <w:rPr>
                <w:rFonts w:ascii="Calibri" w:eastAsiaTheme="minorEastAsia" w:hAnsi="Calibri" w:cs="Calibri"/>
                <w:sz w:val="18"/>
                <w:szCs w:val="18"/>
                <w:lang w:val="en-US"/>
              </w:rPr>
            </w:pPr>
          </w:p>
        </w:tc>
      </w:tr>
      <w:tr w:rsidR="006765B4" w:rsidRPr="00B768B2" w14:paraId="5C315DB9"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DAEEF3"/>
            <w:tcMar>
              <w:top w:w="2" w:type="dxa"/>
              <w:left w:w="2" w:type="dxa"/>
              <w:bottom w:w="0" w:type="dxa"/>
              <w:right w:w="2" w:type="dxa"/>
            </w:tcMar>
            <w:vAlign w:val="center"/>
            <w:hideMark/>
          </w:tcPr>
          <w:p w14:paraId="37558FA0" w14:textId="77777777" w:rsidR="00DE29B2" w:rsidRPr="00B768B2" w:rsidRDefault="00DE29B2" w:rsidP="00FA3D64">
            <w:pPr>
              <w:spacing w:before="20" w:after="20"/>
              <w:ind w:leftChars="50" w:left="100"/>
              <w:rPr>
                <w:rFonts w:ascii="Calibri" w:eastAsiaTheme="minorEastAsia" w:hAnsi="Calibri" w:cs="Calibri"/>
                <w:sz w:val="18"/>
                <w:szCs w:val="18"/>
                <w:lang w:val="en-US"/>
              </w:rPr>
            </w:pPr>
            <w:r w:rsidRPr="00B768B2">
              <w:rPr>
                <w:rFonts w:ascii="Calibri" w:eastAsiaTheme="minorEastAsia" w:hAnsi="Calibri" w:cs="Calibri"/>
                <w:sz w:val="18"/>
                <w:szCs w:val="18"/>
                <w:lang w:val="en-US"/>
              </w:rPr>
              <w:t>Mismatch and transmission line loss including load pull</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6873C9A9" w14:textId="7777777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dB</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D0C3EBF" w14:textId="28B205FB"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맑은 고딕" w:hAnsi="Calibri" w:cs="Calibri"/>
                <w:kern w:val="24"/>
                <w:sz w:val="18"/>
                <w:szCs w:val="18"/>
              </w:rPr>
              <w:t>-2.00</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D003E0" w14:textId="1650222F"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맑은 고딕" w:hAnsi="Calibri" w:cs="Calibri"/>
                <w:kern w:val="24"/>
                <w:sz w:val="18"/>
                <w:szCs w:val="18"/>
              </w:rPr>
              <w:t>-0.70</w:t>
            </w:r>
          </w:p>
        </w:tc>
      </w:tr>
      <w:tr w:rsidR="006765B4" w:rsidRPr="00B768B2" w14:paraId="2D37726B"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DAEEF3"/>
            <w:tcMar>
              <w:top w:w="2" w:type="dxa"/>
              <w:left w:w="2" w:type="dxa"/>
              <w:bottom w:w="0" w:type="dxa"/>
              <w:right w:w="2" w:type="dxa"/>
            </w:tcMar>
            <w:vAlign w:val="center"/>
            <w:hideMark/>
          </w:tcPr>
          <w:p w14:paraId="6CE568A2" w14:textId="77777777" w:rsidR="00DE29B2" w:rsidRPr="00B768B2" w:rsidRDefault="00DE29B2" w:rsidP="00FA3D64">
            <w:pPr>
              <w:spacing w:before="20" w:after="20"/>
              <w:ind w:leftChars="50" w:left="100"/>
              <w:rPr>
                <w:rFonts w:ascii="Calibri" w:eastAsiaTheme="minorEastAsia" w:hAnsi="Calibri" w:cs="Calibri"/>
                <w:sz w:val="18"/>
                <w:szCs w:val="18"/>
                <w:lang w:val="en-US"/>
              </w:rPr>
            </w:pPr>
            <w:r w:rsidRPr="00B768B2">
              <w:rPr>
                <w:rFonts w:ascii="Calibri" w:eastAsiaTheme="minorEastAsia" w:hAnsi="Calibri" w:cs="Calibri"/>
                <w:sz w:val="18"/>
                <w:szCs w:val="18"/>
                <w:lang w:val="en-US"/>
              </w:rPr>
              <w:t>Beam forming loss (phase shifter and amplitude error)</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37EBF44E" w14:textId="7777777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dB</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082C13" w14:textId="6B13B011"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맑은 고딕" w:hAnsi="Calibri" w:cs="Calibri"/>
                <w:kern w:val="24"/>
                <w:sz w:val="18"/>
                <w:szCs w:val="18"/>
              </w:rPr>
              <w:t>-0.25</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8FC9A4" w14:textId="25D25652"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맑은 고딕" w:hAnsi="Calibri" w:cs="Calibri"/>
                <w:kern w:val="24"/>
                <w:sz w:val="18"/>
                <w:szCs w:val="18"/>
              </w:rPr>
              <w:t>-0.25</w:t>
            </w:r>
          </w:p>
        </w:tc>
      </w:tr>
      <w:tr w:rsidR="006765B4" w:rsidRPr="00B768B2" w14:paraId="61717610"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DAEEF3"/>
            <w:tcMar>
              <w:top w:w="2" w:type="dxa"/>
              <w:left w:w="2" w:type="dxa"/>
              <w:bottom w:w="0" w:type="dxa"/>
              <w:right w:w="2" w:type="dxa"/>
            </w:tcMar>
            <w:vAlign w:val="center"/>
            <w:hideMark/>
          </w:tcPr>
          <w:p w14:paraId="432D448B" w14:textId="77777777" w:rsidR="00DE29B2" w:rsidRPr="00B768B2" w:rsidRDefault="00DE29B2" w:rsidP="00FA3D64">
            <w:pPr>
              <w:spacing w:before="20" w:after="20"/>
              <w:ind w:leftChars="50" w:left="100"/>
              <w:rPr>
                <w:rFonts w:ascii="Calibri" w:eastAsiaTheme="minorEastAsia" w:hAnsi="Calibri" w:cs="Calibri"/>
                <w:sz w:val="18"/>
                <w:szCs w:val="18"/>
                <w:lang w:val="en-US"/>
              </w:rPr>
            </w:pPr>
            <w:r w:rsidRPr="00B768B2">
              <w:rPr>
                <w:rFonts w:ascii="Calibri" w:eastAsiaTheme="minorEastAsia" w:hAnsi="Calibri" w:cs="Calibri"/>
                <w:sz w:val="18"/>
                <w:szCs w:val="18"/>
                <w:lang w:val="en-US"/>
              </w:rPr>
              <w:t>Finite beam table</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3AAB61E3" w14:textId="7777777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dB</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BD70FB0" w14:textId="512B110B"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맑은 고딕" w:hAnsi="Calibri" w:cs="Calibri"/>
                <w:kern w:val="24"/>
                <w:sz w:val="18"/>
                <w:szCs w:val="18"/>
              </w:rPr>
              <w:t>-0.25</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81C50D" w14:textId="4C6BD69F"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맑은 고딕" w:hAnsi="Calibri" w:cs="Calibri"/>
                <w:kern w:val="24"/>
                <w:sz w:val="18"/>
                <w:szCs w:val="18"/>
              </w:rPr>
              <w:t>0.00</w:t>
            </w:r>
          </w:p>
        </w:tc>
      </w:tr>
      <w:tr w:rsidR="006765B4" w:rsidRPr="00B768B2" w14:paraId="7684C9B8"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DAEEF3"/>
            <w:tcMar>
              <w:top w:w="2" w:type="dxa"/>
              <w:left w:w="2" w:type="dxa"/>
              <w:bottom w:w="0" w:type="dxa"/>
              <w:right w:w="2" w:type="dxa"/>
            </w:tcMar>
            <w:vAlign w:val="center"/>
            <w:hideMark/>
          </w:tcPr>
          <w:p w14:paraId="58CB24B2" w14:textId="77777777" w:rsidR="00DE29B2" w:rsidRPr="00B768B2" w:rsidRDefault="00DE29B2" w:rsidP="00FA3D64">
            <w:pPr>
              <w:spacing w:before="20" w:after="20"/>
              <w:ind w:leftChars="50" w:left="100"/>
              <w:rPr>
                <w:rFonts w:ascii="Calibri" w:eastAsiaTheme="minorEastAsia" w:hAnsi="Calibri" w:cs="Calibri"/>
                <w:sz w:val="18"/>
                <w:szCs w:val="18"/>
                <w:lang w:val="en-US"/>
              </w:rPr>
            </w:pPr>
            <w:r w:rsidRPr="00B768B2">
              <w:rPr>
                <w:rFonts w:ascii="Calibri" w:eastAsiaTheme="minorEastAsia" w:hAnsi="Calibri" w:cs="Calibri"/>
                <w:sz w:val="18"/>
                <w:szCs w:val="18"/>
                <w:lang w:val="en-US"/>
              </w:rPr>
              <w:t>Beam forming loss (one beam table fits all)</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044B9530" w14:textId="7777777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dB</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2A701B7" w14:textId="2F01D950"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맑은 고딕" w:hAnsi="Calibri" w:cs="Calibri"/>
                <w:kern w:val="24"/>
                <w:sz w:val="18"/>
                <w:szCs w:val="18"/>
              </w:rPr>
              <w:t>-0.25</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F9BAEC" w14:textId="4AE4852A"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맑은 고딕" w:hAnsi="Calibri" w:cs="Calibri"/>
                <w:kern w:val="24"/>
                <w:sz w:val="18"/>
                <w:szCs w:val="18"/>
              </w:rPr>
              <w:t>0.00</w:t>
            </w:r>
          </w:p>
        </w:tc>
      </w:tr>
      <w:tr w:rsidR="006765B4" w:rsidRPr="00B768B2" w14:paraId="00090BFD"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DAEEF3"/>
            <w:tcMar>
              <w:top w:w="2" w:type="dxa"/>
              <w:left w:w="2" w:type="dxa"/>
              <w:bottom w:w="0" w:type="dxa"/>
              <w:right w:w="2" w:type="dxa"/>
            </w:tcMar>
            <w:vAlign w:val="center"/>
            <w:hideMark/>
          </w:tcPr>
          <w:p w14:paraId="5F3B9DD0" w14:textId="77777777" w:rsidR="00DE29B2" w:rsidRPr="00B768B2" w:rsidRDefault="00DE29B2" w:rsidP="00FA3D64">
            <w:pPr>
              <w:spacing w:before="20" w:after="20"/>
              <w:ind w:leftChars="50" w:left="100"/>
              <w:rPr>
                <w:rFonts w:ascii="Calibri" w:eastAsiaTheme="minorEastAsia" w:hAnsi="Calibri" w:cs="Calibri"/>
                <w:sz w:val="18"/>
                <w:szCs w:val="18"/>
                <w:lang w:val="en-US"/>
              </w:rPr>
            </w:pPr>
            <w:r w:rsidRPr="00B768B2">
              <w:rPr>
                <w:rFonts w:ascii="Calibri" w:eastAsiaTheme="minorEastAsia" w:hAnsi="Calibri" w:cs="Calibri"/>
                <w:sz w:val="18"/>
                <w:szCs w:val="18"/>
                <w:lang w:val="en-US"/>
              </w:rPr>
              <w:t>Form factor integration losses</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0D222C14" w14:textId="7777777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dB</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01A3E0" w14:textId="08F7D98C"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맑은 고딕" w:hAnsi="Calibri" w:cs="Calibri"/>
                <w:kern w:val="24"/>
                <w:sz w:val="18"/>
                <w:szCs w:val="18"/>
              </w:rPr>
              <w:t>-3.00</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F8B373" w14:textId="651A735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맑은 고딕" w:hAnsi="Calibri" w:cs="Calibri"/>
                <w:kern w:val="24"/>
                <w:sz w:val="18"/>
                <w:szCs w:val="18"/>
              </w:rPr>
              <w:t>-1.50</w:t>
            </w:r>
          </w:p>
        </w:tc>
      </w:tr>
      <w:tr w:rsidR="006765B4" w:rsidRPr="00B768B2" w14:paraId="33DB280A"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DAEEF3"/>
            <w:tcMar>
              <w:top w:w="2" w:type="dxa"/>
              <w:left w:w="2" w:type="dxa"/>
              <w:bottom w:w="0" w:type="dxa"/>
              <w:right w:w="2" w:type="dxa"/>
            </w:tcMar>
            <w:vAlign w:val="center"/>
            <w:hideMark/>
          </w:tcPr>
          <w:p w14:paraId="761D87C7" w14:textId="77777777" w:rsidR="00DE29B2" w:rsidRPr="00B768B2" w:rsidRDefault="00DE29B2" w:rsidP="00FA3D64">
            <w:pPr>
              <w:spacing w:before="20" w:after="20"/>
              <w:ind w:leftChars="50" w:left="100"/>
              <w:rPr>
                <w:rFonts w:ascii="Calibri" w:eastAsiaTheme="minorEastAsia" w:hAnsi="Calibri" w:cs="Calibri"/>
                <w:sz w:val="18"/>
                <w:szCs w:val="18"/>
                <w:lang w:val="en-US"/>
              </w:rPr>
            </w:pPr>
            <w:r w:rsidRPr="00B768B2">
              <w:rPr>
                <w:rFonts w:ascii="Calibri" w:eastAsiaTheme="minorEastAsia" w:hAnsi="Calibri" w:cs="Calibri"/>
                <w:sz w:val="18"/>
                <w:szCs w:val="18"/>
                <w:lang w:val="en-US"/>
              </w:rPr>
              <w:t>Total implementation loss (nominal)</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65EED733" w14:textId="7777777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dB</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C2BB63" w14:textId="043582CF"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맑은 고딕" w:hAnsi="Calibri" w:cs="Calibri"/>
                <w:kern w:val="24"/>
                <w:sz w:val="18"/>
                <w:szCs w:val="18"/>
              </w:rPr>
              <w:t>-5.75</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9B821B" w14:textId="356678BA" w:rsidR="00DE29B2" w:rsidRPr="00B768B2" w:rsidRDefault="00DE29B2" w:rsidP="00B768B2">
            <w:pPr>
              <w:spacing w:before="20" w:after="20"/>
              <w:jc w:val="center"/>
              <w:rPr>
                <w:rFonts w:ascii="Calibri" w:eastAsiaTheme="minorEastAsia" w:hAnsi="Calibri" w:cs="Calibri"/>
                <w:sz w:val="18"/>
                <w:szCs w:val="18"/>
                <w:lang w:val="en-US"/>
              </w:rPr>
            </w:pPr>
          </w:p>
        </w:tc>
      </w:tr>
      <w:tr w:rsidR="006765B4" w:rsidRPr="00B768B2" w14:paraId="0E50B8F8"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DAEEF3"/>
            <w:tcMar>
              <w:top w:w="2" w:type="dxa"/>
              <w:left w:w="2" w:type="dxa"/>
              <w:bottom w:w="0" w:type="dxa"/>
              <w:right w:w="2" w:type="dxa"/>
            </w:tcMar>
            <w:vAlign w:val="center"/>
            <w:hideMark/>
          </w:tcPr>
          <w:p w14:paraId="799BE67D" w14:textId="77777777" w:rsidR="00DE29B2" w:rsidRPr="00B768B2" w:rsidRDefault="00DE29B2" w:rsidP="00FA3D64">
            <w:pPr>
              <w:spacing w:before="20" w:after="20"/>
              <w:ind w:leftChars="50" w:left="100"/>
              <w:rPr>
                <w:rFonts w:ascii="Calibri" w:eastAsiaTheme="minorEastAsia" w:hAnsi="Calibri" w:cs="Calibri"/>
                <w:sz w:val="18"/>
                <w:szCs w:val="18"/>
                <w:lang w:val="en-US"/>
              </w:rPr>
            </w:pPr>
            <w:r w:rsidRPr="00B768B2">
              <w:rPr>
                <w:rFonts w:ascii="Calibri" w:eastAsiaTheme="minorEastAsia" w:hAnsi="Calibri" w:cs="Calibri"/>
                <w:sz w:val="18"/>
                <w:szCs w:val="18"/>
                <w:lang w:val="en-US"/>
              </w:rPr>
              <w:t>Total implementation loss (worst case)</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6CE647F6" w14:textId="7777777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dB</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963A0A0" w14:textId="327D3177" w:rsidR="00DE29B2" w:rsidRPr="00B768B2" w:rsidRDefault="00DE29B2" w:rsidP="00B768B2">
            <w:pPr>
              <w:spacing w:before="20" w:after="20"/>
              <w:jc w:val="center"/>
              <w:rPr>
                <w:rFonts w:ascii="Calibri" w:eastAsiaTheme="minorEastAsia" w:hAnsi="Calibri" w:cs="Calibri"/>
                <w:sz w:val="18"/>
                <w:szCs w:val="18"/>
                <w:lang w:val="en-US"/>
              </w:rPr>
            </w:pP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16087E" w14:textId="5319D4D9"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맑은 고딕" w:hAnsi="Calibri" w:cs="Calibri"/>
                <w:kern w:val="24"/>
                <w:sz w:val="18"/>
                <w:szCs w:val="18"/>
              </w:rPr>
              <w:t>-8.20</w:t>
            </w:r>
          </w:p>
        </w:tc>
      </w:tr>
      <w:tr w:rsidR="006765B4" w:rsidRPr="00B768B2" w14:paraId="01B935B1"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DAEEF3"/>
            <w:tcMar>
              <w:top w:w="2" w:type="dxa"/>
              <w:left w:w="2" w:type="dxa"/>
              <w:bottom w:w="0" w:type="dxa"/>
              <w:right w:w="2" w:type="dxa"/>
            </w:tcMar>
            <w:vAlign w:val="center"/>
            <w:hideMark/>
          </w:tcPr>
          <w:p w14:paraId="49D4CAD9" w14:textId="77777777" w:rsidR="00DE29B2" w:rsidRPr="00B768B2" w:rsidRDefault="00DE29B2" w:rsidP="00FA3D64">
            <w:pPr>
              <w:spacing w:before="20" w:after="20"/>
              <w:ind w:leftChars="50" w:left="100"/>
              <w:rPr>
                <w:rFonts w:ascii="Calibri" w:eastAsiaTheme="minorEastAsia" w:hAnsi="Calibri" w:cs="Calibri"/>
                <w:sz w:val="18"/>
                <w:szCs w:val="18"/>
                <w:lang w:val="en-US"/>
              </w:rPr>
            </w:pPr>
            <w:r w:rsidRPr="00B768B2">
              <w:rPr>
                <w:rFonts w:ascii="Calibri" w:eastAsiaTheme="minorEastAsia" w:hAnsi="Calibri" w:cs="Calibri"/>
                <w:sz w:val="18"/>
                <w:szCs w:val="18"/>
                <w:lang w:val="en-US"/>
              </w:rPr>
              <w:t>Peak EIRP (Nominal)</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0376CEFD" w14:textId="7777777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dBm</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FEF5F74" w14:textId="370A47FF"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맑은 고딕" w:hAnsi="Calibri" w:cs="Calibri"/>
                <w:bCs/>
                <w:kern w:val="24"/>
                <w:sz w:val="18"/>
                <w:szCs w:val="18"/>
              </w:rPr>
              <w:t>22.55</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D2DD10A" w14:textId="17F88DD9" w:rsidR="00DE29B2" w:rsidRPr="00B768B2" w:rsidRDefault="00DE29B2" w:rsidP="00B768B2">
            <w:pPr>
              <w:spacing w:before="20" w:after="20"/>
              <w:jc w:val="center"/>
              <w:rPr>
                <w:rFonts w:ascii="Calibri" w:eastAsiaTheme="minorEastAsia" w:hAnsi="Calibri" w:cs="Calibri"/>
                <w:sz w:val="18"/>
                <w:szCs w:val="18"/>
                <w:lang w:val="en-US"/>
              </w:rPr>
            </w:pPr>
          </w:p>
        </w:tc>
      </w:tr>
      <w:tr w:rsidR="006765B4" w:rsidRPr="00B768B2" w14:paraId="09DA605D"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DAEEF3"/>
            <w:tcMar>
              <w:top w:w="2" w:type="dxa"/>
              <w:left w:w="2" w:type="dxa"/>
              <w:bottom w:w="0" w:type="dxa"/>
              <w:right w:w="2" w:type="dxa"/>
            </w:tcMar>
            <w:vAlign w:val="center"/>
            <w:hideMark/>
          </w:tcPr>
          <w:p w14:paraId="394D7E99" w14:textId="77777777" w:rsidR="00DE29B2" w:rsidRPr="00B768B2" w:rsidRDefault="00DE29B2" w:rsidP="00FA3D64">
            <w:pPr>
              <w:spacing w:before="20" w:after="20"/>
              <w:ind w:leftChars="50" w:left="100"/>
              <w:rPr>
                <w:rFonts w:ascii="Calibri" w:eastAsiaTheme="minorEastAsia" w:hAnsi="Calibri" w:cs="Calibri"/>
                <w:sz w:val="18"/>
                <w:szCs w:val="18"/>
                <w:lang w:val="en-US"/>
              </w:rPr>
            </w:pPr>
            <w:r w:rsidRPr="00B768B2">
              <w:rPr>
                <w:rFonts w:ascii="Calibri" w:eastAsiaTheme="minorEastAsia" w:hAnsi="Calibri" w:cs="Calibri"/>
                <w:sz w:val="18"/>
                <w:szCs w:val="18"/>
                <w:lang w:val="en-US"/>
              </w:rPr>
              <w:t>Tolerance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6CFE8F5E" w14:textId="7777777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dB</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CF0D8B" w14:textId="07DF7089" w:rsidR="00DE29B2" w:rsidRPr="00B768B2" w:rsidRDefault="00DE29B2" w:rsidP="00B768B2">
            <w:pPr>
              <w:spacing w:before="20" w:after="20"/>
              <w:jc w:val="center"/>
              <w:rPr>
                <w:rFonts w:ascii="Calibri" w:eastAsiaTheme="minorEastAsia" w:hAnsi="Calibri" w:cs="Calibri"/>
                <w:sz w:val="18"/>
                <w:szCs w:val="18"/>
                <w:lang w:val="en-US"/>
              </w:rPr>
            </w:pP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478C34" w14:textId="4CC9D1BD"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맑은 고딕" w:hAnsi="Calibri" w:cs="Calibri"/>
                <w:kern w:val="24"/>
                <w:sz w:val="18"/>
                <w:szCs w:val="18"/>
              </w:rPr>
              <w:t>3.45</w:t>
            </w:r>
          </w:p>
        </w:tc>
      </w:tr>
      <w:tr w:rsidR="006765B4" w:rsidRPr="00B768B2" w14:paraId="40B78E8B"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DAEEF3"/>
            <w:tcMar>
              <w:top w:w="2" w:type="dxa"/>
              <w:left w:w="2" w:type="dxa"/>
              <w:bottom w:w="0" w:type="dxa"/>
              <w:right w:w="2" w:type="dxa"/>
            </w:tcMar>
            <w:vAlign w:val="center"/>
            <w:hideMark/>
          </w:tcPr>
          <w:p w14:paraId="19AF8F7A" w14:textId="77777777" w:rsidR="00DE29B2" w:rsidRPr="00B768B2" w:rsidRDefault="00DE29B2" w:rsidP="00FA3D64">
            <w:pPr>
              <w:spacing w:before="20" w:after="20"/>
              <w:ind w:leftChars="50" w:left="100"/>
              <w:rPr>
                <w:rFonts w:ascii="Calibri" w:eastAsiaTheme="minorEastAsia" w:hAnsi="Calibri" w:cs="Calibri"/>
                <w:sz w:val="18"/>
                <w:szCs w:val="18"/>
                <w:lang w:val="en-US"/>
              </w:rPr>
            </w:pPr>
            <w:r w:rsidRPr="00B768B2">
              <w:rPr>
                <w:rFonts w:ascii="Calibri" w:eastAsiaTheme="minorEastAsia" w:hAnsi="Calibri" w:cs="Calibri"/>
                <w:sz w:val="18"/>
                <w:szCs w:val="18"/>
                <w:lang w:val="en-US"/>
              </w:rPr>
              <w:t>Peak EIRP (Minimum)</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7F1FFDEE" w14:textId="7777777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dBm</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5D7FA9" w14:textId="257BED6A" w:rsidR="00DE29B2" w:rsidRPr="00B768B2" w:rsidRDefault="00DE29B2" w:rsidP="00B768B2">
            <w:pPr>
              <w:spacing w:before="20" w:after="20"/>
              <w:jc w:val="center"/>
              <w:rPr>
                <w:rFonts w:ascii="Calibri" w:eastAsiaTheme="minorEastAsia" w:hAnsi="Calibri" w:cs="Calibri"/>
                <w:b/>
                <w:sz w:val="18"/>
                <w:szCs w:val="18"/>
                <w:lang w:val="en-US"/>
              </w:rPr>
            </w:pPr>
            <w:r w:rsidRPr="00B768B2">
              <w:rPr>
                <w:rFonts w:ascii="Calibri" w:eastAsia="맑은 고딕" w:hAnsi="Calibri" w:cs="Calibri"/>
                <w:b/>
                <w:bCs/>
                <w:kern w:val="24"/>
                <w:sz w:val="18"/>
                <w:szCs w:val="18"/>
              </w:rPr>
              <w:t>19.1</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2F734F5" w14:textId="21ECE421" w:rsidR="00DE29B2" w:rsidRPr="00B768B2" w:rsidRDefault="00DE29B2" w:rsidP="00B768B2">
            <w:pPr>
              <w:spacing w:before="20" w:after="20"/>
              <w:jc w:val="center"/>
              <w:rPr>
                <w:rFonts w:ascii="Calibri" w:eastAsiaTheme="minorEastAsia" w:hAnsi="Calibri" w:cs="Calibri"/>
                <w:sz w:val="18"/>
                <w:szCs w:val="18"/>
                <w:lang w:val="en-US"/>
              </w:rPr>
            </w:pPr>
          </w:p>
        </w:tc>
      </w:tr>
      <w:tr w:rsidR="006765B4" w:rsidRPr="00B768B2" w14:paraId="44D565E2"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DAEEF3"/>
            <w:tcMar>
              <w:top w:w="2" w:type="dxa"/>
              <w:left w:w="2" w:type="dxa"/>
              <w:bottom w:w="0" w:type="dxa"/>
              <w:right w:w="2" w:type="dxa"/>
            </w:tcMar>
            <w:vAlign w:val="center"/>
            <w:hideMark/>
          </w:tcPr>
          <w:p w14:paraId="5CE447C8" w14:textId="77777777" w:rsidR="00DE29B2" w:rsidRPr="00B768B2" w:rsidRDefault="00DE29B2" w:rsidP="00FA3D64">
            <w:pPr>
              <w:spacing w:before="20" w:after="20"/>
              <w:ind w:leftChars="50" w:left="100"/>
              <w:rPr>
                <w:rFonts w:ascii="Calibri" w:eastAsiaTheme="minorEastAsia" w:hAnsi="Calibri" w:cs="Calibri"/>
                <w:sz w:val="18"/>
                <w:szCs w:val="18"/>
                <w:lang w:val="en-US"/>
              </w:rPr>
            </w:pPr>
            <w:r w:rsidRPr="00B768B2">
              <w:rPr>
                <w:rFonts w:ascii="Calibri" w:eastAsiaTheme="minorEastAsia" w:hAnsi="Calibri" w:cs="Calibri"/>
                <w:sz w:val="18"/>
                <w:szCs w:val="18"/>
                <w:lang w:val="en-US"/>
              </w:rPr>
              <w:t>Peak EIRP (Maximum)</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3CA2A2F7" w14:textId="7777777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dBm</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52B95E" w14:textId="3D64332B"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맑은 고딕" w:hAnsi="Calibri" w:cs="Calibri"/>
                <w:bCs/>
                <w:kern w:val="24"/>
                <w:sz w:val="18"/>
                <w:szCs w:val="18"/>
              </w:rPr>
              <w:t>26.0</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9E2A9B" w14:textId="18A76F22" w:rsidR="00DE29B2" w:rsidRPr="00B768B2" w:rsidRDefault="00DE29B2" w:rsidP="00B768B2">
            <w:pPr>
              <w:spacing w:before="20" w:after="20"/>
              <w:jc w:val="center"/>
              <w:rPr>
                <w:rFonts w:ascii="Calibri" w:eastAsiaTheme="minorEastAsia" w:hAnsi="Calibri" w:cs="Calibri"/>
                <w:sz w:val="18"/>
                <w:szCs w:val="18"/>
                <w:lang w:val="en-US"/>
              </w:rPr>
            </w:pPr>
          </w:p>
        </w:tc>
      </w:tr>
    </w:tbl>
    <w:p w14:paraId="1F0F5510" w14:textId="2AC7B1F0" w:rsidR="00236E0C" w:rsidRDefault="00236E0C" w:rsidP="00E57BC2">
      <w:pPr>
        <w:spacing w:before="240" w:after="120"/>
        <w:jc w:val="center"/>
        <w:rPr>
          <w:lang w:val="en-US"/>
        </w:rPr>
      </w:pPr>
      <w:r>
        <w:rPr>
          <w:rFonts w:eastAsiaTheme="minorEastAsia" w:hint="eastAsia"/>
          <w:b/>
          <w:lang w:val="en-US"/>
        </w:rPr>
        <w:t xml:space="preserve">Table </w:t>
      </w:r>
      <w:r w:rsidR="001A1D69">
        <w:rPr>
          <w:rFonts w:eastAsiaTheme="minorEastAsia"/>
          <w:b/>
          <w:lang w:val="en-US"/>
        </w:rPr>
        <w:t>2</w:t>
      </w:r>
      <w:r w:rsidRPr="00763476">
        <w:rPr>
          <w:rFonts w:eastAsiaTheme="minorEastAsia"/>
          <w:b/>
          <w:lang w:val="en-US"/>
        </w:rPr>
        <w:t xml:space="preserve">: </w:t>
      </w:r>
      <w:r w:rsidR="00DE29B2">
        <w:rPr>
          <w:rFonts w:eastAsiaTheme="minorEastAsia"/>
          <w:b/>
          <w:lang w:val="en-US"/>
        </w:rPr>
        <w:t xml:space="preserve">Link budget for </w:t>
      </w:r>
      <w:r w:rsidR="001A1D69">
        <w:rPr>
          <w:rFonts w:eastAsiaTheme="minorEastAsia"/>
          <w:b/>
          <w:lang w:val="en-US"/>
        </w:rPr>
        <w:t>R</w:t>
      </w:r>
      <w:r>
        <w:rPr>
          <w:rFonts w:eastAsiaTheme="minorEastAsia"/>
          <w:b/>
          <w:lang w:val="en-US"/>
        </w:rPr>
        <w:t>x</w:t>
      </w:r>
    </w:p>
    <w:tbl>
      <w:tblPr>
        <w:tblW w:w="9286" w:type="dxa"/>
        <w:jc w:val="center"/>
        <w:tblCellMar>
          <w:left w:w="0" w:type="dxa"/>
          <w:right w:w="0" w:type="dxa"/>
        </w:tblCellMar>
        <w:tblLook w:val="0600" w:firstRow="0" w:lastRow="0" w:firstColumn="0" w:lastColumn="0" w:noHBand="1" w:noVBand="1"/>
      </w:tblPr>
      <w:tblGrid>
        <w:gridCol w:w="4390"/>
        <w:gridCol w:w="708"/>
        <w:gridCol w:w="4188"/>
      </w:tblGrid>
      <w:tr w:rsidR="001A1D69" w:rsidRPr="00B768B2" w14:paraId="2E135764"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FDE9D9"/>
            <w:tcMar>
              <w:top w:w="3" w:type="dxa"/>
              <w:left w:w="3" w:type="dxa"/>
              <w:bottom w:w="0" w:type="dxa"/>
              <w:right w:w="3" w:type="dxa"/>
            </w:tcMar>
            <w:vAlign w:val="center"/>
            <w:hideMark/>
          </w:tcPr>
          <w:p w14:paraId="03BE3135" w14:textId="77777777" w:rsidR="00236E0C" w:rsidRPr="00B768B2" w:rsidRDefault="00236E0C" w:rsidP="00B768B2">
            <w:pPr>
              <w:spacing w:before="20" w:after="20"/>
              <w:jc w:val="center"/>
              <w:rPr>
                <w:rFonts w:ascii="Calibri" w:eastAsiaTheme="minorEastAsia" w:hAnsi="Calibri" w:cs="Calibri"/>
                <w:b/>
                <w:sz w:val="18"/>
                <w:szCs w:val="18"/>
                <w:lang w:val="en-US"/>
              </w:rPr>
            </w:pPr>
            <w:r w:rsidRPr="00B768B2">
              <w:rPr>
                <w:rFonts w:ascii="Calibri" w:eastAsiaTheme="minorEastAsia" w:hAnsi="Calibri" w:cs="Calibri"/>
                <w:b/>
                <w:bCs/>
                <w:sz w:val="18"/>
                <w:szCs w:val="18"/>
                <w:lang w:val="en-US"/>
              </w:rPr>
              <w:t>Parameter</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3272776D" w14:textId="77777777" w:rsidR="00236E0C" w:rsidRPr="00B768B2" w:rsidRDefault="00236E0C" w:rsidP="00B768B2">
            <w:pPr>
              <w:spacing w:before="20" w:after="20"/>
              <w:jc w:val="center"/>
              <w:rPr>
                <w:rFonts w:ascii="Calibri" w:eastAsiaTheme="minorEastAsia" w:hAnsi="Calibri" w:cs="Calibri"/>
                <w:b/>
                <w:sz w:val="18"/>
                <w:szCs w:val="18"/>
                <w:lang w:val="en-US"/>
              </w:rPr>
            </w:pPr>
            <w:r w:rsidRPr="00B768B2">
              <w:rPr>
                <w:rFonts w:ascii="Calibri" w:eastAsiaTheme="minorEastAsia" w:hAnsi="Calibri" w:cs="Calibri"/>
                <w:b/>
                <w:bCs/>
                <w:sz w:val="18"/>
                <w:szCs w:val="18"/>
                <w:lang w:val="en-US"/>
              </w:rPr>
              <w:t>Unit</w:t>
            </w:r>
          </w:p>
        </w:tc>
        <w:tc>
          <w:tcPr>
            <w:tcW w:w="4188"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6C5C5AC6" w14:textId="77777777" w:rsidR="00236E0C" w:rsidRPr="00B768B2" w:rsidRDefault="00236E0C" w:rsidP="00B768B2">
            <w:pPr>
              <w:spacing w:before="20" w:after="20"/>
              <w:jc w:val="center"/>
              <w:rPr>
                <w:rFonts w:ascii="Calibri" w:eastAsiaTheme="minorEastAsia" w:hAnsi="Calibri" w:cs="Calibri"/>
                <w:b/>
                <w:sz w:val="18"/>
                <w:szCs w:val="18"/>
                <w:lang w:val="en-US"/>
              </w:rPr>
            </w:pPr>
            <w:r w:rsidRPr="00B768B2">
              <w:rPr>
                <w:rFonts w:ascii="Calibri" w:eastAsiaTheme="minorEastAsia" w:hAnsi="Calibri" w:cs="Calibri"/>
                <w:b/>
                <w:bCs/>
                <w:sz w:val="18"/>
                <w:szCs w:val="18"/>
                <w:lang w:val="en-US"/>
              </w:rPr>
              <w:t>Value</w:t>
            </w:r>
          </w:p>
        </w:tc>
      </w:tr>
      <w:tr w:rsidR="00DE29B2" w:rsidRPr="00B768B2" w14:paraId="3D046F86"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FDE9D9"/>
            <w:tcMar>
              <w:top w:w="3" w:type="dxa"/>
              <w:left w:w="3" w:type="dxa"/>
              <w:bottom w:w="0" w:type="dxa"/>
              <w:right w:w="3" w:type="dxa"/>
            </w:tcMar>
            <w:vAlign w:val="center"/>
            <w:hideMark/>
          </w:tcPr>
          <w:p w14:paraId="370C5BBD" w14:textId="77777777" w:rsidR="00DE29B2" w:rsidRPr="00B768B2" w:rsidRDefault="00DE29B2" w:rsidP="00FA3D64">
            <w:pPr>
              <w:spacing w:before="20" w:after="20"/>
              <w:ind w:leftChars="50" w:left="100"/>
              <w:jc w:val="both"/>
              <w:rPr>
                <w:rFonts w:ascii="Calibri" w:eastAsiaTheme="minorEastAsia" w:hAnsi="Calibri" w:cs="Calibri"/>
                <w:sz w:val="18"/>
                <w:szCs w:val="18"/>
                <w:lang w:val="en-US"/>
              </w:rPr>
            </w:pPr>
            <w:r w:rsidRPr="00B768B2">
              <w:rPr>
                <w:rFonts w:ascii="Calibri" w:eastAsiaTheme="minorEastAsia" w:hAnsi="Calibri" w:cs="Calibri"/>
                <w:sz w:val="18"/>
                <w:szCs w:val="18"/>
                <w:lang w:val="en-US"/>
              </w:rPr>
              <w:t>Band number</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70283547" w14:textId="38D10706" w:rsidR="00DE29B2" w:rsidRPr="00B768B2" w:rsidRDefault="00DE29B2" w:rsidP="00B768B2">
            <w:pPr>
              <w:spacing w:before="20" w:after="20"/>
              <w:jc w:val="center"/>
              <w:rPr>
                <w:rFonts w:ascii="Calibri" w:eastAsiaTheme="minorEastAsia" w:hAnsi="Calibri" w:cs="Calibri"/>
                <w:sz w:val="18"/>
                <w:szCs w:val="18"/>
                <w:lang w:val="en-US"/>
              </w:rPr>
            </w:pPr>
          </w:p>
        </w:tc>
        <w:tc>
          <w:tcPr>
            <w:tcW w:w="4188"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5190D9E8" w14:textId="418A6DCE"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SimSun" w:hAnsi="Calibri" w:cs="Calibri"/>
                <w:color w:val="000000"/>
                <w:kern w:val="24"/>
                <w:sz w:val="18"/>
                <w:szCs w:val="18"/>
              </w:rPr>
              <w:t>n259</w:t>
            </w:r>
          </w:p>
        </w:tc>
      </w:tr>
      <w:tr w:rsidR="00DE29B2" w:rsidRPr="00B768B2" w14:paraId="5882422A"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FDE9D9"/>
            <w:tcMar>
              <w:top w:w="3" w:type="dxa"/>
              <w:left w:w="3" w:type="dxa"/>
              <w:bottom w:w="0" w:type="dxa"/>
              <w:right w:w="3" w:type="dxa"/>
            </w:tcMar>
            <w:vAlign w:val="center"/>
            <w:hideMark/>
          </w:tcPr>
          <w:p w14:paraId="6E374424" w14:textId="77777777" w:rsidR="00DE29B2" w:rsidRPr="00B768B2" w:rsidRDefault="00DE29B2" w:rsidP="00FA3D64">
            <w:pPr>
              <w:spacing w:before="20" w:after="20"/>
              <w:ind w:leftChars="50" w:left="100"/>
              <w:jc w:val="both"/>
              <w:rPr>
                <w:rFonts w:ascii="Calibri" w:eastAsiaTheme="minorEastAsia" w:hAnsi="Calibri" w:cs="Calibri"/>
                <w:sz w:val="18"/>
                <w:szCs w:val="18"/>
                <w:lang w:val="en-US"/>
              </w:rPr>
            </w:pPr>
            <w:r w:rsidRPr="00B768B2">
              <w:rPr>
                <w:rFonts w:ascii="Calibri" w:eastAsiaTheme="minorEastAsia" w:hAnsi="Calibri" w:cs="Calibri"/>
                <w:sz w:val="18"/>
                <w:szCs w:val="18"/>
                <w:lang w:val="en-US"/>
              </w:rPr>
              <w:t>Frequency range</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593DF876" w14:textId="7777777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GHz</w:t>
            </w:r>
          </w:p>
        </w:tc>
        <w:tc>
          <w:tcPr>
            <w:tcW w:w="4188"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3971A98C" w14:textId="1385BE9F"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SimSun" w:hAnsi="Calibri" w:cs="Calibri"/>
                <w:color w:val="000000"/>
                <w:kern w:val="24"/>
                <w:sz w:val="18"/>
                <w:szCs w:val="18"/>
              </w:rPr>
              <w:t>39.5 – 43.5</w:t>
            </w:r>
          </w:p>
        </w:tc>
      </w:tr>
      <w:tr w:rsidR="00DE29B2" w:rsidRPr="00B768B2" w14:paraId="2014D99F"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FDE9D9"/>
            <w:tcMar>
              <w:top w:w="3" w:type="dxa"/>
              <w:left w:w="3" w:type="dxa"/>
              <w:bottom w:w="0" w:type="dxa"/>
              <w:right w:w="3" w:type="dxa"/>
            </w:tcMar>
            <w:vAlign w:val="center"/>
            <w:hideMark/>
          </w:tcPr>
          <w:p w14:paraId="27ED0ACD" w14:textId="77777777" w:rsidR="00DE29B2" w:rsidRPr="00B768B2" w:rsidRDefault="00DE29B2" w:rsidP="00FA3D64">
            <w:pPr>
              <w:spacing w:before="20" w:after="20"/>
              <w:ind w:leftChars="50" w:left="100"/>
              <w:jc w:val="both"/>
              <w:rPr>
                <w:rFonts w:ascii="Calibri" w:eastAsiaTheme="minorEastAsia" w:hAnsi="Calibri" w:cs="Calibri"/>
                <w:sz w:val="18"/>
                <w:szCs w:val="18"/>
                <w:lang w:val="en-US"/>
              </w:rPr>
            </w:pPr>
            <w:r w:rsidRPr="00B768B2">
              <w:rPr>
                <w:rFonts w:ascii="Calibri" w:eastAsiaTheme="minorEastAsia" w:hAnsi="Calibri" w:cs="Calibri"/>
                <w:sz w:val="18"/>
                <w:szCs w:val="18"/>
                <w:lang w:val="en-US"/>
              </w:rPr>
              <w:t>Bandwidth</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4BC42806" w14:textId="7777777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MHz</w:t>
            </w:r>
          </w:p>
        </w:tc>
        <w:tc>
          <w:tcPr>
            <w:tcW w:w="4188"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3F4047F2" w14:textId="39145328"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SimSun" w:hAnsi="Calibri" w:cs="Calibri"/>
                <w:color w:val="000000"/>
                <w:kern w:val="24"/>
                <w:sz w:val="18"/>
                <w:szCs w:val="18"/>
              </w:rPr>
              <w:t>50</w:t>
            </w:r>
          </w:p>
        </w:tc>
      </w:tr>
      <w:tr w:rsidR="00DE29B2" w:rsidRPr="00B768B2" w14:paraId="10C20ABB"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FDE9D9"/>
            <w:tcMar>
              <w:top w:w="3" w:type="dxa"/>
              <w:left w:w="3" w:type="dxa"/>
              <w:bottom w:w="0" w:type="dxa"/>
              <w:right w:w="3" w:type="dxa"/>
            </w:tcMar>
            <w:vAlign w:val="center"/>
            <w:hideMark/>
          </w:tcPr>
          <w:p w14:paraId="5AED5FE8" w14:textId="77777777" w:rsidR="00DE29B2" w:rsidRPr="00B768B2" w:rsidRDefault="00DE29B2" w:rsidP="00FA3D64">
            <w:pPr>
              <w:spacing w:before="20" w:after="20"/>
              <w:ind w:leftChars="50" w:left="100"/>
              <w:jc w:val="both"/>
              <w:rPr>
                <w:rFonts w:ascii="Calibri" w:eastAsiaTheme="minorEastAsia" w:hAnsi="Calibri" w:cs="Calibri"/>
                <w:sz w:val="18"/>
                <w:szCs w:val="18"/>
                <w:lang w:val="en-US"/>
              </w:rPr>
            </w:pPr>
            <w:r w:rsidRPr="00B768B2">
              <w:rPr>
                <w:rFonts w:ascii="Calibri" w:eastAsiaTheme="minorEastAsia" w:hAnsi="Calibri" w:cs="Calibri"/>
                <w:sz w:val="18"/>
                <w:szCs w:val="18"/>
                <w:lang w:val="en-US"/>
              </w:rPr>
              <w:t>Thermal noise</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5F853B7E" w14:textId="7777777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dBm/Hz</w:t>
            </w:r>
          </w:p>
        </w:tc>
        <w:tc>
          <w:tcPr>
            <w:tcW w:w="4188"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1548466A" w14:textId="6A0FEB7C"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SimSun" w:hAnsi="Calibri" w:cs="Calibri"/>
                <w:color w:val="000000"/>
                <w:kern w:val="24"/>
                <w:sz w:val="18"/>
                <w:szCs w:val="18"/>
              </w:rPr>
              <w:t>-174</w:t>
            </w:r>
          </w:p>
        </w:tc>
      </w:tr>
      <w:tr w:rsidR="00DE29B2" w:rsidRPr="00B768B2" w14:paraId="50628A83"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FDE9D9"/>
            <w:tcMar>
              <w:top w:w="3" w:type="dxa"/>
              <w:left w:w="3" w:type="dxa"/>
              <w:bottom w:w="0" w:type="dxa"/>
              <w:right w:w="3" w:type="dxa"/>
            </w:tcMar>
            <w:vAlign w:val="center"/>
            <w:hideMark/>
          </w:tcPr>
          <w:p w14:paraId="7F226093" w14:textId="77777777" w:rsidR="00DE29B2" w:rsidRPr="00B768B2" w:rsidRDefault="00DE29B2" w:rsidP="00FA3D64">
            <w:pPr>
              <w:spacing w:before="20" w:after="20"/>
              <w:ind w:leftChars="50" w:left="100"/>
              <w:jc w:val="both"/>
              <w:rPr>
                <w:rFonts w:ascii="Calibri" w:eastAsiaTheme="minorEastAsia" w:hAnsi="Calibri" w:cs="Calibri"/>
                <w:sz w:val="18"/>
                <w:szCs w:val="18"/>
                <w:lang w:val="en-US"/>
              </w:rPr>
            </w:pPr>
            <w:r w:rsidRPr="00B768B2">
              <w:rPr>
                <w:rFonts w:ascii="Calibri" w:eastAsiaTheme="minorEastAsia" w:hAnsi="Calibri" w:cs="Calibri"/>
                <w:sz w:val="18"/>
                <w:szCs w:val="18"/>
                <w:lang w:val="en-US"/>
              </w:rPr>
              <w:t>Noise Figure</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64DFF3E4" w14:textId="7777777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dB</w:t>
            </w:r>
          </w:p>
        </w:tc>
        <w:tc>
          <w:tcPr>
            <w:tcW w:w="4188"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7E9C61D8" w14:textId="7FC9DE84"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SimSun" w:hAnsi="Calibri" w:cs="Calibri"/>
                <w:color w:val="000000"/>
                <w:kern w:val="24"/>
                <w:sz w:val="18"/>
                <w:szCs w:val="18"/>
              </w:rPr>
              <w:t>11.6</w:t>
            </w:r>
          </w:p>
        </w:tc>
      </w:tr>
      <w:tr w:rsidR="00DE29B2" w:rsidRPr="00B768B2" w14:paraId="71B552C4"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FDE9D9"/>
            <w:tcMar>
              <w:top w:w="3" w:type="dxa"/>
              <w:left w:w="3" w:type="dxa"/>
              <w:bottom w:w="0" w:type="dxa"/>
              <w:right w:w="3" w:type="dxa"/>
            </w:tcMar>
            <w:vAlign w:val="center"/>
            <w:hideMark/>
          </w:tcPr>
          <w:p w14:paraId="6F68A4EB" w14:textId="77777777" w:rsidR="00DE29B2" w:rsidRPr="00B768B2" w:rsidRDefault="00DE29B2" w:rsidP="00FA3D64">
            <w:pPr>
              <w:spacing w:before="20" w:after="20"/>
              <w:ind w:leftChars="50" w:left="100"/>
              <w:jc w:val="both"/>
              <w:rPr>
                <w:rFonts w:ascii="Calibri" w:eastAsiaTheme="minorEastAsia" w:hAnsi="Calibri" w:cs="Calibri"/>
                <w:sz w:val="18"/>
                <w:szCs w:val="18"/>
                <w:lang w:val="en-US"/>
              </w:rPr>
            </w:pPr>
            <w:r w:rsidRPr="00B768B2">
              <w:rPr>
                <w:rFonts w:ascii="Calibri" w:eastAsiaTheme="minorEastAsia" w:hAnsi="Calibri" w:cs="Calibri"/>
                <w:sz w:val="18"/>
                <w:szCs w:val="18"/>
                <w:lang w:val="en-US"/>
              </w:rPr>
              <w:t>Number of antenna in an array</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1C8BC9B4" w14:textId="2A46759F" w:rsidR="00DE29B2" w:rsidRPr="00B768B2" w:rsidRDefault="00DE29B2" w:rsidP="00B768B2">
            <w:pPr>
              <w:spacing w:before="20" w:after="20"/>
              <w:jc w:val="center"/>
              <w:rPr>
                <w:rFonts w:ascii="Calibri" w:eastAsiaTheme="minorEastAsia" w:hAnsi="Calibri" w:cs="Calibri"/>
                <w:sz w:val="18"/>
                <w:szCs w:val="18"/>
                <w:lang w:val="en-US"/>
              </w:rPr>
            </w:pPr>
          </w:p>
        </w:tc>
        <w:tc>
          <w:tcPr>
            <w:tcW w:w="4188"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39C5BB75" w14:textId="7E6A726C"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SimSun" w:hAnsi="Calibri" w:cs="Calibri"/>
                <w:color w:val="000000"/>
                <w:kern w:val="24"/>
                <w:sz w:val="18"/>
                <w:szCs w:val="18"/>
              </w:rPr>
              <w:t>4</w:t>
            </w:r>
          </w:p>
        </w:tc>
      </w:tr>
      <w:tr w:rsidR="00DE29B2" w:rsidRPr="00B768B2" w14:paraId="6C4C8571"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FDE9D9"/>
            <w:tcMar>
              <w:top w:w="3" w:type="dxa"/>
              <w:left w:w="3" w:type="dxa"/>
              <w:bottom w:w="0" w:type="dxa"/>
              <w:right w:w="3" w:type="dxa"/>
            </w:tcMar>
            <w:vAlign w:val="center"/>
            <w:hideMark/>
          </w:tcPr>
          <w:p w14:paraId="54350C2F" w14:textId="77777777" w:rsidR="00DE29B2" w:rsidRPr="00B768B2" w:rsidRDefault="00DE29B2" w:rsidP="00FA3D64">
            <w:pPr>
              <w:spacing w:before="20" w:after="20"/>
              <w:ind w:leftChars="50" w:left="100"/>
              <w:jc w:val="both"/>
              <w:rPr>
                <w:rFonts w:ascii="Calibri" w:eastAsiaTheme="minorEastAsia" w:hAnsi="Calibri" w:cs="Calibri"/>
                <w:sz w:val="18"/>
                <w:szCs w:val="18"/>
                <w:lang w:val="en-US"/>
              </w:rPr>
            </w:pPr>
            <w:r w:rsidRPr="00B768B2">
              <w:rPr>
                <w:rFonts w:ascii="Calibri" w:eastAsiaTheme="minorEastAsia" w:hAnsi="Calibri" w:cs="Calibri"/>
                <w:sz w:val="18"/>
                <w:szCs w:val="18"/>
                <w:lang w:val="en-US"/>
              </w:rPr>
              <w:t>Array gain</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12213EF8" w14:textId="7777777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dB</w:t>
            </w:r>
          </w:p>
        </w:tc>
        <w:tc>
          <w:tcPr>
            <w:tcW w:w="4188"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2079660B" w14:textId="215A3733"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SimSun" w:hAnsi="Calibri" w:cs="Calibri"/>
                <w:color w:val="000000"/>
                <w:kern w:val="24"/>
                <w:sz w:val="18"/>
                <w:szCs w:val="18"/>
              </w:rPr>
              <w:t>4.5</w:t>
            </w:r>
          </w:p>
        </w:tc>
      </w:tr>
      <w:tr w:rsidR="00DE29B2" w:rsidRPr="00B768B2" w14:paraId="03D3CEDE"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FDE9D9"/>
            <w:tcMar>
              <w:top w:w="3" w:type="dxa"/>
              <w:left w:w="3" w:type="dxa"/>
              <w:bottom w:w="0" w:type="dxa"/>
              <w:right w:w="3" w:type="dxa"/>
            </w:tcMar>
            <w:vAlign w:val="center"/>
            <w:hideMark/>
          </w:tcPr>
          <w:p w14:paraId="4EA82AE6" w14:textId="77777777" w:rsidR="00DE29B2" w:rsidRPr="00B768B2" w:rsidRDefault="00DE29B2" w:rsidP="00FA3D64">
            <w:pPr>
              <w:spacing w:before="20" w:after="20"/>
              <w:ind w:leftChars="50" w:left="100"/>
              <w:jc w:val="both"/>
              <w:rPr>
                <w:rFonts w:ascii="Calibri" w:eastAsiaTheme="minorEastAsia" w:hAnsi="Calibri" w:cs="Calibri"/>
                <w:sz w:val="18"/>
                <w:szCs w:val="18"/>
                <w:lang w:val="en-US"/>
              </w:rPr>
            </w:pPr>
            <w:r w:rsidRPr="00B768B2">
              <w:rPr>
                <w:rFonts w:ascii="Calibri" w:eastAsiaTheme="minorEastAsia" w:hAnsi="Calibri" w:cs="Calibri"/>
                <w:sz w:val="18"/>
                <w:szCs w:val="18"/>
                <w:lang w:val="en-US"/>
              </w:rPr>
              <w:t>Element gain</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2482944B" w14:textId="7777777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dBi</w:t>
            </w:r>
          </w:p>
        </w:tc>
        <w:tc>
          <w:tcPr>
            <w:tcW w:w="4188"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407FD9D0" w14:textId="5BC6FF5E"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SimSun" w:hAnsi="Calibri" w:cs="Calibri"/>
                <w:color w:val="000000"/>
                <w:kern w:val="24"/>
                <w:sz w:val="18"/>
                <w:szCs w:val="18"/>
              </w:rPr>
              <w:t>4.5</w:t>
            </w:r>
          </w:p>
        </w:tc>
      </w:tr>
      <w:tr w:rsidR="00DE29B2" w:rsidRPr="00B768B2" w14:paraId="28CA5ED6"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FDE9D9"/>
            <w:tcMar>
              <w:top w:w="3" w:type="dxa"/>
              <w:left w:w="3" w:type="dxa"/>
              <w:bottom w:w="0" w:type="dxa"/>
              <w:right w:w="3" w:type="dxa"/>
            </w:tcMar>
            <w:vAlign w:val="center"/>
            <w:hideMark/>
          </w:tcPr>
          <w:p w14:paraId="6FB3C701" w14:textId="77777777" w:rsidR="00DE29B2" w:rsidRPr="00B768B2" w:rsidRDefault="00DE29B2" w:rsidP="00FA3D64">
            <w:pPr>
              <w:spacing w:before="20" w:after="20"/>
              <w:ind w:leftChars="50" w:left="100"/>
              <w:jc w:val="both"/>
              <w:rPr>
                <w:rFonts w:ascii="Calibri" w:eastAsiaTheme="minorEastAsia" w:hAnsi="Calibri" w:cs="Calibri"/>
                <w:sz w:val="18"/>
                <w:szCs w:val="18"/>
                <w:lang w:val="en-US"/>
              </w:rPr>
            </w:pPr>
            <w:r w:rsidRPr="00B768B2">
              <w:rPr>
                <w:rFonts w:ascii="Calibri" w:eastAsiaTheme="minorEastAsia" w:hAnsi="Calibri" w:cs="Calibri"/>
                <w:sz w:val="18"/>
                <w:szCs w:val="18"/>
                <w:lang w:val="en-US"/>
              </w:rPr>
              <w:t>Diversity gain</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5EE65F95" w14:textId="7777777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dB</w:t>
            </w:r>
          </w:p>
        </w:tc>
        <w:tc>
          <w:tcPr>
            <w:tcW w:w="4188"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46EDB876" w14:textId="5B495DCF"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SimSun" w:hAnsi="Calibri" w:cs="Calibri"/>
                <w:color w:val="000000"/>
                <w:kern w:val="24"/>
                <w:sz w:val="18"/>
                <w:szCs w:val="18"/>
              </w:rPr>
              <w:t>0</w:t>
            </w:r>
          </w:p>
        </w:tc>
      </w:tr>
      <w:tr w:rsidR="00DE29B2" w:rsidRPr="00B768B2" w14:paraId="1DE10D3F"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FDE9D9"/>
            <w:tcMar>
              <w:top w:w="3" w:type="dxa"/>
              <w:left w:w="3" w:type="dxa"/>
              <w:bottom w:w="0" w:type="dxa"/>
              <w:right w:w="3" w:type="dxa"/>
            </w:tcMar>
            <w:vAlign w:val="center"/>
            <w:hideMark/>
          </w:tcPr>
          <w:p w14:paraId="76A4F4A8" w14:textId="77777777" w:rsidR="00DE29B2" w:rsidRPr="00B768B2" w:rsidRDefault="00DE29B2" w:rsidP="00FA3D64">
            <w:pPr>
              <w:spacing w:before="20" w:after="20"/>
              <w:ind w:leftChars="50" w:left="100"/>
              <w:jc w:val="both"/>
              <w:rPr>
                <w:rFonts w:ascii="Calibri" w:eastAsiaTheme="minorEastAsia" w:hAnsi="Calibri" w:cs="Calibri"/>
                <w:sz w:val="18"/>
                <w:szCs w:val="18"/>
                <w:lang w:val="en-US"/>
              </w:rPr>
            </w:pPr>
            <w:r w:rsidRPr="00B768B2">
              <w:rPr>
                <w:rFonts w:ascii="Calibri" w:eastAsiaTheme="minorEastAsia" w:hAnsi="Calibri" w:cs="Calibri"/>
                <w:sz w:val="18"/>
                <w:szCs w:val="18"/>
                <w:lang w:val="en-US"/>
              </w:rPr>
              <w:t>Antenna gain roll-off over frequency</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314AC4B9" w14:textId="7777777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dB</w:t>
            </w:r>
          </w:p>
        </w:tc>
        <w:tc>
          <w:tcPr>
            <w:tcW w:w="4188"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1C69B212" w14:textId="34ADC42A"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SimSun" w:hAnsi="Calibri" w:cs="Calibri"/>
                <w:color w:val="000000"/>
                <w:kern w:val="24"/>
                <w:sz w:val="18"/>
                <w:szCs w:val="18"/>
              </w:rPr>
              <w:t>1.5</w:t>
            </w:r>
          </w:p>
        </w:tc>
      </w:tr>
      <w:tr w:rsidR="00DE29B2" w:rsidRPr="00B768B2" w14:paraId="7FC4DD4F"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FDE9D9"/>
            <w:tcMar>
              <w:top w:w="3" w:type="dxa"/>
              <w:left w:w="3" w:type="dxa"/>
              <w:bottom w:w="0" w:type="dxa"/>
              <w:right w:w="3" w:type="dxa"/>
            </w:tcMar>
            <w:vAlign w:val="center"/>
            <w:hideMark/>
          </w:tcPr>
          <w:p w14:paraId="5DC5DFE9" w14:textId="77777777" w:rsidR="00DE29B2" w:rsidRPr="00B768B2" w:rsidRDefault="00DE29B2" w:rsidP="00FA3D64">
            <w:pPr>
              <w:spacing w:before="20" w:after="20"/>
              <w:ind w:leftChars="50" w:left="100"/>
              <w:jc w:val="both"/>
              <w:rPr>
                <w:rFonts w:ascii="Calibri" w:eastAsiaTheme="minorEastAsia" w:hAnsi="Calibri" w:cs="Calibri"/>
                <w:sz w:val="18"/>
                <w:szCs w:val="18"/>
                <w:lang w:val="en-US"/>
              </w:rPr>
            </w:pPr>
            <w:r w:rsidRPr="00B768B2">
              <w:rPr>
                <w:rFonts w:ascii="Calibri" w:eastAsiaTheme="minorEastAsia" w:hAnsi="Calibri" w:cs="Calibri"/>
                <w:sz w:val="18"/>
                <w:szCs w:val="18"/>
                <w:lang w:val="en-US"/>
              </w:rPr>
              <w:t>Beamforming loss</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0B2BC610" w14:textId="7777777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dB</w:t>
            </w:r>
          </w:p>
        </w:tc>
        <w:tc>
          <w:tcPr>
            <w:tcW w:w="4188"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295A142D" w14:textId="2BD6980C"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SimSun" w:hAnsi="Calibri" w:cs="Calibri"/>
                <w:color w:val="000000"/>
                <w:kern w:val="24"/>
                <w:sz w:val="18"/>
                <w:szCs w:val="18"/>
              </w:rPr>
              <w:t>0.25</w:t>
            </w:r>
          </w:p>
        </w:tc>
      </w:tr>
      <w:tr w:rsidR="00DE29B2" w:rsidRPr="00B768B2" w14:paraId="14566A50"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FDE9D9"/>
            <w:tcMar>
              <w:top w:w="3" w:type="dxa"/>
              <w:left w:w="3" w:type="dxa"/>
              <w:bottom w:w="0" w:type="dxa"/>
              <w:right w:w="3" w:type="dxa"/>
            </w:tcMar>
            <w:vAlign w:val="center"/>
            <w:hideMark/>
          </w:tcPr>
          <w:p w14:paraId="3E6B0D2B" w14:textId="77777777" w:rsidR="00DE29B2" w:rsidRPr="00B768B2" w:rsidRDefault="00DE29B2" w:rsidP="00FA3D64">
            <w:pPr>
              <w:spacing w:before="20" w:after="20"/>
              <w:ind w:leftChars="50" w:left="100"/>
              <w:jc w:val="both"/>
              <w:rPr>
                <w:rFonts w:ascii="Calibri" w:eastAsiaTheme="minorEastAsia" w:hAnsi="Calibri" w:cs="Calibri"/>
                <w:sz w:val="18"/>
                <w:szCs w:val="18"/>
                <w:lang w:val="en-US"/>
              </w:rPr>
            </w:pPr>
            <w:r w:rsidRPr="00B768B2">
              <w:rPr>
                <w:rFonts w:ascii="Calibri" w:eastAsiaTheme="minorEastAsia" w:hAnsi="Calibri" w:cs="Calibri"/>
                <w:sz w:val="18"/>
                <w:szCs w:val="18"/>
                <w:lang w:val="en-US"/>
              </w:rPr>
              <w:t>Total insertion loss</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2BE512FF" w14:textId="7777777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dB</w:t>
            </w:r>
          </w:p>
        </w:tc>
        <w:tc>
          <w:tcPr>
            <w:tcW w:w="4188"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0E169B74" w14:textId="2EBA39D5" w:rsidR="00DE29B2" w:rsidRPr="00B768B2" w:rsidRDefault="00F23F39" w:rsidP="00F23F39">
            <w:pPr>
              <w:spacing w:before="20" w:after="20"/>
              <w:jc w:val="center"/>
              <w:rPr>
                <w:rFonts w:ascii="Calibri" w:eastAsiaTheme="minorEastAsia" w:hAnsi="Calibri" w:cs="Calibri"/>
                <w:sz w:val="18"/>
                <w:szCs w:val="18"/>
                <w:lang w:val="en-US"/>
              </w:rPr>
            </w:pPr>
            <w:r>
              <w:rPr>
                <w:rFonts w:ascii="Calibri" w:eastAsia="SimSun" w:hAnsi="Calibri" w:cs="Calibri"/>
                <w:color w:val="000000"/>
                <w:kern w:val="24"/>
                <w:sz w:val="18"/>
                <w:szCs w:val="18"/>
              </w:rPr>
              <w:t>8.2</w:t>
            </w:r>
          </w:p>
        </w:tc>
      </w:tr>
      <w:tr w:rsidR="00DE29B2" w:rsidRPr="00B768B2" w14:paraId="27D7F5BC" w14:textId="77777777" w:rsidTr="00FA3D64">
        <w:trPr>
          <w:trHeight w:val="20"/>
          <w:jc w:val="center"/>
        </w:trPr>
        <w:tc>
          <w:tcPr>
            <w:tcW w:w="4390" w:type="dxa"/>
            <w:tcBorders>
              <w:top w:val="single" w:sz="4" w:space="0" w:color="000000"/>
              <w:left w:val="single" w:sz="4" w:space="0" w:color="000000"/>
              <w:bottom w:val="single" w:sz="4" w:space="0" w:color="000000"/>
              <w:right w:val="single" w:sz="4" w:space="0" w:color="000000"/>
            </w:tcBorders>
            <w:shd w:val="clear" w:color="auto" w:fill="FDE9D9"/>
            <w:tcMar>
              <w:top w:w="3" w:type="dxa"/>
              <w:left w:w="3" w:type="dxa"/>
              <w:bottom w:w="0" w:type="dxa"/>
              <w:right w:w="3" w:type="dxa"/>
            </w:tcMar>
            <w:vAlign w:val="center"/>
            <w:hideMark/>
          </w:tcPr>
          <w:p w14:paraId="5239493E" w14:textId="77777777" w:rsidR="00DE29B2" w:rsidRPr="00B768B2" w:rsidRDefault="00DE29B2" w:rsidP="00FA3D64">
            <w:pPr>
              <w:spacing w:before="20" w:after="20"/>
              <w:ind w:leftChars="50" w:left="100"/>
              <w:jc w:val="both"/>
              <w:rPr>
                <w:rFonts w:ascii="Calibri" w:eastAsiaTheme="minorEastAsia" w:hAnsi="Calibri" w:cs="Calibri"/>
                <w:sz w:val="18"/>
                <w:szCs w:val="18"/>
                <w:lang w:val="en-US"/>
              </w:rPr>
            </w:pPr>
            <w:r w:rsidRPr="00B768B2">
              <w:rPr>
                <w:rFonts w:ascii="Calibri" w:eastAsiaTheme="minorEastAsia" w:hAnsi="Calibri" w:cs="Calibri"/>
                <w:sz w:val="18"/>
                <w:szCs w:val="18"/>
                <w:lang w:val="en-US"/>
              </w:rPr>
              <w:t>REFSENS</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7ABBA29E" w14:textId="77777777" w:rsidR="00DE29B2" w:rsidRPr="00B768B2" w:rsidRDefault="00DE29B2" w:rsidP="00B768B2">
            <w:pPr>
              <w:spacing w:before="20" w:after="20"/>
              <w:jc w:val="center"/>
              <w:rPr>
                <w:rFonts w:ascii="Calibri" w:eastAsiaTheme="minorEastAsia" w:hAnsi="Calibri" w:cs="Calibri"/>
                <w:sz w:val="18"/>
                <w:szCs w:val="18"/>
                <w:lang w:val="en-US"/>
              </w:rPr>
            </w:pPr>
            <w:r w:rsidRPr="00B768B2">
              <w:rPr>
                <w:rFonts w:ascii="Calibri" w:eastAsiaTheme="minorEastAsia" w:hAnsi="Calibri" w:cs="Calibri"/>
                <w:sz w:val="18"/>
                <w:szCs w:val="18"/>
                <w:lang w:val="en-US"/>
              </w:rPr>
              <w:t>dBm</w:t>
            </w:r>
          </w:p>
        </w:tc>
        <w:tc>
          <w:tcPr>
            <w:tcW w:w="4188" w:type="dxa"/>
            <w:tcBorders>
              <w:top w:val="single" w:sz="4" w:space="0" w:color="000000"/>
              <w:left w:val="single" w:sz="4" w:space="0" w:color="000000"/>
              <w:bottom w:val="single" w:sz="4" w:space="0" w:color="000000"/>
              <w:right w:val="single" w:sz="4" w:space="0" w:color="000000"/>
            </w:tcBorders>
            <w:shd w:val="clear" w:color="auto" w:fill="auto"/>
            <w:tcMar>
              <w:top w:w="3" w:type="dxa"/>
              <w:left w:w="3" w:type="dxa"/>
              <w:bottom w:w="0" w:type="dxa"/>
              <w:right w:w="3" w:type="dxa"/>
            </w:tcMar>
            <w:vAlign w:val="center"/>
            <w:hideMark/>
          </w:tcPr>
          <w:p w14:paraId="0B5A721A" w14:textId="7DE12E89" w:rsidR="00DE29B2" w:rsidRPr="00B768B2" w:rsidRDefault="00D163B3" w:rsidP="00F23F39">
            <w:pPr>
              <w:spacing w:before="20" w:after="20"/>
              <w:jc w:val="center"/>
              <w:rPr>
                <w:rFonts w:ascii="Calibri" w:eastAsiaTheme="minorEastAsia" w:hAnsi="Calibri" w:cs="Calibri"/>
                <w:b/>
                <w:sz w:val="18"/>
                <w:szCs w:val="18"/>
                <w:lang w:val="en-US"/>
              </w:rPr>
            </w:pPr>
            <w:r w:rsidRPr="00B768B2">
              <w:rPr>
                <w:rFonts w:ascii="Calibri" w:eastAsia="SimSun" w:hAnsi="Calibri" w:cs="Calibri"/>
                <w:b/>
                <w:color w:val="000000"/>
                <w:kern w:val="24"/>
                <w:sz w:val="18"/>
                <w:szCs w:val="18"/>
              </w:rPr>
              <w:t>-8</w:t>
            </w:r>
            <w:r w:rsidR="00F23F39">
              <w:rPr>
                <w:rFonts w:ascii="Calibri" w:eastAsia="SimSun" w:hAnsi="Calibri" w:cs="Calibri"/>
                <w:b/>
                <w:color w:val="000000"/>
                <w:kern w:val="24"/>
                <w:sz w:val="18"/>
                <w:szCs w:val="18"/>
              </w:rPr>
              <w:t>4</w:t>
            </w:r>
            <w:r w:rsidR="00DE29B2" w:rsidRPr="00B768B2">
              <w:rPr>
                <w:rFonts w:ascii="Calibri" w:eastAsia="SimSun" w:hAnsi="Calibri" w:cs="Calibri"/>
                <w:b/>
                <w:color w:val="000000"/>
                <w:kern w:val="24"/>
                <w:sz w:val="18"/>
                <w:szCs w:val="18"/>
              </w:rPr>
              <w:t>.</w:t>
            </w:r>
            <w:r w:rsidR="00F23F39">
              <w:rPr>
                <w:rFonts w:ascii="Calibri" w:eastAsia="SimSun" w:hAnsi="Calibri" w:cs="Calibri"/>
                <w:b/>
                <w:color w:val="000000"/>
                <w:kern w:val="24"/>
                <w:sz w:val="18"/>
                <w:szCs w:val="18"/>
              </w:rPr>
              <w:t>5</w:t>
            </w:r>
          </w:p>
        </w:tc>
      </w:tr>
    </w:tbl>
    <w:p w14:paraId="454391C7" w14:textId="31B7F3F1" w:rsidR="00EA1F43" w:rsidRPr="006900E3" w:rsidRDefault="00EA1F43" w:rsidP="00EA1F43">
      <w:pPr>
        <w:spacing w:before="180"/>
        <w:jc w:val="both"/>
        <w:rPr>
          <w:rFonts w:eastAsiaTheme="minorEastAsia"/>
          <w:b/>
        </w:rPr>
      </w:pPr>
      <w:r w:rsidRPr="006900E3">
        <w:rPr>
          <w:rFonts w:eastAsiaTheme="minorEastAsia" w:hint="eastAsia"/>
          <w:b/>
          <w:u w:val="single"/>
        </w:rPr>
        <w:t xml:space="preserve">Observation </w:t>
      </w:r>
      <w:r w:rsidR="006B78F1" w:rsidRPr="006900E3">
        <w:rPr>
          <w:rFonts w:eastAsiaTheme="minorEastAsia"/>
          <w:b/>
          <w:u w:val="single"/>
        </w:rPr>
        <w:t>2</w:t>
      </w:r>
      <w:r w:rsidRPr="006900E3">
        <w:rPr>
          <w:rFonts w:eastAsiaTheme="minorEastAsia" w:hint="eastAsia"/>
          <w:b/>
          <w:u w:val="single"/>
        </w:rPr>
        <w:t>:</w:t>
      </w:r>
      <w:r w:rsidRPr="006900E3">
        <w:rPr>
          <w:rFonts w:eastAsiaTheme="minorEastAsia" w:hint="eastAsia"/>
          <w:b/>
        </w:rPr>
        <w:t xml:space="preserve"> For </w:t>
      </w:r>
      <w:r w:rsidR="001B39E7" w:rsidRPr="006900E3">
        <w:rPr>
          <w:rFonts w:eastAsiaTheme="minorEastAsia"/>
          <w:b/>
        </w:rPr>
        <w:t>n259</w:t>
      </w:r>
      <w:r w:rsidRPr="006900E3">
        <w:rPr>
          <w:rFonts w:eastAsiaTheme="minorEastAsia" w:hint="eastAsia"/>
          <w:b/>
        </w:rPr>
        <w:t xml:space="preserve">, </w:t>
      </w:r>
      <w:r w:rsidR="00BE5F23" w:rsidRPr="006900E3">
        <w:rPr>
          <w:rFonts w:eastAsiaTheme="minorEastAsia"/>
          <w:b/>
        </w:rPr>
        <w:t xml:space="preserve">our </w:t>
      </w:r>
      <w:r w:rsidR="001B39E7" w:rsidRPr="006900E3">
        <w:rPr>
          <w:rFonts w:eastAsiaTheme="minorEastAsia"/>
          <w:b/>
        </w:rPr>
        <w:t xml:space="preserve">proposed </w:t>
      </w:r>
      <w:r w:rsidR="006509CA" w:rsidRPr="006900E3">
        <w:rPr>
          <w:rFonts w:eastAsiaTheme="minorEastAsia"/>
          <w:b/>
        </w:rPr>
        <w:t xml:space="preserve">value </w:t>
      </w:r>
      <w:r w:rsidR="002501DF" w:rsidRPr="006900E3">
        <w:rPr>
          <w:rFonts w:eastAsiaTheme="minorEastAsia"/>
          <w:b/>
        </w:rPr>
        <w:t>is</w:t>
      </w:r>
      <w:r w:rsidR="00D72855" w:rsidRPr="006900E3">
        <w:rPr>
          <w:rFonts w:eastAsiaTheme="minorEastAsia" w:hint="eastAsia"/>
          <w:b/>
        </w:rPr>
        <w:t xml:space="preserve"> </w:t>
      </w:r>
      <w:r w:rsidR="005255D7" w:rsidRPr="006900E3">
        <w:rPr>
          <w:rFonts w:eastAsiaTheme="minorEastAsia" w:hint="eastAsia"/>
          <w:b/>
        </w:rPr>
        <w:t>1</w:t>
      </w:r>
      <w:r w:rsidR="001B39E7" w:rsidRPr="006900E3">
        <w:rPr>
          <w:rFonts w:eastAsiaTheme="minorEastAsia"/>
          <w:b/>
        </w:rPr>
        <w:t>9.1</w:t>
      </w:r>
      <w:r w:rsidR="005255D7" w:rsidRPr="006900E3">
        <w:rPr>
          <w:rFonts w:eastAsiaTheme="minorEastAsia" w:hint="eastAsia"/>
          <w:b/>
        </w:rPr>
        <w:t xml:space="preserve"> dB</w:t>
      </w:r>
      <w:r w:rsidR="001B39E7" w:rsidRPr="006900E3">
        <w:rPr>
          <w:rFonts w:eastAsiaTheme="minorEastAsia"/>
          <w:b/>
        </w:rPr>
        <w:t>m</w:t>
      </w:r>
      <w:r w:rsidR="002501DF" w:rsidRPr="006900E3">
        <w:rPr>
          <w:rFonts w:eastAsiaTheme="minorEastAsia"/>
          <w:b/>
        </w:rPr>
        <w:t xml:space="preserve"> </w:t>
      </w:r>
      <w:r w:rsidR="006509CA" w:rsidRPr="006900E3">
        <w:rPr>
          <w:rFonts w:eastAsiaTheme="minorEastAsia"/>
          <w:b/>
        </w:rPr>
        <w:t xml:space="preserve">peak </w:t>
      </w:r>
      <w:r w:rsidR="006509CA" w:rsidRPr="006900E3">
        <w:rPr>
          <w:rFonts w:eastAsiaTheme="minorEastAsia" w:hint="eastAsia"/>
          <w:b/>
        </w:rPr>
        <w:t>EIRP</w:t>
      </w:r>
      <w:r w:rsidR="006509CA" w:rsidRPr="006900E3">
        <w:rPr>
          <w:rFonts w:eastAsiaTheme="minorEastAsia"/>
          <w:b/>
        </w:rPr>
        <w:t>, and -8</w:t>
      </w:r>
      <w:r w:rsidR="00F23F39">
        <w:rPr>
          <w:rFonts w:eastAsiaTheme="minorEastAsia"/>
          <w:b/>
        </w:rPr>
        <w:t>4.5</w:t>
      </w:r>
      <w:r w:rsidR="006509CA" w:rsidRPr="006900E3">
        <w:rPr>
          <w:rFonts w:eastAsiaTheme="minorEastAsia"/>
          <w:b/>
        </w:rPr>
        <w:t xml:space="preserve"> dBm for REFSENS</w:t>
      </w:r>
      <w:r w:rsidR="00D61961" w:rsidRPr="006900E3">
        <w:rPr>
          <w:rFonts w:eastAsiaTheme="minorEastAsia"/>
          <w:b/>
        </w:rPr>
        <w:t xml:space="preserve"> based on the analysis </w:t>
      </w:r>
      <w:r w:rsidR="00257B95">
        <w:rPr>
          <w:rFonts w:eastAsiaTheme="minorEastAsia"/>
          <w:b/>
        </w:rPr>
        <w:t xml:space="preserve">of </w:t>
      </w:r>
      <w:r w:rsidR="00D61961" w:rsidRPr="006900E3">
        <w:rPr>
          <w:rFonts w:eastAsiaTheme="minorEastAsia"/>
          <w:b/>
        </w:rPr>
        <w:t xml:space="preserve">our </w:t>
      </w:r>
      <w:r w:rsidR="00257B95">
        <w:rPr>
          <w:rFonts w:eastAsiaTheme="minorEastAsia"/>
          <w:b/>
        </w:rPr>
        <w:t>commercial devices</w:t>
      </w:r>
      <w:r w:rsidR="00D61961" w:rsidRPr="006900E3">
        <w:rPr>
          <w:rFonts w:eastAsiaTheme="minorEastAsia"/>
          <w:b/>
        </w:rPr>
        <w:t xml:space="preserve"> supporting FR2 bands as summarized in Table 1 and 2</w:t>
      </w:r>
      <w:r w:rsidR="009B68C2">
        <w:rPr>
          <w:rFonts w:eastAsiaTheme="minorEastAsia"/>
          <w:b/>
        </w:rPr>
        <w:t>, respectively</w:t>
      </w:r>
      <w:r w:rsidR="001B39E7" w:rsidRPr="006900E3">
        <w:rPr>
          <w:rFonts w:eastAsiaTheme="minorEastAsia"/>
          <w:b/>
        </w:rPr>
        <w:t>.</w:t>
      </w:r>
      <w:r w:rsidRPr="006900E3">
        <w:rPr>
          <w:rFonts w:eastAsiaTheme="minorEastAsia" w:hint="eastAsia"/>
          <w:b/>
        </w:rPr>
        <w:t xml:space="preserve"> </w:t>
      </w:r>
    </w:p>
    <w:p w14:paraId="245ACEFD" w14:textId="77777777" w:rsidR="00496F3A" w:rsidRPr="006C0AF4" w:rsidRDefault="00496F3A" w:rsidP="00496F3A">
      <w:pPr>
        <w:pStyle w:val="1"/>
        <w:numPr>
          <w:ilvl w:val="0"/>
          <w:numId w:val="1"/>
        </w:numPr>
        <w:overflowPunct/>
        <w:autoSpaceDE/>
        <w:autoSpaceDN/>
        <w:adjustRightInd/>
        <w:textAlignment w:val="auto"/>
        <w:rPr>
          <w:rFonts w:eastAsia="맑은 고딕" w:cs="Arial"/>
          <w:b/>
          <w:sz w:val="32"/>
        </w:rPr>
      </w:pPr>
      <w:r w:rsidRPr="006C0AF4">
        <w:rPr>
          <w:rFonts w:cs="Arial"/>
          <w:b/>
          <w:sz w:val="32"/>
          <w:lang w:eastAsia="zh-CN"/>
        </w:rPr>
        <w:lastRenderedPageBreak/>
        <w:t>Conclusion</w:t>
      </w:r>
    </w:p>
    <w:p w14:paraId="4AC38944" w14:textId="5732A86F" w:rsidR="00496F3A" w:rsidRPr="001E46C7" w:rsidRDefault="00444EB3" w:rsidP="00763476">
      <w:pPr>
        <w:jc w:val="both"/>
        <w:rPr>
          <w:rFonts w:eastAsia="맑은 고딕"/>
          <w:i/>
        </w:rPr>
      </w:pPr>
      <w:r>
        <w:rPr>
          <w:rFonts w:eastAsia="맑은 고딕" w:hint="eastAsia"/>
        </w:rPr>
        <w:t xml:space="preserve">In this contribution, </w:t>
      </w:r>
      <w:r w:rsidR="00004062" w:rsidRPr="0041777A">
        <w:rPr>
          <w:rFonts w:eastAsiaTheme="minorEastAsia" w:hint="eastAsia"/>
        </w:rPr>
        <w:t xml:space="preserve">we </w:t>
      </w:r>
      <w:r w:rsidR="00EA74E3">
        <w:rPr>
          <w:rFonts w:eastAsiaTheme="minorEastAsia" w:hint="eastAsia"/>
        </w:rPr>
        <w:t xml:space="preserve">provide our view on EIRP </w:t>
      </w:r>
      <w:r w:rsidR="006900E3">
        <w:rPr>
          <w:rFonts w:eastAsiaTheme="minorEastAsia"/>
        </w:rPr>
        <w:t xml:space="preserve">and EIS </w:t>
      </w:r>
      <w:r w:rsidR="00EA74E3">
        <w:rPr>
          <w:rFonts w:eastAsiaTheme="minorEastAsia" w:hint="eastAsia"/>
        </w:rPr>
        <w:t xml:space="preserve">values for </w:t>
      </w:r>
      <w:r w:rsidR="006900E3">
        <w:rPr>
          <w:rFonts w:eastAsiaTheme="minorEastAsia"/>
        </w:rPr>
        <w:t xml:space="preserve">the band n259 based on our experience of previous </w:t>
      </w:r>
      <w:r w:rsidR="006900E3">
        <w:t>simulation efforts and the UE supporting FR2 bands</w:t>
      </w:r>
      <w:r w:rsidR="00EA74E3" w:rsidRPr="00EA74E3">
        <w:t>.</w:t>
      </w:r>
      <w:r w:rsidR="007D0B67">
        <w:rPr>
          <w:rFonts w:hint="eastAsia"/>
        </w:rPr>
        <w:t xml:space="preserve"> </w:t>
      </w:r>
      <w:r w:rsidR="00DF0192">
        <w:t xml:space="preserve">Two </w:t>
      </w:r>
      <w:r w:rsidR="00CC0D20">
        <w:t>observations</w:t>
      </w:r>
      <w:r w:rsidR="009C1693">
        <w:rPr>
          <w:rFonts w:hint="eastAsia"/>
        </w:rPr>
        <w:t xml:space="preserve"> </w:t>
      </w:r>
      <w:r w:rsidR="00DB0743">
        <w:rPr>
          <w:rFonts w:hint="eastAsia"/>
        </w:rPr>
        <w:t>are</w:t>
      </w:r>
      <w:r w:rsidR="002C178A">
        <w:rPr>
          <w:rFonts w:hint="eastAsia"/>
        </w:rPr>
        <w:t xml:space="preserve"> </w:t>
      </w:r>
      <w:r w:rsidR="0034560F">
        <w:rPr>
          <w:rFonts w:hint="eastAsia"/>
        </w:rPr>
        <w:t xml:space="preserve">summarized </w:t>
      </w:r>
      <w:r>
        <w:rPr>
          <w:rFonts w:eastAsia="맑은 고딕" w:hint="eastAsia"/>
        </w:rPr>
        <w:t xml:space="preserve">as below. </w:t>
      </w:r>
    </w:p>
    <w:p w14:paraId="32489C97" w14:textId="77777777" w:rsidR="00C26953" w:rsidRPr="006900E3" w:rsidRDefault="00C26953" w:rsidP="00C26953">
      <w:pPr>
        <w:spacing w:before="180"/>
        <w:jc w:val="both"/>
      </w:pPr>
      <w:r w:rsidRPr="006900E3">
        <w:rPr>
          <w:rFonts w:eastAsiaTheme="minorEastAsia" w:hint="eastAsia"/>
          <w:b/>
          <w:u w:val="single"/>
        </w:rPr>
        <w:t>Observation 1:</w:t>
      </w:r>
      <w:r w:rsidRPr="006900E3">
        <w:rPr>
          <w:rFonts w:eastAsiaTheme="minorEastAsia" w:hint="eastAsia"/>
          <w:b/>
        </w:rPr>
        <w:t xml:space="preserve"> </w:t>
      </w:r>
      <w:r w:rsidRPr="006900E3">
        <w:rPr>
          <w:rFonts w:eastAsiaTheme="minorEastAsia"/>
          <w:b/>
        </w:rPr>
        <w:t>At least, full display and advanced cover materials shall be captured as a basic assumption before the discussion to specify the requirements for n259.</w:t>
      </w:r>
    </w:p>
    <w:p w14:paraId="1FCC9BB6" w14:textId="22C72E5C" w:rsidR="002B5C44" w:rsidRPr="006900E3" w:rsidRDefault="002B5C44" w:rsidP="002B5C44">
      <w:pPr>
        <w:spacing w:before="180"/>
        <w:jc w:val="both"/>
        <w:rPr>
          <w:rFonts w:eastAsiaTheme="minorEastAsia"/>
          <w:b/>
        </w:rPr>
      </w:pPr>
      <w:r w:rsidRPr="006900E3">
        <w:rPr>
          <w:rFonts w:eastAsiaTheme="minorEastAsia" w:hint="eastAsia"/>
          <w:b/>
          <w:u w:val="single"/>
        </w:rPr>
        <w:t xml:space="preserve">Observation </w:t>
      </w:r>
      <w:r w:rsidRPr="006900E3">
        <w:rPr>
          <w:rFonts w:eastAsiaTheme="minorEastAsia"/>
          <w:b/>
          <w:u w:val="single"/>
        </w:rPr>
        <w:t>2</w:t>
      </w:r>
      <w:r w:rsidRPr="006900E3">
        <w:rPr>
          <w:rFonts w:eastAsiaTheme="minorEastAsia" w:hint="eastAsia"/>
          <w:b/>
          <w:u w:val="single"/>
        </w:rPr>
        <w:t>:</w:t>
      </w:r>
      <w:r w:rsidRPr="006900E3">
        <w:rPr>
          <w:rFonts w:eastAsiaTheme="minorEastAsia" w:hint="eastAsia"/>
          <w:b/>
        </w:rPr>
        <w:t xml:space="preserve"> For </w:t>
      </w:r>
      <w:r w:rsidRPr="006900E3">
        <w:rPr>
          <w:rFonts w:eastAsiaTheme="minorEastAsia"/>
          <w:b/>
        </w:rPr>
        <w:t>n259</w:t>
      </w:r>
      <w:r w:rsidRPr="006900E3">
        <w:rPr>
          <w:rFonts w:eastAsiaTheme="minorEastAsia" w:hint="eastAsia"/>
          <w:b/>
        </w:rPr>
        <w:t xml:space="preserve">, </w:t>
      </w:r>
      <w:r w:rsidRPr="006900E3">
        <w:rPr>
          <w:rFonts w:eastAsiaTheme="minorEastAsia"/>
          <w:b/>
        </w:rPr>
        <w:t>our proposed value is</w:t>
      </w:r>
      <w:r w:rsidRPr="006900E3">
        <w:rPr>
          <w:rFonts w:eastAsiaTheme="minorEastAsia" w:hint="eastAsia"/>
          <w:b/>
        </w:rPr>
        <w:t xml:space="preserve"> 1</w:t>
      </w:r>
      <w:r w:rsidRPr="006900E3">
        <w:rPr>
          <w:rFonts w:eastAsiaTheme="minorEastAsia"/>
          <w:b/>
        </w:rPr>
        <w:t>9.1</w:t>
      </w:r>
      <w:r w:rsidRPr="006900E3">
        <w:rPr>
          <w:rFonts w:eastAsiaTheme="minorEastAsia" w:hint="eastAsia"/>
          <w:b/>
        </w:rPr>
        <w:t xml:space="preserve"> dB</w:t>
      </w:r>
      <w:r w:rsidRPr="006900E3">
        <w:rPr>
          <w:rFonts w:eastAsiaTheme="minorEastAsia"/>
          <w:b/>
        </w:rPr>
        <w:t xml:space="preserve">m peak </w:t>
      </w:r>
      <w:r w:rsidRPr="006900E3">
        <w:rPr>
          <w:rFonts w:eastAsiaTheme="minorEastAsia" w:hint="eastAsia"/>
          <w:b/>
        </w:rPr>
        <w:t>EIRP</w:t>
      </w:r>
      <w:r w:rsidRPr="006900E3">
        <w:rPr>
          <w:rFonts w:eastAsiaTheme="minorEastAsia"/>
          <w:b/>
        </w:rPr>
        <w:t>, and -8</w:t>
      </w:r>
      <w:r w:rsidR="00F23F39">
        <w:rPr>
          <w:rFonts w:eastAsiaTheme="minorEastAsia"/>
          <w:b/>
        </w:rPr>
        <w:t>4.5</w:t>
      </w:r>
      <w:r w:rsidRPr="006900E3">
        <w:rPr>
          <w:rFonts w:eastAsiaTheme="minorEastAsia"/>
          <w:b/>
        </w:rPr>
        <w:t xml:space="preserve"> dBm for REFSENS based on the analysis </w:t>
      </w:r>
      <w:r>
        <w:rPr>
          <w:rFonts w:eastAsiaTheme="minorEastAsia"/>
          <w:b/>
        </w:rPr>
        <w:t xml:space="preserve">of </w:t>
      </w:r>
      <w:r w:rsidRPr="006900E3">
        <w:rPr>
          <w:rFonts w:eastAsiaTheme="minorEastAsia"/>
          <w:b/>
        </w:rPr>
        <w:t xml:space="preserve">our </w:t>
      </w:r>
      <w:r>
        <w:rPr>
          <w:rFonts w:eastAsiaTheme="minorEastAsia"/>
          <w:b/>
        </w:rPr>
        <w:t>commercial devices</w:t>
      </w:r>
      <w:r w:rsidRPr="006900E3">
        <w:rPr>
          <w:rFonts w:eastAsiaTheme="minorEastAsia"/>
          <w:b/>
        </w:rPr>
        <w:t xml:space="preserve"> supporting FR2 bands as summarized in Table 1 and 2</w:t>
      </w:r>
      <w:r>
        <w:rPr>
          <w:rFonts w:eastAsiaTheme="minorEastAsia"/>
          <w:b/>
        </w:rPr>
        <w:t>, respectively</w:t>
      </w:r>
      <w:r w:rsidRPr="006900E3">
        <w:rPr>
          <w:rFonts w:eastAsiaTheme="minorEastAsia"/>
          <w:b/>
        </w:rPr>
        <w:t>.</w:t>
      </w:r>
      <w:r w:rsidRPr="006900E3">
        <w:rPr>
          <w:rFonts w:eastAsiaTheme="minorEastAsia" w:hint="eastAsia"/>
          <w:b/>
        </w:rPr>
        <w:t xml:space="preserve"> </w:t>
      </w:r>
    </w:p>
    <w:p w14:paraId="653BD8F6" w14:textId="77777777" w:rsidR="00496F3A" w:rsidRPr="006C0AF4" w:rsidRDefault="00496F3A" w:rsidP="00496F3A">
      <w:pPr>
        <w:pStyle w:val="1"/>
        <w:numPr>
          <w:ilvl w:val="0"/>
          <w:numId w:val="1"/>
        </w:numPr>
        <w:overflowPunct/>
        <w:autoSpaceDE/>
        <w:autoSpaceDN/>
        <w:adjustRightInd/>
        <w:textAlignment w:val="auto"/>
        <w:rPr>
          <w:rFonts w:cs="Arial"/>
          <w:b/>
          <w:sz w:val="32"/>
          <w:lang w:eastAsia="zh-CN"/>
        </w:rPr>
      </w:pPr>
      <w:r w:rsidRPr="006C0AF4">
        <w:rPr>
          <w:rFonts w:cs="Arial"/>
          <w:b/>
          <w:sz w:val="32"/>
          <w:lang w:eastAsia="zh-CN"/>
        </w:rPr>
        <w:t>Reference</w:t>
      </w:r>
    </w:p>
    <w:p w14:paraId="1986AE5F" w14:textId="469E0B9E" w:rsidR="00C26953" w:rsidRDefault="00C26953" w:rsidP="00793A9D">
      <w:pPr>
        <w:spacing w:after="0"/>
        <w:ind w:left="300" w:hangingChars="150" w:hanging="300"/>
        <w:jc w:val="both"/>
        <w:rPr>
          <w:color w:val="000000" w:themeColor="text1"/>
        </w:rPr>
      </w:pPr>
      <w:r w:rsidRPr="00B76BB8">
        <w:rPr>
          <w:rFonts w:hint="eastAsia"/>
          <w:color w:val="000000" w:themeColor="text1"/>
        </w:rPr>
        <w:t>[</w:t>
      </w:r>
      <w:r>
        <w:rPr>
          <w:color w:val="000000" w:themeColor="text1"/>
        </w:rPr>
        <w:t>1</w:t>
      </w:r>
      <w:r w:rsidRPr="00B76BB8">
        <w:rPr>
          <w:rFonts w:hint="eastAsia"/>
          <w:color w:val="000000" w:themeColor="text1"/>
        </w:rPr>
        <w:t xml:space="preserve">] </w:t>
      </w:r>
      <w:r w:rsidRPr="00B76BB8">
        <w:rPr>
          <w:color w:val="000000" w:themeColor="text1"/>
        </w:rPr>
        <w:t>R4-1</w:t>
      </w:r>
      <w:r>
        <w:rPr>
          <w:color w:val="000000" w:themeColor="text1"/>
        </w:rPr>
        <w:t>910551</w:t>
      </w:r>
      <w:r w:rsidRPr="00B76BB8">
        <w:rPr>
          <w:color w:val="000000" w:themeColor="text1"/>
        </w:rPr>
        <w:t>, “</w:t>
      </w:r>
      <w:r w:rsidRPr="00C26953">
        <w:rPr>
          <w:color w:val="000000" w:themeColor="text1"/>
        </w:rPr>
        <w:t>WF on link budget parameters for Tx/Rx of n259</w:t>
      </w:r>
      <w:r w:rsidRPr="00B76BB8">
        <w:rPr>
          <w:rFonts w:hint="eastAsia"/>
          <w:color w:val="000000" w:themeColor="text1"/>
        </w:rPr>
        <w:t>,</w:t>
      </w:r>
      <w:r w:rsidRPr="00B76BB8">
        <w:rPr>
          <w:color w:val="000000" w:themeColor="text1"/>
        </w:rPr>
        <w:t>”</w:t>
      </w:r>
      <w:r w:rsidRPr="00B76BB8">
        <w:rPr>
          <w:rFonts w:hint="eastAsia"/>
          <w:color w:val="000000" w:themeColor="text1"/>
        </w:rPr>
        <w:t xml:space="preserve"> </w:t>
      </w:r>
      <w:r>
        <w:rPr>
          <w:color w:val="000000" w:themeColor="text1"/>
        </w:rPr>
        <w:t>Huawei</w:t>
      </w:r>
      <w:r w:rsidRPr="00B76BB8">
        <w:rPr>
          <w:rFonts w:hint="eastAsia"/>
          <w:color w:val="000000" w:themeColor="text1"/>
        </w:rPr>
        <w:t xml:space="preserve"> et al., </w:t>
      </w:r>
      <w:r w:rsidRPr="00B76BB8">
        <w:rPr>
          <w:color w:val="000000" w:themeColor="text1"/>
        </w:rPr>
        <w:t>RAN</w:t>
      </w:r>
      <w:r w:rsidRPr="00B76BB8">
        <w:rPr>
          <w:rFonts w:hint="eastAsia"/>
          <w:color w:val="000000" w:themeColor="text1"/>
        </w:rPr>
        <w:t>4</w:t>
      </w:r>
      <w:r>
        <w:rPr>
          <w:color w:val="000000" w:themeColor="text1"/>
        </w:rPr>
        <w:t>#92</w:t>
      </w:r>
      <w:r w:rsidRPr="00B76BB8">
        <w:rPr>
          <w:color w:val="000000" w:themeColor="text1"/>
        </w:rPr>
        <w:t xml:space="preserve">, </w:t>
      </w:r>
      <w:r>
        <w:rPr>
          <w:color w:val="000000" w:themeColor="text1"/>
        </w:rPr>
        <w:t>Aug</w:t>
      </w:r>
      <w:r w:rsidRPr="00B76BB8">
        <w:rPr>
          <w:color w:val="000000" w:themeColor="text1"/>
        </w:rPr>
        <w:t xml:space="preserve"> </w:t>
      </w:r>
      <w:r w:rsidR="00DF0192" w:rsidRPr="00B76BB8">
        <w:rPr>
          <w:color w:val="000000" w:themeColor="text1"/>
        </w:rPr>
        <w:t>201</w:t>
      </w:r>
      <w:r w:rsidR="00DF0192">
        <w:rPr>
          <w:color w:val="000000" w:themeColor="text1"/>
        </w:rPr>
        <w:t>9</w:t>
      </w:r>
    </w:p>
    <w:p w14:paraId="1DA256BA" w14:textId="40448522" w:rsidR="00C26953" w:rsidRDefault="00C26953" w:rsidP="00793A9D">
      <w:pPr>
        <w:spacing w:after="0"/>
        <w:ind w:left="300" w:hangingChars="150" w:hanging="300"/>
        <w:jc w:val="both"/>
        <w:rPr>
          <w:color w:val="000000" w:themeColor="text1"/>
          <w:lang w:val="de-DE"/>
        </w:rPr>
      </w:pPr>
      <w:r>
        <w:rPr>
          <w:color w:val="000000" w:themeColor="text1"/>
        </w:rPr>
        <w:t>[2] R4-1714445, “</w:t>
      </w:r>
      <w:r w:rsidRPr="00C26953">
        <w:rPr>
          <w:color w:val="000000" w:themeColor="text1"/>
          <w:lang w:val="de-DE"/>
        </w:rPr>
        <w:t xml:space="preserve">WF on </w:t>
      </w:r>
      <w:r w:rsidRPr="00C26953">
        <w:rPr>
          <w:color w:val="000000" w:themeColor="text1"/>
        </w:rPr>
        <w:t>pi/2 BPSK spectrum shaping and</w:t>
      </w:r>
      <w:r w:rsidRPr="00C26953">
        <w:rPr>
          <w:color w:val="000000" w:themeColor="text1"/>
          <w:lang w:val="de-DE"/>
        </w:rPr>
        <w:t xml:space="preserve"> power class in FR2</w:t>
      </w:r>
      <w:r>
        <w:rPr>
          <w:color w:val="000000" w:themeColor="text1"/>
          <w:lang w:val="de-DE"/>
        </w:rPr>
        <w:t>,</w:t>
      </w:r>
      <w:r w:rsidRPr="00B76BB8">
        <w:rPr>
          <w:color w:val="000000" w:themeColor="text1"/>
        </w:rPr>
        <w:t>”</w:t>
      </w:r>
      <w:r>
        <w:rPr>
          <w:color w:val="000000" w:themeColor="text1"/>
          <w:lang w:val="de-DE"/>
        </w:rPr>
        <w:t xml:space="preserve"> Intel et al., RAN4#85, Nov 2017</w:t>
      </w:r>
    </w:p>
    <w:p w14:paraId="1FB43183" w14:textId="70F5B177" w:rsidR="00C26953" w:rsidRPr="00C26953" w:rsidRDefault="009E268C" w:rsidP="00793A9D">
      <w:pPr>
        <w:spacing w:after="0"/>
        <w:ind w:left="300" w:hangingChars="150" w:hanging="300"/>
        <w:jc w:val="both"/>
        <w:rPr>
          <w:rFonts w:eastAsiaTheme="minorEastAsia"/>
          <w:color w:val="000000" w:themeColor="text1"/>
        </w:rPr>
      </w:pPr>
      <w:r w:rsidRPr="00B76BB8">
        <w:rPr>
          <w:rFonts w:hint="eastAsia"/>
          <w:color w:val="000000" w:themeColor="text1"/>
        </w:rPr>
        <w:t>[</w:t>
      </w:r>
      <w:r>
        <w:rPr>
          <w:color w:val="000000" w:themeColor="text1"/>
        </w:rPr>
        <w:t>3</w:t>
      </w:r>
      <w:r w:rsidRPr="00B76BB8">
        <w:rPr>
          <w:rFonts w:hint="eastAsia"/>
          <w:color w:val="000000" w:themeColor="text1"/>
        </w:rPr>
        <w:t xml:space="preserve">] </w:t>
      </w:r>
      <w:r w:rsidRPr="00B76BB8">
        <w:rPr>
          <w:color w:val="000000" w:themeColor="text1"/>
        </w:rPr>
        <w:t>R4-1</w:t>
      </w:r>
      <w:r w:rsidRPr="00B76BB8">
        <w:rPr>
          <w:rFonts w:hint="eastAsia"/>
          <w:color w:val="000000" w:themeColor="text1"/>
        </w:rPr>
        <w:t>801202</w:t>
      </w:r>
      <w:r w:rsidRPr="00B76BB8">
        <w:rPr>
          <w:color w:val="000000" w:themeColor="text1"/>
        </w:rPr>
        <w:t>, “WF on EIRP CDF for spherical coverage</w:t>
      </w:r>
      <w:r w:rsidRPr="00B76BB8">
        <w:rPr>
          <w:rFonts w:hint="eastAsia"/>
          <w:color w:val="000000" w:themeColor="text1"/>
        </w:rPr>
        <w:t>,</w:t>
      </w:r>
      <w:r w:rsidRPr="00B76BB8">
        <w:rPr>
          <w:color w:val="000000" w:themeColor="text1"/>
        </w:rPr>
        <w:t>”</w:t>
      </w:r>
      <w:r w:rsidRPr="00B76BB8">
        <w:rPr>
          <w:rFonts w:hint="eastAsia"/>
          <w:color w:val="000000" w:themeColor="text1"/>
        </w:rPr>
        <w:t xml:space="preserve"> Samsung et al., </w:t>
      </w:r>
      <w:r w:rsidRPr="00B76BB8">
        <w:rPr>
          <w:color w:val="000000" w:themeColor="text1"/>
        </w:rPr>
        <w:t>RAN</w:t>
      </w:r>
      <w:r w:rsidRPr="00B76BB8">
        <w:rPr>
          <w:rFonts w:hint="eastAsia"/>
          <w:color w:val="000000" w:themeColor="text1"/>
        </w:rPr>
        <w:t>4 AH-1801</w:t>
      </w:r>
      <w:r w:rsidRPr="00B76BB8">
        <w:rPr>
          <w:color w:val="000000" w:themeColor="text1"/>
        </w:rPr>
        <w:t xml:space="preserve">, </w:t>
      </w:r>
      <w:r w:rsidRPr="00B76BB8">
        <w:rPr>
          <w:rFonts w:hint="eastAsia"/>
          <w:color w:val="000000" w:themeColor="text1"/>
        </w:rPr>
        <w:t>Jan</w:t>
      </w:r>
      <w:r w:rsidRPr="00B76BB8">
        <w:rPr>
          <w:color w:val="000000" w:themeColor="text1"/>
        </w:rPr>
        <w:t xml:space="preserve"> 201</w:t>
      </w:r>
      <w:r w:rsidRPr="00B76BB8">
        <w:rPr>
          <w:rFonts w:hint="eastAsia"/>
          <w:color w:val="000000" w:themeColor="text1"/>
        </w:rPr>
        <w:t>8</w:t>
      </w:r>
    </w:p>
    <w:p w14:paraId="5F5D3974" w14:textId="0CE2F4F6" w:rsidR="009E268C" w:rsidRPr="00B76BB8" w:rsidRDefault="009E268C" w:rsidP="009E268C">
      <w:pPr>
        <w:spacing w:after="0"/>
        <w:ind w:left="300" w:hangingChars="150" w:hanging="300"/>
        <w:jc w:val="both"/>
        <w:rPr>
          <w:rFonts w:eastAsiaTheme="minorEastAsia"/>
          <w:color w:val="000000" w:themeColor="text1"/>
        </w:rPr>
      </w:pPr>
      <w:r w:rsidRPr="00B76BB8">
        <w:rPr>
          <w:rFonts w:hint="eastAsia"/>
          <w:color w:val="000000" w:themeColor="text1"/>
        </w:rPr>
        <w:t xml:space="preserve">[4] R4-1805768, </w:t>
      </w:r>
      <w:r w:rsidRPr="00B76BB8">
        <w:rPr>
          <w:color w:val="000000" w:themeColor="text1"/>
        </w:rPr>
        <w:t>“WF on output power requirements on FR2</w:t>
      </w:r>
      <w:r w:rsidRPr="00B76BB8">
        <w:rPr>
          <w:rFonts w:hint="eastAsia"/>
          <w:color w:val="000000" w:themeColor="text1"/>
          <w:lang w:val="de-DE"/>
        </w:rPr>
        <w:t>,</w:t>
      </w:r>
      <w:r w:rsidRPr="00B76BB8">
        <w:rPr>
          <w:color w:val="000000" w:themeColor="text1"/>
        </w:rPr>
        <w:t>”</w:t>
      </w:r>
      <w:r w:rsidRPr="00B76BB8">
        <w:rPr>
          <w:rFonts w:hint="eastAsia"/>
          <w:color w:val="000000" w:themeColor="text1"/>
        </w:rPr>
        <w:t xml:space="preserve"> Samsung et al., </w:t>
      </w:r>
      <w:r>
        <w:rPr>
          <w:rFonts w:hint="eastAsia"/>
          <w:color w:val="000000" w:themeColor="text1"/>
        </w:rPr>
        <w:t>RAN4#86</w:t>
      </w:r>
      <w:r w:rsidRPr="00B76BB8">
        <w:rPr>
          <w:rFonts w:hint="eastAsia"/>
          <w:color w:val="000000" w:themeColor="text1"/>
        </w:rPr>
        <w:t>Bis, Apr 2018</w:t>
      </w:r>
    </w:p>
    <w:p w14:paraId="775C6840" w14:textId="77777777" w:rsidR="00C26953" w:rsidRPr="009E268C" w:rsidRDefault="00C26953" w:rsidP="00793A9D">
      <w:pPr>
        <w:spacing w:after="0"/>
        <w:ind w:left="300" w:hangingChars="150" w:hanging="300"/>
        <w:jc w:val="both"/>
        <w:rPr>
          <w:rFonts w:eastAsia="SimSun"/>
          <w:color w:val="000000" w:themeColor="text1"/>
          <w:lang w:eastAsia="zh-CN"/>
        </w:rPr>
      </w:pPr>
    </w:p>
    <w:sectPr w:rsidR="00C26953" w:rsidRPr="009E268C">
      <w:headerReference w:type="even" r:id="rId10"/>
      <w:footnotePr>
        <w:numRestart w:val="eachSect"/>
      </w:footnotePr>
      <w:endnotePr>
        <w:numRestart w:val="eachSect"/>
      </w:end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859F5" w14:textId="77777777" w:rsidR="00F358C9" w:rsidRDefault="00F358C9">
      <w:pPr>
        <w:spacing w:after="0"/>
      </w:pPr>
      <w:r>
        <w:separator/>
      </w:r>
    </w:p>
  </w:endnote>
  <w:endnote w:type="continuationSeparator" w:id="0">
    <w:p w14:paraId="6F5A4D5E" w14:textId="77777777" w:rsidR="00F358C9" w:rsidRDefault="00F358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amsungOneLatinWeb">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5C853C" w14:textId="77777777" w:rsidR="00F358C9" w:rsidRDefault="00F358C9">
      <w:pPr>
        <w:spacing w:after="0"/>
      </w:pPr>
      <w:r>
        <w:separator/>
      </w:r>
    </w:p>
  </w:footnote>
  <w:footnote w:type="continuationSeparator" w:id="0">
    <w:p w14:paraId="4054F58F" w14:textId="77777777" w:rsidR="00F358C9" w:rsidRDefault="00F358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6B3AC" w14:textId="77777777" w:rsidR="00F70D4C" w:rsidRDefault="00F70D4C">
    <w:r>
      <w:t xml:space="preserve">Page </w:t>
    </w:r>
    <w:r>
      <w:fldChar w:fldCharType="begin"/>
    </w:r>
    <w:r>
      <w:instrText>PAGE</w:instrText>
    </w:r>
    <w:r>
      <w:fldChar w:fldCharType="separate"/>
    </w:r>
    <w:r>
      <w:rPr>
        <w:noProof/>
      </w:rPr>
      <w:t>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05DAB"/>
    <w:multiLevelType w:val="hybridMultilevel"/>
    <w:tmpl w:val="29261C02"/>
    <w:lvl w:ilvl="0" w:tplc="F10636D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0053F4A"/>
    <w:multiLevelType w:val="hybridMultilevel"/>
    <w:tmpl w:val="7EA2A8C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2D85FDA"/>
    <w:multiLevelType w:val="hybridMultilevel"/>
    <w:tmpl w:val="F650E964"/>
    <w:lvl w:ilvl="0" w:tplc="2126217C">
      <w:start w:val="1"/>
      <w:numFmt w:val="bullet"/>
      <w:lvlText w:val="•"/>
      <w:lvlJc w:val="left"/>
      <w:pPr>
        <w:tabs>
          <w:tab w:val="num" w:pos="720"/>
        </w:tabs>
        <w:ind w:left="720" w:hanging="360"/>
      </w:pPr>
      <w:rPr>
        <w:rFonts w:ascii="Arial" w:hAnsi="Arial" w:hint="default"/>
      </w:rPr>
    </w:lvl>
    <w:lvl w:ilvl="1" w:tplc="02584184">
      <w:numFmt w:val="bullet"/>
      <w:lvlText w:val="–"/>
      <w:lvlJc w:val="left"/>
      <w:pPr>
        <w:tabs>
          <w:tab w:val="num" w:pos="1440"/>
        </w:tabs>
        <w:ind w:left="1440" w:hanging="360"/>
      </w:pPr>
      <w:rPr>
        <w:rFonts w:ascii="Arial" w:hAnsi="Arial" w:hint="default"/>
      </w:rPr>
    </w:lvl>
    <w:lvl w:ilvl="2" w:tplc="EB523112" w:tentative="1">
      <w:start w:val="1"/>
      <w:numFmt w:val="bullet"/>
      <w:lvlText w:val="•"/>
      <w:lvlJc w:val="left"/>
      <w:pPr>
        <w:tabs>
          <w:tab w:val="num" w:pos="2160"/>
        </w:tabs>
        <w:ind w:left="2160" w:hanging="360"/>
      </w:pPr>
      <w:rPr>
        <w:rFonts w:ascii="Arial" w:hAnsi="Arial" w:hint="default"/>
      </w:rPr>
    </w:lvl>
    <w:lvl w:ilvl="3" w:tplc="F3A24D00" w:tentative="1">
      <w:start w:val="1"/>
      <w:numFmt w:val="bullet"/>
      <w:lvlText w:val="•"/>
      <w:lvlJc w:val="left"/>
      <w:pPr>
        <w:tabs>
          <w:tab w:val="num" w:pos="2880"/>
        </w:tabs>
        <w:ind w:left="2880" w:hanging="360"/>
      </w:pPr>
      <w:rPr>
        <w:rFonts w:ascii="Arial" w:hAnsi="Arial" w:hint="default"/>
      </w:rPr>
    </w:lvl>
    <w:lvl w:ilvl="4" w:tplc="692E67DC" w:tentative="1">
      <w:start w:val="1"/>
      <w:numFmt w:val="bullet"/>
      <w:lvlText w:val="•"/>
      <w:lvlJc w:val="left"/>
      <w:pPr>
        <w:tabs>
          <w:tab w:val="num" w:pos="3600"/>
        </w:tabs>
        <w:ind w:left="3600" w:hanging="360"/>
      </w:pPr>
      <w:rPr>
        <w:rFonts w:ascii="Arial" w:hAnsi="Arial" w:hint="default"/>
      </w:rPr>
    </w:lvl>
    <w:lvl w:ilvl="5" w:tplc="F238E696" w:tentative="1">
      <w:start w:val="1"/>
      <w:numFmt w:val="bullet"/>
      <w:lvlText w:val="•"/>
      <w:lvlJc w:val="left"/>
      <w:pPr>
        <w:tabs>
          <w:tab w:val="num" w:pos="4320"/>
        </w:tabs>
        <w:ind w:left="4320" w:hanging="360"/>
      </w:pPr>
      <w:rPr>
        <w:rFonts w:ascii="Arial" w:hAnsi="Arial" w:hint="default"/>
      </w:rPr>
    </w:lvl>
    <w:lvl w:ilvl="6" w:tplc="88BE599C" w:tentative="1">
      <w:start w:val="1"/>
      <w:numFmt w:val="bullet"/>
      <w:lvlText w:val="•"/>
      <w:lvlJc w:val="left"/>
      <w:pPr>
        <w:tabs>
          <w:tab w:val="num" w:pos="5040"/>
        </w:tabs>
        <w:ind w:left="5040" w:hanging="360"/>
      </w:pPr>
      <w:rPr>
        <w:rFonts w:ascii="Arial" w:hAnsi="Arial" w:hint="default"/>
      </w:rPr>
    </w:lvl>
    <w:lvl w:ilvl="7" w:tplc="212AB36A" w:tentative="1">
      <w:start w:val="1"/>
      <w:numFmt w:val="bullet"/>
      <w:lvlText w:val="•"/>
      <w:lvlJc w:val="left"/>
      <w:pPr>
        <w:tabs>
          <w:tab w:val="num" w:pos="5760"/>
        </w:tabs>
        <w:ind w:left="5760" w:hanging="360"/>
      </w:pPr>
      <w:rPr>
        <w:rFonts w:ascii="Arial" w:hAnsi="Arial" w:hint="default"/>
      </w:rPr>
    </w:lvl>
    <w:lvl w:ilvl="8" w:tplc="7368CBE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563743"/>
    <w:multiLevelType w:val="hybridMultilevel"/>
    <w:tmpl w:val="7E0E81B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4743A9F"/>
    <w:multiLevelType w:val="hybridMultilevel"/>
    <w:tmpl w:val="6898F66C"/>
    <w:lvl w:ilvl="0" w:tplc="4ABC790E">
      <w:start w:val="1"/>
      <w:numFmt w:val="bullet"/>
      <w:lvlText w:val="•"/>
      <w:lvlJc w:val="left"/>
      <w:pPr>
        <w:tabs>
          <w:tab w:val="num" w:pos="720"/>
        </w:tabs>
        <w:ind w:left="720" w:hanging="360"/>
      </w:pPr>
      <w:rPr>
        <w:rFonts w:ascii="Arial" w:hAnsi="Arial" w:hint="default"/>
      </w:rPr>
    </w:lvl>
    <w:lvl w:ilvl="1" w:tplc="83BE7DB8">
      <w:start w:val="2213"/>
      <w:numFmt w:val="bullet"/>
      <w:lvlText w:val="–"/>
      <w:lvlJc w:val="left"/>
      <w:pPr>
        <w:tabs>
          <w:tab w:val="num" w:pos="1440"/>
        </w:tabs>
        <w:ind w:left="1440" w:hanging="360"/>
      </w:pPr>
      <w:rPr>
        <w:rFonts w:ascii="Arial" w:hAnsi="Arial" w:hint="default"/>
      </w:rPr>
    </w:lvl>
    <w:lvl w:ilvl="2" w:tplc="6CA8CDE2">
      <w:start w:val="2213"/>
      <w:numFmt w:val="bullet"/>
      <w:lvlText w:val="•"/>
      <w:lvlJc w:val="left"/>
      <w:pPr>
        <w:tabs>
          <w:tab w:val="num" w:pos="2160"/>
        </w:tabs>
        <w:ind w:left="2160" w:hanging="360"/>
      </w:pPr>
      <w:rPr>
        <w:rFonts w:ascii="Arial" w:hAnsi="Arial" w:hint="default"/>
      </w:rPr>
    </w:lvl>
    <w:lvl w:ilvl="3" w:tplc="CCFA1B2E" w:tentative="1">
      <w:start w:val="1"/>
      <w:numFmt w:val="bullet"/>
      <w:lvlText w:val="•"/>
      <w:lvlJc w:val="left"/>
      <w:pPr>
        <w:tabs>
          <w:tab w:val="num" w:pos="2880"/>
        </w:tabs>
        <w:ind w:left="2880" w:hanging="360"/>
      </w:pPr>
      <w:rPr>
        <w:rFonts w:ascii="Arial" w:hAnsi="Arial" w:hint="default"/>
      </w:rPr>
    </w:lvl>
    <w:lvl w:ilvl="4" w:tplc="03B8E1E2" w:tentative="1">
      <w:start w:val="1"/>
      <w:numFmt w:val="bullet"/>
      <w:lvlText w:val="•"/>
      <w:lvlJc w:val="left"/>
      <w:pPr>
        <w:tabs>
          <w:tab w:val="num" w:pos="3600"/>
        </w:tabs>
        <w:ind w:left="3600" w:hanging="360"/>
      </w:pPr>
      <w:rPr>
        <w:rFonts w:ascii="Arial" w:hAnsi="Arial" w:hint="default"/>
      </w:rPr>
    </w:lvl>
    <w:lvl w:ilvl="5" w:tplc="5ACE2492" w:tentative="1">
      <w:start w:val="1"/>
      <w:numFmt w:val="bullet"/>
      <w:lvlText w:val="•"/>
      <w:lvlJc w:val="left"/>
      <w:pPr>
        <w:tabs>
          <w:tab w:val="num" w:pos="4320"/>
        </w:tabs>
        <w:ind w:left="4320" w:hanging="360"/>
      </w:pPr>
      <w:rPr>
        <w:rFonts w:ascii="Arial" w:hAnsi="Arial" w:hint="default"/>
      </w:rPr>
    </w:lvl>
    <w:lvl w:ilvl="6" w:tplc="790C4880" w:tentative="1">
      <w:start w:val="1"/>
      <w:numFmt w:val="bullet"/>
      <w:lvlText w:val="•"/>
      <w:lvlJc w:val="left"/>
      <w:pPr>
        <w:tabs>
          <w:tab w:val="num" w:pos="5040"/>
        </w:tabs>
        <w:ind w:left="5040" w:hanging="360"/>
      </w:pPr>
      <w:rPr>
        <w:rFonts w:ascii="Arial" w:hAnsi="Arial" w:hint="default"/>
      </w:rPr>
    </w:lvl>
    <w:lvl w:ilvl="7" w:tplc="DC58A41E" w:tentative="1">
      <w:start w:val="1"/>
      <w:numFmt w:val="bullet"/>
      <w:lvlText w:val="•"/>
      <w:lvlJc w:val="left"/>
      <w:pPr>
        <w:tabs>
          <w:tab w:val="num" w:pos="5760"/>
        </w:tabs>
        <w:ind w:left="5760" w:hanging="360"/>
      </w:pPr>
      <w:rPr>
        <w:rFonts w:ascii="Arial" w:hAnsi="Arial" w:hint="default"/>
      </w:rPr>
    </w:lvl>
    <w:lvl w:ilvl="8" w:tplc="A1D4C1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7113E4"/>
    <w:multiLevelType w:val="hybridMultilevel"/>
    <w:tmpl w:val="A36E39C2"/>
    <w:lvl w:ilvl="0" w:tplc="86E43F74">
      <w:start w:val="1"/>
      <w:numFmt w:val="decimal"/>
      <w:lvlText w:val="%1."/>
      <w:lvlJc w:val="left"/>
      <w:pPr>
        <w:ind w:left="760" w:hanging="360"/>
      </w:pPr>
      <w:rPr>
        <w:rFonts w:ascii="Times New Roman" w:eastAsiaTheme="minorEastAsia"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8C4CE3"/>
    <w:multiLevelType w:val="hybridMultilevel"/>
    <w:tmpl w:val="C2EC71CA"/>
    <w:lvl w:ilvl="0" w:tplc="7EF03C0A">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639728C"/>
    <w:multiLevelType w:val="hybridMultilevel"/>
    <w:tmpl w:val="805262BE"/>
    <w:lvl w:ilvl="0" w:tplc="2F78933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4355513"/>
    <w:multiLevelType w:val="hybridMultilevel"/>
    <w:tmpl w:val="24F42F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7F0616"/>
    <w:multiLevelType w:val="hybridMultilevel"/>
    <w:tmpl w:val="54B4D842"/>
    <w:lvl w:ilvl="0" w:tplc="20D4E95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F634C79"/>
    <w:multiLevelType w:val="hybridMultilevel"/>
    <w:tmpl w:val="047202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28C7D84"/>
    <w:multiLevelType w:val="hybridMultilevel"/>
    <w:tmpl w:val="C2967ECA"/>
    <w:lvl w:ilvl="0" w:tplc="4CFA78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1390F48"/>
    <w:multiLevelType w:val="hybridMultilevel"/>
    <w:tmpl w:val="23526120"/>
    <w:lvl w:ilvl="0" w:tplc="8B8CEFDA">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E160853"/>
    <w:multiLevelType w:val="hybridMultilevel"/>
    <w:tmpl w:val="00A64F88"/>
    <w:lvl w:ilvl="0" w:tplc="CED0780C">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2C71936"/>
    <w:multiLevelType w:val="multilevel"/>
    <w:tmpl w:val="6FE07F7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143"/>
        </w:tabs>
        <w:ind w:left="1143"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EF84854"/>
    <w:multiLevelType w:val="hybridMultilevel"/>
    <w:tmpl w:val="6284EBBC"/>
    <w:lvl w:ilvl="0" w:tplc="955429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5"/>
  </w:num>
  <w:num w:numId="2">
    <w:abstractNumId w:val="5"/>
  </w:num>
  <w:num w:numId="3">
    <w:abstractNumId w:val="3"/>
  </w:num>
  <w:num w:numId="4">
    <w:abstractNumId w:val="9"/>
  </w:num>
  <w:num w:numId="5">
    <w:abstractNumId w:val="4"/>
  </w:num>
  <w:num w:numId="6">
    <w:abstractNumId w:val="11"/>
  </w:num>
  <w:num w:numId="7">
    <w:abstractNumId w:val="7"/>
  </w:num>
  <w:num w:numId="8">
    <w:abstractNumId w:val="2"/>
  </w:num>
  <w:num w:numId="9">
    <w:abstractNumId w:val="14"/>
  </w:num>
  <w:num w:numId="10">
    <w:abstractNumId w:val="0"/>
  </w:num>
  <w:num w:numId="11">
    <w:abstractNumId w:val="8"/>
  </w:num>
  <w:num w:numId="12">
    <w:abstractNumId w:val="13"/>
  </w:num>
  <w:num w:numId="13">
    <w:abstractNumId w:val="12"/>
  </w:num>
  <w:num w:numId="14">
    <w:abstractNumId w:val="6"/>
  </w:num>
  <w:num w:numId="15">
    <w:abstractNumId w:val="16"/>
  </w:num>
  <w:num w:numId="16">
    <w:abstractNumId w:val="1"/>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hideSpellingErrors/>
  <w:proofState w:spelling="clean" w:grammar="clean"/>
  <w:attachedTemplate r:id="rId1"/>
  <w:linkStyles/>
  <w:defaultTabStop w:val="284"/>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pos w:val="sectEnd"/>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F3A"/>
    <w:rsid w:val="00000890"/>
    <w:rsid w:val="00004062"/>
    <w:rsid w:val="00010E87"/>
    <w:rsid w:val="00014DC2"/>
    <w:rsid w:val="00017B7F"/>
    <w:rsid w:val="00021987"/>
    <w:rsid w:val="00023C53"/>
    <w:rsid w:val="000246B5"/>
    <w:rsid w:val="000248D6"/>
    <w:rsid w:val="0003409E"/>
    <w:rsid w:val="00041781"/>
    <w:rsid w:val="000422DC"/>
    <w:rsid w:val="00046215"/>
    <w:rsid w:val="0004725B"/>
    <w:rsid w:val="000578B4"/>
    <w:rsid w:val="00072415"/>
    <w:rsid w:val="00076108"/>
    <w:rsid w:val="00077FAF"/>
    <w:rsid w:val="0008014B"/>
    <w:rsid w:val="00081D02"/>
    <w:rsid w:val="0008444B"/>
    <w:rsid w:val="00086FB0"/>
    <w:rsid w:val="000925B4"/>
    <w:rsid w:val="00096503"/>
    <w:rsid w:val="000A06EA"/>
    <w:rsid w:val="000B67E3"/>
    <w:rsid w:val="000B6C7E"/>
    <w:rsid w:val="000C66C8"/>
    <w:rsid w:val="000D61B8"/>
    <w:rsid w:val="000E09C8"/>
    <w:rsid w:val="000E64B8"/>
    <w:rsid w:val="0010467C"/>
    <w:rsid w:val="00104938"/>
    <w:rsid w:val="001063AF"/>
    <w:rsid w:val="00106A35"/>
    <w:rsid w:val="001130B8"/>
    <w:rsid w:val="0011714C"/>
    <w:rsid w:val="001255C9"/>
    <w:rsid w:val="001264F4"/>
    <w:rsid w:val="0013115E"/>
    <w:rsid w:val="001326A9"/>
    <w:rsid w:val="001346EA"/>
    <w:rsid w:val="001452B6"/>
    <w:rsid w:val="00152B6B"/>
    <w:rsid w:val="001634D6"/>
    <w:rsid w:val="00164D22"/>
    <w:rsid w:val="00165012"/>
    <w:rsid w:val="00171F70"/>
    <w:rsid w:val="00191915"/>
    <w:rsid w:val="00195A11"/>
    <w:rsid w:val="001A0C49"/>
    <w:rsid w:val="001A1D69"/>
    <w:rsid w:val="001A73D3"/>
    <w:rsid w:val="001B39E7"/>
    <w:rsid w:val="001B6D65"/>
    <w:rsid w:val="001B7654"/>
    <w:rsid w:val="001D254B"/>
    <w:rsid w:val="001D4472"/>
    <w:rsid w:val="001E1D3C"/>
    <w:rsid w:val="001E46C7"/>
    <w:rsid w:val="001E5135"/>
    <w:rsid w:val="001F56D4"/>
    <w:rsid w:val="001F6988"/>
    <w:rsid w:val="00204A95"/>
    <w:rsid w:val="00215E86"/>
    <w:rsid w:val="00220130"/>
    <w:rsid w:val="00231192"/>
    <w:rsid w:val="00231668"/>
    <w:rsid w:val="00234B08"/>
    <w:rsid w:val="0023557E"/>
    <w:rsid w:val="00235B6F"/>
    <w:rsid w:val="00236DF9"/>
    <w:rsid w:val="00236E0C"/>
    <w:rsid w:val="00246DC8"/>
    <w:rsid w:val="00247E61"/>
    <w:rsid w:val="002501DF"/>
    <w:rsid w:val="00254DDA"/>
    <w:rsid w:val="00257B95"/>
    <w:rsid w:val="002611F1"/>
    <w:rsid w:val="00261C50"/>
    <w:rsid w:val="002810AA"/>
    <w:rsid w:val="002871D3"/>
    <w:rsid w:val="0029335A"/>
    <w:rsid w:val="002A3CA2"/>
    <w:rsid w:val="002B29BD"/>
    <w:rsid w:val="002B5C44"/>
    <w:rsid w:val="002B7852"/>
    <w:rsid w:val="002C178A"/>
    <w:rsid w:val="002D1614"/>
    <w:rsid w:val="002D2864"/>
    <w:rsid w:val="002D5624"/>
    <w:rsid w:val="002D7C09"/>
    <w:rsid w:val="002E09EE"/>
    <w:rsid w:val="002E1DDA"/>
    <w:rsid w:val="002E5A3C"/>
    <w:rsid w:val="00302378"/>
    <w:rsid w:val="00304C33"/>
    <w:rsid w:val="00304D28"/>
    <w:rsid w:val="003102D4"/>
    <w:rsid w:val="003126B9"/>
    <w:rsid w:val="00326297"/>
    <w:rsid w:val="00332FAF"/>
    <w:rsid w:val="0033557D"/>
    <w:rsid w:val="00337C8E"/>
    <w:rsid w:val="0034560F"/>
    <w:rsid w:val="00362A55"/>
    <w:rsid w:val="00363B09"/>
    <w:rsid w:val="0036695C"/>
    <w:rsid w:val="00377F46"/>
    <w:rsid w:val="00384695"/>
    <w:rsid w:val="003939C1"/>
    <w:rsid w:val="00397C7D"/>
    <w:rsid w:val="003A25CD"/>
    <w:rsid w:val="003A4C45"/>
    <w:rsid w:val="003B72DB"/>
    <w:rsid w:val="003B780E"/>
    <w:rsid w:val="003C130E"/>
    <w:rsid w:val="003C4415"/>
    <w:rsid w:val="003C5633"/>
    <w:rsid w:val="003C75E4"/>
    <w:rsid w:val="003E4BB4"/>
    <w:rsid w:val="003E4D5F"/>
    <w:rsid w:val="003E67C6"/>
    <w:rsid w:val="003F32EA"/>
    <w:rsid w:val="003F62F7"/>
    <w:rsid w:val="0040060A"/>
    <w:rsid w:val="00403F52"/>
    <w:rsid w:val="00406ACF"/>
    <w:rsid w:val="0041777A"/>
    <w:rsid w:val="004178A3"/>
    <w:rsid w:val="004221C5"/>
    <w:rsid w:val="00422A6E"/>
    <w:rsid w:val="00423648"/>
    <w:rsid w:val="00423AC7"/>
    <w:rsid w:val="0042709E"/>
    <w:rsid w:val="00434D0C"/>
    <w:rsid w:val="00435E8C"/>
    <w:rsid w:val="00437617"/>
    <w:rsid w:val="00444EB3"/>
    <w:rsid w:val="0045006E"/>
    <w:rsid w:val="00451639"/>
    <w:rsid w:val="00453220"/>
    <w:rsid w:val="00461F71"/>
    <w:rsid w:val="00465EC1"/>
    <w:rsid w:val="00477CDD"/>
    <w:rsid w:val="004814DF"/>
    <w:rsid w:val="00487F11"/>
    <w:rsid w:val="00494513"/>
    <w:rsid w:val="00496F3A"/>
    <w:rsid w:val="004A01A2"/>
    <w:rsid w:val="004A1EDF"/>
    <w:rsid w:val="004A27DA"/>
    <w:rsid w:val="004A57F6"/>
    <w:rsid w:val="004D21C5"/>
    <w:rsid w:val="004E1B87"/>
    <w:rsid w:val="004E236D"/>
    <w:rsid w:val="004F0E1D"/>
    <w:rsid w:val="005002A3"/>
    <w:rsid w:val="005006D8"/>
    <w:rsid w:val="00503ECD"/>
    <w:rsid w:val="00505EC5"/>
    <w:rsid w:val="0050669F"/>
    <w:rsid w:val="00506D93"/>
    <w:rsid w:val="00511300"/>
    <w:rsid w:val="005134FC"/>
    <w:rsid w:val="005247FD"/>
    <w:rsid w:val="005255D7"/>
    <w:rsid w:val="005326A1"/>
    <w:rsid w:val="00533EDC"/>
    <w:rsid w:val="00534063"/>
    <w:rsid w:val="00535019"/>
    <w:rsid w:val="00545015"/>
    <w:rsid w:val="005453C1"/>
    <w:rsid w:val="005459C1"/>
    <w:rsid w:val="00551AC5"/>
    <w:rsid w:val="005525D8"/>
    <w:rsid w:val="00563E8C"/>
    <w:rsid w:val="0056478C"/>
    <w:rsid w:val="005753CE"/>
    <w:rsid w:val="005825D3"/>
    <w:rsid w:val="00586CDC"/>
    <w:rsid w:val="0059480A"/>
    <w:rsid w:val="005A0442"/>
    <w:rsid w:val="005A68A4"/>
    <w:rsid w:val="005B4ACD"/>
    <w:rsid w:val="005B4C2D"/>
    <w:rsid w:val="005B67F2"/>
    <w:rsid w:val="005C4381"/>
    <w:rsid w:val="005C4634"/>
    <w:rsid w:val="005C55EF"/>
    <w:rsid w:val="005C6924"/>
    <w:rsid w:val="005D317B"/>
    <w:rsid w:val="005D747A"/>
    <w:rsid w:val="005E4984"/>
    <w:rsid w:val="005E4B2F"/>
    <w:rsid w:val="005E5943"/>
    <w:rsid w:val="005E750D"/>
    <w:rsid w:val="0060009C"/>
    <w:rsid w:val="00600E3C"/>
    <w:rsid w:val="00607475"/>
    <w:rsid w:val="00607D15"/>
    <w:rsid w:val="00611C91"/>
    <w:rsid w:val="00632877"/>
    <w:rsid w:val="00633B07"/>
    <w:rsid w:val="00645253"/>
    <w:rsid w:val="0064707F"/>
    <w:rsid w:val="00647BF1"/>
    <w:rsid w:val="006509CA"/>
    <w:rsid w:val="006549B9"/>
    <w:rsid w:val="006575D5"/>
    <w:rsid w:val="0066120D"/>
    <w:rsid w:val="006633B6"/>
    <w:rsid w:val="00665A4D"/>
    <w:rsid w:val="006765B4"/>
    <w:rsid w:val="00680416"/>
    <w:rsid w:val="00684DA9"/>
    <w:rsid w:val="006900E3"/>
    <w:rsid w:val="0069382A"/>
    <w:rsid w:val="006A0E4C"/>
    <w:rsid w:val="006B164C"/>
    <w:rsid w:val="006B3CAC"/>
    <w:rsid w:val="006B6184"/>
    <w:rsid w:val="006B76ED"/>
    <w:rsid w:val="006B78F1"/>
    <w:rsid w:val="006C0AF4"/>
    <w:rsid w:val="006C4D42"/>
    <w:rsid w:val="006D033D"/>
    <w:rsid w:val="006D0CA1"/>
    <w:rsid w:val="006D1978"/>
    <w:rsid w:val="006E4B19"/>
    <w:rsid w:val="006E6F49"/>
    <w:rsid w:val="006E726B"/>
    <w:rsid w:val="006F1418"/>
    <w:rsid w:val="006F6915"/>
    <w:rsid w:val="006F7E6A"/>
    <w:rsid w:val="007008CF"/>
    <w:rsid w:val="00702A84"/>
    <w:rsid w:val="007042BE"/>
    <w:rsid w:val="00714AA6"/>
    <w:rsid w:val="007164F5"/>
    <w:rsid w:val="00722BCC"/>
    <w:rsid w:val="00733719"/>
    <w:rsid w:val="00735207"/>
    <w:rsid w:val="00740025"/>
    <w:rsid w:val="00743A6D"/>
    <w:rsid w:val="00746DCE"/>
    <w:rsid w:val="00751672"/>
    <w:rsid w:val="00752C78"/>
    <w:rsid w:val="00753F41"/>
    <w:rsid w:val="00754017"/>
    <w:rsid w:val="00754F12"/>
    <w:rsid w:val="007602C4"/>
    <w:rsid w:val="00763476"/>
    <w:rsid w:val="00771E26"/>
    <w:rsid w:val="007728B1"/>
    <w:rsid w:val="00773D4E"/>
    <w:rsid w:val="007779B7"/>
    <w:rsid w:val="00781B1B"/>
    <w:rsid w:val="00785732"/>
    <w:rsid w:val="0078789A"/>
    <w:rsid w:val="00793A9D"/>
    <w:rsid w:val="007945D4"/>
    <w:rsid w:val="007C0799"/>
    <w:rsid w:val="007C2266"/>
    <w:rsid w:val="007C2F2B"/>
    <w:rsid w:val="007C2F39"/>
    <w:rsid w:val="007C5A6F"/>
    <w:rsid w:val="007C7675"/>
    <w:rsid w:val="007D0B67"/>
    <w:rsid w:val="007D160E"/>
    <w:rsid w:val="007D289E"/>
    <w:rsid w:val="007D536B"/>
    <w:rsid w:val="007F0F93"/>
    <w:rsid w:val="007F6DFA"/>
    <w:rsid w:val="008025F1"/>
    <w:rsid w:val="0080574A"/>
    <w:rsid w:val="00805BAE"/>
    <w:rsid w:val="0080608F"/>
    <w:rsid w:val="00810B86"/>
    <w:rsid w:val="00816E0C"/>
    <w:rsid w:val="008231DA"/>
    <w:rsid w:val="008277D0"/>
    <w:rsid w:val="00843EEE"/>
    <w:rsid w:val="00852D2A"/>
    <w:rsid w:val="00852E04"/>
    <w:rsid w:val="0085394F"/>
    <w:rsid w:val="00861B45"/>
    <w:rsid w:val="00862CD2"/>
    <w:rsid w:val="008732FD"/>
    <w:rsid w:val="00873F9E"/>
    <w:rsid w:val="00876F4D"/>
    <w:rsid w:val="0088266B"/>
    <w:rsid w:val="00883C82"/>
    <w:rsid w:val="008908C5"/>
    <w:rsid w:val="00897EF7"/>
    <w:rsid w:val="008A02E1"/>
    <w:rsid w:val="008A07AD"/>
    <w:rsid w:val="008A1B82"/>
    <w:rsid w:val="008A2644"/>
    <w:rsid w:val="008A6783"/>
    <w:rsid w:val="008B2816"/>
    <w:rsid w:val="008B7D04"/>
    <w:rsid w:val="008C2847"/>
    <w:rsid w:val="008C2A2F"/>
    <w:rsid w:val="008D34A2"/>
    <w:rsid w:val="008D7831"/>
    <w:rsid w:val="008E57A9"/>
    <w:rsid w:val="008E7D07"/>
    <w:rsid w:val="008F1D1A"/>
    <w:rsid w:val="008F46B2"/>
    <w:rsid w:val="00902E42"/>
    <w:rsid w:val="009105EF"/>
    <w:rsid w:val="00922239"/>
    <w:rsid w:val="00922836"/>
    <w:rsid w:val="00924914"/>
    <w:rsid w:val="00924BB5"/>
    <w:rsid w:val="00925F0E"/>
    <w:rsid w:val="00931DBF"/>
    <w:rsid w:val="0093496F"/>
    <w:rsid w:val="00935768"/>
    <w:rsid w:val="00936B07"/>
    <w:rsid w:val="00937DCA"/>
    <w:rsid w:val="0094500F"/>
    <w:rsid w:val="00954240"/>
    <w:rsid w:val="009548F0"/>
    <w:rsid w:val="009600E9"/>
    <w:rsid w:val="00967F19"/>
    <w:rsid w:val="009755A4"/>
    <w:rsid w:val="00982A28"/>
    <w:rsid w:val="00982C20"/>
    <w:rsid w:val="009831A2"/>
    <w:rsid w:val="00983B99"/>
    <w:rsid w:val="00987431"/>
    <w:rsid w:val="009875A2"/>
    <w:rsid w:val="0099052D"/>
    <w:rsid w:val="00993635"/>
    <w:rsid w:val="00994AEB"/>
    <w:rsid w:val="00994F82"/>
    <w:rsid w:val="009A1E55"/>
    <w:rsid w:val="009B26DF"/>
    <w:rsid w:val="009B3003"/>
    <w:rsid w:val="009B5801"/>
    <w:rsid w:val="009B68C2"/>
    <w:rsid w:val="009C0332"/>
    <w:rsid w:val="009C0B48"/>
    <w:rsid w:val="009C1693"/>
    <w:rsid w:val="009C17E4"/>
    <w:rsid w:val="009D226C"/>
    <w:rsid w:val="009D3FAF"/>
    <w:rsid w:val="009E268C"/>
    <w:rsid w:val="009E321D"/>
    <w:rsid w:val="009E5664"/>
    <w:rsid w:val="009F0911"/>
    <w:rsid w:val="009F1629"/>
    <w:rsid w:val="009F1F6C"/>
    <w:rsid w:val="009F3533"/>
    <w:rsid w:val="009F5F63"/>
    <w:rsid w:val="009F6805"/>
    <w:rsid w:val="009F7B05"/>
    <w:rsid w:val="00A0565D"/>
    <w:rsid w:val="00A27BDF"/>
    <w:rsid w:val="00A30C6F"/>
    <w:rsid w:val="00A45E59"/>
    <w:rsid w:val="00A47D86"/>
    <w:rsid w:val="00A51E32"/>
    <w:rsid w:val="00A54BFD"/>
    <w:rsid w:val="00A57EC6"/>
    <w:rsid w:val="00A60F64"/>
    <w:rsid w:val="00A629C8"/>
    <w:rsid w:val="00A63DC2"/>
    <w:rsid w:val="00A7425A"/>
    <w:rsid w:val="00A762D5"/>
    <w:rsid w:val="00A8082D"/>
    <w:rsid w:val="00A83E08"/>
    <w:rsid w:val="00A862D0"/>
    <w:rsid w:val="00A93420"/>
    <w:rsid w:val="00A94BA2"/>
    <w:rsid w:val="00A95FF6"/>
    <w:rsid w:val="00A979EA"/>
    <w:rsid w:val="00AA0DC2"/>
    <w:rsid w:val="00AB0A47"/>
    <w:rsid w:val="00AB10A3"/>
    <w:rsid w:val="00AB44A3"/>
    <w:rsid w:val="00AC4CC0"/>
    <w:rsid w:val="00AC5F01"/>
    <w:rsid w:val="00AC65EA"/>
    <w:rsid w:val="00AD32CF"/>
    <w:rsid w:val="00AD7C55"/>
    <w:rsid w:val="00AE7ACF"/>
    <w:rsid w:val="00B106CC"/>
    <w:rsid w:val="00B11D03"/>
    <w:rsid w:val="00B11FD2"/>
    <w:rsid w:val="00B15215"/>
    <w:rsid w:val="00B17603"/>
    <w:rsid w:val="00B23B7C"/>
    <w:rsid w:val="00B24CCE"/>
    <w:rsid w:val="00B34034"/>
    <w:rsid w:val="00B3561B"/>
    <w:rsid w:val="00B35854"/>
    <w:rsid w:val="00B37A59"/>
    <w:rsid w:val="00B419AC"/>
    <w:rsid w:val="00B41BD4"/>
    <w:rsid w:val="00B42FF5"/>
    <w:rsid w:val="00B43B9F"/>
    <w:rsid w:val="00B44CD7"/>
    <w:rsid w:val="00B45735"/>
    <w:rsid w:val="00B47BA3"/>
    <w:rsid w:val="00B608AD"/>
    <w:rsid w:val="00B616D1"/>
    <w:rsid w:val="00B63356"/>
    <w:rsid w:val="00B639DB"/>
    <w:rsid w:val="00B71CAF"/>
    <w:rsid w:val="00B768B2"/>
    <w:rsid w:val="00B76BB8"/>
    <w:rsid w:val="00B84E91"/>
    <w:rsid w:val="00B9069D"/>
    <w:rsid w:val="00B95ECE"/>
    <w:rsid w:val="00BA4621"/>
    <w:rsid w:val="00BB5946"/>
    <w:rsid w:val="00BC2E15"/>
    <w:rsid w:val="00BD4239"/>
    <w:rsid w:val="00BE5F23"/>
    <w:rsid w:val="00BE6320"/>
    <w:rsid w:val="00BF28EC"/>
    <w:rsid w:val="00BF4E8A"/>
    <w:rsid w:val="00BF52D4"/>
    <w:rsid w:val="00BF5EB1"/>
    <w:rsid w:val="00BF67D9"/>
    <w:rsid w:val="00C03CFA"/>
    <w:rsid w:val="00C05177"/>
    <w:rsid w:val="00C05F52"/>
    <w:rsid w:val="00C1061C"/>
    <w:rsid w:val="00C25BF9"/>
    <w:rsid w:val="00C26953"/>
    <w:rsid w:val="00C31506"/>
    <w:rsid w:val="00C367B2"/>
    <w:rsid w:val="00C36ED8"/>
    <w:rsid w:val="00C37CEE"/>
    <w:rsid w:val="00C43FAE"/>
    <w:rsid w:val="00C46A45"/>
    <w:rsid w:val="00C47C3A"/>
    <w:rsid w:val="00C70AAB"/>
    <w:rsid w:val="00C71E05"/>
    <w:rsid w:val="00C926BE"/>
    <w:rsid w:val="00C9483A"/>
    <w:rsid w:val="00CB18BE"/>
    <w:rsid w:val="00CB4C87"/>
    <w:rsid w:val="00CC0D20"/>
    <w:rsid w:val="00CC1144"/>
    <w:rsid w:val="00CC397E"/>
    <w:rsid w:val="00CD313E"/>
    <w:rsid w:val="00CD6C0A"/>
    <w:rsid w:val="00CE271B"/>
    <w:rsid w:val="00CE2CEE"/>
    <w:rsid w:val="00D00B48"/>
    <w:rsid w:val="00D019E3"/>
    <w:rsid w:val="00D14DED"/>
    <w:rsid w:val="00D15F47"/>
    <w:rsid w:val="00D163B3"/>
    <w:rsid w:val="00D21929"/>
    <w:rsid w:val="00D2288A"/>
    <w:rsid w:val="00D258D9"/>
    <w:rsid w:val="00D45BF0"/>
    <w:rsid w:val="00D50A20"/>
    <w:rsid w:val="00D513B1"/>
    <w:rsid w:val="00D61961"/>
    <w:rsid w:val="00D63394"/>
    <w:rsid w:val="00D6369E"/>
    <w:rsid w:val="00D721FD"/>
    <w:rsid w:val="00D72855"/>
    <w:rsid w:val="00D7647F"/>
    <w:rsid w:val="00D76C24"/>
    <w:rsid w:val="00D77D7F"/>
    <w:rsid w:val="00D83559"/>
    <w:rsid w:val="00D85994"/>
    <w:rsid w:val="00D93A5D"/>
    <w:rsid w:val="00D94DC3"/>
    <w:rsid w:val="00DB0743"/>
    <w:rsid w:val="00DB13D1"/>
    <w:rsid w:val="00DB2159"/>
    <w:rsid w:val="00DC2E3D"/>
    <w:rsid w:val="00DD41C6"/>
    <w:rsid w:val="00DD710F"/>
    <w:rsid w:val="00DE29B2"/>
    <w:rsid w:val="00DE2C99"/>
    <w:rsid w:val="00DE47C7"/>
    <w:rsid w:val="00DE591D"/>
    <w:rsid w:val="00DE73C9"/>
    <w:rsid w:val="00DF0192"/>
    <w:rsid w:val="00DF66E7"/>
    <w:rsid w:val="00E004DD"/>
    <w:rsid w:val="00E00802"/>
    <w:rsid w:val="00E1039C"/>
    <w:rsid w:val="00E11575"/>
    <w:rsid w:val="00E1450B"/>
    <w:rsid w:val="00E16D59"/>
    <w:rsid w:val="00E312F5"/>
    <w:rsid w:val="00E35B7E"/>
    <w:rsid w:val="00E45771"/>
    <w:rsid w:val="00E551C5"/>
    <w:rsid w:val="00E57BC2"/>
    <w:rsid w:val="00E709E7"/>
    <w:rsid w:val="00E7559C"/>
    <w:rsid w:val="00E75629"/>
    <w:rsid w:val="00E76ED0"/>
    <w:rsid w:val="00E77351"/>
    <w:rsid w:val="00E804FF"/>
    <w:rsid w:val="00E8757E"/>
    <w:rsid w:val="00E914F1"/>
    <w:rsid w:val="00E915DE"/>
    <w:rsid w:val="00E92DAA"/>
    <w:rsid w:val="00EA1683"/>
    <w:rsid w:val="00EA1F43"/>
    <w:rsid w:val="00EA74E3"/>
    <w:rsid w:val="00EB0B9A"/>
    <w:rsid w:val="00EB1AB8"/>
    <w:rsid w:val="00EB2B88"/>
    <w:rsid w:val="00EB43DB"/>
    <w:rsid w:val="00EC0C7E"/>
    <w:rsid w:val="00EC4D5F"/>
    <w:rsid w:val="00EC6306"/>
    <w:rsid w:val="00ED036B"/>
    <w:rsid w:val="00ED6302"/>
    <w:rsid w:val="00ED7C4A"/>
    <w:rsid w:val="00EE3269"/>
    <w:rsid w:val="00EF0B26"/>
    <w:rsid w:val="00EF206D"/>
    <w:rsid w:val="00F044E0"/>
    <w:rsid w:val="00F07E54"/>
    <w:rsid w:val="00F10BD7"/>
    <w:rsid w:val="00F15735"/>
    <w:rsid w:val="00F15779"/>
    <w:rsid w:val="00F22742"/>
    <w:rsid w:val="00F23F39"/>
    <w:rsid w:val="00F246B6"/>
    <w:rsid w:val="00F24B4C"/>
    <w:rsid w:val="00F31354"/>
    <w:rsid w:val="00F33999"/>
    <w:rsid w:val="00F34230"/>
    <w:rsid w:val="00F358C9"/>
    <w:rsid w:val="00F40BF4"/>
    <w:rsid w:val="00F41627"/>
    <w:rsid w:val="00F4181E"/>
    <w:rsid w:val="00F41D38"/>
    <w:rsid w:val="00F4269E"/>
    <w:rsid w:val="00F466F1"/>
    <w:rsid w:val="00F52C70"/>
    <w:rsid w:val="00F54013"/>
    <w:rsid w:val="00F55E24"/>
    <w:rsid w:val="00F64181"/>
    <w:rsid w:val="00F64675"/>
    <w:rsid w:val="00F66B7F"/>
    <w:rsid w:val="00F70B68"/>
    <w:rsid w:val="00F70D4C"/>
    <w:rsid w:val="00F7642A"/>
    <w:rsid w:val="00F769F4"/>
    <w:rsid w:val="00F800EA"/>
    <w:rsid w:val="00F814EA"/>
    <w:rsid w:val="00F82187"/>
    <w:rsid w:val="00F85D7C"/>
    <w:rsid w:val="00FA207D"/>
    <w:rsid w:val="00FA25E8"/>
    <w:rsid w:val="00FA3D64"/>
    <w:rsid w:val="00FA41B4"/>
    <w:rsid w:val="00FA61F2"/>
    <w:rsid w:val="00FB36B4"/>
    <w:rsid w:val="00FB4116"/>
    <w:rsid w:val="00FC08FA"/>
    <w:rsid w:val="00FC0C77"/>
    <w:rsid w:val="00FC4C15"/>
    <w:rsid w:val="00FD2D93"/>
    <w:rsid w:val="00FD4794"/>
    <w:rsid w:val="00FE5EDD"/>
    <w:rsid w:val="00FF163E"/>
    <w:rsid w:val="00FF3BC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CE0AFC"/>
  <w15:docId w15:val="{83739B9E-06E9-42C8-8E53-B81CA09B4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4984"/>
    <w:pPr>
      <w:overflowPunct w:val="0"/>
      <w:autoSpaceDE w:val="0"/>
      <w:autoSpaceDN w:val="0"/>
      <w:adjustRightInd w:val="0"/>
      <w:spacing w:after="180"/>
      <w:textAlignment w:val="baseline"/>
    </w:pPr>
    <w:rPr>
      <w:rFonts w:ascii="Times New Roman" w:eastAsia="바탕" w:hAnsi="Times New Roman"/>
      <w:lang w:val="en-GB"/>
    </w:rPr>
  </w:style>
  <w:style w:type="paragraph" w:styleId="1">
    <w:name w:val="heading 1"/>
    <w:aliases w:val="H1,Memo Heading 1,h1 + 11 pt,Before:  6 pt,After:  0 pt"/>
    <w:next w:val="a"/>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바탕" w:hAnsi="Arial"/>
      <w:sz w:val="36"/>
      <w:lang w:val="en-GB"/>
    </w:rPr>
  </w:style>
  <w:style w:type="paragraph" w:styleId="2">
    <w:name w:val="heading 2"/>
    <w:basedOn w:val="1"/>
    <w:next w:val="a"/>
    <w:qFormat/>
    <w:rsid w:val="005E4984"/>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5E49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5E4984"/>
    <w:pPr>
      <w:ind w:left="1418" w:hanging="1418"/>
      <w:outlineLvl w:val="3"/>
    </w:pPr>
    <w:rPr>
      <w:sz w:val="24"/>
    </w:rPr>
  </w:style>
  <w:style w:type="paragraph" w:styleId="5">
    <w:name w:val="heading 5"/>
    <w:basedOn w:val="4"/>
    <w:next w:val="a"/>
    <w:qFormat/>
    <w:rsid w:val="005E4984"/>
    <w:pPr>
      <w:ind w:left="1701" w:hanging="1701"/>
      <w:outlineLvl w:val="4"/>
    </w:pPr>
    <w:rPr>
      <w:sz w:val="22"/>
    </w:rPr>
  </w:style>
  <w:style w:type="paragraph" w:styleId="6">
    <w:name w:val="heading 6"/>
    <w:basedOn w:val="H6"/>
    <w:next w:val="a"/>
    <w:qFormat/>
    <w:rsid w:val="005E4984"/>
    <w:pPr>
      <w:outlineLvl w:val="5"/>
    </w:pPr>
  </w:style>
  <w:style w:type="paragraph" w:styleId="7">
    <w:name w:val="heading 7"/>
    <w:basedOn w:val="H6"/>
    <w:next w:val="a"/>
    <w:qFormat/>
    <w:rsid w:val="005E4984"/>
    <w:pPr>
      <w:outlineLvl w:val="6"/>
    </w:pPr>
  </w:style>
  <w:style w:type="paragraph" w:styleId="8">
    <w:name w:val="heading 8"/>
    <w:basedOn w:val="1"/>
    <w:next w:val="a"/>
    <w:qFormat/>
    <w:rsid w:val="005E4984"/>
    <w:pPr>
      <w:ind w:left="0" w:firstLine="0"/>
      <w:outlineLvl w:val="7"/>
    </w:pPr>
  </w:style>
  <w:style w:type="paragraph" w:styleId="9">
    <w:name w:val="heading 9"/>
    <w:basedOn w:val="8"/>
    <w:next w:val="a"/>
    <w:qFormat/>
    <w:rsid w:val="005E49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E4984"/>
    <w:pPr>
      <w:spacing w:before="180"/>
      <w:ind w:left="2693" w:hanging="2693"/>
    </w:pPr>
    <w:rPr>
      <w:b/>
    </w:rPr>
  </w:style>
  <w:style w:type="paragraph" w:styleId="10">
    <w:name w:val="toc 1"/>
    <w:semiHidden/>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바탕"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rPr>
  </w:style>
  <w:style w:type="paragraph" w:styleId="50">
    <w:name w:val="toc 5"/>
    <w:basedOn w:val="40"/>
    <w:semiHidden/>
    <w:rsid w:val="005E4984"/>
    <w:pPr>
      <w:ind w:left="1701" w:hanging="1701"/>
    </w:pPr>
  </w:style>
  <w:style w:type="paragraph" w:styleId="40">
    <w:name w:val="toc 4"/>
    <w:basedOn w:val="30"/>
    <w:semiHidden/>
    <w:rsid w:val="005E4984"/>
    <w:pPr>
      <w:ind w:left="1418" w:hanging="1418"/>
    </w:pPr>
  </w:style>
  <w:style w:type="paragraph" w:styleId="30">
    <w:name w:val="toc 3"/>
    <w:basedOn w:val="20"/>
    <w:semiHidden/>
    <w:rsid w:val="005E4984"/>
    <w:pPr>
      <w:ind w:left="1134" w:hanging="1134"/>
    </w:pPr>
  </w:style>
  <w:style w:type="paragraph" w:styleId="20">
    <w:name w:val="toc 2"/>
    <w:basedOn w:val="10"/>
    <w:semiHidden/>
    <w:rsid w:val="005E4984"/>
    <w:pPr>
      <w:keepNext w:val="0"/>
      <w:spacing w:before="0"/>
      <w:ind w:left="851" w:hanging="851"/>
    </w:pPr>
    <w:rPr>
      <w:sz w:val="20"/>
    </w:rPr>
  </w:style>
  <w:style w:type="paragraph" w:styleId="21">
    <w:name w:val="index 2"/>
    <w:basedOn w:val="11"/>
    <w:semiHidden/>
    <w:rsid w:val="005E4984"/>
    <w:pPr>
      <w:ind w:left="284"/>
    </w:pPr>
  </w:style>
  <w:style w:type="paragraph" w:styleId="11">
    <w:name w:val="index 1"/>
    <w:basedOn w:val="a"/>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바탕" w:hAnsi="Arial"/>
      <w:noProof/>
    </w:rPr>
  </w:style>
  <w:style w:type="paragraph" w:customStyle="1" w:styleId="TT">
    <w:name w:val="TT"/>
    <w:basedOn w:val="1"/>
    <w:next w:val="a"/>
    <w:rsid w:val="005E4984"/>
    <w:pPr>
      <w:outlineLvl w:val="9"/>
    </w:pPr>
  </w:style>
  <w:style w:type="paragraph" w:styleId="22">
    <w:name w:val="List Number 2"/>
    <w:basedOn w:val="a3"/>
    <w:semiHidden/>
    <w:rsid w:val="005E498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5E4984"/>
    <w:pPr>
      <w:widowControl w:val="0"/>
      <w:overflowPunct w:val="0"/>
      <w:autoSpaceDE w:val="0"/>
      <w:autoSpaceDN w:val="0"/>
      <w:adjustRightInd w:val="0"/>
      <w:textAlignment w:val="baseline"/>
    </w:pPr>
    <w:rPr>
      <w:rFonts w:ascii="Arial" w:eastAsia="바탕" w:hAnsi="Arial"/>
      <w:b/>
      <w:noProof/>
      <w:sz w:val="18"/>
    </w:rPr>
  </w:style>
  <w:style w:type="character" w:styleId="a5">
    <w:name w:val="footnote reference"/>
    <w:basedOn w:val="a0"/>
    <w:semiHidden/>
    <w:rsid w:val="005E4984"/>
    <w:rPr>
      <w:b/>
      <w:position w:val="6"/>
      <w:sz w:val="16"/>
    </w:rPr>
  </w:style>
  <w:style w:type="paragraph" w:styleId="a6">
    <w:name w:val="footnote text"/>
    <w:basedOn w:val="a"/>
    <w:semiHidden/>
    <w:rsid w:val="005E4984"/>
    <w:pPr>
      <w:keepLines/>
      <w:spacing w:after="0"/>
      <w:ind w:left="454" w:hanging="454"/>
    </w:pPr>
    <w:rPr>
      <w:sz w:val="16"/>
    </w:rPr>
  </w:style>
  <w:style w:type="paragraph" w:customStyle="1" w:styleId="TAH">
    <w:name w:val="TAH"/>
    <w:basedOn w:val="TAC"/>
    <w:rsid w:val="005E4984"/>
    <w:rPr>
      <w:b/>
    </w:rPr>
  </w:style>
  <w:style w:type="paragraph" w:customStyle="1" w:styleId="TAC">
    <w:name w:val="TAC"/>
    <w:basedOn w:val="TAL"/>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a"/>
    <w:rsid w:val="005E4984"/>
    <w:pPr>
      <w:keepLines/>
      <w:ind w:left="1135" w:hanging="851"/>
    </w:pPr>
  </w:style>
  <w:style w:type="paragraph" w:styleId="90">
    <w:name w:val="toc 9"/>
    <w:basedOn w:val="80"/>
    <w:semiHidden/>
    <w:rsid w:val="005E4984"/>
    <w:pPr>
      <w:ind w:left="1418" w:hanging="1418"/>
    </w:pPr>
  </w:style>
  <w:style w:type="paragraph" w:customStyle="1" w:styleId="EX">
    <w:name w:val="EX"/>
    <w:basedOn w:val="a"/>
    <w:rsid w:val="005E4984"/>
    <w:pPr>
      <w:keepLines/>
      <w:ind w:left="1702" w:hanging="1418"/>
    </w:pPr>
  </w:style>
  <w:style w:type="paragraph" w:customStyle="1" w:styleId="FP">
    <w:name w:val="FP"/>
    <w:basedOn w:val="a"/>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바탕"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60">
    <w:name w:val="toc 6"/>
    <w:basedOn w:val="50"/>
    <w:next w:val="a"/>
    <w:semiHidden/>
    <w:rsid w:val="005E4984"/>
    <w:pPr>
      <w:ind w:left="1985" w:hanging="1985"/>
    </w:pPr>
  </w:style>
  <w:style w:type="paragraph" w:styleId="70">
    <w:name w:val="toc 7"/>
    <w:basedOn w:val="60"/>
    <w:next w:val="a"/>
    <w:semiHidden/>
    <w:rsid w:val="005E4984"/>
    <w:pPr>
      <w:ind w:left="2268" w:hanging="2268"/>
    </w:pPr>
  </w:style>
  <w:style w:type="paragraph" w:styleId="23">
    <w:name w:val="List Bullet 2"/>
    <w:basedOn w:val="a7"/>
    <w:semiHidden/>
    <w:rsid w:val="005E4984"/>
    <w:pPr>
      <w:ind w:left="851"/>
    </w:pPr>
  </w:style>
  <w:style w:type="paragraph" w:styleId="31">
    <w:name w:val="List Bullet 3"/>
    <w:basedOn w:val="23"/>
    <w:semiHidden/>
    <w:rsid w:val="005E4984"/>
    <w:pPr>
      <w:ind w:left="1135"/>
    </w:pPr>
  </w:style>
  <w:style w:type="paragraph" w:styleId="a3">
    <w:name w:val="List Number"/>
    <w:basedOn w:val="a8"/>
    <w:semiHidden/>
    <w:rsid w:val="005E4984"/>
  </w:style>
  <w:style w:type="paragraph" w:customStyle="1" w:styleId="EQ">
    <w:name w:val="EQ"/>
    <w:basedOn w:val="a"/>
    <w:next w:val="a"/>
    <w:rsid w:val="005E4984"/>
    <w:pPr>
      <w:keepLines/>
      <w:tabs>
        <w:tab w:val="center" w:pos="4536"/>
        <w:tab w:val="right" w:pos="9072"/>
      </w:tabs>
    </w:pPr>
    <w:rPr>
      <w:noProof/>
    </w:rPr>
  </w:style>
  <w:style w:type="paragraph" w:customStyle="1" w:styleId="TH">
    <w:name w:val="TH"/>
    <w:basedOn w:val="a"/>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rPr>
  </w:style>
  <w:style w:type="paragraph" w:customStyle="1" w:styleId="TAR">
    <w:name w:val="TAR"/>
    <w:basedOn w:val="TAL"/>
    <w:rsid w:val="005E4984"/>
    <w:pPr>
      <w:jc w:val="right"/>
    </w:pPr>
  </w:style>
  <w:style w:type="paragraph" w:customStyle="1" w:styleId="H6">
    <w:name w:val="H6"/>
    <w:basedOn w:val="5"/>
    <w:next w:val="a"/>
    <w:rsid w:val="005E4984"/>
    <w:pPr>
      <w:ind w:left="1985" w:hanging="1985"/>
      <w:outlineLvl w:val="9"/>
    </w:pPr>
    <w:rPr>
      <w:sz w:val="20"/>
    </w:rPr>
  </w:style>
  <w:style w:type="paragraph" w:customStyle="1" w:styleId="TAN">
    <w:name w:val="TAN"/>
    <w:basedOn w:val="TAL"/>
    <w:rsid w:val="005E4984"/>
    <w:pPr>
      <w:ind w:left="851" w:hanging="851"/>
    </w:pPr>
  </w:style>
  <w:style w:type="paragraph" w:customStyle="1" w:styleId="TAL">
    <w:name w:val="TAL"/>
    <w:basedOn w:val="a"/>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바탕"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24">
    <w:name w:val="List 2"/>
    <w:basedOn w:val="a8"/>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rPr>
  </w:style>
  <w:style w:type="paragraph" w:styleId="32">
    <w:name w:val="List 3"/>
    <w:basedOn w:val="24"/>
    <w:semiHidden/>
    <w:rsid w:val="005E4984"/>
    <w:pPr>
      <w:ind w:left="1135"/>
    </w:pPr>
  </w:style>
  <w:style w:type="paragraph" w:styleId="41">
    <w:name w:val="List 4"/>
    <w:basedOn w:val="32"/>
    <w:semiHidden/>
    <w:rsid w:val="005E4984"/>
    <w:pPr>
      <w:ind w:left="1418"/>
    </w:pPr>
  </w:style>
  <w:style w:type="paragraph" w:styleId="51">
    <w:name w:val="List 5"/>
    <w:basedOn w:val="41"/>
    <w:semiHidden/>
    <w:rsid w:val="005E4984"/>
    <w:pPr>
      <w:ind w:left="1702"/>
    </w:pPr>
  </w:style>
  <w:style w:type="paragraph" w:customStyle="1" w:styleId="EditorsNote">
    <w:name w:val="Editor's Note"/>
    <w:basedOn w:val="NO"/>
    <w:rsid w:val="005E4984"/>
    <w:rPr>
      <w:color w:val="FF0000"/>
    </w:rPr>
  </w:style>
  <w:style w:type="paragraph" w:styleId="a8">
    <w:name w:val="List"/>
    <w:basedOn w:val="a"/>
    <w:semiHidden/>
    <w:rsid w:val="005E4984"/>
    <w:pPr>
      <w:ind w:left="568" w:hanging="284"/>
    </w:pPr>
  </w:style>
  <w:style w:type="paragraph" w:styleId="a7">
    <w:name w:val="List Bullet"/>
    <w:basedOn w:val="a8"/>
    <w:semiHidden/>
    <w:rsid w:val="005E4984"/>
  </w:style>
  <w:style w:type="paragraph" w:styleId="42">
    <w:name w:val="List Bullet 4"/>
    <w:basedOn w:val="31"/>
    <w:semiHidden/>
    <w:rsid w:val="005E4984"/>
    <w:pPr>
      <w:ind w:left="1418"/>
    </w:pPr>
  </w:style>
  <w:style w:type="paragraph" w:styleId="52">
    <w:name w:val="List Bullet 5"/>
    <w:basedOn w:val="42"/>
    <w:semiHidden/>
    <w:rsid w:val="005E4984"/>
    <w:pPr>
      <w:ind w:left="1702"/>
    </w:pPr>
  </w:style>
  <w:style w:type="paragraph" w:customStyle="1" w:styleId="B1">
    <w:name w:val="B1"/>
    <w:basedOn w:val="a8"/>
    <w:rsid w:val="005E4984"/>
  </w:style>
  <w:style w:type="paragraph" w:customStyle="1" w:styleId="B2">
    <w:name w:val="B2"/>
    <w:basedOn w:val="24"/>
    <w:rsid w:val="005E4984"/>
  </w:style>
  <w:style w:type="paragraph" w:customStyle="1" w:styleId="B3">
    <w:name w:val="B3"/>
    <w:basedOn w:val="32"/>
    <w:rsid w:val="005E4984"/>
  </w:style>
  <w:style w:type="paragraph" w:customStyle="1" w:styleId="B4">
    <w:name w:val="B4"/>
    <w:basedOn w:val="41"/>
    <w:rsid w:val="005E4984"/>
  </w:style>
  <w:style w:type="paragraph" w:customStyle="1" w:styleId="B5">
    <w:name w:val="B5"/>
    <w:basedOn w:val="51"/>
    <w:rsid w:val="005E4984"/>
  </w:style>
  <w:style w:type="paragraph" w:styleId="a9">
    <w:name w:val="footer"/>
    <w:basedOn w:val="a4"/>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aa">
    <w:name w:val="Table Grid"/>
    <w:basedOn w:val="a1"/>
    <w:rsid w:val="00496F3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496F3A"/>
    <w:pPr>
      <w:spacing w:before="120" w:after="240"/>
    </w:pPr>
    <w:rPr>
      <w:rFonts w:eastAsia="MS Mincho"/>
      <w:b/>
      <w:bCs/>
      <w:sz w:val="21"/>
      <w:szCs w:val="21"/>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
    <w:link w:val="a4"/>
    <w:rsid w:val="00496F3A"/>
    <w:rPr>
      <w:rFonts w:ascii="Arial" w:eastAsia="바탕" w:hAnsi="Arial"/>
      <w:b/>
      <w:noProof/>
      <w:sz w:val="18"/>
    </w:rPr>
  </w:style>
  <w:style w:type="paragraph" w:styleId="ac">
    <w:name w:val="List Paragraph"/>
    <w:basedOn w:val="a"/>
    <w:uiPriority w:val="34"/>
    <w:qFormat/>
    <w:rsid w:val="00496F3A"/>
    <w:pPr>
      <w:spacing w:after="0"/>
      <w:ind w:firstLineChars="200" w:firstLine="420"/>
    </w:pPr>
    <w:rPr>
      <w:rFonts w:ascii="SimSun" w:hAnsi="SimSun" w:cs="SimSun"/>
      <w:sz w:val="24"/>
      <w:szCs w:val="24"/>
      <w:lang w:val="en-US" w:eastAsia="zh-CN"/>
    </w:rPr>
  </w:style>
  <w:style w:type="paragraph" w:styleId="ad">
    <w:name w:val="Normal (Web)"/>
    <w:basedOn w:val="a"/>
    <w:uiPriority w:val="99"/>
    <w:unhideWhenUsed/>
    <w:rsid w:val="00496F3A"/>
    <w:pPr>
      <w:spacing w:before="100" w:beforeAutospacing="1" w:after="100" w:afterAutospacing="1"/>
    </w:pPr>
    <w:rPr>
      <w:rFonts w:ascii="SimSun" w:hAnsi="SimSun" w:cs="SimSun"/>
      <w:sz w:val="24"/>
      <w:szCs w:val="24"/>
      <w:lang w:val="en-US" w:eastAsia="zh-CN"/>
    </w:rPr>
  </w:style>
  <w:style w:type="character" w:styleId="ae">
    <w:name w:val="Strong"/>
    <w:uiPriority w:val="22"/>
    <w:qFormat/>
    <w:rsid w:val="00496F3A"/>
    <w:rPr>
      <w:b/>
      <w:bCs/>
    </w:rPr>
  </w:style>
  <w:style w:type="paragraph" w:customStyle="1" w:styleId="maintext">
    <w:name w:val="main text"/>
    <w:basedOn w:val="a"/>
    <w:link w:val="maintextChar"/>
    <w:qFormat/>
    <w:rsid w:val="00496F3A"/>
    <w:pPr>
      <w:spacing w:before="60" w:after="60" w:line="288" w:lineRule="auto"/>
      <w:ind w:firstLineChars="200" w:firstLine="200"/>
      <w:jc w:val="both"/>
    </w:pPr>
    <w:rPr>
      <w:rFonts w:eastAsia="맑은 고딕" w:cs="바탕"/>
    </w:rPr>
  </w:style>
  <w:style w:type="character" w:customStyle="1" w:styleId="maintextChar">
    <w:name w:val="main text Char"/>
    <w:link w:val="maintext"/>
    <w:rsid w:val="00496F3A"/>
    <w:rPr>
      <w:rFonts w:ascii="Times New Roman" w:eastAsia="맑은 고딕" w:hAnsi="Times New Roman" w:cs="바탕"/>
      <w:lang w:val="en-GB"/>
    </w:rPr>
  </w:style>
  <w:style w:type="table" w:styleId="12">
    <w:name w:val="Table Grid 1"/>
    <w:basedOn w:val="a1"/>
    <w:rsid w:val="00496F3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496F3A"/>
    <w:pPr>
      <w:spacing w:after="180"/>
    </w:pPr>
    <w:rPr>
      <w:rFonts w:eastAsia="SimSun"/>
      <w:lang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SimSun" w:hAnsi="Times New Roman"/>
      <w:color w:val="000000"/>
      <w:sz w:val="24"/>
      <w:szCs w:val="24"/>
      <w:lang w:eastAsia="zh-CN"/>
    </w:rPr>
  </w:style>
  <w:style w:type="paragraph" w:styleId="af">
    <w:name w:val="Balloon Text"/>
    <w:basedOn w:val="a"/>
    <w:link w:val="Char0"/>
    <w:uiPriority w:val="99"/>
    <w:semiHidden/>
    <w:unhideWhenUsed/>
    <w:rsid w:val="00496F3A"/>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f"/>
    <w:uiPriority w:val="99"/>
    <w:semiHidden/>
    <w:rsid w:val="00496F3A"/>
    <w:rPr>
      <w:rFonts w:asciiTheme="majorHAnsi" w:eastAsiaTheme="majorEastAsia" w:hAnsiTheme="majorHAnsi" w:cstheme="majorBidi"/>
      <w:sz w:val="18"/>
      <w:szCs w:val="18"/>
      <w:lang w:val="en-GB" w:eastAsia="en-US"/>
    </w:rPr>
  </w:style>
  <w:style w:type="character" w:styleId="af0">
    <w:name w:val="Hyperlink"/>
    <w:basedOn w:val="a0"/>
    <w:uiPriority w:val="99"/>
    <w:unhideWhenUsed/>
    <w:rsid w:val="008C2847"/>
    <w:rPr>
      <w:color w:val="0000FF" w:themeColor="hyperlink"/>
      <w:u w:val="single"/>
    </w:rPr>
  </w:style>
  <w:style w:type="character" w:styleId="af1">
    <w:name w:val="annotation reference"/>
    <w:basedOn w:val="a0"/>
    <w:uiPriority w:val="99"/>
    <w:semiHidden/>
    <w:unhideWhenUsed/>
    <w:rsid w:val="00D76C24"/>
    <w:rPr>
      <w:sz w:val="21"/>
      <w:szCs w:val="21"/>
    </w:rPr>
  </w:style>
  <w:style w:type="paragraph" w:styleId="af2">
    <w:name w:val="annotation text"/>
    <w:basedOn w:val="a"/>
    <w:link w:val="Char1"/>
    <w:uiPriority w:val="99"/>
    <w:semiHidden/>
    <w:unhideWhenUsed/>
    <w:rsid w:val="00D76C24"/>
  </w:style>
  <w:style w:type="character" w:customStyle="1" w:styleId="Char1">
    <w:name w:val="메모 텍스트 Char"/>
    <w:basedOn w:val="a0"/>
    <w:link w:val="af2"/>
    <w:uiPriority w:val="99"/>
    <w:semiHidden/>
    <w:rsid w:val="00D76C24"/>
    <w:rPr>
      <w:rFonts w:ascii="Times New Roman" w:eastAsia="바탕" w:hAnsi="Times New Roman"/>
      <w:lang w:val="en-GB"/>
    </w:rPr>
  </w:style>
  <w:style w:type="paragraph" w:styleId="af3">
    <w:name w:val="annotation subject"/>
    <w:basedOn w:val="af2"/>
    <w:next w:val="af2"/>
    <w:link w:val="Char2"/>
    <w:uiPriority w:val="99"/>
    <w:semiHidden/>
    <w:unhideWhenUsed/>
    <w:rsid w:val="00D76C24"/>
    <w:rPr>
      <w:b/>
      <w:bCs/>
    </w:rPr>
  </w:style>
  <w:style w:type="character" w:customStyle="1" w:styleId="Char2">
    <w:name w:val="메모 주제 Char"/>
    <w:basedOn w:val="Char1"/>
    <w:link w:val="af3"/>
    <w:uiPriority w:val="99"/>
    <w:semiHidden/>
    <w:rsid w:val="00D76C24"/>
    <w:rPr>
      <w:rFonts w:ascii="Times New Roman" w:eastAsia="바탕" w:hAnsi="Times New Roman"/>
      <w:b/>
      <w:bCs/>
      <w:lang w:val="en-GB"/>
    </w:rPr>
  </w:style>
  <w:style w:type="table" w:customStyle="1" w:styleId="13">
    <w:name w:val="표 구분선1"/>
    <w:basedOn w:val="a1"/>
    <w:next w:val="aa"/>
    <w:rsid w:val="003F32E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endnote text"/>
    <w:basedOn w:val="a"/>
    <w:link w:val="Char3"/>
    <w:uiPriority w:val="99"/>
    <w:semiHidden/>
    <w:unhideWhenUsed/>
    <w:rsid w:val="003F32EA"/>
    <w:pPr>
      <w:snapToGrid w:val="0"/>
    </w:pPr>
  </w:style>
  <w:style w:type="character" w:customStyle="1" w:styleId="Char3">
    <w:name w:val="미주 텍스트 Char"/>
    <w:basedOn w:val="a0"/>
    <w:link w:val="af4"/>
    <w:uiPriority w:val="99"/>
    <w:semiHidden/>
    <w:rsid w:val="003F32EA"/>
    <w:rPr>
      <w:rFonts w:ascii="Times New Roman" w:eastAsia="바탕" w:hAnsi="Times New Roman"/>
      <w:lang w:val="en-GB"/>
    </w:rPr>
  </w:style>
  <w:style w:type="character" w:styleId="af5">
    <w:name w:val="endnote reference"/>
    <w:basedOn w:val="a0"/>
    <w:uiPriority w:val="99"/>
    <w:semiHidden/>
    <w:unhideWhenUsed/>
    <w:rsid w:val="003F32EA"/>
    <w:rPr>
      <w:vertAlign w:val="superscript"/>
    </w:rPr>
  </w:style>
  <w:style w:type="table" w:styleId="af6">
    <w:name w:val="Light List"/>
    <w:basedOn w:val="a1"/>
    <w:uiPriority w:val="61"/>
    <w:rsid w:val="004221C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specs-item-name">
    <w:name w:val="specs-item-name"/>
    <w:basedOn w:val="a0"/>
    <w:rsid w:val="00EE32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7837">
      <w:bodyDiv w:val="1"/>
      <w:marLeft w:val="0"/>
      <w:marRight w:val="0"/>
      <w:marTop w:val="0"/>
      <w:marBottom w:val="0"/>
      <w:divBdr>
        <w:top w:val="none" w:sz="0" w:space="0" w:color="auto"/>
        <w:left w:val="none" w:sz="0" w:space="0" w:color="auto"/>
        <w:bottom w:val="none" w:sz="0" w:space="0" w:color="auto"/>
        <w:right w:val="none" w:sz="0" w:space="0" w:color="auto"/>
      </w:divBdr>
      <w:divsChild>
        <w:div w:id="1103305249">
          <w:marLeft w:val="1080"/>
          <w:marRight w:val="0"/>
          <w:marTop w:val="100"/>
          <w:marBottom w:val="0"/>
          <w:divBdr>
            <w:top w:val="none" w:sz="0" w:space="0" w:color="auto"/>
            <w:left w:val="none" w:sz="0" w:space="0" w:color="auto"/>
            <w:bottom w:val="none" w:sz="0" w:space="0" w:color="auto"/>
            <w:right w:val="none" w:sz="0" w:space="0" w:color="auto"/>
          </w:divBdr>
        </w:div>
        <w:div w:id="1665468906">
          <w:marLeft w:val="1800"/>
          <w:marRight w:val="0"/>
          <w:marTop w:val="100"/>
          <w:marBottom w:val="0"/>
          <w:divBdr>
            <w:top w:val="none" w:sz="0" w:space="0" w:color="auto"/>
            <w:left w:val="none" w:sz="0" w:space="0" w:color="auto"/>
            <w:bottom w:val="none" w:sz="0" w:space="0" w:color="auto"/>
            <w:right w:val="none" w:sz="0" w:space="0" w:color="auto"/>
          </w:divBdr>
        </w:div>
        <w:div w:id="418021340">
          <w:marLeft w:val="1080"/>
          <w:marRight w:val="0"/>
          <w:marTop w:val="100"/>
          <w:marBottom w:val="0"/>
          <w:divBdr>
            <w:top w:val="none" w:sz="0" w:space="0" w:color="auto"/>
            <w:left w:val="none" w:sz="0" w:space="0" w:color="auto"/>
            <w:bottom w:val="none" w:sz="0" w:space="0" w:color="auto"/>
            <w:right w:val="none" w:sz="0" w:space="0" w:color="auto"/>
          </w:divBdr>
        </w:div>
        <w:div w:id="1638485601">
          <w:marLeft w:val="1080"/>
          <w:marRight w:val="0"/>
          <w:marTop w:val="100"/>
          <w:marBottom w:val="0"/>
          <w:divBdr>
            <w:top w:val="none" w:sz="0" w:space="0" w:color="auto"/>
            <w:left w:val="none" w:sz="0" w:space="0" w:color="auto"/>
            <w:bottom w:val="none" w:sz="0" w:space="0" w:color="auto"/>
            <w:right w:val="none" w:sz="0" w:space="0" w:color="auto"/>
          </w:divBdr>
        </w:div>
      </w:divsChild>
    </w:div>
    <w:div w:id="34237519">
      <w:bodyDiv w:val="1"/>
      <w:marLeft w:val="0"/>
      <w:marRight w:val="0"/>
      <w:marTop w:val="0"/>
      <w:marBottom w:val="0"/>
      <w:divBdr>
        <w:top w:val="none" w:sz="0" w:space="0" w:color="auto"/>
        <w:left w:val="none" w:sz="0" w:space="0" w:color="auto"/>
        <w:bottom w:val="none" w:sz="0" w:space="0" w:color="auto"/>
        <w:right w:val="none" w:sz="0" w:space="0" w:color="auto"/>
      </w:divBdr>
    </w:div>
    <w:div w:id="36131815">
      <w:bodyDiv w:val="1"/>
      <w:marLeft w:val="0"/>
      <w:marRight w:val="0"/>
      <w:marTop w:val="0"/>
      <w:marBottom w:val="0"/>
      <w:divBdr>
        <w:top w:val="none" w:sz="0" w:space="0" w:color="auto"/>
        <w:left w:val="none" w:sz="0" w:space="0" w:color="auto"/>
        <w:bottom w:val="none" w:sz="0" w:space="0" w:color="auto"/>
        <w:right w:val="none" w:sz="0" w:space="0" w:color="auto"/>
      </w:divBdr>
    </w:div>
    <w:div w:id="88281272">
      <w:bodyDiv w:val="1"/>
      <w:marLeft w:val="0"/>
      <w:marRight w:val="0"/>
      <w:marTop w:val="0"/>
      <w:marBottom w:val="0"/>
      <w:divBdr>
        <w:top w:val="none" w:sz="0" w:space="0" w:color="auto"/>
        <w:left w:val="none" w:sz="0" w:space="0" w:color="auto"/>
        <w:bottom w:val="none" w:sz="0" w:space="0" w:color="auto"/>
        <w:right w:val="none" w:sz="0" w:space="0" w:color="auto"/>
      </w:divBdr>
    </w:div>
    <w:div w:id="555090280">
      <w:bodyDiv w:val="1"/>
      <w:marLeft w:val="0"/>
      <w:marRight w:val="0"/>
      <w:marTop w:val="0"/>
      <w:marBottom w:val="0"/>
      <w:divBdr>
        <w:top w:val="none" w:sz="0" w:space="0" w:color="auto"/>
        <w:left w:val="none" w:sz="0" w:space="0" w:color="auto"/>
        <w:bottom w:val="none" w:sz="0" w:space="0" w:color="auto"/>
        <w:right w:val="none" w:sz="0" w:space="0" w:color="auto"/>
      </w:divBdr>
    </w:div>
    <w:div w:id="577593656">
      <w:bodyDiv w:val="1"/>
      <w:marLeft w:val="0"/>
      <w:marRight w:val="0"/>
      <w:marTop w:val="0"/>
      <w:marBottom w:val="0"/>
      <w:divBdr>
        <w:top w:val="none" w:sz="0" w:space="0" w:color="auto"/>
        <w:left w:val="none" w:sz="0" w:space="0" w:color="auto"/>
        <w:bottom w:val="none" w:sz="0" w:space="0" w:color="auto"/>
        <w:right w:val="none" w:sz="0" w:space="0" w:color="auto"/>
      </w:divBdr>
      <w:divsChild>
        <w:div w:id="996376095">
          <w:marLeft w:val="1080"/>
          <w:marRight w:val="0"/>
          <w:marTop w:val="100"/>
          <w:marBottom w:val="0"/>
          <w:divBdr>
            <w:top w:val="none" w:sz="0" w:space="0" w:color="auto"/>
            <w:left w:val="none" w:sz="0" w:space="0" w:color="auto"/>
            <w:bottom w:val="none" w:sz="0" w:space="0" w:color="auto"/>
            <w:right w:val="none" w:sz="0" w:space="0" w:color="auto"/>
          </w:divBdr>
        </w:div>
        <w:div w:id="128323591">
          <w:marLeft w:val="1800"/>
          <w:marRight w:val="0"/>
          <w:marTop w:val="100"/>
          <w:marBottom w:val="0"/>
          <w:divBdr>
            <w:top w:val="none" w:sz="0" w:space="0" w:color="auto"/>
            <w:left w:val="none" w:sz="0" w:space="0" w:color="auto"/>
            <w:bottom w:val="none" w:sz="0" w:space="0" w:color="auto"/>
            <w:right w:val="none" w:sz="0" w:space="0" w:color="auto"/>
          </w:divBdr>
        </w:div>
        <w:div w:id="994334771">
          <w:marLeft w:val="1080"/>
          <w:marRight w:val="0"/>
          <w:marTop w:val="100"/>
          <w:marBottom w:val="0"/>
          <w:divBdr>
            <w:top w:val="none" w:sz="0" w:space="0" w:color="auto"/>
            <w:left w:val="none" w:sz="0" w:space="0" w:color="auto"/>
            <w:bottom w:val="none" w:sz="0" w:space="0" w:color="auto"/>
            <w:right w:val="none" w:sz="0" w:space="0" w:color="auto"/>
          </w:divBdr>
        </w:div>
        <w:div w:id="203761351">
          <w:marLeft w:val="1080"/>
          <w:marRight w:val="0"/>
          <w:marTop w:val="100"/>
          <w:marBottom w:val="0"/>
          <w:divBdr>
            <w:top w:val="none" w:sz="0" w:space="0" w:color="auto"/>
            <w:left w:val="none" w:sz="0" w:space="0" w:color="auto"/>
            <w:bottom w:val="none" w:sz="0" w:space="0" w:color="auto"/>
            <w:right w:val="none" w:sz="0" w:space="0" w:color="auto"/>
          </w:divBdr>
        </w:div>
      </w:divsChild>
    </w:div>
    <w:div w:id="626743868">
      <w:bodyDiv w:val="1"/>
      <w:marLeft w:val="0"/>
      <w:marRight w:val="0"/>
      <w:marTop w:val="0"/>
      <w:marBottom w:val="0"/>
      <w:divBdr>
        <w:top w:val="none" w:sz="0" w:space="0" w:color="auto"/>
        <w:left w:val="none" w:sz="0" w:space="0" w:color="auto"/>
        <w:bottom w:val="none" w:sz="0" w:space="0" w:color="auto"/>
        <w:right w:val="none" w:sz="0" w:space="0" w:color="auto"/>
      </w:divBdr>
    </w:div>
    <w:div w:id="716706949">
      <w:bodyDiv w:val="1"/>
      <w:marLeft w:val="0"/>
      <w:marRight w:val="0"/>
      <w:marTop w:val="0"/>
      <w:marBottom w:val="0"/>
      <w:divBdr>
        <w:top w:val="none" w:sz="0" w:space="0" w:color="auto"/>
        <w:left w:val="none" w:sz="0" w:space="0" w:color="auto"/>
        <w:bottom w:val="none" w:sz="0" w:space="0" w:color="auto"/>
        <w:right w:val="none" w:sz="0" w:space="0" w:color="auto"/>
      </w:divBdr>
    </w:div>
    <w:div w:id="873810207">
      <w:bodyDiv w:val="1"/>
      <w:marLeft w:val="0"/>
      <w:marRight w:val="0"/>
      <w:marTop w:val="0"/>
      <w:marBottom w:val="0"/>
      <w:divBdr>
        <w:top w:val="none" w:sz="0" w:space="0" w:color="auto"/>
        <w:left w:val="none" w:sz="0" w:space="0" w:color="auto"/>
        <w:bottom w:val="none" w:sz="0" w:space="0" w:color="auto"/>
        <w:right w:val="none" w:sz="0" w:space="0" w:color="auto"/>
      </w:divBdr>
    </w:div>
    <w:div w:id="947660315">
      <w:bodyDiv w:val="1"/>
      <w:marLeft w:val="0"/>
      <w:marRight w:val="0"/>
      <w:marTop w:val="0"/>
      <w:marBottom w:val="0"/>
      <w:divBdr>
        <w:top w:val="none" w:sz="0" w:space="0" w:color="auto"/>
        <w:left w:val="none" w:sz="0" w:space="0" w:color="auto"/>
        <w:bottom w:val="none" w:sz="0" w:space="0" w:color="auto"/>
        <w:right w:val="none" w:sz="0" w:space="0" w:color="auto"/>
      </w:divBdr>
    </w:div>
    <w:div w:id="1035540836">
      <w:bodyDiv w:val="1"/>
      <w:marLeft w:val="0"/>
      <w:marRight w:val="0"/>
      <w:marTop w:val="0"/>
      <w:marBottom w:val="0"/>
      <w:divBdr>
        <w:top w:val="none" w:sz="0" w:space="0" w:color="auto"/>
        <w:left w:val="none" w:sz="0" w:space="0" w:color="auto"/>
        <w:bottom w:val="none" w:sz="0" w:space="0" w:color="auto"/>
        <w:right w:val="none" w:sz="0" w:space="0" w:color="auto"/>
      </w:divBdr>
      <w:divsChild>
        <w:div w:id="2061632394">
          <w:marLeft w:val="1080"/>
          <w:marRight w:val="0"/>
          <w:marTop w:val="100"/>
          <w:marBottom w:val="0"/>
          <w:divBdr>
            <w:top w:val="none" w:sz="0" w:space="0" w:color="auto"/>
            <w:left w:val="none" w:sz="0" w:space="0" w:color="auto"/>
            <w:bottom w:val="none" w:sz="0" w:space="0" w:color="auto"/>
            <w:right w:val="none" w:sz="0" w:space="0" w:color="auto"/>
          </w:divBdr>
        </w:div>
        <w:div w:id="600450564">
          <w:marLeft w:val="1800"/>
          <w:marRight w:val="0"/>
          <w:marTop w:val="100"/>
          <w:marBottom w:val="0"/>
          <w:divBdr>
            <w:top w:val="none" w:sz="0" w:space="0" w:color="auto"/>
            <w:left w:val="none" w:sz="0" w:space="0" w:color="auto"/>
            <w:bottom w:val="none" w:sz="0" w:space="0" w:color="auto"/>
            <w:right w:val="none" w:sz="0" w:space="0" w:color="auto"/>
          </w:divBdr>
        </w:div>
        <w:div w:id="217712598">
          <w:marLeft w:val="1080"/>
          <w:marRight w:val="0"/>
          <w:marTop w:val="100"/>
          <w:marBottom w:val="0"/>
          <w:divBdr>
            <w:top w:val="none" w:sz="0" w:space="0" w:color="auto"/>
            <w:left w:val="none" w:sz="0" w:space="0" w:color="auto"/>
            <w:bottom w:val="none" w:sz="0" w:space="0" w:color="auto"/>
            <w:right w:val="none" w:sz="0" w:space="0" w:color="auto"/>
          </w:divBdr>
        </w:div>
        <w:div w:id="1952737379">
          <w:marLeft w:val="1080"/>
          <w:marRight w:val="0"/>
          <w:marTop w:val="100"/>
          <w:marBottom w:val="0"/>
          <w:divBdr>
            <w:top w:val="none" w:sz="0" w:space="0" w:color="auto"/>
            <w:left w:val="none" w:sz="0" w:space="0" w:color="auto"/>
            <w:bottom w:val="none" w:sz="0" w:space="0" w:color="auto"/>
            <w:right w:val="none" w:sz="0" w:space="0" w:color="auto"/>
          </w:divBdr>
        </w:div>
      </w:divsChild>
    </w:div>
    <w:div w:id="1088386589">
      <w:bodyDiv w:val="1"/>
      <w:marLeft w:val="0"/>
      <w:marRight w:val="0"/>
      <w:marTop w:val="0"/>
      <w:marBottom w:val="0"/>
      <w:divBdr>
        <w:top w:val="none" w:sz="0" w:space="0" w:color="auto"/>
        <w:left w:val="none" w:sz="0" w:space="0" w:color="auto"/>
        <w:bottom w:val="none" w:sz="0" w:space="0" w:color="auto"/>
        <w:right w:val="none" w:sz="0" w:space="0" w:color="auto"/>
      </w:divBdr>
      <w:divsChild>
        <w:div w:id="2086298140">
          <w:marLeft w:val="1080"/>
          <w:marRight w:val="0"/>
          <w:marTop w:val="100"/>
          <w:marBottom w:val="0"/>
          <w:divBdr>
            <w:top w:val="none" w:sz="0" w:space="0" w:color="auto"/>
            <w:left w:val="none" w:sz="0" w:space="0" w:color="auto"/>
            <w:bottom w:val="none" w:sz="0" w:space="0" w:color="auto"/>
            <w:right w:val="none" w:sz="0" w:space="0" w:color="auto"/>
          </w:divBdr>
        </w:div>
        <w:div w:id="1790467219">
          <w:marLeft w:val="1800"/>
          <w:marRight w:val="0"/>
          <w:marTop w:val="100"/>
          <w:marBottom w:val="0"/>
          <w:divBdr>
            <w:top w:val="none" w:sz="0" w:space="0" w:color="auto"/>
            <w:left w:val="none" w:sz="0" w:space="0" w:color="auto"/>
            <w:bottom w:val="none" w:sz="0" w:space="0" w:color="auto"/>
            <w:right w:val="none" w:sz="0" w:space="0" w:color="auto"/>
          </w:divBdr>
        </w:div>
        <w:div w:id="886571210">
          <w:marLeft w:val="1080"/>
          <w:marRight w:val="0"/>
          <w:marTop w:val="100"/>
          <w:marBottom w:val="0"/>
          <w:divBdr>
            <w:top w:val="none" w:sz="0" w:space="0" w:color="auto"/>
            <w:left w:val="none" w:sz="0" w:space="0" w:color="auto"/>
            <w:bottom w:val="none" w:sz="0" w:space="0" w:color="auto"/>
            <w:right w:val="none" w:sz="0" w:space="0" w:color="auto"/>
          </w:divBdr>
        </w:div>
        <w:div w:id="1287270552">
          <w:marLeft w:val="1080"/>
          <w:marRight w:val="0"/>
          <w:marTop w:val="100"/>
          <w:marBottom w:val="0"/>
          <w:divBdr>
            <w:top w:val="none" w:sz="0" w:space="0" w:color="auto"/>
            <w:left w:val="none" w:sz="0" w:space="0" w:color="auto"/>
            <w:bottom w:val="none" w:sz="0" w:space="0" w:color="auto"/>
            <w:right w:val="none" w:sz="0" w:space="0" w:color="auto"/>
          </w:divBdr>
        </w:div>
      </w:divsChild>
    </w:div>
    <w:div w:id="1171018974">
      <w:bodyDiv w:val="1"/>
      <w:marLeft w:val="0"/>
      <w:marRight w:val="0"/>
      <w:marTop w:val="0"/>
      <w:marBottom w:val="0"/>
      <w:divBdr>
        <w:top w:val="none" w:sz="0" w:space="0" w:color="auto"/>
        <w:left w:val="none" w:sz="0" w:space="0" w:color="auto"/>
        <w:bottom w:val="none" w:sz="0" w:space="0" w:color="auto"/>
        <w:right w:val="none" w:sz="0" w:space="0" w:color="auto"/>
      </w:divBdr>
    </w:div>
    <w:div w:id="1328048431">
      <w:bodyDiv w:val="1"/>
      <w:marLeft w:val="0"/>
      <w:marRight w:val="0"/>
      <w:marTop w:val="0"/>
      <w:marBottom w:val="0"/>
      <w:divBdr>
        <w:top w:val="none" w:sz="0" w:space="0" w:color="auto"/>
        <w:left w:val="none" w:sz="0" w:space="0" w:color="auto"/>
        <w:bottom w:val="none" w:sz="0" w:space="0" w:color="auto"/>
        <w:right w:val="none" w:sz="0" w:space="0" w:color="auto"/>
      </w:divBdr>
      <w:divsChild>
        <w:div w:id="1356075802">
          <w:marLeft w:val="1080"/>
          <w:marRight w:val="0"/>
          <w:marTop w:val="100"/>
          <w:marBottom w:val="0"/>
          <w:divBdr>
            <w:top w:val="none" w:sz="0" w:space="0" w:color="auto"/>
            <w:left w:val="none" w:sz="0" w:space="0" w:color="auto"/>
            <w:bottom w:val="none" w:sz="0" w:space="0" w:color="auto"/>
            <w:right w:val="none" w:sz="0" w:space="0" w:color="auto"/>
          </w:divBdr>
        </w:div>
        <w:div w:id="2144931142">
          <w:marLeft w:val="1800"/>
          <w:marRight w:val="0"/>
          <w:marTop w:val="100"/>
          <w:marBottom w:val="0"/>
          <w:divBdr>
            <w:top w:val="none" w:sz="0" w:space="0" w:color="auto"/>
            <w:left w:val="none" w:sz="0" w:space="0" w:color="auto"/>
            <w:bottom w:val="none" w:sz="0" w:space="0" w:color="auto"/>
            <w:right w:val="none" w:sz="0" w:space="0" w:color="auto"/>
          </w:divBdr>
        </w:div>
        <w:div w:id="1024941380">
          <w:marLeft w:val="1080"/>
          <w:marRight w:val="0"/>
          <w:marTop w:val="100"/>
          <w:marBottom w:val="0"/>
          <w:divBdr>
            <w:top w:val="none" w:sz="0" w:space="0" w:color="auto"/>
            <w:left w:val="none" w:sz="0" w:space="0" w:color="auto"/>
            <w:bottom w:val="none" w:sz="0" w:space="0" w:color="auto"/>
            <w:right w:val="none" w:sz="0" w:space="0" w:color="auto"/>
          </w:divBdr>
        </w:div>
        <w:div w:id="121267226">
          <w:marLeft w:val="1080"/>
          <w:marRight w:val="0"/>
          <w:marTop w:val="100"/>
          <w:marBottom w:val="0"/>
          <w:divBdr>
            <w:top w:val="none" w:sz="0" w:space="0" w:color="auto"/>
            <w:left w:val="none" w:sz="0" w:space="0" w:color="auto"/>
            <w:bottom w:val="none" w:sz="0" w:space="0" w:color="auto"/>
            <w:right w:val="none" w:sz="0" w:space="0" w:color="auto"/>
          </w:divBdr>
        </w:div>
      </w:divsChild>
    </w:div>
    <w:div w:id="1370226707">
      <w:bodyDiv w:val="1"/>
      <w:marLeft w:val="0"/>
      <w:marRight w:val="0"/>
      <w:marTop w:val="0"/>
      <w:marBottom w:val="0"/>
      <w:divBdr>
        <w:top w:val="none" w:sz="0" w:space="0" w:color="auto"/>
        <w:left w:val="none" w:sz="0" w:space="0" w:color="auto"/>
        <w:bottom w:val="none" w:sz="0" w:space="0" w:color="auto"/>
        <w:right w:val="none" w:sz="0" w:space="0" w:color="auto"/>
      </w:divBdr>
    </w:div>
    <w:div w:id="1451851699">
      <w:bodyDiv w:val="1"/>
      <w:marLeft w:val="0"/>
      <w:marRight w:val="0"/>
      <w:marTop w:val="0"/>
      <w:marBottom w:val="0"/>
      <w:divBdr>
        <w:top w:val="none" w:sz="0" w:space="0" w:color="auto"/>
        <w:left w:val="none" w:sz="0" w:space="0" w:color="auto"/>
        <w:bottom w:val="none" w:sz="0" w:space="0" w:color="auto"/>
        <w:right w:val="none" w:sz="0" w:space="0" w:color="auto"/>
      </w:divBdr>
    </w:div>
    <w:div w:id="1537310142">
      <w:bodyDiv w:val="1"/>
      <w:marLeft w:val="0"/>
      <w:marRight w:val="0"/>
      <w:marTop w:val="0"/>
      <w:marBottom w:val="0"/>
      <w:divBdr>
        <w:top w:val="none" w:sz="0" w:space="0" w:color="auto"/>
        <w:left w:val="none" w:sz="0" w:space="0" w:color="auto"/>
        <w:bottom w:val="none" w:sz="0" w:space="0" w:color="auto"/>
        <w:right w:val="none" w:sz="0" w:space="0" w:color="auto"/>
      </w:divBdr>
    </w:div>
    <w:div w:id="1559393095">
      <w:bodyDiv w:val="1"/>
      <w:marLeft w:val="0"/>
      <w:marRight w:val="0"/>
      <w:marTop w:val="0"/>
      <w:marBottom w:val="0"/>
      <w:divBdr>
        <w:top w:val="none" w:sz="0" w:space="0" w:color="auto"/>
        <w:left w:val="none" w:sz="0" w:space="0" w:color="auto"/>
        <w:bottom w:val="none" w:sz="0" w:space="0" w:color="auto"/>
        <w:right w:val="none" w:sz="0" w:space="0" w:color="auto"/>
      </w:divBdr>
    </w:div>
    <w:div w:id="1642466074">
      <w:bodyDiv w:val="1"/>
      <w:marLeft w:val="0"/>
      <w:marRight w:val="0"/>
      <w:marTop w:val="0"/>
      <w:marBottom w:val="0"/>
      <w:divBdr>
        <w:top w:val="none" w:sz="0" w:space="0" w:color="auto"/>
        <w:left w:val="none" w:sz="0" w:space="0" w:color="auto"/>
        <w:bottom w:val="none" w:sz="0" w:space="0" w:color="auto"/>
        <w:right w:val="none" w:sz="0" w:space="0" w:color="auto"/>
      </w:divBdr>
    </w:div>
    <w:div w:id="1650329241">
      <w:bodyDiv w:val="1"/>
      <w:marLeft w:val="0"/>
      <w:marRight w:val="0"/>
      <w:marTop w:val="0"/>
      <w:marBottom w:val="0"/>
      <w:divBdr>
        <w:top w:val="none" w:sz="0" w:space="0" w:color="auto"/>
        <w:left w:val="none" w:sz="0" w:space="0" w:color="auto"/>
        <w:bottom w:val="none" w:sz="0" w:space="0" w:color="auto"/>
        <w:right w:val="none" w:sz="0" w:space="0" w:color="auto"/>
      </w:divBdr>
    </w:div>
    <w:div w:id="1656178431">
      <w:bodyDiv w:val="1"/>
      <w:marLeft w:val="0"/>
      <w:marRight w:val="0"/>
      <w:marTop w:val="0"/>
      <w:marBottom w:val="0"/>
      <w:divBdr>
        <w:top w:val="none" w:sz="0" w:space="0" w:color="auto"/>
        <w:left w:val="none" w:sz="0" w:space="0" w:color="auto"/>
        <w:bottom w:val="none" w:sz="0" w:space="0" w:color="auto"/>
        <w:right w:val="none" w:sz="0" w:space="0" w:color="auto"/>
      </w:divBdr>
    </w:div>
    <w:div w:id="1658194339">
      <w:bodyDiv w:val="1"/>
      <w:marLeft w:val="0"/>
      <w:marRight w:val="0"/>
      <w:marTop w:val="0"/>
      <w:marBottom w:val="0"/>
      <w:divBdr>
        <w:top w:val="none" w:sz="0" w:space="0" w:color="auto"/>
        <w:left w:val="none" w:sz="0" w:space="0" w:color="auto"/>
        <w:bottom w:val="none" w:sz="0" w:space="0" w:color="auto"/>
        <w:right w:val="none" w:sz="0" w:space="0" w:color="auto"/>
      </w:divBdr>
    </w:div>
    <w:div w:id="1720011872">
      <w:bodyDiv w:val="1"/>
      <w:marLeft w:val="0"/>
      <w:marRight w:val="0"/>
      <w:marTop w:val="0"/>
      <w:marBottom w:val="0"/>
      <w:divBdr>
        <w:top w:val="none" w:sz="0" w:space="0" w:color="auto"/>
        <w:left w:val="none" w:sz="0" w:space="0" w:color="auto"/>
        <w:bottom w:val="none" w:sz="0" w:space="0" w:color="auto"/>
        <w:right w:val="none" w:sz="0" w:space="0" w:color="auto"/>
      </w:divBdr>
    </w:div>
    <w:div w:id="1914731786">
      <w:bodyDiv w:val="1"/>
      <w:marLeft w:val="0"/>
      <w:marRight w:val="0"/>
      <w:marTop w:val="0"/>
      <w:marBottom w:val="0"/>
      <w:divBdr>
        <w:top w:val="none" w:sz="0" w:space="0" w:color="auto"/>
        <w:left w:val="none" w:sz="0" w:space="0" w:color="auto"/>
        <w:bottom w:val="none" w:sz="0" w:space="0" w:color="auto"/>
        <w:right w:val="none" w:sz="0" w:space="0" w:color="auto"/>
      </w:divBdr>
      <w:divsChild>
        <w:div w:id="403721342">
          <w:marLeft w:val="1080"/>
          <w:marRight w:val="0"/>
          <w:marTop w:val="100"/>
          <w:marBottom w:val="0"/>
          <w:divBdr>
            <w:top w:val="none" w:sz="0" w:space="0" w:color="auto"/>
            <w:left w:val="none" w:sz="0" w:space="0" w:color="auto"/>
            <w:bottom w:val="none" w:sz="0" w:space="0" w:color="auto"/>
            <w:right w:val="none" w:sz="0" w:space="0" w:color="auto"/>
          </w:divBdr>
        </w:div>
        <w:div w:id="836652918">
          <w:marLeft w:val="1800"/>
          <w:marRight w:val="0"/>
          <w:marTop w:val="100"/>
          <w:marBottom w:val="0"/>
          <w:divBdr>
            <w:top w:val="none" w:sz="0" w:space="0" w:color="auto"/>
            <w:left w:val="none" w:sz="0" w:space="0" w:color="auto"/>
            <w:bottom w:val="none" w:sz="0" w:space="0" w:color="auto"/>
            <w:right w:val="none" w:sz="0" w:space="0" w:color="auto"/>
          </w:divBdr>
        </w:div>
        <w:div w:id="1214775566">
          <w:marLeft w:val="1080"/>
          <w:marRight w:val="0"/>
          <w:marTop w:val="100"/>
          <w:marBottom w:val="0"/>
          <w:divBdr>
            <w:top w:val="none" w:sz="0" w:space="0" w:color="auto"/>
            <w:left w:val="none" w:sz="0" w:space="0" w:color="auto"/>
            <w:bottom w:val="none" w:sz="0" w:space="0" w:color="auto"/>
            <w:right w:val="none" w:sz="0" w:space="0" w:color="auto"/>
          </w:divBdr>
        </w:div>
        <w:div w:id="528224587">
          <w:marLeft w:val="1080"/>
          <w:marRight w:val="0"/>
          <w:marTop w:val="100"/>
          <w:marBottom w:val="0"/>
          <w:divBdr>
            <w:top w:val="none" w:sz="0" w:space="0" w:color="auto"/>
            <w:left w:val="none" w:sz="0" w:space="0" w:color="auto"/>
            <w:bottom w:val="none" w:sz="0" w:space="0" w:color="auto"/>
            <w:right w:val="none" w:sz="0" w:space="0" w:color="auto"/>
          </w:divBdr>
        </w:div>
      </w:divsChild>
    </w:div>
    <w:div w:id="1991207546">
      <w:bodyDiv w:val="1"/>
      <w:marLeft w:val="0"/>
      <w:marRight w:val="0"/>
      <w:marTop w:val="0"/>
      <w:marBottom w:val="0"/>
      <w:divBdr>
        <w:top w:val="none" w:sz="0" w:space="0" w:color="auto"/>
        <w:left w:val="none" w:sz="0" w:space="0" w:color="auto"/>
        <w:bottom w:val="none" w:sz="0" w:space="0" w:color="auto"/>
        <w:right w:val="none" w:sz="0" w:space="0" w:color="auto"/>
      </w:divBdr>
    </w:div>
    <w:div w:id="2045134714">
      <w:bodyDiv w:val="1"/>
      <w:marLeft w:val="0"/>
      <w:marRight w:val="0"/>
      <w:marTop w:val="0"/>
      <w:marBottom w:val="0"/>
      <w:divBdr>
        <w:top w:val="none" w:sz="0" w:space="0" w:color="auto"/>
        <w:left w:val="none" w:sz="0" w:space="0" w:color="auto"/>
        <w:bottom w:val="none" w:sz="0" w:space="0" w:color="auto"/>
        <w:right w:val="none" w:sz="0" w:space="0" w:color="auto"/>
      </w:divBdr>
    </w:div>
    <w:div w:id="2073193748">
      <w:bodyDiv w:val="1"/>
      <w:marLeft w:val="0"/>
      <w:marRight w:val="0"/>
      <w:marTop w:val="0"/>
      <w:marBottom w:val="0"/>
      <w:divBdr>
        <w:top w:val="none" w:sz="0" w:space="0" w:color="auto"/>
        <w:left w:val="none" w:sz="0" w:space="0" w:color="auto"/>
        <w:bottom w:val="none" w:sz="0" w:space="0" w:color="auto"/>
        <w:right w:val="none" w:sz="0" w:space="0" w:color="auto"/>
      </w:divBdr>
      <w:divsChild>
        <w:div w:id="1262450611">
          <w:marLeft w:val="1080"/>
          <w:marRight w:val="0"/>
          <w:marTop w:val="100"/>
          <w:marBottom w:val="0"/>
          <w:divBdr>
            <w:top w:val="none" w:sz="0" w:space="0" w:color="auto"/>
            <w:left w:val="none" w:sz="0" w:space="0" w:color="auto"/>
            <w:bottom w:val="none" w:sz="0" w:space="0" w:color="auto"/>
            <w:right w:val="none" w:sz="0" w:space="0" w:color="auto"/>
          </w:divBdr>
        </w:div>
        <w:div w:id="1213493235">
          <w:marLeft w:val="1800"/>
          <w:marRight w:val="0"/>
          <w:marTop w:val="100"/>
          <w:marBottom w:val="0"/>
          <w:divBdr>
            <w:top w:val="none" w:sz="0" w:space="0" w:color="auto"/>
            <w:left w:val="none" w:sz="0" w:space="0" w:color="auto"/>
            <w:bottom w:val="none" w:sz="0" w:space="0" w:color="auto"/>
            <w:right w:val="none" w:sz="0" w:space="0" w:color="auto"/>
          </w:divBdr>
        </w:div>
        <w:div w:id="1597059425">
          <w:marLeft w:val="1080"/>
          <w:marRight w:val="0"/>
          <w:marTop w:val="100"/>
          <w:marBottom w:val="0"/>
          <w:divBdr>
            <w:top w:val="none" w:sz="0" w:space="0" w:color="auto"/>
            <w:left w:val="none" w:sz="0" w:space="0" w:color="auto"/>
            <w:bottom w:val="none" w:sz="0" w:space="0" w:color="auto"/>
            <w:right w:val="none" w:sz="0" w:space="0" w:color="auto"/>
          </w:divBdr>
        </w:div>
        <w:div w:id="157104326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Z_Regulation\9_&#54364;&#51456;&#45800;&#52404;\3GPP\RAN4\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F326B-5AAA-4CF8-8A07-8670AD79A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1</Pages>
  <Words>808</Words>
  <Characters>4607</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Taekhoon Kim</dc:creator>
  <cp:keywords>ESA, style sheet, Winword</cp:keywords>
  <cp:lastModifiedBy>Taekhoon KIM</cp:lastModifiedBy>
  <cp:revision>6</cp:revision>
  <cp:lastPrinted>2018-05-14T02:35:00Z</cp:lastPrinted>
  <dcterms:created xsi:type="dcterms:W3CDTF">2019-10-04T00:40:00Z</dcterms:created>
  <dcterms:modified xsi:type="dcterms:W3CDTF">2019-10-04T05:30:00Z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7A782BA9CBA8090B6B80EC2D02D9B0171FA44B064862992E91E8CBE18BE2C6EC</vt:lpwstr>
  </property>
  <property fmtid="{D5CDD505-2E9C-101B-9397-08002B2CF9AE}" pid="2" name="NSCPROP">
    <vt:lpwstr>NSCCustomProperty</vt:lpwstr>
  </property>
  <property fmtid="{D5CDD505-2E9C-101B-9397-08002B2CF9AE}" pid="3" name="NSCPROP_SA">
    <vt:lpwstr>C:\Users\samsung\AppData\Roaming\Microsoft\Word\R4-1803810_Spherical%20coverage_v2306579110739722460\R4-1803810_Spherical%20coverage_v2((Autosaved-306580034083681731)).asd</vt:lpwstr>
  </property>
</Properties>
</file>