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8B" w:rsidRDefault="00D5618B" w:rsidP="00D5618B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 w:rsidR="00EE5E2C">
        <w:rPr>
          <w:rFonts w:ascii="Arial" w:hAnsi="Arial" w:cs="Arial" w:hint="eastAsia"/>
          <w:b/>
          <w:sz w:val="24"/>
          <w:szCs w:val="24"/>
        </w:rPr>
        <w:t>ting #9</w:t>
      </w:r>
      <w:r w:rsidR="003202FD">
        <w:rPr>
          <w:rFonts w:ascii="Arial" w:hAnsi="Arial" w:cs="Arial" w:hint="eastAsia"/>
          <w:b/>
          <w:sz w:val="24"/>
          <w:szCs w:val="24"/>
        </w:rPr>
        <w:t>2</w:t>
      </w:r>
      <w:r w:rsidR="0032226D">
        <w:rPr>
          <w:rFonts w:ascii="Arial" w:hAnsi="Arial" w:cs="Arial" w:hint="eastAsia"/>
          <w:b/>
          <w:sz w:val="24"/>
          <w:szCs w:val="24"/>
        </w:rPr>
        <w:t xml:space="preserve">bis                 </w:t>
      </w:r>
      <w:r w:rsidR="00F42A4F">
        <w:rPr>
          <w:rFonts w:ascii="Arial" w:hAnsi="Arial" w:cs="Arial" w:hint="eastAsia"/>
          <w:b/>
          <w:sz w:val="24"/>
          <w:szCs w:val="24"/>
        </w:rPr>
        <w:t xml:space="preserve">    </w:t>
      </w:r>
      <w:r>
        <w:rPr>
          <w:rFonts w:ascii="Arial" w:hAnsi="Arial" w:cs="Arial" w:hint="eastAsia"/>
          <w:b/>
          <w:sz w:val="24"/>
          <w:szCs w:val="24"/>
        </w:rPr>
        <w:t xml:space="preserve">         </w:t>
      </w:r>
      <w:r w:rsidR="001C4DFD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 </w:t>
      </w:r>
      <w:r w:rsidR="00C24D7D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R4-19</w:t>
      </w:r>
      <w:r w:rsidR="0032226D">
        <w:rPr>
          <w:rFonts w:ascii="Arial" w:hAnsi="Arial" w:cs="Arial" w:hint="eastAsia"/>
          <w:b/>
          <w:sz w:val="24"/>
          <w:szCs w:val="24"/>
        </w:rPr>
        <w:t>1</w:t>
      </w:r>
      <w:r w:rsidR="001C4DFD">
        <w:rPr>
          <w:rFonts w:ascii="Arial" w:hAnsi="Arial" w:cs="Arial" w:hint="eastAsia"/>
          <w:b/>
          <w:sz w:val="24"/>
          <w:szCs w:val="24"/>
        </w:rPr>
        <w:t>0786</w:t>
      </w:r>
      <w:r>
        <w:rPr>
          <w:rFonts w:ascii="Arial" w:hAnsi="Arial" w:cs="Arial" w:hint="eastAsia"/>
          <w:b/>
          <w:sz w:val="24"/>
          <w:szCs w:val="24"/>
        </w:rPr>
        <w:t xml:space="preserve">                  </w:t>
      </w:r>
    </w:p>
    <w:p w:rsidR="00D5618B" w:rsidRDefault="0032226D" w:rsidP="00D5618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Chongqing</w:t>
      </w:r>
      <w:r w:rsidR="00D5618B" w:rsidRPr="00DD508D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</w:rPr>
        <w:t>China</w:t>
      </w:r>
      <w:r w:rsidR="00D5618B">
        <w:rPr>
          <w:rFonts w:ascii="Arial" w:hAnsi="Arial" w:cs="Arial" w:hint="eastAsia"/>
          <w:b/>
          <w:sz w:val="24"/>
          <w:szCs w:val="24"/>
        </w:rPr>
        <w:t>,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14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Oct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–</w:t>
      </w:r>
      <w:r w:rsidR="00485F10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18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Oct</w:t>
      </w:r>
      <w:r w:rsidR="00D5618B" w:rsidRPr="00DD508D">
        <w:rPr>
          <w:rFonts w:ascii="Arial" w:hAnsi="Arial" w:cs="Arial" w:hint="eastAsia"/>
          <w:b/>
          <w:sz w:val="24"/>
          <w:szCs w:val="24"/>
        </w:rPr>
        <w:t>,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201</w:t>
      </w:r>
      <w:r w:rsidR="00D5618B">
        <w:rPr>
          <w:rFonts w:ascii="Arial" w:hAnsi="Arial" w:cs="Arial" w:hint="eastAsia"/>
          <w:b/>
          <w:sz w:val="24"/>
          <w:szCs w:val="24"/>
        </w:rPr>
        <w:t>9</w:t>
      </w:r>
    </w:p>
    <w:p w:rsidR="00D5618B" w:rsidRPr="00485F10" w:rsidRDefault="00D5618B" w:rsidP="00D5618B">
      <w:pPr>
        <w:rPr>
          <w:rFonts w:ascii="Arial" w:hAnsi="Arial" w:cs="Arial"/>
          <w:b/>
          <w:sz w:val="24"/>
          <w:szCs w:val="24"/>
        </w:rPr>
      </w:pPr>
    </w:p>
    <w:p w:rsidR="00D5618B" w:rsidRPr="00C24D7D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940D7">
        <w:rPr>
          <w:rFonts w:ascii="Arial" w:hAnsi="Arial" w:cs="Arial" w:hint="eastAsia"/>
          <w:b/>
          <w:sz w:val="24"/>
          <w:szCs w:val="24"/>
        </w:rPr>
        <w:t>8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7940D7">
        <w:rPr>
          <w:rFonts w:ascii="Arial" w:hAnsi="Arial" w:cs="Arial" w:hint="eastAsia"/>
          <w:b/>
          <w:sz w:val="24"/>
          <w:szCs w:val="24"/>
        </w:rPr>
        <w:t>5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7940D7">
        <w:rPr>
          <w:rFonts w:ascii="Arial" w:hAnsi="Arial" w:cs="Arial" w:hint="eastAsia"/>
          <w:b/>
          <w:sz w:val="24"/>
          <w:szCs w:val="24"/>
        </w:rPr>
        <w:t>1</w:t>
      </w:r>
    </w:p>
    <w:p w:rsidR="00D5618B" w:rsidRPr="00580704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CMCC</w:t>
      </w:r>
    </w:p>
    <w:p w:rsidR="00D5618B" w:rsidRPr="00C24D7D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A6209" w:rsidRPr="00CA6209">
        <w:rPr>
          <w:rFonts w:ascii="Arial" w:eastAsiaTheme="minorEastAsia" w:hAnsi="Arial" w:cs="Arial"/>
          <w:b/>
          <w:sz w:val="24"/>
          <w:szCs w:val="24"/>
        </w:rPr>
        <w:t>Further discussion on IAB requirement reference points</w:t>
      </w:r>
    </w:p>
    <w:p w:rsidR="00D5618B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CA6209">
        <w:rPr>
          <w:rFonts w:ascii="Arial" w:hAnsi="Arial" w:cs="Arial" w:hint="eastAsia"/>
          <w:b/>
          <w:sz w:val="24"/>
          <w:szCs w:val="24"/>
        </w:rPr>
        <w:t>Agreement</w:t>
      </w: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</w:pPr>
      <w:r>
        <w:t>Introduction</w:t>
      </w:r>
    </w:p>
    <w:p w:rsidR="00D5618B" w:rsidRDefault="00485F10" w:rsidP="000803EE">
      <w:pPr>
        <w:pStyle w:val="a5"/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At the </w:t>
      </w:r>
      <w:r w:rsidR="00D5618B">
        <w:rPr>
          <w:rFonts w:ascii="Times New Roman" w:hAnsi="Times New Roman" w:hint="eastAsia"/>
        </w:rPr>
        <w:t>RAN4 #9</w:t>
      </w:r>
      <w:r w:rsidR="0032226D">
        <w:rPr>
          <w:rFonts w:ascii="Times New Roman" w:hAnsi="Times New Roman" w:hint="eastAsia"/>
        </w:rPr>
        <w:t>2</w:t>
      </w:r>
      <w:r w:rsidR="00D5618B">
        <w:rPr>
          <w:rFonts w:ascii="Times New Roman" w:hAnsi="Times New Roman" w:hint="eastAsia"/>
        </w:rPr>
        <w:t xml:space="preserve"> meeting in </w:t>
      </w:r>
      <w:r w:rsidR="0032226D">
        <w:rPr>
          <w:rFonts w:ascii="Times New Roman" w:hAnsi="Times New Roman" w:hint="eastAsia"/>
        </w:rPr>
        <w:t>Ljubljana</w:t>
      </w:r>
      <w:r w:rsidR="00D5618B">
        <w:rPr>
          <w:rFonts w:ascii="Times New Roman" w:hAnsi="Times New Roman" w:hint="eastAsia"/>
        </w:rPr>
        <w:t xml:space="preserve">, </w:t>
      </w:r>
      <w:r w:rsidR="00A6349C">
        <w:rPr>
          <w:rFonts w:ascii="Times New Roman" w:hAnsi="Times New Roman" w:hint="eastAsia"/>
        </w:rPr>
        <w:t>delegates have</w:t>
      </w:r>
      <w:r w:rsidR="000D6FD9">
        <w:rPr>
          <w:rFonts w:ascii="Times New Roman" w:hAnsi="Times New Roman" w:hint="eastAsia"/>
        </w:rPr>
        <w:t xml:space="preserve"> agreed to introduce </w:t>
      </w:r>
      <w:r w:rsidR="00A9286B">
        <w:rPr>
          <w:rFonts w:ascii="Times New Roman" w:hAnsi="Times New Roman" w:hint="eastAsia"/>
        </w:rPr>
        <w:t>conducted requirements</w:t>
      </w:r>
      <w:r w:rsidR="00C85A9D">
        <w:rPr>
          <w:rFonts w:ascii="Times New Roman" w:hAnsi="Times New Roman" w:hint="eastAsia"/>
        </w:rPr>
        <w:t xml:space="preserve"> </w:t>
      </w:r>
      <w:r w:rsidR="00AC2905">
        <w:rPr>
          <w:rFonts w:ascii="Times New Roman" w:hAnsi="Times New Roman" w:hint="eastAsia"/>
        </w:rPr>
        <w:t>to</w:t>
      </w:r>
      <w:r w:rsidR="00A9286B">
        <w:rPr>
          <w:rFonts w:ascii="Times New Roman" w:hAnsi="Times New Roman" w:hint="eastAsia"/>
        </w:rPr>
        <w:t xml:space="preserve"> the IAB RF requirements</w:t>
      </w:r>
      <w:r w:rsidR="005957E0">
        <w:rPr>
          <w:rFonts w:ascii="Times New Roman" w:hAnsi="Times New Roman" w:hint="eastAsia"/>
        </w:rPr>
        <w:t xml:space="preserve"> for FR1</w:t>
      </w:r>
      <w:r w:rsidR="00635C2B">
        <w:rPr>
          <w:rFonts w:ascii="Times New Roman" w:hAnsi="Times New Roman" w:hint="eastAsia"/>
        </w:rPr>
        <w:t xml:space="preserve"> in [1]</w:t>
      </w:r>
      <w:r w:rsidR="00FD0EC8">
        <w:rPr>
          <w:rFonts w:ascii="Times New Roman" w:hAnsi="Times New Roman" w:hint="eastAsia"/>
        </w:rPr>
        <w:t>.</w:t>
      </w:r>
      <w:r w:rsidR="005957E0">
        <w:rPr>
          <w:rFonts w:ascii="Times New Roman" w:hAnsi="Times New Roman" w:hint="eastAsia"/>
        </w:rPr>
        <w:t xml:space="preserve"> However, the </w:t>
      </w:r>
      <w:r w:rsidR="001554DD">
        <w:rPr>
          <w:rFonts w:ascii="Times New Roman" w:hAnsi="Times New Roman" w:hint="eastAsia"/>
        </w:rPr>
        <w:t xml:space="preserve">IAB node type </w:t>
      </w:r>
      <w:r w:rsidR="00C85A9D">
        <w:rPr>
          <w:rFonts w:ascii="Times New Roman" w:hAnsi="Times New Roman" w:hint="eastAsia"/>
        </w:rPr>
        <w:t>detail</w:t>
      </w:r>
      <w:r w:rsidR="005957E0">
        <w:rPr>
          <w:rFonts w:ascii="Times New Roman" w:hAnsi="Times New Roman" w:hint="eastAsia"/>
        </w:rPr>
        <w:t xml:space="preserve"> is for FFS and this paper present some insight on the IAB node </w:t>
      </w:r>
      <w:r w:rsidR="00AB72EA">
        <w:rPr>
          <w:rFonts w:ascii="Times New Roman" w:hAnsi="Times New Roman" w:hint="eastAsia"/>
        </w:rPr>
        <w:t>type</w:t>
      </w:r>
      <w:r w:rsidR="000F70C1">
        <w:rPr>
          <w:rFonts w:ascii="Times New Roman" w:hAnsi="Times New Roman" w:hint="eastAsia"/>
        </w:rPr>
        <w:t>s</w:t>
      </w:r>
      <w:r w:rsidR="00AB72EA">
        <w:rPr>
          <w:rFonts w:ascii="Times New Roman" w:hAnsi="Times New Roman" w:hint="eastAsia"/>
        </w:rPr>
        <w:t xml:space="preserve"> </w:t>
      </w:r>
      <w:r w:rsidR="000F70C1">
        <w:rPr>
          <w:rFonts w:ascii="Times New Roman" w:hAnsi="Times New Roman" w:hint="eastAsia"/>
        </w:rPr>
        <w:t>for</w:t>
      </w:r>
      <w:r w:rsidR="005957E0">
        <w:rPr>
          <w:rFonts w:ascii="Times New Roman" w:hAnsi="Times New Roman" w:hint="eastAsia"/>
        </w:rPr>
        <w:t xml:space="preserve"> OTA and conducted requirements.</w:t>
      </w:r>
    </w:p>
    <w:p w:rsidR="008B1F6A" w:rsidRPr="00A6349C" w:rsidRDefault="00A9286B" w:rsidP="000803EE">
      <w:pPr>
        <w:pStyle w:val="a5"/>
        <w:spacing w:afterLines="50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2787577" cy="1125622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258" cy="112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18B" w:rsidRPr="00C85A9D" w:rsidRDefault="00D5618B" w:rsidP="00C85A9D">
      <w:pPr>
        <w:pStyle w:val="Char1"/>
        <w:pBdr>
          <w:top w:val="single" w:sz="4" w:space="1" w:color="auto"/>
        </w:pBdr>
        <w:tabs>
          <w:tab w:val="clear" w:pos="1985"/>
          <w:tab w:val="left" w:pos="567"/>
        </w:tabs>
        <w:adjustRightInd w:val="0"/>
        <w:ind w:left="510" w:hanging="510"/>
      </w:pPr>
      <w:r>
        <w:rPr>
          <w:rFonts w:hint="eastAsia"/>
        </w:rPr>
        <w:t>Discussion</w:t>
      </w:r>
    </w:p>
    <w:p w:rsidR="005957E0" w:rsidRDefault="00C85A9D" w:rsidP="000803EE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Since</w:t>
      </w:r>
      <w:r w:rsidR="005957E0">
        <w:rPr>
          <w:rFonts w:ascii="Times New Roman" w:hAnsi="Times New Roman" w:hint="eastAsia"/>
          <w:szCs w:val="24"/>
        </w:rPr>
        <w:t xml:space="preserve"> the terms </w:t>
      </w:r>
      <w:r>
        <w:rPr>
          <w:rFonts w:ascii="Times New Roman" w:hAnsi="Times New Roman" w:hint="eastAsia"/>
          <w:szCs w:val="24"/>
        </w:rPr>
        <w:t xml:space="preserve">to be used </w:t>
      </w:r>
      <w:r w:rsidR="005957E0">
        <w:rPr>
          <w:rFonts w:ascii="Times New Roman" w:hAnsi="Times New Roman" w:hint="eastAsia"/>
          <w:szCs w:val="24"/>
        </w:rPr>
        <w:t xml:space="preserve">in the IAB </w:t>
      </w:r>
      <w:r>
        <w:rPr>
          <w:rFonts w:ascii="Times New Roman" w:hAnsi="Times New Roman" w:hint="eastAsia"/>
          <w:szCs w:val="24"/>
        </w:rPr>
        <w:t>TR have</w:t>
      </w:r>
      <w:r w:rsidR="005957E0">
        <w:rPr>
          <w:rFonts w:ascii="Times New Roman" w:hAnsi="Times New Roman" w:hint="eastAsia"/>
          <w:szCs w:val="24"/>
        </w:rPr>
        <w:t xml:space="preserve"> been agreed at RAN4 92</w:t>
      </w:r>
      <w:r w:rsidR="00FA11B5">
        <w:rPr>
          <w:rFonts w:ascii="Times New Roman" w:hAnsi="Times New Roman" w:hint="eastAsia"/>
          <w:szCs w:val="24"/>
        </w:rPr>
        <w:t xml:space="preserve"> [2]</w:t>
      </w:r>
      <w:r w:rsidR="005957E0">
        <w:rPr>
          <w:rFonts w:ascii="Times New Roman" w:hAnsi="Times New Roman" w:hint="eastAsia"/>
          <w:szCs w:val="24"/>
        </w:rPr>
        <w:t>, MT and DU are used in this pa</w:t>
      </w:r>
      <w:r w:rsidR="000C2295">
        <w:rPr>
          <w:rFonts w:ascii="Times New Roman" w:hAnsi="Times New Roman" w:hint="eastAsia"/>
          <w:szCs w:val="24"/>
        </w:rPr>
        <w:t>per to refer to the IAB functions that communicate with its parent node and child node/UE respectively</w:t>
      </w:r>
      <w:r w:rsidR="005957E0">
        <w:rPr>
          <w:rFonts w:ascii="Times New Roman" w:hAnsi="Times New Roman" w:hint="eastAsia"/>
          <w:szCs w:val="24"/>
        </w:rPr>
        <w:t>.</w:t>
      </w:r>
    </w:p>
    <w:p w:rsidR="005957E0" w:rsidRDefault="006A571E" w:rsidP="000803EE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For the </w:t>
      </w:r>
      <w:r w:rsidR="005957E0">
        <w:rPr>
          <w:rFonts w:ascii="Times New Roman" w:hAnsi="Times New Roman" w:hint="eastAsia"/>
          <w:szCs w:val="24"/>
        </w:rPr>
        <w:t>DU f</w:t>
      </w:r>
      <w:r>
        <w:rPr>
          <w:rFonts w:ascii="Times New Roman" w:hAnsi="Times New Roman" w:hint="eastAsia"/>
          <w:szCs w:val="24"/>
        </w:rPr>
        <w:t xml:space="preserve">unction, the NR BS specification can be used as reference. In </w:t>
      </w:r>
      <w:r w:rsidR="00AD3B14">
        <w:rPr>
          <w:rFonts w:ascii="Times New Roman" w:hAnsi="Times New Roman" w:hint="eastAsia"/>
          <w:szCs w:val="24"/>
        </w:rPr>
        <w:t xml:space="preserve">TS </w:t>
      </w:r>
      <w:r>
        <w:rPr>
          <w:rFonts w:ascii="Times New Roman" w:hAnsi="Times New Roman" w:hint="eastAsia"/>
          <w:szCs w:val="24"/>
        </w:rPr>
        <w:t>38.104/141, the BSs</w:t>
      </w:r>
      <w:r w:rsidR="005957E0">
        <w:rPr>
          <w:rFonts w:ascii="Times New Roman" w:hAnsi="Times New Roman" w:hint="eastAsia"/>
          <w:szCs w:val="24"/>
        </w:rPr>
        <w:t xml:space="preserve"> are classified into 4 BS types as 1-C, 1-H, 1-O and 2-O based on their operating frequency and </w:t>
      </w:r>
      <w:r w:rsidR="002068E6">
        <w:rPr>
          <w:rFonts w:ascii="Times New Roman" w:hAnsi="Times New Roman" w:hint="eastAsia"/>
          <w:szCs w:val="24"/>
        </w:rPr>
        <w:t>requirement</w:t>
      </w:r>
      <w:r w:rsidR="00F30268">
        <w:rPr>
          <w:rFonts w:ascii="Times New Roman" w:hAnsi="Times New Roman" w:hint="eastAsia"/>
          <w:szCs w:val="24"/>
        </w:rPr>
        <w:t xml:space="preserve"> </w:t>
      </w:r>
      <w:r w:rsidR="00640FF0">
        <w:rPr>
          <w:rFonts w:ascii="Times New Roman" w:hAnsi="Times New Roman" w:hint="eastAsia"/>
          <w:szCs w:val="24"/>
        </w:rPr>
        <w:t>reference points</w:t>
      </w:r>
      <w:r w:rsidR="00F30268">
        <w:rPr>
          <w:rFonts w:ascii="Times New Roman" w:hAnsi="Times New Roman" w:hint="eastAsia"/>
          <w:szCs w:val="24"/>
        </w:rPr>
        <w:t>:</w:t>
      </w:r>
    </w:p>
    <w:p w:rsidR="00AD3B14" w:rsidRPr="00AD3B14" w:rsidRDefault="00AD3B14" w:rsidP="000803EE">
      <w:pPr>
        <w:spacing w:afterLines="5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Table 1</w:t>
      </w:r>
      <w:r w:rsidRPr="00090A5D">
        <w:rPr>
          <w:rFonts w:ascii="Times New Roman" w:hAnsi="Times New Roman" w:hint="eastAsia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NR BS type from TS 38.104</w:t>
      </w:r>
    </w:p>
    <w:tbl>
      <w:tblPr>
        <w:tblStyle w:val="aa"/>
        <w:tblW w:w="0" w:type="auto"/>
        <w:jc w:val="center"/>
        <w:tblLook w:val="04A0"/>
      </w:tblPr>
      <w:tblGrid>
        <w:gridCol w:w="2518"/>
        <w:gridCol w:w="851"/>
        <w:gridCol w:w="850"/>
        <w:gridCol w:w="851"/>
        <w:gridCol w:w="708"/>
      </w:tblGrid>
      <w:tr w:rsidR="00AD3B14" w:rsidTr="00AD3B14">
        <w:trPr>
          <w:jc w:val="center"/>
        </w:trPr>
        <w:tc>
          <w:tcPr>
            <w:tcW w:w="2518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BS type</w:t>
            </w:r>
          </w:p>
        </w:tc>
        <w:tc>
          <w:tcPr>
            <w:tcW w:w="851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1-C</w:t>
            </w:r>
          </w:p>
        </w:tc>
        <w:tc>
          <w:tcPr>
            <w:tcW w:w="850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1-H</w:t>
            </w:r>
          </w:p>
        </w:tc>
        <w:tc>
          <w:tcPr>
            <w:tcW w:w="851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1-O</w:t>
            </w:r>
          </w:p>
        </w:tc>
        <w:tc>
          <w:tcPr>
            <w:tcW w:w="708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2-O</w:t>
            </w:r>
          </w:p>
        </w:tc>
      </w:tr>
      <w:tr w:rsidR="00AD3B14" w:rsidTr="00AD3B14">
        <w:trPr>
          <w:jc w:val="center"/>
        </w:trPr>
        <w:tc>
          <w:tcPr>
            <w:tcW w:w="2518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frequency range</w:t>
            </w:r>
          </w:p>
        </w:tc>
        <w:tc>
          <w:tcPr>
            <w:tcW w:w="851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FR1</w:t>
            </w:r>
          </w:p>
        </w:tc>
        <w:tc>
          <w:tcPr>
            <w:tcW w:w="850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FR1</w:t>
            </w:r>
          </w:p>
        </w:tc>
        <w:tc>
          <w:tcPr>
            <w:tcW w:w="851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FR1</w:t>
            </w:r>
          </w:p>
        </w:tc>
        <w:tc>
          <w:tcPr>
            <w:tcW w:w="708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FR2</w:t>
            </w:r>
          </w:p>
        </w:tc>
      </w:tr>
      <w:tr w:rsidR="00AD3B14" w:rsidTr="00AD3B14">
        <w:trPr>
          <w:jc w:val="center"/>
        </w:trPr>
        <w:tc>
          <w:tcPr>
            <w:tcW w:w="2518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conducted requirements</w:t>
            </w:r>
          </w:p>
        </w:tc>
        <w:tc>
          <w:tcPr>
            <w:tcW w:w="851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Y</w:t>
            </w:r>
          </w:p>
        </w:tc>
        <w:tc>
          <w:tcPr>
            <w:tcW w:w="850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Y</w:t>
            </w:r>
          </w:p>
        </w:tc>
        <w:tc>
          <w:tcPr>
            <w:tcW w:w="851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N</w:t>
            </w:r>
          </w:p>
        </w:tc>
        <w:tc>
          <w:tcPr>
            <w:tcW w:w="708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N</w:t>
            </w:r>
          </w:p>
        </w:tc>
      </w:tr>
      <w:tr w:rsidR="00AD3B14" w:rsidTr="00AD3B14">
        <w:trPr>
          <w:jc w:val="center"/>
        </w:trPr>
        <w:tc>
          <w:tcPr>
            <w:tcW w:w="2518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OTA requirements</w:t>
            </w:r>
          </w:p>
        </w:tc>
        <w:tc>
          <w:tcPr>
            <w:tcW w:w="851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N</w:t>
            </w:r>
          </w:p>
        </w:tc>
        <w:tc>
          <w:tcPr>
            <w:tcW w:w="850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Y</w:t>
            </w:r>
          </w:p>
        </w:tc>
        <w:tc>
          <w:tcPr>
            <w:tcW w:w="851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Y</w:t>
            </w:r>
          </w:p>
        </w:tc>
        <w:tc>
          <w:tcPr>
            <w:tcW w:w="708" w:type="dxa"/>
          </w:tcPr>
          <w:p w:rsidR="00AD3B14" w:rsidRDefault="00AD3B14" w:rsidP="000803EE">
            <w:pPr>
              <w:tabs>
                <w:tab w:val="left" w:pos="491"/>
              </w:tabs>
              <w:spacing w:afterLines="50"/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Cs w:val="24"/>
                <w:lang w:eastAsia="zh-CN"/>
              </w:rPr>
              <w:t>Y</w:t>
            </w:r>
          </w:p>
        </w:tc>
      </w:tr>
    </w:tbl>
    <w:p w:rsidR="00EE47CF" w:rsidRDefault="00D156D6" w:rsidP="000803EE">
      <w:pPr>
        <w:tabs>
          <w:tab w:val="left" w:pos="491"/>
        </w:tabs>
        <w:spacing w:beforeLines="50"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For </w:t>
      </w:r>
      <w:r>
        <w:rPr>
          <w:rFonts w:ascii="Times New Roman" w:hAnsi="Times New Roman"/>
          <w:szCs w:val="24"/>
        </w:rPr>
        <w:t>the</w:t>
      </w:r>
      <w:r>
        <w:rPr>
          <w:rFonts w:ascii="Times New Roman" w:hAnsi="Times New Roman" w:hint="eastAsia"/>
          <w:szCs w:val="24"/>
        </w:rPr>
        <w:t xml:space="preserve"> MT function, in TS 38.101, conducted requirements for FR1 and OTA requirements FR2 are defined respectively. No terms for different reference points are defined</w:t>
      </w:r>
      <w:r w:rsidR="00264A81">
        <w:rPr>
          <w:rFonts w:ascii="Times New Roman" w:hAnsi="Times New Roman" w:hint="eastAsia"/>
          <w:szCs w:val="24"/>
        </w:rPr>
        <w:t xml:space="preserve"> to classify the UE </w:t>
      </w:r>
      <w:r w:rsidR="00D053F4">
        <w:rPr>
          <w:rFonts w:ascii="Times New Roman" w:hAnsi="Times New Roman" w:hint="eastAsia"/>
          <w:szCs w:val="24"/>
        </w:rPr>
        <w:t>as</w:t>
      </w:r>
      <w:r w:rsidR="00264A81">
        <w:rPr>
          <w:rFonts w:ascii="Times New Roman" w:hAnsi="Times New Roman" w:hint="eastAsia"/>
          <w:szCs w:val="24"/>
        </w:rPr>
        <w:t xml:space="preserve"> different types</w:t>
      </w:r>
      <w:r>
        <w:rPr>
          <w:rFonts w:ascii="Times New Roman" w:hAnsi="Times New Roman" w:hint="eastAsia"/>
          <w:szCs w:val="24"/>
        </w:rPr>
        <w:t>.</w:t>
      </w:r>
    </w:p>
    <w:p w:rsidR="005957E0" w:rsidRDefault="005957E0" w:rsidP="000803EE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For an IAB node operating at FR2, it is clear that only OTA </w:t>
      </w:r>
      <w:r>
        <w:rPr>
          <w:rFonts w:ascii="Times New Roman" w:hAnsi="Times New Roman"/>
          <w:szCs w:val="24"/>
        </w:rPr>
        <w:t>requirements</w:t>
      </w:r>
      <w:r>
        <w:rPr>
          <w:rFonts w:ascii="Times New Roman" w:hAnsi="Times New Roman" w:hint="eastAsia"/>
          <w:szCs w:val="24"/>
        </w:rPr>
        <w:t xml:space="preserve"> will be introduced. For IAB node operating at FR1, the current understanding is to produce</w:t>
      </w:r>
      <w:r w:rsidR="00C85A9D">
        <w:rPr>
          <w:rFonts w:ascii="Times New Roman" w:hAnsi="Times New Roman" w:hint="eastAsia"/>
          <w:szCs w:val="24"/>
        </w:rPr>
        <w:t xml:space="preserve"> IAB nodes with OTA only requirements and hybrid </w:t>
      </w:r>
      <w:r w:rsidR="00C85A9D">
        <w:rPr>
          <w:rFonts w:ascii="Times New Roman" w:hAnsi="Times New Roman" w:hint="eastAsia"/>
          <w:szCs w:val="24"/>
        </w:rPr>
        <w:lastRenderedPageBreak/>
        <w:t xml:space="preserve">requirements of OTA and conducted </w:t>
      </w:r>
      <w:r w:rsidR="00C85A9D">
        <w:rPr>
          <w:rFonts w:ascii="Times New Roman" w:hAnsi="Times New Roman"/>
          <w:szCs w:val="24"/>
        </w:rPr>
        <w:t>requirements</w:t>
      </w:r>
      <w:r w:rsidR="00EE47CF">
        <w:rPr>
          <w:rFonts w:ascii="Times New Roman" w:hAnsi="Times New Roman" w:hint="eastAsia"/>
          <w:szCs w:val="24"/>
        </w:rPr>
        <w:t>.</w:t>
      </w:r>
    </w:p>
    <w:p w:rsidR="005E318A" w:rsidRDefault="005E318A" w:rsidP="000803EE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In the</w:t>
      </w:r>
      <w:r w:rsidR="00C65985">
        <w:rPr>
          <w:rFonts w:ascii="Times New Roman" w:hAnsi="Times New Roman" w:hint="eastAsia"/>
          <w:szCs w:val="24"/>
        </w:rPr>
        <w:t xml:space="preserve"> current</w:t>
      </w:r>
      <w:r>
        <w:rPr>
          <w:rFonts w:ascii="Times New Roman" w:hAnsi="Times New Roman" w:hint="eastAsia"/>
          <w:szCs w:val="24"/>
        </w:rPr>
        <w:t xml:space="preserve"> TS skeleton discussion</w:t>
      </w:r>
      <w:r w:rsidR="00F10655">
        <w:rPr>
          <w:rFonts w:ascii="Times New Roman" w:hAnsi="Times New Roman" w:hint="eastAsia"/>
          <w:szCs w:val="24"/>
        </w:rPr>
        <w:t xml:space="preserve">, IAB </w:t>
      </w:r>
      <w:r>
        <w:rPr>
          <w:rFonts w:ascii="Times New Roman" w:hAnsi="Times New Roman" w:hint="eastAsia"/>
          <w:szCs w:val="24"/>
        </w:rPr>
        <w:t>conducted requirements and OTA requ</w:t>
      </w:r>
      <w:r w:rsidR="00EE47CF">
        <w:rPr>
          <w:rFonts w:ascii="Times New Roman" w:hAnsi="Times New Roman" w:hint="eastAsia"/>
          <w:szCs w:val="24"/>
        </w:rPr>
        <w:t xml:space="preserve">irements </w:t>
      </w:r>
      <w:r w:rsidR="00D156D6">
        <w:rPr>
          <w:rFonts w:ascii="Times New Roman" w:hAnsi="Times New Roman" w:hint="eastAsia"/>
          <w:szCs w:val="24"/>
        </w:rPr>
        <w:t xml:space="preserve">are </w:t>
      </w:r>
      <w:r w:rsidR="00D752B5">
        <w:rPr>
          <w:rFonts w:ascii="Times New Roman" w:hAnsi="Times New Roman" w:hint="eastAsia"/>
          <w:szCs w:val="24"/>
        </w:rPr>
        <w:t>specified</w:t>
      </w:r>
      <w:r w:rsidR="00D156D6">
        <w:rPr>
          <w:rFonts w:ascii="Times New Roman" w:hAnsi="Times New Roman" w:hint="eastAsia"/>
          <w:szCs w:val="24"/>
        </w:rPr>
        <w:t xml:space="preserve"> </w:t>
      </w:r>
      <w:r w:rsidR="00D053F4">
        <w:rPr>
          <w:rFonts w:ascii="Times New Roman" w:hAnsi="Times New Roman" w:hint="eastAsia"/>
          <w:szCs w:val="24"/>
        </w:rPr>
        <w:t xml:space="preserve">in </w:t>
      </w:r>
      <w:r w:rsidR="00D156D6">
        <w:rPr>
          <w:rFonts w:ascii="Times New Roman" w:hAnsi="Times New Roman" w:hint="eastAsia"/>
          <w:szCs w:val="24"/>
        </w:rPr>
        <w:t>separate</w:t>
      </w:r>
      <w:r w:rsidR="00D053F4">
        <w:rPr>
          <w:rFonts w:ascii="Times New Roman" w:hAnsi="Times New Roman" w:hint="eastAsia"/>
          <w:szCs w:val="24"/>
        </w:rPr>
        <w:t xml:space="preserve"> sections</w:t>
      </w:r>
      <w:r w:rsidR="00FA11B5">
        <w:rPr>
          <w:rFonts w:ascii="Times New Roman" w:hAnsi="Times New Roman" w:hint="eastAsia"/>
          <w:szCs w:val="24"/>
        </w:rPr>
        <w:t xml:space="preserve"> [3]</w:t>
      </w:r>
      <w:r w:rsidR="00D156D6">
        <w:rPr>
          <w:rFonts w:ascii="Times New Roman" w:hAnsi="Times New Roman" w:hint="eastAsia"/>
          <w:szCs w:val="24"/>
        </w:rPr>
        <w:t xml:space="preserve">. </w:t>
      </w:r>
      <w:r w:rsidR="00D053F4">
        <w:rPr>
          <w:rFonts w:ascii="Times New Roman" w:hAnsi="Times New Roman" w:hint="eastAsia"/>
          <w:szCs w:val="24"/>
        </w:rPr>
        <w:t xml:space="preserve">An IAB node with </w:t>
      </w:r>
      <w:r w:rsidR="002E767C">
        <w:rPr>
          <w:rFonts w:ascii="Times New Roman" w:hAnsi="Times New Roman" w:hint="eastAsia"/>
          <w:szCs w:val="24"/>
        </w:rPr>
        <w:t xml:space="preserve">OTA and conducted </w:t>
      </w:r>
      <w:r w:rsidR="002E767C">
        <w:rPr>
          <w:rFonts w:ascii="Times New Roman" w:hAnsi="Times New Roman"/>
          <w:szCs w:val="24"/>
        </w:rPr>
        <w:t>requirements</w:t>
      </w:r>
      <w:r w:rsidR="002E767C">
        <w:rPr>
          <w:rFonts w:ascii="Times New Roman" w:hAnsi="Times New Roman" w:hint="eastAsia"/>
          <w:szCs w:val="24"/>
        </w:rPr>
        <w:t xml:space="preserve"> need to comply with </w:t>
      </w:r>
      <w:r w:rsidR="00B828DB">
        <w:rPr>
          <w:rFonts w:ascii="Times New Roman" w:hAnsi="Times New Roman" w:hint="eastAsia"/>
          <w:szCs w:val="24"/>
        </w:rPr>
        <w:t>two sections</w:t>
      </w:r>
      <w:r w:rsidR="00D053F4">
        <w:rPr>
          <w:rFonts w:ascii="Times New Roman" w:hAnsi="Times New Roman" w:hint="eastAsia"/>
          <w:szCs w:val="24"/>
        </w:rPr>
        <w:t>. T</w:t>
      </w:r>
      <w:r w:rsidR="00F10655">
        <w:rPr>
          <w:rFonts w:ascii="Times New Roman" w:hAnsi="Times New Roman" w:hint="eastAsia"/>
          <w:szCs w:val="24"/>
        </w:rPr>
        <w:t xml:space="preserve">o clearly indicate which </w:t>
      </w:r>
      <w:r w:rsidR="00C65985">
        <w:rPr>
          <w:rFonts w:ascii="Times New Roman" w:hAnsi="Times New Roman" w:hint="eastAsia"/>
          <w:szCs w:val="24"/>
        </w:rPr>
        <w:t>set of requirements an</w:t>
      </w:r>
      <w:r w:rsidR="00F10655">
        <w:rPr>
          <w:rFonts w:ascii="Times New Roman" w:hAnsi="Times New Roman" w:hint="eastAsia"/>
          <w:szCs w:val="24"/>
        </w:rPr>
        <w:t xml:space="preserve"> IAB node shall comply with in both core </w:t>
      </w:r>
      <w:r w:rsidR="00F10655">
        <w:rPr>
          <w:rFonts w:ascii="Times New Roman" w:hAnsi="Times New Roman"/>
          <w:szCs w:val="24"/>
        </w:rPr>
        <w:t>requirement</w:t>
      </w:r>
      <w:r w:rsidR="00F10655">
        <w:rPr>
          <w:rFonts w:ascii="Times New Roman" w:hAnsi="Times New Roman" w:hint="eastAsia"/>
          <w:szCs w:val="24"/>
        </w:rPr>
        <w:t xml:space="preserve"> and conformance testing, i</w:t>
      </w:r>
      <w:r w:rsidR="00D156D6">
        <w:rPr>
          <w:rFonts w:ascii="Times New Roman" w:hAnsi="Times New Roman" w:hint="eastAsia"/>
          <w:szCs w:val="24"/>
        </w:rPr>
        <w:t xml:space="preserve">t is </w:t>
      </w:r>
      <w:r w:rsidR="00D156D6">
        <w:rPr>
          <w:rFonts w:ascii="Times New Roman" w:hAnsi="Times New Roman"/>
          <w:szCs w:val="24"/>
        </w:rPr>
        <w:t>necessary</w:t>
      </w:r>
      <w:r w:rsidR="00D156D6">
        <w:rPr>
          <w:rFonts w:ascii="Times New Roman" w:hAnsi="Times New Roman" w:hint="eastAsia"/>
          <w:szCs w:val="24"/>
        </w:rPr>
        <w:t xml:space="preserve"> to define terms for </w:t>
      </w:r>
      <w:r w:rsidR="00F10655">
        <w:rPr>
          <w:rFonts w:ascii="Times New Roman" w:hAnsi="Times New Roman" w:hint="eastAsia"/>
          <w:szCs w:val="24"/>
        </w:rPr>
        <w:t>IAB nodes with requirements defined at different reference points</w:t>
      </w:r>
      <w:r w:rsidR="00D156D6">
        <w:rPr>
          <w:rFonts w:ascii="Times New Roman" w:hAnsi="Times New Roman" w:hint="eastAsia"/>
          <w:szCs w:val="24"/>
        </w:rPr>
        <w:t>.</w:t>
      </w:r>
    </w:p>
    <w:p w:rsidR="00D25C7F" w:rsidRDefault="00C85A9D" w:rsidP="000803EE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  <w:r w:rsidRPr="008E6B18">
        <w:rPr>
          <w:rFonts w:ascii="Times New Roman" w:hAnsi="Times New Roman" w:hint="eastAsia"/>
          <w:b/>
          <w:bCs/>
        </w:rPr>
        <w:t xml:space="preserve">Observation </w:t>
      </w:r>
      <w:r>
        <w:rPr>
          <w:rFonts w:ascii="Times New Roman" w:hAnsi="Times New Roman" w:hint="eastAsia"/>
          <w:b/>
          <w:bCs/>
        </w:rPr>
        <w:t>1</w:t>
      </w:r>
      <w:r w:rsidRPr="008E6B18">
        <w:rPr>
          <w:rFonts w:ascii="Times New Roman" w:hAnsi="Times New Roman" w:hint="eastAsia"/>
          <w:b/>
          <w:bCs/>
        </w:rPr>
        <w:t xml:space="preserve">: </w:t>
      </w:r>
      <w:r w:rsidR="00D156D6">
        <w:rPr>
          <w:rFonts w:ascii="Times New Roman" w:hAnsi="Times New Roman" w:hint="eastAsia"/>
          <w:b/>
          <w:bCs/>
        </w:rPr>
        <w:t xml:space="preserve">It is </w:t>
      </w:r>
      <w:r w:rsidR="00D156D6">
        <w:rPr>
          <w:rFonts w:ascii="Times New Roman" w:hAnsi="Times New Roman"/>
          <w:b/>
          <w:bCs/>
        </w:rPr>
        <w:t>necessary</w:t>
      </w:r>
      <w:r w:rsidR="00C65985">
        <w:rPr>
          <w:rFonts w:ascii="Times New Roman" w:hAnsi="Times New Roman" w:hint="eastAsia"/>
          <w:b/>
          <w:bCs/>
        </w:rPr>
        <w:t xml:space="preserve"> to define terms for</w:t>
      </w:r>
      <w:r>
        <w:rPr>
          <w:rFonts w:ascii="Times New Roman" w:hAnsi="Times New Roman" w:hint="eastAsia"/>
          <w:b/>
          <w:bCs/>
        </w:rPr>
        <w:t xml:space="preserve"> IAB node</w:t>
      </w:r>
      <w:r w:rsidR="00C65985">
        <w:rPr>
          <w:rFonts w:ascii="Times New Roman" w:hAnsi="Times New Roman" w:hint="eastAsia"/>
          <w:b/>
          <w:bCs/>
        </w:rPr>
        <w:t xml:space="preserve">s with </w:t>
      </w:r>
      <w:r w:rsidR="00D156D6">
        <w:rPr>
          <w:rFonts w:ascii="Times New Roman" w:hAnsi="Times New Roman" w:hint="eastAsia"/>
          <w:b/>
          <w:bCs/>
        </w:rPr>
        <w:t>requirements</w:t>
      </w:r>
      <w:r w:rsidR="00C65985">
        <w:rPr>
          <w:rFonts w:ascii="Times New Roman" w:hAnsi="Times New Roman" w:hint="eastAsia"/>
          <w:b/>
          <w:bCs/>
        </w:rPr>
        <w:t xml:space="preserve"> defined at different reference points</w:t>
      </w:r>
      <w:r>
        <w:rPr>
          <w:rFonts w:ascii="Times New Roman" w:hAnsi="Times New Roman" w:hint="eastAsia"/>
          <w:b/>
          <w:bCs/>
        </w:rPr>
        <w:t>.</w:t>
      </w:r>
    </w:p>
    <w:p w:rsidR="00221F31" w:rsidRPr="00C53434" w:rsidRDefault="00221F31" w:rsidP="000803EE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</w:p>
    <w:p w:rsidR="00C85A9D" w:rsidRDefault="00DB0148" w:rsidP="000803EE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To define IAB nodes with</w:t>
      </w:r>
      <w:r w:rsidR="00C65985">
        <w:rPr>
          <w:rFonts w:ascii="Times New Roman" w:hAnsi="Times New Roman" w:hint="eastAsia"/>
          <w:szCs w:val="24"/>
        </w:rPr>
        <w:t xml:space="preserve"> different </w:t>
      </w:r>
      <w:r>
        <w:rPr>
          <w:rFonts w:ascii="Times New Roman" w:hAnsi="Times New Roman" w:hint="eastAsia"/>
          <w:szCs w:val="24"/>
        </w:rPr>
        <w:t xml:space="preserve">requirement </w:t>
      </w:r>
      <w:r w:rsidR="00C65985">
        <w:rPr>
          <w:rFonts w:ascii="Times New Roman" w:hAnsi="Times New Roman" w:hint="eastAsia"/>
          <w:szCs w:val="24"/>
        </w:rPr>
        <w:t xml:space="preserve">reference points, </w:t>
      </w:r>
      <w:r w:rsidR="00C85A9D">
        <w:rPr>
          <w:rFonts w:ascii="Times New Roman" w:hAnsi="Times New Roman" w:hint="eastAsia"/>
          <w:szCs w:val="24"/>
        </w:rPr>
        <w:t xml:space="preserve">related terms are summarized from </w:t>
      </w:r>
      <w:r w:rsidR="00E603DC" w:rsidRPr="00C85A9D">
        <w:rPr>
          <w:rFonts w:ascii="Times New Roman" w:hAnsi="Times New Roman"/>
          <w:szCs w:val="24"/>
          <w:lang w:val="en-GB"/>
        </w:rPr>
        <w:t>TS</w:t>
      </w:r>
      <w:r w:rsidR="00C65985">
        <w:rPr>
          <w:rFonts w:ascii="Times New Roman" w:hAnsi="Times New Roman" w:hint="eastAsia"/>
          <w:szCs w:val="24"/>
          <w:lang w:val="en-GB"/>
        </w:rPr>
        <w:t xml:space="preserve"> </w:t>
      </w:r>
      <w:r w:rsidR="00E603DC" w:rsidRPr="00C85A9D">
        <w:rPr>
          <w:rFonts w:ascii="Times New Roman" w:hAnsi="Times New Roman"/>
          <w:szCs w:val="24"/>
          <w:lang w:val="en-GB"/>
        </w:rPr>
        <w:t>37.105</w:t>
      </w:r>
      <w:r w:rsidR="00C85A9D">
        <w:rPr>
          <w:rFonts w:ascii="Times New Roman" w:hAnsi="Times New Roman" w:hint="eastAsia"/>
          <w:szCs w:val="24"/>
          <w:lang w:val="en-GB"/>
        </w:rPr>
        <w:t xml:space="preserve"> and </w:t>
      </w:r>
      <w:r w:rsidR="00C65985">
        <w:rPr>
          <w:rFonts w:ascii="Times New Roman" w:hAnsi="Times New Roman" w:hint="eastAsia"/>
          <w:szCs w:val="24"/>
          <w:lang w:val="en-GB"/>
        </w:rPr>
        <w:t xml:space="preserve">TS </w:t>
      </w:r>
      <w:r w:rsidR="00E603DC" w:rsidRPr="00C85A9D">
        <w:rPr>
          <w:rFonts w:ascii="Times New Roman" w:hAnsi="Times New Roman"/>
          <w:szCs w:val="24"/>
          <w:lang w:val="en-GB"/>
        </w:rPr>
        <w:t>38.104:</w:t>
      </w:r>
    </w:p>
    <w:p w:rsidR="00C85A9D" w:rsidRDefault="00E603DC" w:rsidP="000803EE">
      <w:pPr>
        <w:pStyle w:val="a7"/>
        <w:numPr>
          <w:ilvl w:val="0"/>
          <w:numId w:val="4"/>
        </w:numPr>
        <w:tabs>
          <w:tab w:val="left" w:pos="491"/>
        </w:tabs>
        <w:spacing w:afterLines="50"/>
        <w:ind w:firstLineChars="0"/>
        <w:rPr>
          <w:rFonts w:ascii="Times New Roman" w:hAnsi="Times New Roman"/>
          <w:szCs w:val="24"/>
        </w:rPr>
      </w:pPr>
      <w:r w:rsidRPr="00C85A9D">
        <w:rPr>
          <w:rFonts w:ascii="Times New Roman" w:hAnsi="Times New Roman"/>
          <w:szCs w:val="24"/>
        </w:rPr>
        <w:t>hybrid AAS BS: AAS BS which has both a conducted RF interface and a radiated RF interface in the far field and confor</w:t>
      </w:r>
      <w:r w:rsidR="001D5025">
        <w:rPr>
          <w:rFonts w:ascii="Times New Roman" w:hAnsi="Times New Roman"/>
          <w:szCs w:val="24"/>
        </w:rPr>
        <w:t>ms to a hybrid requirements set</w:t>
      </w:r>
    </w:p>
    <w:p w:rsidR="00C85A9D" w:rsidRDefault="00E603DC" w:rsidP="000803EE">
      <w:pPr>
        <w:pStyle w:val="a7"/>
        <w:numPr>
          <w:ilvl w:val="0"/>
          <w:numId w:val="4"/>
        </w:numPr>
        <w:tabs>
          <w:tab w:val="left" w:pos="491"/>
        </w:tabs>
        <w:spacing w:afterLines="50"/>
        <w:ind w:firstLineChars="0"/>
        <w:rPr>
          <w:rFonts w:ascii="Times New Roman" w:hAnsi="Times New Roman"/>
          <w:szCs w:val="24"/>
        </w:rPr>
      </w:pPr>
      <w:r w:rsidRPr="00C85A9D">
        <w:rPr>
          <w:rFonts w:ascii="Times New Roman" w:hAnsi="Times New Roman"/>
          <w:szCs w:val="24"/>
        </w:rPr>
        <w:t>hybrid requirements set: complete set of requirements applied to a hybrid AAS BS with both conducted and radiated  requirements</w:t>
      </w:r>
    </w:p>
    <w:p w:rsidR="00F506B6" w:rsidRPr="00C85A9D" w:rsidRDefault="00E603DC" w:rsidP="000803EE">
      <w:pPr>
        <w:pStyle w:val="a7"/>
        <w:numPr>
          <w:ilvl w:val="0"/>
          <w:numId w:val="4"/>
        </w:numPr>
        <w:tabs>
          <w:tab w:val="left" w:pos="491"/>
        </w:tabs>
        <w:spacing w:afterLines="50"/>
        <w:ind w:firstLineChars="0"/>
        <w:rPr>
          <w:rFonts w:ascii="Times New Roman" w:hAnsi="Times New Roman"/>
          <w:szCs w:val="24"/>
        </w:rPr>
      </w:pPr>
      <w:r w:rsidRPr="00C85A9D">
        <w:rPr>
          <w:rFonts w:ascii="Times New Roman" w:hAnsi="Times New Roman"/>
          <w:szCs w:val="24"/>
          <w:lang w:val="en-GB"/>
        </w:rPr>
        <w:t>BS type 1-H:</w:t>
      </w:r>
      <w:r w:rsidRPr="00C85A9D">
        <w:rPr>
          <w:rFonts w:ascii="Times New Roman" w:hAnsi="Times New Roman"/>
          <w:szCs w:val="24"/>
          <w:lang w:val="en-GB"/>
        </w:rPr>
        <w:tab/>
        <w:t>NR base station operating at FR1 with a requirement set consisting of conducted requirements defined at individual TAB connectors and OTA requirements defined at RIB</w:t>
      </w:r>
    </w:p>
    <w:p w:rsidR="00C85A9D" w:rsidRDefault="00221F31" w:rsidP="000803EE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F</w:t>
      </w:r>
      <w:r w:rsidR="00C85A9D">
        <w:rPr>
          <w:rFonts w:ascii="Times New Roman" w:hAnsi="Times New Roman" w:hint="eastAsia"/>
          <w:szCs w:val="24"/>
        </w:rPr>
        <w:t xml:space="preserve">rom the DU point of view, </w:t>
      </w:r>
      <w:r>
        <w:rPr>
          <w:rFonts w:ascii="Times New Roman" w:hAnsi="Times New Roman" w:hint="eastAsia"/>
          <w:szCs w:val="24"/>
        </w:rPr>
        <w:t>similar</w:t>
      </w:r>
      <w:r w:rsidR="00C85A9D">
        <w:rPr>
          <w:rFonts w:ascii="Times New Roman" w:hAnsi="Times New Roman" w:hint="eastAsia"/>
          <w:szCs w:val="24"/>
        </w:rPr>
        <w:t xml:space="preserve"> definition can </w:t>
      </w:r>
      <w:r w:rsidR="00B5289C">
        <w:rPr>
          <w:rFonts w:ascii="Times New Roman" w:hAnsi="Times New Roman" w:hint="eastAsia"/>
          <w:szCs w:val="24"/>
        </w:rPr>
        <w:t xml:space="preserve">clearly </w:t>
      </w:r>
      <w:r w:rsidR="00C85A9D">
        <w:rPr>
          <w:rFonts w:ascii="Times New Roman" w:hAnsi="Times New Roman" w:hint="eastAsia"/>
          <w:szCs w:val="24"/>
        </w:rPr>
        <w:t>be reused</w:t>
      </w:r>
      <w:r>
        <w:rPr>
          <w:rFonts w:ascii="Times New Roman" w:hAnsi="Times New Roman" w:hint="eastAsia"/>
          <w:szCs w:val="24"/>
        </w:rPr>
        <w:t xml:space="preserve"> for IAB node</w:t>
      </w:r>
      <w:r w:rsidR="00C85A9D">
        <w:rPr>
          <w:rFonts w:ascii="Times New Roman" w:hAnsi="Times New Roman" w:hint="eastAsia"/>
          <w:szCs w:val="24"/>
        </w:rPr>
        <w:t>.</w:t>
      </w:r>
      <w:r w:rsidR="00B5289C">
        <w:rPr>
          <w:rFonts w:ascii="Times New Roman" w:hAnsi="Times New Roman" w:hint="eastAsia"/>
          <w:szCs w:val="24"/>
        </w:rPr>
        <w:t xml:space="preserve"> </w:t>
      </w:r>
      <w:r w:rsidR="00B5289C" w:rsidRPr="00DB0148">
        <w:rPr>
          <w:rFonts w:ascii="Times New Roman" w:hAnsi="Times New Roman" w:hint="eastAsia"/>
          <w:i/>
          <w:szCs w:val="24"/>
        </w:rPr>
        <w:t>IAB type 1-H</w:t>
      </w:r>
      <w:r w:rsidR="00B5289C">
        <w:rPr>
          <w:rFonts w:ascii="Times New Roman" w:hAnsi="Times New Roman" w:hint="eastAsia"/>
          <w:szCs w:val="24"/>
        </w:rPr>
        <w:t xml:space="preserve"> can be used for IAB node w</w:t>
      </w:r>
      <w:r w:rsidR="00B5289C" w:rsidRPr="00B5289C">
        <w:rPr>
          <w:rFonts w:ascii="Times New Roman" w:hAnsi="Times New Roman"/>
          <w:szCs w:val="24"/>
        </w:rPr>
        <w:t xml:space="preserve">hich has both a conducted RF </w:t>
      </w:r>
      <w:proofErr w:type="gramStart"/>
      <w:r w:rsidR="00B5289C" w:rsidRPr="00B5289C">
        <w:rPr>
          <w:rFonts w:ascii="Times New Roman" w:hAnsi="Times New Roman"/>
          <w:szCs w:val="24"/>
        </w:rPr>
        <w:t>interface(</w:t>
      </w:r>
      <w:proofErr w:type="gramEnd"/>
      <w:r w:rsidR="00B5289C" w:rsidRPr="00B5289C">
        <w:rPr>
          <w:rFonts w:ascii="Times New Roman" w:hAnsi="Times New Roman"/>
          <w:szCs w:val="24"/>
        </w:rPr>
        <w:t>or TAB connectors) and a radiated RF interface in the far field</w:t>
      </w:r>
      <w:r w:rsidR="00B5289C">
        <w:rPr>
          <w:rFonts w:ascii="Times New Roman" w:hAnsi="Times New Roman" w:hint="eastAsia"/>
          <w:szCs w:val="24"/>
        </w:rPr>
        <w:t xml:space="preserve"> </w:t>
      </w:r>
      <w:r w:rsidR="00B5289C" w:rsidRPr="00B5289C">
        <w:rPr>
          <w:rFonts w:ascii="Times New Roman" w:hAnsi="Times New Roman"/>
          <w:szCs w:val="24"/>
        </w:rPr>
        <w:t>(or RIB interface) operating at FR1 with a requirement set consisting of OTA and conducted requirements</w:t>
      </w:r>
      <w:r w:rsidR="00B5289C">
        <w:rPr>
          <w:rFonts w:ascii="Times New Roman" w:hAnsi="Times New Roman" w:hint="eastAsia"/>
          <w:szCs w:val="24"/>
        </w:rPr>
        <w:t xml:space="preserve">. Similarly, </w:t>
      </w:r>
      <w:r w:rsidR="00B5289C" w:rsidRPr="00DB0148">
        <w:rPr>
          <w:rFonts w:ascii="Times New Roman" w:hAnsi="Times New Roman" w:hint="eastAsia"/>
          <w:i/>
          <w:szCs w:val="24"/>
        </w:rPr>
        <w:t>IAB type 1-O, 2-O</w:t>
      </w:r>
      <w:r w:rsidR="00B5289C">
        <w:rPr>
          <w:rFonts w:ascii="Times New Roman" w:hAnsi="Times New Roman" w:hint="eastAsia"/>
          <w:szCs w:val="24"/>
        </w:rPr>
        <w:t xml:space="preserve"> </w:t>
      </w:r>
      <w:r w:rsidR="00A01397">
        <w:rPr>
          <w:rFonts w:ascii="Times New Roman" w:hAnsi="Times New Roman" w:hint="eastAsia"/>
          <w:szCs w:val="24"/>
        </w:rPr>
        <w:t>should</w:t>
      </w:r>
      <w:r w:rsidR="00B5289C">
        <w:rPr>
          <w:rFonts w:ascii="Times New Roman" w:hAnsi="Times New Roman" w:hint="eastAsia"/>
          <w:szCs w:val="24"/>
        </w:rPr>
        <w:t xml:space="preserve"> also be defined.</w:t>
      </w:r>
    </w:p>
    <w:p w:rsidR="00C85A9D" w:rsidRDefault="00C65985" w:rsidP="000803EE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In addition, </w:t>
      </w:r>
      <w:r w:rsidR="00A01397">
        <w:rPr>
          <w:rFonts w:ascii="Times New Roman" w:hAnsi="Times New Roman" w:hint="eastAsia"/>
          <w:szCs w:val="24"/>
        </w:rPr>
        <w:t xml:space="preserve">these </w:t>
      </w:r>
      <w:r>
        <w:rPr>
          <w:rFonts w:ascii="Times New Roman" w:hAnsi="Times New Roman" w:hint="eastAsia"/>
          <w:szCs w:val="24"/>
        </w:rPr>
        <w:t>definition</w:t>
      </w:r>
      <w:r w:rsidR="00A01397">
        <w:rPr>
          <w:rFonts w:ascii="Times New Roman" w:hAnsi="Times New Roman" w:hint="eastAsia"/>
          <w:szCs w:val="24"/>
        </w:rPr>
        <w:t>s</w:t>
      </w:r>
      <w:r w:rsidR="00C85A9D">
        <w:rPr>
          <w:rFonts w:ascii="Times New Roman" w:hAnsi="Times New Roman" w:hint="eastAsia"/>
          <w:szCs w:val="24"/>
        </w:rPr>
        <w:t xml:space="preserve"> </w:t>
      </w:r>
      <w:r w:rsidR="00D368B4">
        <w:rPr>
          <w:rFonts w:ascii="Times New Roman" w:hAnsi="Times New Roman" w:hint="eastAsia"/>
          <w:szCs w:val="24"/>
        </w:rPr>
        <w:t xml:space="preserve">introduced from the BS specification </w:t>
      </w:r>
      <w:r w:rsidR="00C85A9D">
        <w:rPr>
          <w:rFonts w:ascii="Times New Roman" w:hAnsi="Times New Roman" w:hint="eastAsia"/>
          <w:szCs w:val="24"/>
        </w:rPr>
        <w:t xml:space="preserve">should also avoid any </w:t>
      </w:r>
      <w:r w:rsidR="00BE2C95">
        <w:rPr>
          <w:rFonts w:ascii="Times New Roman" w:hAnsi="Times New Roman" w:hint="eastAsia"/>
          <w:szCs w:val="24"/>
        </w:rPr>
        <w:t xml:space="preserve">potential </w:t>
      </w:r>
      <w:r w:rsidR="00C85A9D">
        <w:rPr>
          <w:rFonts w:ascii="Times New Roman" w:hAnsi="Times New Roman" w:hint="eastAsia"/>
          <w:szCs w:val="24"/>
        </w:rPr>
        <w:t xml:space="preserve">conflicts </w:t>
      </w:r>
      <w:r w:rsidR="00BE2C95">
        <w:rPr>
          <w:rFonts w:ascii="Times New Roman" w:hAnsi="Times New Roman" w:hint="eastAsia"/>
          <w:szCs w:val="24"/>
        </w:rPr>
        <w:t>with</w:t>
      </w:r>
      <w:r w:rsidR="00D368B4">
        <w:rPr>
          <w:rFonts w:ascii="Times New Roman" w:hAnsi="Times New Roman" w:hint="eastAsia"/>
          <w:szCs w:val="24"/>
        </w:rPr>
        <w:t xml:space="preserve"> the MT</w:t>
      </w:r>
      <w:r w:rsidR="00C85A9D">
        <w:rPr>
          <w:rFonts w:ascii="Times New Roman" w:hAnsi="Times New Roman" w:hint="eastAsia"/>
          <w:szCs w:val="24"/>
        </w:rPr>
        <w:t xml:space="preserve">. In 38.101, </w:t>
      </w:r>
      <w:r w:rsidR="00AF4202">
        <w:rPr>
          <w:rFonts w:ascii="Times New Roman" w:hAnsi="Times New Roman" w:hint="eastAsia"/>
          <w:szCs w:val="24"/>
        </w:rPr>
        <w:t xml:space="preserve">the test reference points and </w:t>
      </w:r>
      <w:r w:rsidR="00716E29">
        <w:rPr>
          <w:rFonts w:ascii="Times New Roman" w:hAnsi="Times New Roman" w:hint="eastAsia"/>
          <w:szCs w:val="24"/>
        </w:rPr>
        <w:t>associated terms</w:t>
      </w:r>
      <w:r w:rsidR="00AF4202">
        <w:rPr>
          <w:rFonts w:ascii="Times New Roman" w:hAnsi="Times New Roman" w:hint="eastAsia"/>
          <w:szCs w:val="24"/>
        </w:rPr>
        <w:t xml:space="preserve"> are not </w:t>
      </w:r>
      <w:r w:rsidR="00221F31">
        <w:rPr>
          <w:rFonts w:ascii="Times New Roman" w:hAnsi="Times New Roman" w:hint="eastAsia"/>
          <w:szCs w:val="24"/>
        </w:rPr>
        <w:t xml:space="preserve">clearly </w:t>
      </w:r>
      <w:r w:rsidR="00AF4202">
        <w:rPr>
          <w:rFonts w:ascii="Times New Roman" w:hAnsi="Times New Roman" w:hint="eastAsia"/>
          <w:szCs w:val="24"/>
        </w:rPr>
        <w:t xml:space="preserve">defined. Requirements are defined </w:t>
      </w:r>
      <w:r w:rsidR="00BE2C95">
        <w:rPr>
          <w:rFonts w:ascii="Times New Roman" w:hAnsi="Times New Roman" w:hint="eastAsia"/>
          <w:szCs w:val="24"/>
        </w:rPr>
        <w:t>at the antenna connectors</w:t>
      </w:r>
      <w:r w:rsidR="00716E29">
        <w:rPr>
          <w:rFonts w:ascii="Times New Roman" w:hAnsi="Times New Roman" w:hint="eastAsia"/>
          <w:szCs w:val="24"/>
        </w:rPr>
        <w:t xml:space="preserve"> or with reference antenna </w:t>
      </w:r>
      <w:r w:rsidR="00BE2C95">
        <w:rPr>
          <w:rFonts w:ascii="Times New Roman" w:hAnsi="Times New Roman" w:hint="eastAsia"/>
          <w:szCs w:val="24"/>
        </w:rPr>
        <w:t>of</w:t>
      </w:r>
      <w:r w:rsidR="00716E29">
        <w:rPr>
          <w:rFonts w:ascii="Times New Roman" w:hAnsi="Times New Roman" w:hint="eastAsia"/>
          <w:szCs w:val="24"/>
        </w:rPr>
        <w:t xml:space="preserve"> 0dBi gain in FR1</w:t>
      </w:r>
      <w:r w:rsidR="00BE2C95">
        <w:rPr>
          <w:rFonts w:ascii="Times New Roman" w:hAnsi="Times New Roman" w:hint="eastAsia"/>
          <w:szCs w:val="24"/>
        </w:rPr>
        <w:t xml:space="preserve"> and as OTA </w:t>
      </w:r>
      <w:r w:rsidR="00D368B4">
        <w:rPr>
          <w:rFonts w:ascii="Times New Roman" w:hAnsi="Times New Roman" w:hint="eastAsia"/>
          <w:szCs w:val="24"/>
        </w:rPr>
        <w:t xml:space="preserve">requirements </w:t>
      </w:r>
      <w:r w:rsidR="00BE2C95">
        <w:rPr>
          <w:rFonts w:ascii="Times New Roman" w:hAnsi="Times New Roman" w:hint="eastAsia"/>
          <w:szCs w:val="24"/>
        </w:rPr>
        <w:t>in FR2</w:t>
      </w:r>
      <w:r w:rsidR="00716E29">
        <w:rPr>
          <w:rFonts w:ascii="Times New Roman" w:hAnsi="Times New Roman" w:hint="eastAsia"/>
          <w:szCs w:val="24"/>
        </w:rPr>
        <w:t xml:space="preserve">. </w:t>
      </w:r>
      <w:r w:rsidR="00AF4202">
        <w:rPr>
          <w:rFonts w:ascii="Times New Roman" w:hAnsi="Times New Roman" w:hint="eastAsia"/>
          <w:szCs w:val="24"/>
        </w:rPr>
        <w:t xml:space="preserve">Therefore, defining the </w:t>
      </w:r>
      <w:r w:rsidR="00BE2C95">
        <w:rPr>
          <w:rFonts w:ascii="Times New Roman" w:hAnsi="Times New Roman" w:hint="eastAsia"/>
          <w:szCs w:val="24"/>
        </w:rPr>
        <w:t>different IAB</w:t>
      </w:r>
      <w:r w:rsidR="00AF4202">
        <w:rPr>
          <w:rFonts w:ascii="Times New Roman" w:hAnsi="Times New Roman" w:hint="eastAsia"/>
          <w:szCs w:val="24"/>
        </w:rPr>
        <w:t xml:space="preserve"> types will not introduce </w:t>
      </w:r>
      <w:r w:rsidR="00DB0148">
        <w:rPr>
          <w:rFonts w:ascii="Times New Roman" w:hAnsi="Times New Roman" w:hint="eastAsia"/>
          <w:szCs w:val="24"/>
        </w:rPr>
        <w:t xml:space="preserve">conflicts </w:t>
      </w:r>
      <w:r w:rsidR="005B32AA">
        <w:rPr>
          <w:rFonts w:ascii="Times New Roman" w:hAnsi="Times New Roman" w:hint="eastAsia"/>
          <w:szCs w:val="24"/>
        </w:rPr>
        <w:t>with previous specification</w:t>
      </w:r>
      <w:r w:rsidR="00AF4202">
        <w:rPr>
          <w:rFonts w:ascii="Times New Roman" w:hAnsi="Times New Roman" w:hint="eastAsia"/>
          <w:szCs w:val="24"/>
        </w:rPr>
        <w:t>.</w:t>
      </w:r>
    </w:p>
    <w:p w:rsidR="00221F31" w:rsidRDefault="00D156D6" w:rsidP="000803EE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  <w:r w:rsidRPr="008E6B18">
        <w:rPr>
          <w:rFonts w:ascii="Times New Roman" w:hAnsi="Times New Roman" w:hint="eastAsia"/>
          <w:b/>
          <w:bCs/>
        </w:rPr>
        <w:t xml:space="preserve">Observation </w:t>
      </w:r>
      <w:r w:rsidR="00AF4202">
        <w:rPr>
          <w:rFonts w:ascii="Times New Roman" w:hAnsi="Times New Roman" w:hint="eastAsia"/>
          <w:b/>
          <w:bCs/>
        </w:rPr>
        <w:t>2</w:t>
      </w:r>
      <w:r w:rsidRPr="008E6B18">
        <w:rPr>
          <w:rFonts w:ascii="Times New Roman" w:hAnsi="Times New Roman" w:hint="eastAsia"/>
          <w:b/>
          <w:bCs/>
        </w:rPr>
        <w:t xml:space="preserve">: </w:t>
      </w:r>
      <w:r w:rsidR="00D368B4">
        <w:rPr>
          <w:rFonts w:ascii="Times New Roman" w:hAnsi="Times New Roman" w:hint="eastAsia"/>
          <w:b/>
          <w:bCs/>
        </w:rPr>
        <w:t>Definitions from the BS specification can be modified to de</w:t>
      </w:r>
      <w:r w:rsidR="00DB0148">
        <w:rPr>
          <w:rFonts w:ascii="Times New Roman" w:hAnsi="Times New Roman" w:hint="eastAsia"/>
          <w:b/>
          <w:bCs/>
        </w:rPr>
        <w:t>fine</w:t>
      </w:r>
      <w:r w:rsidR="00D368B4">
        <w:rPr>
          <w:rFonts w:ascii="Times New Roman" w:hAnsi="Times New Roman" w:hint="eastAsia"/>
          <w:b/>
          <w:bCs/>
        </w:rPr>
        <w:t xml:space="preserve"> IAB nodes as </w:t>
      </w:r>
      <w:r w:rsidR="00D368B4" w:rsidRPr="00DB0148">
        <w:rPr>
          <w:rFonts w:ascii="Times New Roman" w:hAnsi="Times New Roman" w:hint="eastAsia"/>
          <w:b/>
          <w:bCs/>
          <w:i/>
        </w:rPr>
        <w:t>IAB type 1-H, 1-O and 2-O</w:t>
      </w:r>
      <w:r w:rsidR="00D368B4">
        <w:rPr>
          <w:rFonts w:ascii="Times New Roman" w:hAnsi="Times New Roman" w:hint="eastAsia"/>
          <w:b/>
          <w:bCs/>
        </w:rPr>
        <w:t xml:space="preserve"> for </w:t>
      </w:r>
      <w:r w:rsidR="00D368B4">
        <w:rPr>
          <w:rFonts w:ascii="Times New Roman" w:hAnsi="Times New Roman"/>
          <w:b/>
          <w:bCs/>
        </w:rPr>
        <w:t>requirements</w:t>
      </w:r>
      <w:r w:rsidR="00D368B4">
        <w:rPr>
          <w:rFonts w:ascii="Times New Roman" w:hAnsi="Times New Roman" w:hint="eastAsia"/>
          <w:b/>
          <w:bCs/>
        </w:rPr>
        <w:t xml:space="preserve"> defined at different reference points.</w:t>
      </w:r>
    </w:p>
    <w:p w:rsidR="00DB0148" w:rsidRPr="00D368B4" w:rsidRDefault="00DB0148" w:rsidP="000803EE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</w:p>
    <w:p w:rsidR="00DB0148" w:rsidRDefault="00E01421" w:rsidP="000803EE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In 38.104, reference point definition is different for BS type 1-C and 1-H. For BS type 1-C, since no beam</w:t>
      </w:r>
      <w:r w:rsidR="00DB0148">
        <w:rPr>
          <w:rFonts w:ascii="Times New Roman" w:hAnsi="Times New Roman" w:hint="eastAsia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 xml:space="preserve">forming is assumed, the </w:t>
      </w:r>
      <w:r>
        <w:rPr>
          <w:rFonts w:ascii="Times New Roman" w:hAnsi="Times New Roman"/>
          <w:szCs w:val="24"/>
        </w:rPr>
        <w:t>requirements</w:t>
      </w:r>
      <w:r>
        <w:rPr>
          <w:rFonts w:ascii="Times New Roman" w:hAnsi="Times New Roman" w:hint="eastAsia"/>
          <w:szCs w:val="24"/>
        </w:rPr>
        <w:t xml:space="preserve"> are defined at antenna connector. BS type 1-H is defined at the transceiver array </w:t>
      </w:r>
      <w:proofErr w:type="gramStart"/>
      <w:r>
        <w:rPr>
          <w:rFonts w:ascii="Times New Roman" w:hAnsi="Times New Roman" w:hint="eastAsia"/>
          <w:szCs w:val="24"/>
        </w:rPr>
        <w:t>boundary</w:t>
      </w:r>
      <w:r w:rsidR="00DB0148">
        <w:rPr>
          <w:rFonts w:ascii="Times New Roman" w:hAnsi="Times New Roman" w:hint="eastAsia"/>
          <w:szCs w:val="24"/>
        </w:rPr>
        <w:t>(</w:t>
      </w:r>
      <w:proofErr w:type="gramEnd"/>
      <w:r w:rsidR="00DB0148">
        <w:rPr>
          <w:rFonts w:ascii="Times New Roman" w:hAnsi="Times New Roman" w:hint="eastAsia"/>
          <w:szCs w:val="24"/>
        </w:rPr>
        <w:t>TAB)</w:t>
      </w:r>
      <w:r>
        <w:rPr>
          <w:rFonts w:ascii="Times New Roman" w:hAnsi="Times New Roman" w:hint="eastAsia"/>
          <w:szCs w:val="24"/>
        </w:rPr>
        <w:t xml:space="preserve"> for conducted </w:t>
      </w:r>
      <w:r>
        <w:rPr>
          <w:rFonts w:ascii="Times New Roman" w:hAnsi="Times New Roman"/>
          <w:szCs w:val="24"/>
        </w:rPr>
        <w:t>requirements</w:t>
      </w:r>
      <w:r>
        <w:rPr>
          <w:rFonts w:ascii="Times New Roman" w:hAnsi="Times New Roman" w:hint="eastAsia"/>
          <w:szCs w:val="24"/>
        </w:rPr>
        <w:t xml:space="preserve"> and radiated interface boundary</w:t>
      </w:r>
      <w:r w:rsidR="00DB0148">
        <w:rPr>
          <w:rFonts w:ascii="Times New Roman" w:hAnsi="Times New Roman" w:hint="eastAsia"/>
          <w:szCs w:val="24"/>
        </w:rPr>
        <w:t>(RIB)</w:t>
      </w:r>
      <w:r>
        <w:rPr>
          <w:rFonts w:ascii="Times New Roman" w:hAnsi="Times New Roman" w:hint="eastAsia"/>
          <w:szCs w:val="24"/>
        </w:rPr>
        <w:t xml:space="preserve"> for OTA </w:t>
      </w:r>
      <w:r>
        <w:rPr>
          <w:rFonts w:ascii="Times New Roman" w:hAnsi="Times New Roman"/>
          <w:szCs w:val="24"/>
        </w:rPr>
        <w:t>requirements</w:t>
      </w:r>
      <w:r>
        <w:rPr>
          <w:rFonts w:ascii="Times New Roman" w:hAnsi="Times New Roman" w:hint="eastAsia"/>
          <w:szCs w:val="24"/>
        </w:rPr>
        <w:t>. In the current IAB discussion, both MT and DU are assumed to be able to performance beam forming. Therefore, definition at T</w:t>
      </w:r>
      <w:r>
        <w:rPr>
          <w:rFonts w:ascii="Times New Roman" w:hAnsi="Times New Roman"/>
          <w:szCs w:val="24"/>
        </w:rPr>
        <w:t>AB and RIB turns out to be suitable for IAB node 1-H</w:t>
      </w:r>
      <w:r w:rsidR="00DB0148">
        <w:rPr>
          <w:rFonts w:ascii="Times New Roman" w:hAnsi="Times New Roman" w:hint="eastAsia"/>
          <w:szCs w:val="24"/>
        </w:rPr>
        <w:t xml:space="preserve"> reference points</w:t>
      </w:r>
      <w:r>
        <w:rPr>
          <w:rFonts w:ascii="Times New Roman" w:hAnsi="Times New Roman"/>
          <w:szCs w:val="24"/>
        </w:rPr>
        <w:t xml:space="preserve">. </w:t>
      </w:r>
    </w:p>
    <w:p w:rsidR="008319F7" w:rsidRDefault="00E01421" w:rsidP="000803EE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However, since conducted only requirement is not excluded in the current working scope, IAB node 1-C with requirements defined at AC should not be excluded.</w:t>
      </w:r>
      <w:r w:rsidR="00DB0148">
        <w:rPr>
          <w:rFonts w:ascii="Times New Roman" w:hAnsi="Times New Roman" w:hint="eastAsia"/>
          <w:szCs w:val="24"/>
        </w:rPr>
        <w:t xml:space="preserve"> The following definition can be adopted as a starting point:</w:t>
      </w:r>
    </w:p>
    <w:p w:rsidR="00443AA8" w:rsidRPr="00443AA8" w:rsidRDefault="00443AA8" w:rsidP="00443AA8">
      <w:pPr>
        <w:pStyle w:val="a7"/>
        <w:numPr>
          <w:ilvl w:val="0"/>
          <w:numId w:val="6"/>
        </w:numPr>
        <w:spacing w:after="50"/>
        <w:ind w:firstLineChars="0"/>
        <w:rPr>
          <w:rFonts w:ascii="Times New Roman" w:hAnsi="Times New Roman"/>
        </w:rPr>
      </w:pPr>
      <w:r w:rsidRPr="00443AA8">
        <w:rPr>
          <w:rFonts w:ascii="Times New Roman" w:hAnsi="Times New Roman" w:hint="eastAsia"/>
          <w:i/>
        </w:rPr>
        <w:t xml:space="preserve">IAB node type 1-O: </w:t>
      </w:r>
      <w:r w:rsidRPr="00443AA8">
        <w:rPr>
          <w:rFonts w:ascii="Times New Roman" w:hAnsi="Times New Roman"/>
        </w:rPr>
        <w:t xml:space="preserve">IAB node which </w:t>
      </w:r>
      <w:r w:rsidRPr="00443AA8">
        <w:rPr>
          <w:rFonts w:ascii="Times New Roman" w:hAnsi="Times New Roman" w:hint="eastAsia"/>
        </w:rPr>
        <w:t xml:space="preserve">only </w:t>
      </w:r>
      <w:r w:rsidRPr="00443AA8">
        <w:rPr>
          <w:rFonts w:ascii="Times New Roman" w:hAnsi="Times New Roman"/>
        </w:rPr>
        <w:t>has a radiated RF interface in the far field</w:t>
      </w:r>
      <w:r w:rsidRPr="00443AA8">
        <w:rPr>
          <w:rFonts w:ascii="Times New Roman" w:hAnsi="Times New Roman" w:hint="eastAsia"/>
        </w:rPr>
        <w:t xml:space="preserve"> </w:t>
      </w:r>
      <w:r w:rsidRPr="00443AA8">
        <w:rPr>
          <w:rFonts w:ascii="Times New Roman" w:hAnsi="Times New Roman"/>
        </w:rPr>
        <w:t>(or RIB interface) operating at FR</w:t>
      </w:r>
      <w:r w:rsidR="00DB0148">
        <w:rPr>
          <w:rFonts w:ascii="Times New Roman" w:hAnsi="Times New Roman" w:hint="eastAsia"/>
        </w:rPr>
        <w:t>1</w:t>
      </w:r>
      <w:r w:rsidRPr="00443AA8">
        <w:rPr>
          <w:rFonts w:ascii="Times New Roman" w:hAnsi="Times New Roman"/>
        </w:rPr>
        <w:t xml:space="preserve"> with a requirement set consisting </w:t>
      </w:r>
      <w:r w:rsidRPr="00443AA8">
        <w:rPr>
          <w:rFonts w:ascii="Times New Roman" w:hAnsi="Times New Roman" w:hint="eastAsia"/>
        </w:rPr>
        <w:t xml:space="preserve">only </w:t>
      </w:r>
      <w:r w:rsidRPr="00443AA8">
        <w:rPr>
          <w:rFonts w:ascii="Times New Roman" w:hAnsi="Times New Roman"/>
        </w:rPr>
        <w:t>of OTA requirements</w:t>
      </w:r>
    </w:p>
    <w:p w:rsidR="00443AA8" w:rsidRPr="00443AA8" w:rsidRDefault="00443AA8" w:rsidP="00443AA8">
      <w:pPr>
        <w:pStyle w:val="a7"/>
        <w:numPr>
          <w:ilvl w:val="0"/>
          <w:numId w:val="6"/>
        </w:numPr>
        <w:ind w:firstLineChars="0"/>
        <w:rPr>
          <w:rFonts w:ascii="Times New Roman" w:hAnsi="Times New Roman"/>
        </w:rPr>
      </w:pPr>
      <w:r w:rsidRPr="00443AA8">
        <w:rPr>
          <w:rFonts w:ascii="Times New Roman" w:hAnsi="Times New Roman" w:hint="eastAsia"/>
          <w:i/>
        </w:rPr>
        <w:t>IAB node type 1-H:</w:t>
      </w:r>
      <w:r w:rsidRPr="00443AA8">
        <w:rPr>
          <w:rFonts w:ascii="Times New Roman" w:hAnsi="Times New Roman"/>
          <w:i/>
        </w:rPr>
        <w:t xml:space="preserve"> </w:t>
      </w:r>
      <w:r w:rsidRPr="00443AA8">
        <w:rPr>
          <w:rFonts w:ascii="Times New Roman" w:hAnsi="Times New Roman"/>
        </w:rPr>
        <w:t>IAB node which has both a conducted RF interface</w:t>
      </w:r>
      <w:r w:rsidRPr="00443AA8">
        <w:rPr>
          <w:rFonts w:ascii="Times New Roman" w:hAnsi="Times New Roman" w:hint="eastAsia"/>
        </w:rPr>
        <w:t xml:space="preserve"> </w:t>
      </w:r>
      <w:r w:rsidRPr="00443AA8">
        <w:rPr>
          <w:rFonts w:ascii="Times New Roman" w:hAnsi="Times New Roman"/>
        </w:rPr>
        <w:t xml:space="preserve">(or TAB connectors) and a radiated RF </w:t>
      </w:r>
      <w:r w:rsidRPr="00443AA8">
        <w:rPr>
          <w:rFonts w:ascii="Times New Roman" w:hAnsi="Times New Roman"/>
        </w:rPr>
        <w:lastRenderedPageBreak/>
        <w:t>interface in the far field</w:t>
      </w:r>
      <w:r w:rsidRPr="00443AA8">
        <w:rPr>
          <w:rFonts w:ascii="Times New Roman" w:hAnsi="Times New Roman" w:hint="eastAsia"/>
        </w:rPr>
        <w:t xml:space="preserve"> </w:t>
      </w:r>
      <w:r w:rsidRPr="00443AA8">
        <w:rPr>
          <w:rFonts w:ascii="Times New Roman" w:hAnsi="Times New Roman"/>
        </w:rPr>
        <w:t>(or RIB interface) operating at FR1 with a requirement set consisting of OTA and conducted requirements</w:t>
      </w:r>
    </w:p>
    <w:p w:rsidR="00443AA8" w:rsidRPr="00443AA8" w:rsidRDefault="00443AA8" w:rsidP="00443AA8">
      <w:pPr>
        <w:pStyle w:val="a7"/>
        <w:numPr>
          <w:ilvl w:val="0"/>
          <w:numId w:val="6"/>
        </w:numPr>
        <w:spacing w:after="50"/>
        <w:ind w:firstLineChars="0"/>
        <w:rPr>
          <w:rFonts w:ascii="Times New Roman" w:hAnsi="Times New Roman"/>
        </w:rPr>
      </w:pPr>
      <w:r w:rsidRPr="00443AA8">
        <w:rPr>
          <w:rFonts w:ascii="Times New Roman" w:hAnsi="Times New Roman" w:hint="eastAsia"/>
          <w:i/>
        </w:rPr>
        <w:t>IAB node type 2-O:</w:t>
      </w:r>
      <w:r w:rsidRPr="00443AA8">
        <w:rPr>
          <w:rFonts w:ascii="Times New Roman" w:hAnsi="Times New Roman"/>
        </w:rPr>
        <w:t xml:space="preserve"> IAB node which </w:t>
      </w:r>
      <w:r w:rsidRPr="00443AA8">
        <w:rPr>
          <w:rFonts w:ascii="Times New Roman" w:hAnsi="Times New Roman" w:hint="eastAsia"/>
        </w:rPr>
        <w:t xml:space="preserve">only </w:t>
      </w:r>
      <w:r w:rsidRPr="00443AA8">
        <w:rPr>
          <w:rFonts w:ascii="Times New Roman" w:hAnsi="Times New Roman"/>
        </w:rPr>
        <w:t>has a radiated RF interface in the far field</w:t>
      </w:r>
      <w:r w:rsidRPr="00443AA8">
        <w:rPr>
          <w:rFonts w:ascii="Times New Roman" w:hAnsi="Times New Roman" w:hint="eastAsia"/>
        </w:rPr>
        <w:t xml:space="preserve"> </w:t>
      </w:r>
      <w:r w:rsidRPr="00443AA8">
        <w:rPr>
          <w:rFonts w:ascii="Times New Roman" w:hAnsi="Times New Roman"/>
        </w:rPr>
        <w:t>(or RIB interface) operating at FR</w:t>
      </w:r>
      <w:r w:rsidRPr="00443AA8">
        <w:rPr>
          <w:rFonts w:ascii="Times New Roman" w:hAnsi="Times New Roman" w:hint="eastAsia"/>
        </w:rPr>
        <w:t>2</w:t>
      </w:r>
      <w:r w:rsidRPr="00443AA8">
        <w:rPr>
          <w:rFonts w:ascii="Times New Roman" w:hAnsi="Times New Roman"/>
        </w:rPr>
        <w:t xml:space="preserve"> with a requirement set consisting </w:t>
      </w:r>
      <w:r w:rsidRPr="00443AA8">
        <w:rPr>
          <w:rFonts w:ascii="Times New Roman" w:hAnsi="Times New Roman" w:hint="eastAsia"/>
        </w:rPr>
        <w:t xml:space="preserve">only </w:t>
      </w:r>
      <w:r w:rsidRPr="00443AA8">
        <w:rPr>
          <w:rFonts w:ascii="Times New Roman" w:hAnsi="Times New Roman"/>
        </w:rPr>
        <w:t>of OTA requirements</w:t>
      </w:r>
    </w:p>
    <w:p w:rsidR="00443AA8" w:rsidRPr="00443AA8" w:rsidRDefault="00443AA8" w:rsidP="000803EE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</w:p>
    <w:p w:rsidR="003C261C" w:rsidRDefault="008E4462" w:rsidP="008E4462">
      <w:pPr>
        <w:spacing w:after="50"/>
        <w:rPr>
          <w:rFonts w:ascii="Times New Roman" w:hAnsi="Times New Roman"/>
          <w:b/>
        </w:rPr>
      </w:pPr>
      <w:r w:rsidRPr="003420CF">
        <w:rPr>
          <w:rFonts w:ascii="Times New Roman" w:hAnsi="Times New Roman" w:hint="eastAsia"/>
          <w:b/>
          <w:i/>
        </w:rPr>
        <w:t>Proposal</w:t>
      </w:r>
      <w:r w:rsidRPr="003420CF">
        <w:rPr>
          <w:rFonts w:ascii="Times New Roman" w:hAnsi="Times New Roman" w:hint="eastAsia"/>
          <w:b/>
        </w:rPr>
        <w:t>:</w:t>
      </w:r>
      <w:r w:rsidRPr="00EA1FAF">
        <w:rPr>
          <w:rFonts w:ascii="Times New Roman" w:hAnsi="Times New Roman" w:hint="eastAsia"/>
          <w:b/>
        </w:rPr>
        <w:t xml:space="preserve"> </w:t>
      </w:r>
      <w:r w:rsidR="00E01421">
        <w:rPr>
          <w:rFonts w:ascii="Times New Roman" w:hAnsi="Times New Roman" w:hint="eastAsia"/>
          <w:b/>
        </w:rPr>
        <w:t>Use IAB</w:t>
      </w:r>
      <w:r w:rsidR="00C85A9D">
        <w:rPr>
          <w:rFonts w:ascii="Times New Roman" w:hAnsi="Times New Roman" w:hint="eastAsia"/>
          <w:b/>
        </w:rPr>
        <w:t xml:space="preserve"> t</w:t>
      </w:r>
      <w:r w:rsidR="00A07F01">
        <w:rPr>
          <w:rFonts w:ascii="Times New Roman" w:hAnsi="Times New Roman" w:hint="eastAsia"/>
          <w:b/>
        </w:rPr>
        <w:t>ype 1-O, 1-H, 2-O in the IAB TR for nodes with requirements defined at</w:t>
      </w:r>
      <w:r w:rsidR="00C85A9D">
        <w:rPr>
          <w:rFonts w:ascii="Times New Roman" w:hAnsi="Times New Roman" w:hint="eastAsia"/>
          <w:b/>
        </w:rPr>
        <w:t xml:space="preserve"> </w:t>
      </w:r>
      <w:r w:rsidR="00A07F01">
        <w:rPr>
          <w:rFonts w:ascii="Times New Roman" w:hAnsi="Times New Roman" w:hint="eastAsia"/>
          <w:b/>
        </w:rPr>
        <w:t>different reference points. Modification to the definition</w:t>
      </w:r>
      <w:r w:rsidR="002A75A5">
        <w:rPr>
          <w:rFonts w:ascii="Times New Roman" w:hAnsi="Times New Roman" w:hint="eastAsia"/>
          <w:b/>
        </w:rPr>
        <w:t>s</w:t>
      </w:r>
      <w:r w:rsidR="00A07F01">
        <w:rPr>
          <w:rFonts w:ascii="Times New Roman" w:hAnsi="Times New Roman" w:hint="eastAsia"/>
          <w:b/>
        </w:rPr>
        <w:t xml:space="preserve"> can be made in the TS but </w:t>
      </w:r>
      <w:r w:rsidR="00A07F01">
        <w:rPr>
          <w:rFonts w:ascii="Times New Roman" w:hAnsi="Times New Roman"/>
          <w:b/>
        </w:rPr>
        <w:t>the</w:t>
      </w:r>
      <w:r w:rsidR="00A07F01">
        <w:rPr>
          <w:rFonts w:ascii="Times New Roman" w:hAnsi="Times New Roman" w:hint="eastAsia"/>
          <w:b/>
        </w:rPr>
        <w:t xml:space="preserve"> same approach shall be kept.</w:t>
      </w:r>
    </w:p>
    <w:p w:rsidR="003C261C" w:rsidRDefault="003C261C" w:rsidP="008E4462">
      <w:pPr>
        <w:spacing w:after="50"/>
        <w:rPr>
          <w:rFonts w:ascii="Times New Roman" w:hAnsi="Times New Roman"/>
          <w:b/>
        </w:rPr>
      </w:pP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Conclusions</w:t>
      </w:r>
    </w:p>
    <w:p w:rsidR="00D5618B" w:rsidRDefault="00D5618B" w:rsidP="000803EE">
      <w:pPr>
        <w:pStyle w:val="Style0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</w:t>
      </w:r>
      <w:r w:rsidR="00A334FE">
        <w:rPr>
          <w:rFonts w:ascii="Times New Roman" w:hAnsi="Times New Roman" w:hint="eastAsia"/>
        </w:rPr>
        <w:t xml:space="preserve">IAB node </w:t>
      </w:r>
      <w:r w:rsidR="002A75A5">
        <w:rPr>
          <w:rFonts w:ascii="Times New Roman" w:hAnsi="Times New Roman" w:hint="eastAsia"/>
        </w:rPr>
        <w:t xml:space="preserve">type </w:t>
      </w:r>
      <w:r w:rsidR="001560D6">
        <w:rPr>
          <w:rFonts w:ascii="Times New Roman" w:hAnsi="Times New Roman" w:hint="eastAsia"/>
        </w:rPr>
        <w:t xml:space="preserve">definition </w:t>
      </w:r>
      <w:r w:rsidR="00A334FE">
        <w:rPr>
          <w:rFonts w:ascii="Times New Roman" w:hAnsi="Times New Roman" w:hint="eastAsia"/>
        </w:rPr>
        <w:t>w</w:t>
      </w:r>
      <w:r w:rsidR="001560D6">
        <w:rPr>
          <w:rFonts w:ascii="Times New Roman" w:hAnsi="Times New Roman" w:hint="eastAsia"/>
        </w:rPr>
        <w:t>as</w:t>
      </w:r>
      <w:r w:rsidR="00A334FE">
        <w:rPr>
          <w:rFonts w:ascii="Times New Roman" w:hAnsi="Times New Roman" w:hint="eastAsia"/>
        </w:rPr>
        <w:t xml:space="preserve"> discussed and t</w:t>
      </w:r>
      <w:r>
        <w:rPr>
          <w:rFonts w:ascii="Times New Roman" w:hAnsi="Times New Roman" w:hint="eastAsia"/>
        </w:rPr>
        <w:t xml:space="preserve">he </w:t>
      </w:r>
      <w:r>
        <w:rPr>
          <w:rFonts w:ascii="Times New Roman" w:hAnsi="Times New Roman"/>
        </w:rPr>
        <w:t>following</w:t>
      </w:r>
      <w:r>
        <w:rPr>
          <w:rFonts w:ascii="Times New Roman" w:hAnsi="Times New Roman" w:hint="eastAsia"/>
        </w:rPr>
        <w:t xml:space="preserve"> proposal is made:</w:t>
      </w:r>
    </w:p>
    <w:p w:rsidR="002A75A5" w:rsidRDefault="002A75A5" w:rsidP="002A75A5">
      <w:pPr>
        <w:spacing w:after="50"/>
        <w:rPr>
          <w:rFonts w:ascii="Times New Roman" w:hAnsi="Times New Roman"/>
          <w:b/>
        </w:rPr>
      </w:pPr>
      <w:r w:rsidRPr="003420CF">
        <w:rPr>
          <w:rFonts w:ascii="Times New Roman" w:hAnsi="Times New Roman" w:hint="eastAsia"/>
          <w:b/>
          <w:i/>
        </w:rPr>
        <w:t>Proposal</w:t>
      </w:r>
      <w:r w:rsidRPr="003420CF">
        <w:rPr>
          <w:rFonts w:ascii="Times New Roman" w:hAnsi="Times New Roman" w:hint="eastAsia"/>
          <w:b/>
        </w:rPr>
        <w:t>:</w:t>
      </w:r>
      <w:r w:rsidRPr="00EA1FAF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 xml:space="preserve">Use IAB type 1-O, 1-H, 2-O in the IAB TR for nodes with requirements defined at different reference points. Modification to the definitions can be made in the TS but </w:t>
      </w:r>
      <w:r>
        <w:rPr>
          <w:rFonts w:ascii="Times New Roman" w:hAnsi="Times New Roman"/>
          <w:b/>
        </w:rPr>
        <w:t>the</w:t>
      </w:r>
      <w:r>
        <w:rPr>
          <w:rFonts w:ascii="Times New Roman" w:hAnsi="Times New Roman" w:hint="eastAsia"/>
          <w:b/>
        </w:rPr>
        <w:t xml:space="preserve"> same approach shall be kept.</w:t>
      </w:r>
    </w:p>
    <w:p w:rsidR="00635C2B" w:rsidRDefault="00D5618B" w:rsidP="00635C2B">
      <w:pPr>
        <w:pStyle w:val="Char1"/>
        <w:tabs>
          <w:tab w:val="clear" w:pos="1985"/>
          <w:tab w:val="left" w:pos="567"/>
        </w:tabs>
        <w:adjustRightInd w:val="0"/>
        <w:ind w:left="510" w:hanging="510"/>
      </w:pPr>
      <w:r>
        <w:t>Re</w:t>
      </w:r>
      <w:r w:rsidRPr="00193F87">
        <w:t>ferenc</w:t>
      </w:r>
      <w:r w:rsidRPr="009133E6">
        <w:t>e</w:t>
      </w:r>
    </w:p>
    <w:p w:rsidR="00635C2B" w:rsidRDefault="00635C2B" w:rsidP="002A75A5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635C2B">
        <w:rPr>
          <w:rFonts w:ascii="Times New Roman" w:hAnsi="Times New Roman"/>
          <w:szCs w:val="24"/>
        </w:rPr>
        <w:t>R4-1910405</w:t>
      </w:r>
      <w:r w:rsidRPr="00635C2B">
        <w:rPr>
          <w:rFonts w:ascii="Times New Roman" w:hAnsi="Times New Roman" w:hint="eastAsia"/>
          <w:szCs w:val="24"/>
        </w:rPr>
        <w:t>,</w:t>
      </w:r>
      <w:r w:rsidRPr="00635C2B">
        <w:rPr>
          <w:rFonts w:ascii="Times New Roman" w:hAnsi="Times New Roman"/>
          <w:szCs w:val="24"/>
        </w:rPr>
        <w:t xml:space="preserve"> WF for conducted </w:t>
      </w:r>
      <w:r w:rsidRPr="00165020">
        <w:rPr>
          <w:rFonts w:ascii="Times New Roman" w:hAnsi="Times New Roman"/>
          <w:szCs w:val="24"/>
        </w:rPr>
        <w:t>requirements for IAB nodes</w:t>
      </w:r>
      <w:r w:rsidR="00165020">
        <w:rPr>
          <w:rFonts w:ascii="Times New Roman" w:hAnsi="Times New Roman" w:hint="eastAsia"/>
          <w:szCs w:val="24"/>
        </w:rPr>
        <w:t xml:space="preserve">, </w:t>
      </w:r>
      <w:r w:rsidR="00180913">
        <w:rPr>
          <w:rFonts w:ascii="Times New Roman" w:hAnsi="Times New Roman" w:hint="eastAsia"/>
          <w:szCs w:val="24"/>
        </w:rPr>
        <w:t>approved</w:t>
      </w:r>
      <w:r w:rsidR="00165020">
        <w:rPr>
          <w:rFonts w:ascii="Times New Roman" w:hAnsi="Times New Roman" w:hint="eastAsia"/>
          <w:szCs w:val="24"/>
        </w:rPr>
        <w:t>.</w:t>
      </w:r>
    </w:p>
    <w:p w:rsidR="008E2363" w:rsidRDefault="00E96623" w:rsidP="002A75A5">
      <w:pPr>
        <w:numPr>
          <w:ilvl w:val="0"/>
          <w:numId w:val="2"/>
        </w:numPr>
        <w:rPr>
          <w:rFonts w:ascii="Times New Roman" w:hAnsi="Times New Roman"/>
          <w:szCs w:val="24"/>
        </w:rPr>
      </w:pPr>
      <w:hyperlink r:id="rId9" w:history="1">
        <w:r w:rsidR="008E2363" w:rsidRPr="008E2363">
          <w:rPr>
            <w:rFonts w:ascii="Times New Roman" w:hAnsi="Times New Roman"/>
            <w:szCs w:val="24"/>
          </w:rPr>
          <w:t>R4-1910406</w:t>
        </w:r>
      </w:hyperlink>
      <w:r w:rsidR="008E2363">
        <w:rPr>
          <w:rFonts w:ascii="Times New Roman" w:hAnsi="Times New Roman" w:hint="eastAsia"/>
          <w:szCs w:val="24"/>
        </w:rPr>
        <w:t>,</w:t>
      </w:r>
      <w:r w:rsidR="008E2363" w:rsidRPr="008E2363">
        <w:rPr>
          <w:rFonts w:ascii="Times New Roman" w:hAnsi="Times New Roman"/>
          <w:szCs w:val="24"/>
        </w:rPr>
        <w:t xml:space="preserve"> WF on terminologies for IAB</w:t>
      </w:r>
      <w:r w:rsidR="008E2363">
        <w:rPr>
          <w:rFonts w:ascii="Times New Roman" w:hAnsi="Times New Roman" w:hint="eastAsia"/>
          <w:szCs w:val="24"/>
        </w:rPr>
        <w:t>, approved</w:t>
      </w:r>
      <w:r w:rsidR="008374B8">
        <w:rPr>
          <w:rFonts w:ascii="Times New Roman" w:hAnsi="Times New Roman" w:hint="eastAsia"/>
          <w:szCs w:val="24"/>
        </w:rPr>
        <w:t>.</w:t>
      </w:r>
    </w:p>
    <w:p w:rsidR="008374B8" w:rsidRPr="002A75A5" w:rsidRDefault="008374B8" w:rsidP="002A75A5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8374B8">
        <w:rPr>
          <w:rFonts w:ascii="Times New Roman" w:hAnsi="Times New Roman"/>
          <w:szCs w:val="24"/>
        </w:rPr>
        <w:t>R4-1910404</w:t>
      </w:r>
      <w:r w:rsidRPr="008374B8">
        <w:rPr>
          <w:rFonts w:ascii="Times New Roman" w:hAnsi="Times New Roman" w:hint="eastAsia"/>
          <w:szCs w:val="24"/>
        </w:rPr>
        <w:t xml:space="preserve">, </w:t>
      </w:r>
      <w:r>
        <w:rPr>
          <w:rFonts w:ascii="Times New Roman" w:hAnsi="Times New Roman" w:hint="eastAsia"/>
          <w:szCs w:val="24"/>
        </w:rPr>
        <w:t>S</w:t>
      </w:r>
      <w:r w:rsidRPr="008374B8">
        <w:rPr>
          <w:rFonts w:ascii="Times New Roman" w:hAnsi="Times New Roman" w:hint="eastAsia"/>
          <w:szCs w:val="24"/>
        </w:rPr>
        <w:t>keleton of Rel-16 IAB RAN4 spec</w:t>
      </w:r>
      <w:r>
        <w:rPr>
          <w:rFonts w:ascii="Times New Roman" w:hAnsi="Times New Roman" w:hint="eastAsia"/>
          <w:szCs w:val="24"/>
        </w:rPr>
        <w:t>, e-mail approved.</w:t>
      </w:r>
    </w:p>
    <w:sectPr w:rsidR="008374B8" w:rsidRPr="002A75A5" w:rsidSect="00D5344D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E70" w:rsidRDefault="00F65E70" w:rsidP="00D5618B">
      <w:r>
        <w:separator/>
      </w:r>
    </w:p>
  </w:endnote>
  <w:endnote w:type="continuationSeparator" w:id="0">
    <w:p w:rsidR="00F65E70" w:rsidRDefault="00F65E70" w:rsidP="00D56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E70" w:rsidRDefault="00F65E70" w:rsidP="00D5618B">
      <w:r>
        <w:separator/>
      </w:r>
    </w:p>
  </w:footnote>
  <w:footnote w:type="continuationSeparator" w:id="0">
    <w:p w:rsidR="00F65E70" w:rsidRDefault="00F65E70" w:rsidP="00D56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44D" w:rsidRDefault="00D5344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18B"/>
    <w:rsid w:val="00011927"/>
    <w:rsid w:val="00012C96"/>
    <w:rsid w:val="00044652"/>
    <w:rsid w:val="0004539C"/>
    <w:rsid w:val="0004616D"/>
    <w:rsid w:val="000660F4"/>
    <w:rsid w:val="0006714C"/>
    <w:rsid w:val="000803EE"/>
    <w:rsid w:val="00084B99"/>
    <w:rsid w:val="00090A5D"/>
    <w:rsid w:val="000A01AE"/>
    <w:rsid w:val="000A3424"/>
    <w:rsid w:val="000B55D1"/>
    <w:rsid w:val="000B7D23"/>
    <w:rsid w:val="000C1407"/>
    <w:rsid w:val="000C2295"/>
    <w:rsid w:val="000C51A5"/>
    <w:rsid w:val="000C5B39"/>
    <w:rsid w:val="000D06F5"/>
    <w:rsid w:val="000D630F"/>
    <w:rsid w:val="000D6FD9"/>
    <w:rsid w:val="000E4074"/>
    <w:rsid w:val="000F700F"/>
    <w:rsid w:val="000F70C1"/>
    <w:rsid w:val="00102B4D"/>
    <w:rsid w:val="001033DA"/>
    <w:rsid w:val="001137AE"/>
    <w:rsid w:val="001155D6"/>
    <w:rsid w:val="00122897"/>
    <w:rsid w:val="001326C6"/>
    <w:rsid w:val="0013477E"/>
    <w:rsid w:val="00147B02"/>
    <w:rsid w:val="00150059"/>
    <w:rsid w:val="001554DD"/>
    <w:rsid w:val="00155651"/>
    <w:rsid w:val="001560D6"/>
    <w:rsid w:val="00165020"/>
    <w:rsid w:val="00172290"/>
    <w:rsid w:val="00180913"/>
    <w:rsid w:val="00183E23"/>
    <w:rsid w:val="0018424B"/>
    <w:rsid w:val="001A43E9"/>
    <w:rsid w:val="001A59A4"/>
    <w:rsid w:val="001C4DFD"/>
    <w:rsid w:val="001C7A6D"/>
    <w:rsid w:val="001D5025"/>
    <w:rsid w:val="001D66E0"/>
    <w:rsid w:val="001E1E04"/>
    <w:rsid w:val="002068E6"/>
    <w:rsid w:val="00221F31"/>
    <w:rsid w:val="00222116"/>
    <w:rsid w:val="002379D3"/>
    <w:rsid w:val="002408B1"/>
    <w:rsid w:val="00244DCD"/>
    <w:rsid w:val="00264A81"/>
    <w:rsid w:val="00266120"/>
    <w:rsid w:val="00274A57"/>
    <w:rsid w:val="002946D1"/>
    <w:rsid w:val="002A09B6"/>
    <w:rsid w:val="002A75A5"/>
    <w:rsid w:val="002B241D"/>
    <w:rsid w:val="002C29FD"/>
    <w:rsid w:val="002C59C0"/>
    <w:rsid w:val="002D6388"/>
    <w:rsid w:val="002E1212"/>
    <w:rsid w:val="002E389B"/>
    <w:rsid w:val="002E4D43"/>
    <w:rsid w:val="002E767C"/>
    <w:rsid w:val="002F4B9F"/>
    <w:rsid w:val="00314999"/>
    <w:rsid w:val="003159FD"/>
    <w:rsid w:val="00316FE6"/>
    <w:rsid w:val="003202FD"/>
    <w:rsid w:val="0032226D"/>
    <w:rsid w:val="003316DF"/>
    <w:rsid w:val="003320BB"/>
    <w:rsid w:val="00336C28"/>
    <w:rsid w:val="003420CF"/>
    <w:rsid w:val="003512E8"/>
    <w:rsid w:val="003542AC"/>
    <w:rsid w:val="00360585"/>
    <w:rsid w:val="003677FB"/>
    <w:rsid w:val="003779F7"/>
    <w:rsid w:val="003836CF"/>
    <w:rsid w:val="003934F2"/>
    <w:rsid w:val="003B231E"/>
    <w:rsid w:val="003B4B56"/>
    <w:rsid w:val="003C261C"/>
    <w:rsid w:val="003C7B4D"/>
    <w:rsid w:val="003D3A57"/>
    <w:rsid w:val="003E5A30"/>
    <w:rsid w:val="003F2587"/>
    <w:rsid w:val="003F51E3"/>
    <w:rsid w:val="004017E5"/>
    <w:rsid w:val="004111A1"/>
    <w:rsid w:val="004206E1"/>
    <w:rsid w:val="0042784A"/>
    <w:rsid w:val="00427A81"/>
    <w:rsid w:val="00434E36"/>
    <w:rsid w:val="0044165B"/>
    <w:rsid w:val="00443A65"/>
    <w:rsid w:val="00443AA8"/>
    <w:rsid w:val="0046682E"/>
    <w:rsid w:val="00473E19"/>
    <w:rsid w:val="0048494B"/>
    <w:rsid w:val="00485F10"/>
    <w:rsid w:val="004C046C"/>
    <w:rsid w:val="004D6FD2"/>
    <w:rsid w:val="004E12A8"/>
    <w:rsid w:val="004E64DB"/>
    <w:rsid w:val="004E7582"/>
    <w:rsid w:val="004F0FC0"/>
    <w:rsid w:val="00503695"/>
    <w:rsid w:val="0051054D"/>
    <w:rsid w:val="005169B2"/>
    <w:rsid w:val="005247B7"/>
    <w:rsid w:val="00542EDC"/>
    <w:rsid w:val="005507CB"/>
    <w:rsid w:val="005641B8"/>
    <w:rsid w:val="00566223"/>
    <w:rsid w:val="005815B1"/>
    <w:rsid w:val="005922E0"/>
    <w:rsid w:val="005957E0"/>
    <w:rsid w:val="00596300"/>
    <w:rsid w:val="005B32AA"/>
    <w:rsid w:val="005D1D6D"/>
    <w:rsid w:val="005D3E37"/>
    <w:rsid w:val="005D7F7F"/>
    <w:rsid w:val="005E318A"/>
    <w:rsid w:val="005E5F43"/>
    <w:rsid w:val="00612375"/>
    <w:rsid w:val="00614CC8"/>
    <w:rsid w:val="00616292"/>
    <w:rsid w:val="00624355"/>
    <w:rsid w:val="00630129"/>
    <w:rsid w:val="00635C2B"/>
    <w:rsid w:val="00640FF0"/>
    <w:rsid w:val="00643A45"/>
    <w:rsid w:val="00661508"/>
    <w:rsid w:val="00662241"/>
    <w:rsid w:val="00663B36"/>
    <w:rsid w:val="00667B90"/>
    <w:rsid w:val="0067312A"/>
    <w:rsid w:val="006758FA"/>
    <w:rsid w:val="00696996"/>
    <w:rsid w:val="006A0D75"/>
    <w:rsid w:val="006A571E"/>
    <w:rsid w:val="006C17CE"/>
    <w:rsid w:val="006E4B0B"/>
    <w:rsid w:val="00712DB0"/>
    <w:rsid w:val="007164AB"/>
    <w:rsid w:val="007169C4"/>
    <w:rsid w:val="00716E29"/>
    <w:rsid w:val="007230FF"/>
    <w:rsid w:val="007309C0"/>
    <w:rsid w:val="00742930"/>
    <w:rsid w:val="007535A2"/>
    <w:rsid w:val="007554A1"/>
    <w:rsid w:val="00757D2F"/>
    <w:rsid w:val="007655D8"/>
    <w:rsid w:val="00785624"/>
    <w:rsid w:val="00791112"/>
    <w:rsid w:val="007940D7"/>
    <w:rsid w:val="00795B9A"/>
    <w:rsid w:val="007A0FF1"/>
    <w:rsid w:val="007A2714"/>
    <w:rsid w:val="007A6CF2"/>
    <w:rsid w:val="007B7303"/>
    <w:rsid w:val="007B7C4A"/>
    <w:rsid w:val="007C35E2"/>
    <w:rsid w:val="007C5E63"/>
    <w:rsid w:val="007F69A1"/>
    <w:rsid w:val="008319F7"/>
    <w:rsid w:val="008374B8"/>
    <w:rsid w:val="0087668A"/>
    <w:rsid w:val="00877612"/>
    <w:rsid w:val="0087762C"/>
    <w:rsid w:val="00880666"/>
    <w:rsid w:val="00884341"/>
    <w:rsid w:val="00893DD5"/>
    <w:rsid w:val="00895331"/>
    <w:rsid w:val="008A285E"/>
    <w:rsid w:val="008A3D9C"/>
    <w:rsid w:val="008A675E"/>
    <w:rsid w:val="008B1F6A"/>
    <w:rsid w:val="008C2ADE"/>
    <w:rsid w:val="008C5F5F"/>
    <w:rsid w:val="008E0ED1"/>
    <w:rsid w:val="008E2363"/>
    <w:rsid w:val="008E4462"/>
    <w:rsid w:val="008E6B18"/>
    <w:rsid w:val="008F4E72"/>
    <w:rsid w:val="00910214"/>
    <w:rsid w:val="009133E6"/>
    <w:rsid w:val="00913F8E"/>
    <w:rsid w:val="00914261"/>
    <w:rsid w:val="00944882"/>
    <w:rsid w:val="009547EC"/>
    <w:rsid w:val="0096160D"/>
    <w:rsid w:val="0096366C"/>
    <w:rsid w:val="0097597F"/>
    <w:rsid w:val="00976411"/>
    <w:rsid w:val="00984DB5"/>
    <w:rsid w:val="00996B36"/>
    <w:rsid w:val="009A0F15"/>
    <w:rsid w:val="009A775B"/>
    <w:rsid w:val="009D3546"/>
    <w:rsid w:val="009F3277"/>
    <w:rsid w:val="009F7435"/>
    <w:rsid w:val="00A01397"/>
    <w:rsid w:val="00A02067"/>
    <w:rsid w:val="00A07F01"/>
    <w:rsid w:val="00A334FE"/>
    <w:rsid w:val="00A40346"/>
    <w:rsid w:val="00A41A8D"/>
    <w:rsid w:val="00A55B66"/>
    <w:rsid w:val="00A62763"/>
    <w:rsid w:val="00A6349C"/>
    <w:rsid w:val="00A63861"/>
    <w:rsid w:val="00A7270F"/>
    <w:rsid w:val="00A73990"/>
    <w:rsid w:val="00A74469"/>
    <w:rsid w:val="00A865C8"/>
    <w:rsid w:val="00A868BC"/>
    <w:rsid w:val="00A9286B"/>
    <w:rsid w:val="00AB5C94"/>
    <w:rsid w:val="00AB72EA"/>
    <w:rsid w:val="00AC2905"/>
    <w:rsid w:val="00AC384E"/>
    <w:rsid w:val="00AD3B14"/>
    <w:rsid w:val="00AD7DE9"/>
    <w:rsid w:val="00AF4202"/>
    <w:rsid w:val="00B01F4E"/>
    <w:rsid w:val="00B02AC8"/>
    <w:rsid w:val="00B02E1E"/>
    <w:rsid w:val="00B058A5"/>
    <w:rsid w:val="00B404AC"/>
    <w:rsid w:val="00B5289C"/>
    <w:rsid w:val="00B5655E"/>
    <w:rsid w:val="00B63D4B"/>
    <w:rsid w:val="00B67798"/>
    <w:rsid w:val="00B70686"/>
    <w:rsid w:val="00B828DB"/>
    <w:rsid w:val="00BA4783"/>
    <w:rsid w:val="00BA4C4F"/>
    <w:rsid w:val="00BD30C7"/>
    <w:rsid w:val="00BE1DA0"/>
    <w:rsid w:val="00BE2C95"/>
    <w:rsid w:val="00C062FC"/>
    <w:rsid w:val="00C24D7D"/>
    <w:rsid w:val="00C42308"/>
    <w:rsid w:val="00C53434"/>
    <w:rsid w:val="00C65985"/>
    <w:rsid w:val="00C74360"/>
    <w:rsid w:val="00C85A9D"/>
    <w:rsid w:val="00C90824"/>
    <w:rsid w:val="00C912D9"/>
    <w:rsid w:val="00CA1E69"/>
    <w:rsid w:val="00CA3D6F"/>
    <w:rsid w:val="00CA6209"/>
    <w:rsid w:val="00CC4CA8"/>
    <w:rsid w:val="00CD1906"/>
    <w:rsid w:val="00CF12B7"/>
    <w:rsid w:val="00D053F4"/>
    <w:rsid w:val="00D139FA"/>
    <w:rsid w:val="00D145F2"/>
    <w:rsid w:val="00D14C9F"/>
    <w:rsid w:val="00D156D6"/>
    <w:rsid w:val="00D213B6"/>
    <w:rsid w:val="00D25C7F"/>
    <w:rsid w:val="00D368B4"/>
    <w:rsid w:val="00D37333"/>
    <w:rsid w:val="00D3778F"/>
    <w:rsid w:val="00D43B8D"/>
    <w:rsid w:val="00D47084"/>
    <w:rsid w:val="00D5344D"/>
    <w:rsid w:val="00D54E02"/>
    <w:rsid w:val="00D5618B"/>
    <w:rsid w:val="00D56DF2"/>
    <w:rsid w:val="00D614BA"/>
    <w:rsid w:val="00D72B83"/>
    <w:rsid w:val="00D752B5"/>
    <w:rsid w:val="00D754AF"/>
    <w:rsid w:val="00DA279D"/>
    <w:rsid w:val="00DB0148"/>
    <w:rsid w:val="00DB56B3"/>
    <w:rsid w:val="00DC0331"/>
    <w:rsid w:val="00DC73B7"/>
    <w:rsid w:val="00DE44D0"/>
    <w:rsid w:val="00DE6CB8"/>
    <w:rsid w:val="00E01421"/>
    <w:rsid w:val="00E05302"/>
    <w:rsid w:val="00E15630"/>
    <w:rsid w:val="00E339AB"/>
    <w:rsid w:val="00E50D4D"/>
    <w:rsid w:val="00E5561E"/>
    <w:rsid w:val="00E603DC"/>
    <w:rsid w:val="00E62682"/>
    <w:rsid w:val="00E676CD"/>
    <w:rsid w:val="00E931C3"/>
    <w:rsid w:val="00E96623"/>
    <w:rsid w:val="00EB1BF8"/>
    <w:rsid w:val="00EC736A"/>
    <w:rsid w:val="00ED5A9D"/>
    <w:rsid w:val="00ED6F55"/>
    <w:rsid w:val="00EE47CF"/>
    <w:rsid w:val="00EE5E2C"/>
    <w:rsid w:val="00EE63BF"/>
    <w:rsid w:val="00EF219B"/>
    <w:rsid w:val="00F07359"/>
    <w:rsid w:val="00F10655"/>
    <w:rsid w:val="00F106A5"/>
    <w:rsid w:val="00F15050"/>
    <w:rsid w:val="00F20637"/>
    <w:rsid w:val="00F3020D"/>
    <w:rsid w:val="00F30268"/>
    <w:rsid w:val="00F30FC5"/>
    <w:rsid w:val="00F37FBB"/>
    <w:rsid w:val="00F42A4F"/>
    <w:rsid w:val="00F46BFD"/>
    <w:rsid w:val="00F506B6"/>
    <w:rsid w:val="00F513E4"/>
    <w:rsid w:val="00F516CA"/>
    <w:rsid w:val="00F539A0"/>
    <w:rsid w:val="00F65E70"/>
    <w:rsid w:val="00F87ABB"/>
    <w:rsid w:val="00F91174"/>
    <w:rsid w:val="00F9133B"/>
    <w:rsid w:val="00FA11B5"/>
    <w:rsid w:val="00FA5E38"/>
    <w:rsid w:val="00FD0EC8"/>
    <w:rsid w:val="00FE5626"/>
    <w:rsid w:val="00FE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8B"/>
    <w:pPr>
      <w:widowControl w:val="0"/>
      <w:jc w:val="both"/>
    </w:pPr>
    <w:rPr>
      <w:rFonts w:ascii="CG Times (WN)" w:eastAsia="宋体" w:hAnsi="CG Times (WN)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D5618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table" w:styleId="aa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944882"/>
    <w:rPr>
      <w:sz w:val="21"/>
      <w:szCs w:val="21"/>
    </w:rPr>
  </w:style>
  <w:style w:type="paragraph" w:styleId="ac">
    <w:name w:val="annotation text"/>
    <w:basedOn w:val="a"/>
    <w:link w:val="Char3"/>
    <w:uiPriority w:val="99"/>
    <w:unhideWhenUsed/>
    <w:rsid w:val="00944882"/>
    <w:pPr>
      <w:jc w:val="left"/>
    </w:pPr>
  </w:style>
  <w:style w:type="character" w:customStyle="1" w:styleId="Char3">
    <w:name w:val="批注文字 Char"/>
    <w:basedOn w:val="a0"/>
    <w:link w:val="ac"/>
    <w:uiPriority w:val="99"/>
    <w:rsid w:val="00944882"/>
    <w:rPr>
      <w:rFonts w:ascii="CG Times (WN)" w:eastAsia="宋体" w:hAnsi="CG Times (WN)" w:cs="Times New Roman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944882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944882"/>
    <w:rPr>
      <w:b/>
      <w:bCs/>
    </w:rPr>
  </w:style>
  <w:style w:type="paragraph" w:styleId="ae">
    <w:name w:val="Document Map"/>
    <w:basedOn w:val="a"/>
    <w:link w:val="Char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e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RAN4\TSGRAN4_92\Docs\R4-191040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63343-4CD5-4BEA-A93F-30A1562CA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874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42</cp:revision>
  <dcterms:created xsi:type="dcterms:W3CDTF">2019-09-26T09:29:00Z</dcterms:created>
  <dcterms:modified xsi:type="dcterms:W3CDTF">2019-10-01T00:55:00Z</dcterms:modified>
</cp:coreProperties>
</file>