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88EE3" w14:textId="47D76C74" w:rsidR="00354442" w:rsidRPr="000F35A0" w:rsidRDefault="00354442" w:rsidP="00354442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-Bis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237382">
        <w:rPr>
          <w:rFonts w:ascii="Arial" w:hAnsi="Arial" w:cs="Arial"/>
          <w:b/>
          <w:bCs/>
          <w:sz w:val="28"/>
          <w:szCs w:val="28"/>
          <w:lang w:val="en-US"/>
        </w:rPr>
        <w:t>R4-19107</w:t>
      </w:r>
      <w:r>
        <w:rPr>
          <w:rFonts w:ascii="Arial" w:hAnsi="Arial" w:cs="Arial"/>
          <w:b/>
          <w:bCs/>
          <w:sz w:val="28"/>
          <w:szCs w:val="28"/>
          <w:lang w:val="en-US"/>
        </w:rPr>
        <w:t>09</w:t>
      </w:r>
      <w:bookmarkStart w:id="0" w:name="_GoBack"/>
      <w:bookmarkEnd w:id="0"/>
    </w:p>
    <w:p w14:paraId="01AE5284" w14:textId="77777777" w:rsidR="00354442" w:rsidRPr="000F35A0" w:rsidRDefault="00354442" w:rsidP="00354442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891350">
        <w:rPr>
          <w:rFonts w:ascii="Arial" w:eastAsia="MS Mincho" w:hAnsi="Arial" w:cs="Arial"/>
          <w:b/>
          <w:bCs/>
          <w:sz w:val="28"/>
          <w:lang w:eastAsia="ja-JP"/>
        </w:rPr>
        <w:t>Chongqing, China, 14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Oct, 2019</w:t>
      </w:r>
    </w:p>
    <w:p w14:paraId="0F9ACCDE" w14:textId="77777777" w:rsidR="00354442" w:rsidRDefault="00354442" w:rsidP="007265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</w:p>
    <w:p w14:paraId="09E44DB7" w14:textId="2A68C002" w:rsidR="00726582" w:rsidRPr="00354442" w:rsidRDefault="00726582" w:rsidP="007265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354442">
        <w:rPr>
          <w:rFonts w:ascii="Arial" w:hAnsi="Arial" w:cs="Arial"/>
          <w:b/>
          <w:bCs/>
          <w:sz w:val="24"/>
          <w:szCs w:val="24"/>
        </w:rPr>
        <w:t>3GPP TSG RAN WG1 #98</w:t>
      </w:r>
      <w:r w:rsidRPr="00354442">
        <w:rPr>
          <w:rFonts w:ascii="Arial" w:hAnsi="Arial" w:cs="Arial"/>
          <w:b/>
          <w:bCs/>
          <w:sz w:val="24"/>
          <w:szCs w:val="24"/>
        </w:rPr>
        <w:tab/>
      </w:r>
      <w:r w:rsidRPr="00354442">
        <w:rPr>
          <w:rFonts w:ascii="Arial" w:hAnsi="Arial" w:cs="Arial"/>
          <w:b/>
          <w:bCs/>
          <w:sz w:val="24"/>
          <w:szCs w:val="24"/>
        </w:rPr>
        <w:tab/>
      </w:r>
      <w:r w:rsidRPr="00354442">
        <w:rPr>
          <w:rFonts w:ascii="Arial" w:hAnsi="Arial" w:cs="Arial"/>
          <w:b/>
          <w:bCs/>
          <w:sz w:val="24"/>
          <w:szCs w:val="24"/>
        </w:rPr>
        <w:tab/>
        <w:t>R1-19</w:t>
      </w:r>
      <w:r w:rsidR="003912FA" w:rsidRPr="00354442">
        <w:rPr>
          <w:rFonts w:ascii="Arial" w:hAnsi="Arial" w:cs="Arial"/>
          <w:b/>
          <w:bCs/>
          <w:sz w:val="24"/>
          <w:szCs w:val="24"/>
        </w:rPr>
        <w:t>09</w:t>
      </w:r>
      <w:r w:rsidR="009E3DFA" w:rsidRPr="00354442">
        <w:rPr>
          <w:rFonts w:ascii="Arial" w:hAnsi="Arial" w:cs="Arial"/>
          <w:b/>
          <w:bCs/>
          <w:sz w:val="24"/>
          <w:szCs w:val="24"/>
        </w:rPr>
        <w:t>900</w:t>
      </w:r>
    </w:p>
    <w:p w14:paraId="16861E6E" w14:textId="77777777" w:rsidR="00726582" w:rsidRPr="00354442" w:rsidRDefault="00726582" w:rsidP="007265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354442">
        <w:rPr>
          <w:rFonts w:ascii="Arial" w:eastAsia="MS Mincho" w:hAnsi="Arial" w:cs="Arial"/>
          <w:b/>
          <w:bCs/>
          <w:sz w:val="24"/>
          <w:szCs w:val="24"/>
          <w:lang w:eastAsia="ja-JP"/>
        </w:rPr>
        <w:t>Prague, CZ, August 26</w:t>
      </w:r>
      <w:r w:rsidRPr="0035444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35444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30</w:t>
      </w:r>
      <w:r w:rsidRPr="0035444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354442">
        <w:rPr>
          <w:rFonts w:ascii="Arial" w:eastAsia="MS Mincho" w:hAnsi="Arial" w:cs="Arial"/>
          <w:b/>
          <w:bCs/>
          <w:sz w:val="24"/>
          <w:szCs w:val="24"/>
          <w:lang w:eastAsia="ja-JP"/>
        </w:rPr>
        <w:t>, 2019</w:t>
      </w:r>
    </w:p>
    <w:p w14:paraId="324A173C" w14:textId="77777777" w:rsidR="00726582" w:rsidRPr="009E3DFA" w:rsidRDefault="00726582" w:rsidP="0072658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2840FFF" w14:textId="1E542096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Title:</w:t>
      </w:r>
      <w:r w:rsidRPr="009E3DFA">
        <w:rPr>
          <w:rFonts w:ascii="Arial" w:hAnsi="Arial" w:cs="Arial"/>
          <w:b/>
        </w:rPr>
        <w:tab/>
      </w:r>
      <w:r w:rsidRPr="009E3DFA">
        <w:rPr>
          <w:rFonts w:ascii="Arial" w:hAnsi="Arial" w:cs="Arial"/>
        </w:rPr>
        <w:t>Reply L</w:t>
      </w:r>
      <w:r w:rsidRPr="009E3DFA">
        <w:rPr>
          <w:rFonts w:ascii="Arial" w:hAnsi="Arial" w:cs="Arial"/>
          <w:bCs/>
        </w:rPr>
        <w:t>S on supported BW for initial BWP</w:t>
      </w:r>
    </w:p>
    <w:p w14:paraId="1F665386" w14:textId="621CAC3B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Response to:</w:t>
      </w:r>
      <w:r w:rsidRPr="009E3DFA">
        <w:rPr>
          <w:rFonts w:ascii="Arial" w:hAnsi="Arial" w:cs="Arial"/>
          <w:bCs/>
        </w:rPr>
        <w:tab/>
      </w:r>
      <w:hyperlink r:id="rId13" w:history="1">
        <w:r w:rsidRPr="009E3DFA">
          <w:rPr>
            <w:rStyle w:val="Hyperlink"/>
            <w:rFonts w:ascii="Arial" w:hAnsi="Arial" w:cs="Arial"/>
            <w:bCs/>
          </w:rPr>
          <w:t>R1-1908010/R2-1908301</w:t>
        </w:r>
      </w:hyperlink>
    </w:p>
    <w:p w14:paraId="339F03C4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Release:</w:t>
      </w:r>
      <w:r w:rsidRPr="009E3DFA">
        <w:rPr>
          <w:rFonts w:ascii="Arial" w:hAnsi="Arial" w:cs="Arial"/>
          <w:bCs/>
        </w:rPr>
        <w:tab/>
        <w:t>Release 15</w:t>
      </w:r>
    </w:p>
    <w:p w14:paraId="766036A3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Work Item:</w:t>
      </w:r>
      <w:r w:rsidRPr="009E3DFA">
        <w:rPr>
          <w:rFonts w:ascii="Arial" w:hAnsi="Arial" w:cs="Arial"/>
          <w:bCs/>
        </w:rPr>
        <w:tab/>
        <w:t>NR_NewRAT-Core</w:t>
      </w:r>
    </w:p>
    <w:p w14:paraId="641D1382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4A824BA6" w14:textId="3A1526FB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Source:</w:t>
      </w:r>
      <w:r w:rsidRPr="009E3DFA">
        <w:rPr>
          <w:rFonts w:ascii="Arial" w:hAnsi="Arial" w:cs="Arial"/>
          <w:bCs/>
        </w:rPr>
        <w:tab/>
        <w:t>TSG RAN WG1</w:t>
      </w:r>
    </w:p>
    <w:p w14:paraId="039D0EF4" w14:textId="7A5B0DEB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To:</w:t>
      </w:r>
      <w:r w:rsidRPr="009E3DFA">
        <w:rPr>
          <w:rFonts w:ascii="Arial" w:hAnsi="Arial" w:cs="Arial"/>
          <w:bCs/>
        </w:rPr>
        <w:tab/>
        <w:t>TSG RAN WG2, TSG RAN WG4</w:t>
      </w:r>
    </w:p>
    <w:p w14:paraId="3B534C7B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Cc:</w:t>
      </w:r>
      <w:r w:rsidRPr="009E3DFA">
        <w:rPr>
          <w:rFonts w:ascii="Arial" w:hAnsi="Arial" w:cs="Arial"/>
          <w:bCs/>
        </w:rPr>
        <w:tab/>
        <w:t>-</w:t>
      </w:r>
    </w:p>
    <w:p w14:paraId="05A9DA1D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</w:p>
    <w:p w14:paraId="60212C54" w14:textId="77777777" w:rsidR="00726582" w:rsidRPr="009E3DFA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Contact Person:</w:t>
      </w:r>
      <w:r w:rsidRPr="009E3DFA">
        <w:rPr>
          <w:rFonts w:ascii="Arial" w:hAnsi="Arial" w:cs="Arial"/>
          <w:bCs/>
        </w:rPr>
        <w:tab/>
      </w:r>
    </w:p>
    <w:p w14:paraId="73AE6948" w14:textId="593394B7" w:rsidR="00726582" w:rsidRPr="009E3DFA" w:rsidRDefault="00726582" w:rsidP="0072658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9E3DFA">
        <w:rPr>
          <w:rFonts w:cs="Arial"/>
          <w:lang w:val="en-US"/>
        </w:rPr>
        <w:t>Name:</w:t>
      </w:r>
      <w:r w:rsidRPr="009E3DFA">
        <w:rPr>
          <w:rFonts w:cs="Arial"/>
          <w:b w:val="0"/>
          <w:bCs/>
          <w:lang w:val="en-US"/>
        </w:rPr>
        <w:tab/>
        <w:t>Karri Ranta-aho</w:t>
      </w:r>
    </w:p>
    <w:p w14:paraId="0509D609" w14:textId="20187C47" w:rsidR="00726582" w:rsidRPr="009E3DFA" w:rsidRDefault="00726582" w:rsidP="0072658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E3DFA">
        <w:rPr>
          <w:rFonts w:cs="Arial"/>
          <w:lang w:val="fr-FR"/>
        </w:rPr>
        <w:t>E-mail Address:</w:t>
      </w:r>
      <w:r w:rsidRPr="009E3DFA">
        <w:rPr>
          <w:rFonts w:cs="Arial"/>
          <w:b w:val="0"/>
          <w:bCs/>
          <w:lang w:val="fr-FR"/>
        </w:rPr>
        <w:tab/>
        <w:t>Karri.Ranta-aho@nokia.com</w:t>
      </w:r>
    </w:p>
    <w:p w14:paraId="6564D9E1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90778EF" w14:textId="77777777" w:rsidR="00726582" w:rsidRPr="009E3DFA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Send any reply LS to:</w:t>
      </w:r>
      <w:r w:rsidRPr="009E3DFA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E3DF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E3DFA">
        <w:rPr>
          <w:rFonts w:ascii="Arial" w:hAnsi="Arial" w:cs="Arial"/>
          <w:b/>
        </w:rPr>
        <w:t xml:space="preserve"> </w:t>
      </w:r>
      <w:r w:rsidRPr="009E3DFA">
        <w:rPr>
          <w:rFonts w:ascii="Arial" w:hAnsi="Arial" w:cs="Arial"/>
          <w:bCs/>
        </w:rPr>
        <w:tab/>
      </w:r>
    </w:p>
    <w:p w14:paraId="5EB74DC0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392EB24A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Attachments:</w:t>
      </w:r>
      <w:r w:rsidRPr="009E3DFA">
        <w:rPr>
          <w:rFonts w:ascii="Arial" w:hAnsi="Arial" w:cs="Arial"/>
          <w:bCs/>
        </w:rPr>
        <w:tab/>
        <w:t>-</w:t>
      </w:r>
    </w:p>
    <w:p w14:paraId="4F7A9E2B" w14:textId="77777777" w:rsidR="00726582" w:rsidRPr="009E3DFA" w:rsidRDefault="00726582" w:rsidP="00726582">
      <w:pPr>
        <w:pBdr>
          <w:bottom w:val="single" w:sz="4" w:space="1" w:color="auto"/>
        </w:pBdr>
        <w:rPr>
          <w:rFonts w:ascii="Arial" w:hAnsi="Arial" w:cs="Arial"/>
        </w:rPr>
      </w:pPr>
    </w:p>
    <w:p w14:paraId="2E12B6EE" w14:textId="77777777" w:rsidR="00726582" w:rsidRPr="009E3DFA" w:rsidRDefault="00726582" w:rsidP="00726582">
      <w:pPr>
        <w:rPr>
          <w:rFonts w:ascii="Arial" w:hAnsi="Arial" w:cs="Arial"/>
        </w:rPr>
      </w:pPr>
    </w:p>
    <w:p w14:paraId="1F00A41A" w14:textId="3622FB65" w:rsidR="00726582" w:rsidRPr="009E3DFA" w:rsidRDefault="00726582" w:rsidP="00726582">
      <w:pPr>
        <w:rPr>
          <w:rFonts w:ascii="Arial" w:hAnsi="Arial" w:cs="Arial"/>
          <w:b/>
        </w:rPr>
      </w:pPr>
      <w:r w:rsidRPr="009E3DFA">
        <w:rPr>
          <w:rFonts w:ascii="Arial" w:hAnsi="Arial" w:cs="Arial"/>
          <w:b/>
        </w:rPr>
        <w:t>1. Overall Description:</w:t>
      </w:r>
    </w:p>
    <w:p w14:paraId="771323F6" w14:textId="14FE1833" w:rsidR="00726582" w:rsidRPr="009E3DFA" w:rsidRDefault="00726582" w:rsidP="00726582"/>
    <w:p w14:paraId="72F323DB" w14:textId="4E1FDB6D" w:rsidR="00726582" w:rsidRPr="009E3DFA" w:rsidRDefault="00726582" w:rsidP="00726582">
      <w:r w:rsidRPr="009E3DFA">
        <w:t xml:space="preserve">RAN1 would like to thank RAN2 on the LS on supported BW for initial BWP in </w:t>
      </w:r>
      <w:hyperlink r:id="rId15" w:history="1">
        <w:r w:rsidRPr="009E3DFA">
          <w:rPr>
            <w:rStyle w:val="Hyperlink"/>
          </w:rPr>
          <w:t>R1-1908010/R2-1908301.</w:t>
        </w:r>
      </w:hyperlink>
      <w:r w:rsidRPr="009E3DFA">
        <w:t xml:space="preserve"> </w:t>
      </w:r>
    </w:p>
    <w:p w14:paraId="3731BEE3" w14:textId="0A74DF96" w:rsidR="00726582" w:rsidRPr="009E3DFA" w:rsidRDefault="00726582" w:rsidP="00726582"/>
    <w:p w14:paraId="40B23E28" w14:textId="7D77D756" w:rsidR="00726582" w:rsidRPr="009E3DFA" w:rsidRDefault="00726582" w:rsidP="00726582">
      <w:r w:rsidRPr="009E3DFA">
        <w:t>The LS had three questions addressed both to RAN1 and RAN4, and RAN1 answer is provided below</w:t>
      </w:r>
    </w:p>
    <w:p w14:paraId="53C518A2" w14:textId="4B4ED17F" w:rsidR="00726582" w:rsidRPr="009E3DFA" w:rsidRDefault="00726582" w:rsidP="00726582"/>
    <w:p w14:paraId="5F31AAC7" w14:textId="798CEF15" w:rsidR="00726582" w:rsidRPr="009E3DFA" w:rsidRDefault="00726582" w:rsidP="00E71B9C">
      <w:pPr>
        <w:spacing w:after="120"/>
        <w:rPr>
          <w:rFonts w:ascii="Arial" w:hAnsi="Arial" w:cs="Arial"/>
          <w:i/>
        </w:rPr>
      </w:pPr>
      <w:r w:rsidRPr="009E3DFA">
        <w:rPr>
          <w:rFonts w:ascii="Arial" w:hAnsi="Arial" w:cs="Arial"/>
          <w:i/>
        </w:rPr>
        <w:t xml:space="preserve">Which BWP-bandwidths is a UE is expected to support: Only the BWP-bandwidths matching exactly the supported channel bandwidths or also values less than the exact channel bandwidth (possibly including any value - in number of PRBs - lower than the supported channel bandwidths)? </w:t>
      </w:r>
    </w:p>
    <w:p w14:paraId="5832F2E8" w14:textId="03FE357C" w:rsidR="00726582" w:rsidRPr="009E3DFA" w:rsidRDefault="00726582" w:rsidP="00DE4F1C">
      <w:pPr>
        <w:spacing w:after="120"/>
        <w:ind w:left="405"/>
        <w:rPr>
          <w:rFonts w:ascii="Arial" w:hAnsi="Arial" w:cs="Arial"/>
        </w:rPr>
      </w:pPr>
      <w:r w:rsidRPr="009E3DFA">
        <w:rPr>
          <w:rFonts w:ascii="Arial" w:hAnsi="Arial" w:cs="Arial"/>
        </w:rPr>
        <w:t>RAN1 view:</w:t>
      </w:r>
      <w:r w:rsidR="00DE4F1C" w:rsidRPr="009E3DFA">
        <w:rPr>
          <w:rFonts w:ascii="Arial" w:hAnsi="Arial" w:cs="Arial"/>
        </w:rPr>
        <w:t xml:space="preserve"> </w:t>
      </w:r>
    </w:p>
    <w:p w14:paraId="2EBCE7C0" w14:textId="236F9901" w:rsidR="00726582" w:rsidRPr="009E3DFA" w:rsidRDefault="00726582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>As per the RAN1 UE feature 6-1, all UEs are required to support “at least BWPs which is the same as the set of specified channel BW” without any capability indication.</w:t>
      </w:r>
    </w:p>
    <w:p w14:paraId="48610967" w14:textId="5D29C3DD" w:rsidR="00726582" w:rsidRPr="009E3DFA" w:rsidRDefault="003912FA" w:rsidP="7DA573B5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>Specifically,</w:t>
      </w:r>
      <w:r w:rsidR="7DA573B5" w:rsidRPr="009E3DFA">
        <w:rPr>
          <w:rFonts w:ascii="Arial" w:hAnsi="Arial" w:cs="Arial"/>
        </w:rPr>
        <w:t xml:space="preserve"> for initial DL BWP, all possible size</w:t>
      </w:r>
      <w:r w:rsidR="00917083" w:rsidRPr="009E3DFA">
        <w:rPr>
          <w:rFonts w:ascii="Arial" w:hAnsi="Arial" w:cs="Arial"/>
        </w:rPr>
        <w:t>s</w:t>
      </w:r>
      <w:r w:rsidR="7DA573B5" w:rsidRPr="009E3DFA">
        <w:rPr>
          <w:rFonts w:ascii="Arial" w:hAnsi="Arial" w:cs="Arial"/>
        </w:rPr>
        <w:t xml:space="preserve"> of CORESET 0 (24, 48, 96 PRBs) need to be supported by all UEs.</w:t>
      </w:r>
    </w:p>
    <w:p w14:paraId="25E00E49" w14:textId="1C87E50E" w:rsidR="00AB6D76" w:rsidRPr="009E3DFA" w:rsidRDefault="00AB6D76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 xml:space="preserve">RAN1 specifications </w:t>
      </w:r>
      <w:r w:rsidR="008B3ED0" w:rsidRPr="009E3DFA">
        <w:rPr>
          <w:rFonts w:ascii="Arial" w:hAnsi="Arial" w:cs="Arial"/>
        </w:rPr>
        <w:t xml:space="preserve">have the flexibility to </w:t>
      </w:r>
      <w:r w:rsidRPr="009E3DFA">
        <w:rPr>
          <w:rFonts w:ascii="Arial" w:hAnsi="Arial" w:cs="Arial"/>
        </w:rPr>
        <w:t>support any BWP size from 1 PRB to 275 PRBs</w:t>
      </w:r>
      <w:r w:rsidR="004B2C9D" w:rsidRPr="009E3DFA">
        <w:rPr>
          <w:rFonts w:ascii="Arial" w:hAnsi="Arial" w:cs="Arial"/>
        </w:rPr>
        <w:t>, although currently Rel-15 does not support BWP sizes smaller than the RBG size or the PRG size</w:t>
      </w:r>
      <w:r w:rsidR="008B3ED0" w:rsidRPr="009E3DFA">
        <w:rPr>
          <w:rFonts w:ascii="Arial" w:hAnsi="Arial" w:cs="Arial"/>
        </w:rPr>
        <w:t>.</w:t>
      </w:r>
    </w:p>
    <w:p w14:paraId="63ADDF66" w14:textId="77777777" w:rsidR="00726582" w:rsidRPr="009E3DFA" w:rsidRDefault="00726582" w:rsidP="00726582">
      <w:pPr>
        <w:pStyle w:val="ListParagraph"/>
        <w:spacing w:after="120"/>
        <w:ind w:left="1080"/>
        <w:rPr>
          <w:rFonts w:ascii="Arial" w:hAnsi="Arial" w:cs="Arial"/>
        </w:rPr>
      </w:pPr>
    </w:p>
    <w:p w14:paraId="59BAAEBE" w14:textId="0E19C525" w:rsidR="00DE4F1C" w:rsidRPr="009E3DFA" w:rsidRDefault="00726582" w:rsidP="00E71B9C">
      <w:pPr>
        <w:spacing w:after="120"/>
        <w:rPr>
          <w:rFonts w:ascii="Arial" w:hAnsi="Arial" w:cs="Arial"/>
          <w:i/>
        </w:rPr>
      </w:pPr>
      <w:r w:rsidRPr="009E3DFA">
        <w:rPr>
          <w:rFonts w:ascii="Arial" w:hAnsi="Arial" w:cs="Arial"/>
          <w:i/>
        </w:rPr>
        <w:t xml:space="preserve">Can the network make any assumptions regarding supported initial BWP bandwidths (when UE capabilities are not yet known)? </w:t>
      </w:r>
    </w:p>
    <w:p w14:paraId="51B3DEC6" w14:textId="52CE91C2" w:rsidR="00DE4F1C" w:rsidRPr="009E3DFA" w:rsidRDefault="00DE4F1C" w:rsidP="00DE4F1C">
      <w:pPr>
        <w:spacing w:after="120"/>
        <w:ind w:left="405"/>
        <w:rPr>
          <w:rFonts w:ascii="Arial" w:hAnsi="Arial" w:cs="Arial"/>
        </w:rPr>
      </w:pPr>
      <w:r w:rsidRPr="009E3DFA">
        <w:rPr>
          <w:rFonts w:ascii="Arial" w:hAnsi="Arial" w:cs="Arial"/>
        </w:rPr>
        <w:t>RAN1 view:</w:t>
      </w:r>
    </w:p>
    <w:p w14:paraId="0E188CF5" w14:textId="3DD4DD20" w:rsidR="00DE4F1C" w:rsidRPr="009E3DFA" w:rsidRDefault="00DD7DC7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 xml:space="preserve">RAN1’s understanding is that </w:t>
      </w:r>
      <w:r w:rsidR="00AB6D76" w:rsidRPr="009E3DFA">
        <w:rPr>
          <w:rFonts w:ascii="Arial" w:hAnsi="Arial" w:cs="Arial"/>
        </w:rPr>
        <w:t>all</w:t>
      </w:r>
      <w:r w:rsidR="00DE4F1C" w:rsidRPr="009E3DFA">
        <w:rPr>
          <w:rFonts w:ascii="Arial" w:hAnsi="Arial" w:cs="Arial"/>
        </w:rPr>
        <w:t xml:space="preserve"> UE</w:t>
      </w:r>
      <w:r w:rsidR="00AB6D76" w:rsidRPr="009E3DFA">
        <w:rPr>
          <w:rFonts w:ascii="Arial" w:hAnsi="Arial" w:cs="Arial"/>
        </w:rPr>
        <w:t>s</w:t>
      </w:r>
      <w:r w:rsidR="00DE4F1C" w:rsidRPr="009E3DFA">
        <w:rPr>
          <w:rFonts w:ascii="Arial" w:hAnsi="Arial" w:cs="Arial"/>
        </w:rPr>
        <w:t xml:space="preserve"> must be able to support all </w:t>
      </w:r>
      <w:r w:rsidR="00CD3ADD" w:rsidRPr="009E3DFA">
        <w:rPr>
          <w:rFonts w:ascii="Arial" w:hAnsi="Arial" w:cs="Arial"/>
        </w:rPr>
        <w:t xml:space="preserve">possible CORESET 0 sizes and in addition all </w:t>
      </w:r>
      <w:r w:rsidR="00DE4F1C" w:rsidRPr="009E3DFA">
        <w:rPr>
          <w:rFonts w:ascii="Arial" w:hAnsi="Arial" w:cs="Arial"/>
        </w:rPr>
        <w:t xml:space="preserve">RAN4-specified </w:t>
      </w:r>
      <w:r w:rsidR="00CD3ADD" w:rsidRPr="009E3DFA">
        <w:rPr>
          <w:rFonts w:ascii="Arial" w:hAnsi="Arial" w:cs="Arial"/>
        </w:rPr>
        <w:t xml:space="preserve">UE channel </w:t>
      </w:r>
      <w:r w:rsidR="00DE4F1C" w:rsidRPr="009E3DFA">
        <w:rPr>
          <w:rFonts w:ascii="Arial" w:hAnsi="Arial" w:cs="Arial"/>
        </w:rPr>
        <w:t>BWs</w:t>
      </w:r>
      <w:r w:rsidR="00CD3ADD" w:rsidRPr="009E3DFA">
        <w:rPr>
          <w:rFonts w:ascii="Arial" w:hAnsi="Arial" w:cs="Arial"/>
        </w:rPr>
        <w:t xml:space="preserve"> </w:t>
      </w:r>
      <w:r w:rsidR="00461BEB" w:rsidRPr="009E3DFA">
        <w:rPr>
          <w:rFonts w:ascii="Arial" w:hAnsi="Arial" w:cs="Arial"/>
        </w:rPr>
        <w:t xml:space="preserve">and all the corresponding transmission bandwidths </w:t>
      </w:r>
      <w:r w:rsidR="00D87507" w:rsidRPr="009E3DFA">
        <w:rPr>
          <w:rFonts w:ascii="Arial" w:hAnsi="Arial" w:cs="Arial"/>
        </w:rPr>
        <w:t xml:space="preserve">(e.g. </w:t>
      </w:r>
      <w:r w:rsidR="00E107FB" w:rsidRPr="009E3DFA">
        <w:rPr>
          <w:rFonts w:ascii="Arial" w:hAnsi="Arial" w:cs="Arial"/>
        </w:rPr>
        <w:t xml:space="preserve">for 20 MHz channel bandwidth and </w:t>
      </w:r>
      <w:r w:rsidR="00D87507" w:rsidRPr="009E3DFA">
        <w:rPr>
          <w:rFonts w:ascii="Arial" w:hAnsi="Arial" w:cs="Arial"/>
        </w:rPr>
        <w:t xml:space="preserve">30 kHz SCS </w:t>
      </w:r>
      <w:r w:rsidR="00E107FB" w:rsidRPr="009E3DFA">
        <w:rPr>
          <w:rFonts w:ascii="Arial" w:hAnsi="Arial" w:cs="Arial"/>
        </w:rPr>
        <w:t xml:space="preserve">the maximum </w:t>
      </w:r>
      <w:r w:rsidR="00D87507" w:rsidRPr="009E3DFA">
        <w:rPr>
          <w:rFonts w:ascii="Arial" w:hAnsi="Arial" w:cs="Arial"/>
        </w:rPr>
        <w:t>transmission BW defined by RAN4 is 51</w:t>
      </w:r>
      <w:r w:rsidR="00E107FB" w:rsidRPr="009E3DFA">
        <w:rPr>
          <w:rFonts w:ascii="Arial" w:hAnsi="Arial" w:cs="Arial"/>
        </w:rPr>
        <w:t xml:space="preserve"> PRBs</w:t>
      </w:r>
      <w:r w:rsidR="00D87507" w:rsidRPr="009E3DFA">
        <w:rPr>
          <w:rFonts w:ascii="Arial" w:hAnsi="Arial" w:cs="Arial"/>
        </w:rPr>
        <w:t xml:space="preserve">) </w:t>
      </w:r>
      <w:r w:rsidR="00DE4F1C" w:rsidRPr="009E3DFA">
        <w:rPr>
          <w:rFonts w:ascii="Arial" w:hAnsi="Arial" w:cs="Arial"/>
        </w:rPr>
        <w:t xml:space="preserve">for a given band </w:t>
      </w:r>
      <w:r w:rsidRPr="009E3DFA">
        <w:rPr>
          <w:rFonts w:ascii="Arial" w:hAnsi="Arial" w:cs="Arial"/>
        </w:rPr>
        <w:t xml:space="preserve">deemed mandatory by RAN4, </w:t>
      </w:r>
      <w:r w:rsidR="00CD3ADD" w:rsidRPr="009E3DFA">
        <w:rPr>
          <w:rFonts w:ascii="Arial" w:hAnsi="Arial" w:cs="Arial"/>
        </w:rPr>
        <w:t xml:space="preserve">subject to capability signalling channelBWs-DL and channelBWs-UL (not known </w:t>
      </w:r>
      <w:r w:rsidR="00563A4D" w:rsidRPr="009E3DFA">
        <w:rPr>
          <w:rFonts w:ascii="Arial" w:hAnsi="Arial" w:cs="Arial"/>
        </w:rPr>
        <w:t xml:space="preserve">to </w:t>
      </w:r>
      <w:r w:rsidR="00CD3ADD" w:rsidRPr="009E3DFA">
        <w:rPr>
          <w:rFonts w:ascii="Arial" w:hAnsi="Arial" w:cs="Arial"/>
        </w:rPr>
        <w:t>the network before capability information exchange)</w:t>
      </w:r>
      <w:r w:rsidR="00DE4F1C" w:rsidRPr="009E3DFA">
        <w:rPr>
          <w:rFonts w:ascii="Arial" w:hAnsi="Arial" w:cs="Arial"/>
        </w:rPr>
        <w:t>.</w:t>
      </w:r>
      <w:r w:rsidR="00CD3ADD" w:rsidRPr="009E3DFA">
        <w:rPr>
          <w:rFonts w:ascii="Arial" w:hAnsi="Arial" w:cs="Arial"/>
        </w:rPr>
        <w:t xml:space="preserve"> RAN4 may provide information on the status of these existing capability bits.</w:t>
      </w:r>
    </w:p>
    <w:p w14:paraId="6ADBA60E" w14:textId="54610491" w:rsidR="008B3ED0" w:rsidRPr="009E3DFA" w:rsidRDefault="00DD7DC7" w:rsidP="00CD3ADD">
      <w:pPr>
        <w:pStyle w:val="ListParagraph"/>
        <w:numPr>
          <w:ilvl w:val="1"/>
          <w:numId w:val="15"/>
        </w:numPr>
        <w:rPr>
          <w:rFonts w:ascii="Arial" w:hAnsi="Arial" w:cs="Arial"/>
        </w:rPr>
      </w:pPr>
      <w:r w:rsidRPr="009E3DFA">
        <w:rPr>
          <w:rFonts w:ascii="Arial" w:hAnsi="Arial" w:cs="Arial"/>
        </w:rPr>
        <w:t xml:space="preserve">Whether the network can assume other bandwidths of initial DL/UL BWP for all UEs based on the mandatory </w:t>
      </w:r>
      <w:r w:rsidR="00CD3ADD" w:rsidRPr="009E3DFA">
        <w:rPr>
          <w:rFonts w:ascii="Arial" w:hAnsi="Arial" w:cs="Arial"/>
        </w:rPr>
        <w:t xml:space="preserve">UE </w:t>
      </w:r>
      <w:r w:rsidRPr="009E3DFA">
        <w:rPr>
          <w:rFonts w:ascii="Arial" w:hAnsi="Arial" w:cs="Arial"/>
        </w:rPr>
        <w:t>channel bandwidths defined in RAN4 should be left to RAN4.</w:t>
      </w:r>
    </w:p>
    <w:p w14:paraId="07E696BA" w14:textId="77777777" w:rsidR="00DE4F1C" w:rsidRPr="009E3DFA" w:rsidRDefault="00DE4F1C" w:rsidP="00DE4F1C">
      <w:pPr>
        <w:pStyle w:val="ListParagraph"/>
        <w:spacing w:after="120"/>
        <w:ind w:left="1485"/>
        <w:rPr>
          <w:rFonts w:ascii="Arial" w:hAnsi="Arial" w:cs="Arial"/>
        </w:rPr>
      </w:pPr>
    </w:p>
    <w:p w14:paraId="29C7DC64" w14:textId="66FCD705" w:rsidR="00726582" w:rsidRPr="009E3DFA" w:rsidRDefault="00726582" w:rsidP="00E71B9C">
      <w:pPr>
        <w:spacing w:after="120"/>
        <w:rPr>
          <w:i/>
        </w:rPr>
      </w:pPr>
      <w:r w:rsidRPr="009E3DFA">
        <w:rPr>
          <w:rFonts w:ascii="Arial" w:hAnsi="Arial" w:cs="Arial"/>
          <w:i/>
        </w:rPr>
        <w:lastRenderedPageBreak/>
        <w:t>Does the RAN2 agreement that UEs shall support an initial UL BWP bandwidth equal to CORESET#0 have any impact to RAN1/4 specifications?</w:t>
      </w:r>
    </w:p>
    <w:p w14:paraId="5D874C26" w14:textId="77777777" w:rsidR="00DE4F1C" w:rsidRPr="009E3DFA" w:rsidRDefault="00DE4F1C" w:rsidP="00DE4F1C">
      <w:pPr>
        <w:spacing w:after="120"/>
        <w:ind w:left="405"/>
        <w:rPr>
          <w:rFonts w:ascii="Arial" w:hAnsi="Arial" w:cs="Arial"/>
        </w:rPr>
      </w:pPr>
      <w:r w:rsidRPr="009E3DFA">
        <w:rPr>
          <w:rFonts w:ascii="Arial" w:hAnsi="Arial" w:cs="Arial"/>
        </w:rPr>
        <w:t>RAN1 view:</w:t>
      </w:r>
    </w:p>
    <w:p w14:paraId="53E93101" w14:textId="1420A748" w:rsidR="00DE4F1C" w:rsidRPr="009E3DFA" w:rsidRDefault="00DE4F1C" w:rsidP="00DE4F1C">
      <w:pPr>
        <w:pStyle w:val="ListParagraph"/>
        <w:numPr>
          <w:ilvl w:val="1"/>
          <w:numId w:val="15"/>
        </w:numPr>
        <w:spacing w:after="120"/>
      </w:pPr>
      <w:r w:rsidRPr="009E3DFA">
        <w:rPr>
          <w:rFonts w:ascii="Arial" w:hAnsi="Arial" w:cs="Arial"/>
        </w:rPr>
        <w:t xml:space="preserve">No. </w:t>
      </w:r>
    </w:p>
    <w:p w14:paraId="1FC0B996" w14:textId="583F7FA7" w:rsidR="00726582" w:rsidRPr="009E3DFA" w:rsidRDefault="00726582" w:rsidP="00A43D1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6BC6912D" w14:textId="1F7CABA9" w:rsidR="00D87507" w:rsidRPr="009E3DFA" w:rsidRDefault="00D87507" w:rsidP="00D87507">
      <w:pPr>
        <w:spacing w:after="120"/>
        <w:rPr>
          <w:rFonts w:ascii="Arial" w:hAnsi="Arial" w:cs="Arial"/>
          <w:b/>
        </w:rPr>
      </w:pPr>
      <w:r w:rsidRPr="009E3DFA">
        <w:rPr>
          <w:rFonts w:ascii="Arial" w:hAnsi="Arial" w:cs="Arial"/>
          <w:b/>
        </w:rPr>
        <w:t>2. Actions to RAN</w:t>
      </w:r>
      <w:r w:rsidR="00E107FB" w:rsidRPr="009E3DFA">
        <w:rPr>
          <w:rFonts w:ascii="Arial" w:hAnsi="Arial" w:cs="Arial"/>
          <w:b/>
        </w:rPr>
        <w:t xml:space="preserve"> WG</w:t>
      </w:r>
      <w:r w:rsidRPr="009E3DFA">
        <w:rPr>
          <w:rFonts w:ascii="Arial" w:hAnsi="Arial" w:cs="Arial"/>
          <w:b/>
        </w:rPr>
        <w:t>2 and RAN</w:t>
      </w:r>
      <w:r w:rsidR="00E107FB" w:rsidRPr="009E3DFA">
        <w:rPr>
          <w:rFonts w:ascii="Arial" w:hAnsi="Arial" w:cs="Arial"/>
          <w:b/>
        </w:rPr>
        <w:t xml:space="preserve"> WG</w:t>
      </w:r>
      <w:r w:rsidRPr="009E3DFA">
        <w:rPr>
          <w:rFonts w:ascii="Arial" w:hAnsi="Arial" w:cs="Arial"/>
          <w:b/>
        </w:rPr>
        <w:t>4</w:t>
      </w:r>
    </w:p>
    <w:p w14:paraId="3BBC6730" w14:textId="0B1B38BF" w:rsidR="00D87507" w:rsidRPr="009E3DFA" w:rsidRDefault="00D87507" w:rsidP="00D87507">
      <w:p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 xml:space="preserve">RAN1 respectfully asks RAN2 and RAN4 to take the information </w:t>
      </w:r>
      <w:r w:rsidR="00E107FB" w:rsidRPr="009E3DFA">
        <w:rPr>
          <w:rFonts w:ascii="Arial" w:hAnsi="Arial" w:cs="Arial"/>
        </w:rPr>
        <w:t xml:space="preserve">provided </w:t>
      </w:r>
      <w:r w:rsidRPr="009E3DFA">
        <w:rPr>
          <w:rFonts w:ascii="Arial" w:hAnsi="Arial" w:cs="Arial"/>
        </w:rPr>
        <w:t>into account.</w:t>
      </w:r>
    </w:p>
    <w:p w14:paraId="0CBC172E" w14:textId="45CF6172" w:rsidR="008669B0" w:rsidRPr="009E3DFA" w:rsidRDefault="008669B0" w:rsidP="009976A2">
      <w:pPr>
        <w:spacing w:after="120"/>
        <w:rPr>
          <w:rFonts w:ascii="Arial" w:hAnsi="Arial" w:cs="Arial"/>
        </w:rPr>
      </w:pPr>
    </w:p>
    <w:p w14:paraId="3FDA376B" w14:textId="77777777" w:rsidR="00D87507" w:rsidRPr="009E3DFA" w:rsidRDefault="00D87507" w:rsidP="009976A2">
      <w:pPr>
        <w:spacing w:after="120"/>
        <w:rPr>
          <w:rFonts w:ascii="Arial" w:hAnsi="Arial" w:cs="Arial"/>
        </w:rPr>
      </w:pPr>
    </w:p>
    <w:p w14:paraId="22116E69" w14:textId="1FE51206" w:rsidR="00E7017E" w:rsidRPr="009E3DFA" w:rsidRDefault="00463675" w:rsidP="005C7689">
      <w:pPr>
        <w:spacing w:after="120"/>
        <w:rPr>
          <w:rFonts w:ascii="Arial" w:hAnsi="Arial" w:cs="Arial"/>
          <w:b/>
        </w:rPr>
      </w:pPr>
      <w:bookmarkStart w:id="1" w:name="_Hlk18075398"/>
      <w:r w:rsidRPr="009E3DFA">
        <w:rPr>
          <w:rFonts w:ascii="Arial" w:hAnsi="Arial" w:cs="Arial"/>
          <w:b/>
        </w:rPr>
        <w:t>3. Date</w:t>
      </w:r>
      <w:r w:rsidR="007D4D72" w:rsidRPr="009E3DFA">
        <w:rPr>
          <w:rFonts w:ascii="Arial" w:hAnsi="Arial" w:cs="Arial"/>
          <w:b/>
        </w:rPr>
        <w:t>s</w:t>
      </w:r>
      <w:r w:rsidRPr="009E3DFA">
        <w:rPr>
          <w:rFonts w:ascii="Arial" w:hAnsi="Arial" w:cs="Arial"/>
          <w:b/>
        </w:rPr>
        <w:t xml:space="preserve"> of Next TSG-</w:t>
      </w:r>
      <w:r w:rsidR="00881F64" w:rsidRPr="009E3DFA">
        <w:rPr>
          <w:rFonts w:ascii="Arial" w:hAnsi="Arial" w:cs="Arial"/>
          <w:b/>
        </w:rPr>
        <w:t>RAN WG</w:t>
      </w:r>
      <w:r w:rsidR="007D4D72" w:rsidRPr="009E3DFA">
        <w:rPr>
          <w:rFonts w:ascii="Arial" w:hAnsi="Arial" w:cs="Arial"/>
          <w:b/>
        </w:rPr>
        <w:t>1</w:t>
      </w:r>
      <w:r w:rsidRPr="009E3DFA">
        <w:rPr>
          <w:rFonts w:ascii="Arial" w:hAnsi="Arial" w:cs="Arial"/>
          <w:b/>
        </w:rPr>
        <w:t xml:space="preserve"> Meetings:</w:t>
      </w:r>
    </w:p>
    <w:bookmarkEnd w:id="1"/>
    <w:p w14:paraId="5E5C64F9" w14:textId="4019AA8B" w:rsidR="000D42AC" w:rsidRPr="009E3DFA" w:rsidRDefault="000D42AC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E3DFA">
        <w:rPr>
          <w:rFonts w:ascii="Arial" w:hAnsi="Arial" w:cs="Arial"/>
          <w:bCs/>
        </w:rPr>
        <w:t>3GPP RAN</w:t>
      </w:r>
      <w:r w:rsidR="007D4D72" w:rsidRPr="009E3DFA">
        <w:rPr>
          <w:rFonts w:ascii="Arial" w:hAnsi="Arial" w:cs="Arial"/>
          <w:bCs/>
        </w:rPr>
        <w:t>1</w:t>
      </w:r>
      <w:r w:rsidRPr="009E3DFA">
        <w:rPr>
          <w:rFonts w:ascii="Arial" w:hAnsi="Arial" w:cs="Arial"/>
          <w:bCs/>
        </w:rPr>
        <w:t>#</w:t>
      </w:r>
      <w:r w:rsidR="007D4D72" w:rsidRPr="009E3DFA">
        <w:rPr>
          <w:rFonts w:ascii="Arial" w:hAnsi="Arial" w:cs="Arial"/>
          <w:bCs/>
        </w:rPr>
        <w:t>98bis</w:t>
      </w:r>
      <w:r w:rsidRPr="009E3DFA">
        <w:rPr>
          <w:rFonts w:ascii="Arial" w:hAnsi="Arial" w:cs="Arial"/>
          <w:bCs/>
        </w:rPr>
        <w:tab/>
      </w:r>
      <w:r w:rsidRPr="009E3DFA">
        <w:rPr>
          <w:rFonts w:ascii="Arial" w:hAnsi="Arial" w:cs="Arial"/>
          <w:bCs/>
        </w:rPr>
        <w:tab/>
        <w:t xml:space="preserve">14 – </w:t>
      </w:r>
      <w:r w:rsidR="007D4D72" w:rsidRPr="009E3DFA">
        <w:rPr>
          <w:rFonts w:ascii="Arial" w:hAnsi="Arial" w:cs="Arial"/>
          <w:bCs/>
        </w:rPr>
        <w:t>20</w:t>
      </w:r>
      <w:r w:rsidRPr="009E3DFA">
        <w:rPr>
          <w:rFonts w:ascii="Arial" w:hAnsi="Arial" w:cs="Arial"/>
          <w:bCs/>
        </w:rPr>
        <w:t xml:space="preserve"> October 2019</w:t>
      </w:r>
      <w:r w:rsidRPr="009E3DFA">
        <w:rPr>
          <w:rFonts w:ascii="Arial" w:hAnsi="Arial" w:cs="Arial"/>
          <w:bCs/>
        </w:rPr>
        <w:tab/>
      </w:r>
      <w:r w:rsidR="007D4D72" w:rsidRPr="009E3DFA">
        <w:rPr>
          <w:rFonts w:ascii="Arial" w:hAnsi="Arial" w:cs="Arial"/>
          <w:bCs/>
        </w:rPr>
        <w:t xml:space="preserve">Chongqing, P.R. </w:t>
      </w:r>
      <w:r w:rsidRPr="009E3DFA">
        <w:rPr>
          <w:rFonts w:ascii="Arial" w:hAnsi="Arial" w:cs="Arial"/>
          <w:bCs/>
        </w:rPr>
        <w:t>China</w:t>
      </w:r>
    </w:p>
    <w:p w14:paraId="33B069F8" w14:textId="7C7C3F30" w:rsidR="007D4D72" w:rsidRPr="00A17229" w:rsidRDefault="007D4D72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E3DFA">
        <w:rPr>
          <w:rFonts w:ascii="Arial" w:hAnsi="Arial" w:cs="Arial"/>
          <w:bCs/>
        </w:rPr>
        <w:t>3GPP RAN1#99</w:t>
      </w:r>
      <w:r w:rsidRPr="009E3DFA">
        <w:rPr>
          <w:rFonts w:ascii="Arial" w:hAnsi="Arial" w:cs="Arial"/>
          <w:bCs/>
        </w:rPr>
        <w:tab/>
      </w:r>
      <w:r w:rsidRPr="009E3DFA">
        <w:rPr>
          <w:rFonts w:ascii="Arial" w:hAnsi="Arial" w:cs="Arial"/>
          <w:bCs/>
        </w:rPr>
        <w:tab/>
        <w:t>18 – 22 November 2019</w:t>
      </w:r>
      <w:r w:rsidRPr="009E3DFA">
        <w:rPr>
          <w:rFonts w:ascii="Arial" w:hAnsi="Arial" w:cs="Arial"/>
          <w:bCs/>
        </w:rPr>
        <w:tab/>
        <w:t>Reno, NV, USA</w:t>
      </w:r>
    </w:p>
    <w:sectPr w:rsidR="007D4D72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1A9F8" w14:textId="77777777" w:rsidR="00601739" w:rsidRDefault="00601739">
      <w:r>
        <w:separator/>
      </w:r>
    </w:p>
  </w:endnote>
  <w:endnote w:type="continuationSeparator" w:id="0">
    <w:p w14:paraId="6E904963" w14:textId="77777777" w:rsidR="00601739" w:rsidRDefault="00601739">
      <w:r>
        <w:continuationSeparator/>
      </w:r>
    </w:p>
  </w:endnote>
  <w:endnote w:type="continuationNotice" w:id="1">
    <w:p w14:paraId="5F313440" w14:textId="77777777" w:rsidR="00601739" w:rsidRDefault="006017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BF6FD" w14:textId="77777777" w:rsidR="00601739" w:rsidRDefault="00601739">
      <w:r>
        <w:separator/>
      </w:r>
    </w:p>
  </w:footnote>
  <w:footnote w:type="continuationSeparator" w:id="0">
    <w:p w14:paraId="6BE3360B" w14:textId="77777777" w:rsidR="00601739" w:rsidRDefault="00601739">
      <w:r>
        <w:continuationSeparator/>
      </w:r>
    </w:p>
  </w:footnote>
  <w:footnote w:type="continuationNotice" w:id="1">
    <w:p w14:paraId="59D56FB4" w14:textId="77777777" w:rsidR="00601739" w:rsidRDefault="006017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D16878"/>
    <w:multiLevelType w:val="hybridMultilevel"/>
    <w:tmpl w:val="05248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61412"/>
    <w:multiLevelType w:val="hybridMultilevel"/>
    <w:tmpl w:val="34C84A8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9D7744"/>
    <w:multiLevelType w:val="hybridMultilevel"/>
    <w:tmpl w:val="6DD4B6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6"/>
  </w:num>
  <w:num w:numId="4">
    <w:abstractNumId w:val="4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6"/>
  </w:num>
  <w:num w:numId="8">
    <w:abstractNumId w:val="24"/>
  </w:num>
  <w:num w:numId="9">
    <w:abstractNumId w:val="19"/>
  </w:num>
  <w:num w:numId="10">
    <w:abstractNumId w:val="17"/>
  </w:num>
  <w:num w:numId="11">
    <w:abstractNumId w:val="15"/>
  </w:num>
  <w:num w:numId="12">
    <w:abstractNumId w:val="9"/>
  </w:num>
  <w:num w:numId="13">
    <w:abstractNumId w:val="25"/>
  </w:num>
  <w:num w:numId="14">
    <w:abstractNumId w:val="9"/>
  </w:num>
  <w:num w:numId="15">
    <w:abstractNumId w:val="26"/>
  </w:num>
  <w:num w:numId="16">
    <w:abstractNumId w:val="0"/>
  </w:num>
  <w:num w:numId="17">
    <w:abstractNumId w:val="7"/>
  </w:num>
  <w:num w:numId="18">
    <w:abstractNumId w:val="27"/>
  </w:num>
  <w:num w:numId="19">
    <w:abstractNumId w:val="2"/>
  </w:num>
  <w:num w:numId="20">
    <w:abstractNumId w:val="21"/>
  </w:num>
  <w:num w:numId="21">
    <w:abstractNumId w:val="18"/>
  </w:num>
  <w:num w:numId="22">
    <w:abstractNumId w:val="3"/>
  </w:num>
  <w:num w:numId="23">
    <w:abstractNumId w:val="8"/>
  </w:num>
  <w:num w:numId="24">
    <w:abstractNumId w:val="10"/>
  </w:num>
  <w:num w:numId="25">
    <w:abstractNumId w:val="5"/>
  </w:num>
  <w:num w:numId="26">
    <w:abstractNumId w:val="28"/>
  </w:num>
  <w:num w:numId="27">
    <w:abstractNumId w:val="14"/>
  </w:num>
  <w:num w:numId="28">
    <w:abstractNumId w:val="13"/>
  </w:num>
  <w:num w:numId="29">
    <w:abstractNumId w:val="1"/>
  </w:num>
  <w:num w:numId="3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3565A"/>
    <w:rsid w:val="0003719B"/>
    <w:rsid w:val="00045511"/>
    <w:rsid w:val="00053710"/>
    <w:rsid w:val="00054511"/>
    <w:rsid w:val="000574B6"/>
    <w:rsid w:val="00070702"/>
    <w:rsid w:val="0007298E"/>
    <w:rsid w:val="00073548"/>
    <w:rsid w:val="000942F9"/>
    <w:rsid w:val="000C1F18"/>
    <w:rsid w:val="000D113A"/>
    <w:rsid w:val="000D42AC"/>
    <w:rsid w:val="000F0A47"/>
    <w:rsid w:val="000F12FD"/>
    <w:rsid w:val="000F57B2"/>
    <w:rsid w:val="00102475"/>
    <w:rsid w:val="001063EA"/>
    <w:rsid w:val="001576BB"/>
    <w:rsid w:val="00163412"/>
    <w:rsid w:val="00177C4D"/>
    <w:rsid w:val="00177DA3"/>
    <w:rsid w:val="001850A1"/>
    <w:rsid w:val="00193164"/>
    <w:rsid w:val="00195B0D"/>
    <w:rsid w:val="001A7080"/>
    <w:rsid w:val="001B008D"/>
    <w:rsid w:val="001B0697"/>
    <w:rsid w:val="001D2108"/>
    <w:rsid w:val="001E10B0"/>
    <w:rsid w:val="00213170"/>
    <w:rsid w:val="00220708"/>
    <w:rsid w:val="00222A4F"/>
    <w:rsid w:val="002309A3"/>
    <w:rsid w:val="0024067D"/>
    <w:rsid w:val="00250006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6F"/>
    <w:rsid w:val="003100EB"/>
    <w:rsid w:val="00320C11"/>
    <w:rsid w:val="003221D8"/>
    <w:rsid w:val="00322D6F"/>
    <w:rsid w:val="00324418"/>
    <w:rsid w:val="00325068"/>
    <w:rsid w:val="003277A4"/>
    <w:rsid w:val="0033112F"/>
    <w:rsid w:val="003332B2"/>
    <w:rsid w:val="003341F9"/>
    <w:rsid w:val="00335FAB"/>
    <w:rsid w:val="00354442"/>
    <w:rsid w:val="003632EE"/>
    <w:rsid w:val="003807F6"/>
    <w:rsid w:val="00385529"/>
    <w:rsid w:val="00385EDB"/>
    <w:rsid w:val="00390712"/>
    <w:rsid w:val="003912FA"/>
    <w:rsid w:val="003945F8"/>
    <w:rsid w:val="003946BE"/>
    <w:rsid w:val="003A2A1B"/>
    <w:rsid w:val="003B05CE"/>
    <w:rsid w:val="003B117D"/>
    <w:rsid w:val="003B7B62"/>
    <w:rsid w:val="003C3065"/>
    <w:rsid w:val="003C44A3"/>
    <w:rsid w:val="003E0EE0"/>
    <w:rsid w:val="003F42C6"/>
    <w:rsid w:val="004120BA"/>
    <w:rsid w:val="004147C2"/>
    <w:rsid w:val="00417F6D"/>
    <w:rsid w:val="004322CC"/>
    <w:rsid w:val="004335E3"/>
    <w:rsid w:val="00437F70"/>
    <w:rsid w:val="00452B0D"/>
    <w:rsid w:val="00461BEB"/>
    <w:rsid w:val="00463675"/>
    <w:rsid w:val="00467934"/>
    <w:rsid w:val="00470DAD"/>
    <w:rsid w:val="004823A4"/>
    <w:rsid w:val="00496D50"/>
    <w:rsid w:val="004A03EC"/>
    <w:rsid w:val="004A3A57"/>
    <w:rsid w:val="004B2B41"/>
    <w:rsid w:val="004B2C9D"/>
    <w:rsid w:val="004C6071"/>
    <w:rsid w:val="004C627C"/>
    <w:rsid w:val="004D1605"/>
    <w:rsid w:val="004E2356"/>
    <w:rsid w:val="004E452D"/>
    <w:rsid w:val="004F3AA9"/>
    <w:rsid w:val="0050174F"/>
    <w:rsid w:val="00501F64"/>
    <w:rsid w:val="00505F59"/>
    <w:rsid w:val="00507F65"/>
    <w:rsid w:val="00521D0C"/>
    <w:rsid w:val="00540BB2"/>
    <w:rsid w:val="0055253B"/>
    <w:rsid w:val="00557D6F"/>
    <w:rsid w:val="00563A4D"/>
    <w:rsid w:val="00573795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01739"/>
    <w:rsid w:val="00611D59"/>
    <w:rsid w:val="00630155"/>
    <w:rsid w:val="0063297C"/>
    <w:rsid w:val="00633743"/>
    <w:rsid w:val="00642CAC"/>
    <w:rsid w:val="006431E6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339D"/>
    <w:rsid w:val="007261FF"/>
    <w:rsid w:val="00726582"/>
    <w:rsid w:val="00737AFD"/>
    <w:rsid w:val="00752A4D"/>
    <w:rsid w:val="00754097"/>
    <w:rsid w:val="0076634A"/>
    <w:rsid w:val="007822EF"/>
    <w:rsid w:val="00787EAC"/>
    <w:rsid w:val="007A671D"/>
    <w:rsid w:val="007B6325"/>
    <w:rsid w:val="007D4D72"/>
    <w:rsid w:val="007E6808"/>
    <w:rsid w:val="007E6DB4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B30DF"/>
    <w:rsid w:val="008B3ED0"/>
    <w:rsid w:val="008C6889"/>
    <w:rsid w:val="008D07A5"/>
    <w:rsid w:val="008D1B54"/>
    <w:rsid w:val="008D3C49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17083"/>
    <w:rsid w:val="00923E7C"/>
    <w:rsid w:val="00930B66"/>
    <w:rsid w:val="00941A45"/>
    <w:rsid w:val="00947C70"/>
    <w:rsid w:val="00950DE4"/>
    <w:rsid w:val="00952417"/>
    <w:rsid w:val="00955602"/>
    <w:rsid w:val="0096221E"/>
    <w:rsid w:val="009704A4"/>
    <w:rsid w:val="00973486"/>
    <w:rsid w:val="009778A3"/>
    <w:rsid w:val="00981F17"/>
    <w:rsid w:val="00984727"/>
    <w:rsid w:val="00990C99"/>
    <w:rsid w:val="009976A2"/>
    <w:rsid w:val="009B0ACD"/>
    <w:rsid w:val="009B2EB9"/>
    <w:rsid w:val="009B304A"/>
    <w:rsid w:val="009D594E"/>
    <w:rsid w:val="009E27E2"/>
    <w:rsid w:val="009E3DFA"/>
    <w:rsid w:val="009E5C7E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3D15"/>
    <w:rsid w:val="00A45BD7"/>
    <w:rsid w:val="00A46331"/>
    <w:rsid w:val="00A51660"/>
    <w:rsid w:val="00A518EF"/>
    <w:rsid w:val="00A56D45"/>
    <w:rsid w:val="00A6412A"/>
    <w:rsid w:val="00A64F79"/>
    <w:rsid w:val="00A74D24"/>
    <w:rsid w:val="00A8524C"/>
    <w:rsid w:val="00A87B43"/>
    <w:rsid w:val="00AA637B"/>
    <w:rsid w:val="00AB6D76"/>
    <w:rsid w:val="00AD7AE2"/>
    <w:rsid w:val="00AE5661"/>
    <w:rsid w:val="00AF3FA4"/>
    <w:rsid w:val="00B10753"/>
    <w:rsid w:val="00B10DF3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7158"/>
    <w:rsid w:val="00BB01AC"/>
    <w:rsid w:val="00BB0CAD"/>
    <w:rsid w:val="00BC35BE"/>
    <w:rsid w:val="00BC56A4"/>
    <w:rsid w:val="00BC7E2F"/>
    <w:rsid w:val="00BD604A"/>
    <w:rsid w:val="00BE1F84"/>
    <w:rsid w:val="00BE7CC9"/>
    <w:rsid w:val="00BF32CE"/>
    <w:rsid w:val="00C021DE"/>
    <w:rsid w:val="00C02272"/>
    <w:rsid w:val="00C154B5"/>
    <w:rsid w:val="00C156F9"/>
    <w:rsid w:val="00C231ED"/>
    <w:rsid w:val="00C2354D"/>
    <w:rsid w:val="00C23A51"/>
    <w:rsid w:val="00C31FC4"/>
    <w:rsid w:val="00C3203F"/>
    <w:rsid w:val="00C326C7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B2DDF"/>
    <w:rsid w:val="00CD3ADD"/>
    <w:rsid w:val="00CD4F74"/>
    <w:rsid w:val="00CF1098"/>
    <w:rsid w:val="00D009A9"/>
    <w:rsid w:val="00D05C0D"/>
    <w:rsid w:val="00D12D35"/>
    <w:rsid w:val="00D24338"/>
    <w:rsid w:val="00D40BEF"/>
    <w:rsid w:val="00D42DF3"/>
    <w:rsid w:val="00D4743E"/>
    <w:rsid w:val="00D47C22"/>
    <w:rsid w:val="00D56A50"/>
    <w:rsid w:val="00D65530"/>
    <w:rsid w:val="00D74A1C"/>
    <w:rsid w:val="00D75660"/>
    <w:rsid w:val="00D77425"/>
    <w:rsid w:val="00D86945"/>
    <w:rsid w:val="00D87507"/>
    <w:rsid w:val="00D876BF"/>
    <w:rsid w:val="00D97C2F"/>
    <w:rsid w:val="00DA0558"/>
    <w:rsid w:val="00DA5F08"/>
    <w:rsid w:val="00DB03AB"/>
    <w:rsid w:val="00DC1667"/>
    <w:rsid w:val="00DC6C67"/>
    <w:rsid w:val="00DD7DC7"/>
    <w:rsid w:val="00DE4F1C"/>
    <w:rsid w:val="00DF7F04"/>
    <w:rsid w:val="00E107FB"/>
    <w:rsid w:val="00E126B9"/>
    <w:rsid w:val="00E3590A"/>
    <w:rsid w:val="00E47BF6"/>
    <w:rsid w:val="00E5415D"/>
    <w:rsid w:val="00E57259"/>
    <w:rsid w:val="00E57BA2"/>
    <w:rsid w:val="00E7017E"/>
    <w:rsid w:val="00E71B9C"/>
    <w:rsid w:val="00E73827"/>
    <w:rsid w:val="00E83F3C"/>
    <w:rsid w:val="00EC2503"/>
    <w:rsid w:val="00ED133C"/>
    <w:rsid w:val="00ED4B16"/>
    <w:rsid w:val="00EE4829"/>
    <w:rsid w:val="00EE62EF"/>
    <w:rsid w:val="00EE7EB5"/>
    <w:rsid w:val="00EF7987"/>
    <w:rsid w:val="00F00BF5"/>
    <w:rsid w:val="00F11820"/>
    <w:rsid w:val="00F12061"/>
    <w:rsid w:val="00F17587"/>
    <w:rsid w:val="00F23FFC"/>
    <w:rsid w:val="00F27AB4"/>
    <w:rsid w:val="00F32CDF"/>
    <w:rsid w:val="00F356D9"/>
    <w:rsid w:val="00F43986"/>
    <w:rsid w:val="00F547BD"/>
    <w:rsid w:val="00F54C66"/>
    <w:rsid w:val="00F62737"/>
    <w:rsid w:val="00F641F0"/>
    <w:rsid w:val="00F656B0"/>
    <w:rsid w:val="00F70F34"/>
    <w:rsid w:val="00F72AFF"/>
    <w:rsid w:val="00F741E7"/>
    <w:rsid w:val="00F8161E"/>
    <w:rsid w:val="00F83CC5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  <w:rsid w:val="7DA5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6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98/LS/Incoming/R1-190801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98/LS/Incoming/R1-1908010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5AIRPNAIUNRU-1830940522-5963</_dlc_DocId>
    <_dlc_DocIdUrl xmlns="71c5aaf6-e6ce-465b-b873-5148d2a4c105">
      <Url>https://nokia.sharepoint.com/sites/c5g/5gradio/_layouts/15/DocIdRedir.aspx?ID=5AIRPNAIUNRU-1830940522-5963</Url>
      <Description>5AIRPNAIUNRU-1830940522-5963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8D150D0-1EB0-4826-B72D-E70CDF3DAC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FD9739-F82E-4237-B484-6AF46CC00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FFD62F-2F79-4257-86F4-CD9E914FA7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B040221-039D-407A-866C-D77C08624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2002-04-23T00:10:00Z</cp:lastPrinted>
  <dcterms:created xsi:type="dcterms:W3CDTF">2019-08-30T15:04:00Z</dcterms:created>
  <dcterms:modified xsi:type="dcterms:W3CDTF">2019-09-30T12:28:00Z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598a651a-6919-463b-8ada-64922973d5b0</vt:lpwstr>
  </property>
</Properties>
</file>