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w:t>
      </w:r>
      <w:r w:rsidR="00D82EFC">
        <w:rPr>
          <w:b/>
          <w:i/>
          <w:sz w:val="28"/>
        </w:rPr>
        <w:t>10423</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B415BE">
              <w:rPr>
                <w:b/>
                <w:noProof/>
                <w:sz w:val="28"/>
              </w:rPr>
              <w:t>8</w:t>
            </w:r>
            <w:r>
              <w:rPr>
                <w:b/>
                <w:noProof/>
                <w:sz w:val="28"/>
              </w:rPr>
              <w:t>.14</w:t>
            </w:r>
            <w:r w:rsidR="00B415BE">
              <w:rPr>
                <w:b/>
                <w:noProof/>
                <w:sz w:val="28"/>
              </w:rPr>
              <w:t>1</w:t>
            </w:r>
            <w:r w:rsidR="00A916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2EF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C5FC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FC1">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-2</w:t>
            </w:r>
            <w:r w:rsidR="0070683D" w:rsidRPr="00030217">
              <w:t xml:space="preserve">: </w:t>
            </w:r>
            <w:r w:rsidR="001C0F58">
              <w:rPr>
                <w:rFonts w:cs="Arial"/>
                <w:bCs/>
              </w:rPr>
              <w:t>C</w:t>
            </w:r>
            <w:r w:rsidR="003463C3">
              <w:rPr>
                <w:rFonts w:cs="Arial"/>
                <w:bCs/>
              </w:rPr>
              <w:t>larifica</w:t>
            </w:r>
            <w:r w:rsidR="001C0F58">
              <w:rPr>
                <w:rFonts w:cs="Arial"/>
                <w:bCs/>
              </w:rPr>
              <w:t xml:space="preserve">tion on OTA </w:t>
            </w:r>
            <w:r w:rsidR="001C0F58">
              <w:rPr>
                <w:rFonts w:eastAsia="DengXian"/>
                <w:lang w:eastAsia="x-none"/>
              </w:rPr>
              <w:t xml:space="preserve">receiver requirements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5FC1">
            <w:pPr>
              <w:pStyle w:val="CRCoverPage"/>
              <w:spacing w:after="0"/>
              <w:ind w:left="100"/>
              <w:rPr>
                <w:noProof/>
              </w:rPr>
            </w:pPr>
            <w:proofErr w:type="spellStart"/>
            <w:r w:rsidRPr="006C3AB8">
              <w:t>NR_newRAT</w:t>
            </w:r>
            <w:proofErr w:type="spellEnd"/>
            <w:r w:rsidRPr="006C3AB8">
              <w: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FF9" w:rsidRDefault="00605ABD" w:rsidP="001C0F58">
            <w:pPr>
              <w:pStyle w:val="CRCoverPage"/>
              <w:spacing w:after="0"/>
              <w:ind w:left="100"/>
              <w:rPr>
                <w:noProof/>
              </w:rPr>
            </w:pPr>
            <w:r>
              <w:rPr>
                <w:noProof/>
              </w:rPr>
              <w:t>Some of the general statements related to receiver requirements in TS 38.141-1 are missing in TS 38.141-2.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025C" w:rsidRDefault="00605ABD" w:rsidP="00CC5FC1">
            <w:pPr>
              <w:pStyle w:val="CRCoverPage"/>
              <w:spacing w:after="0"/>
              <w:ind w:left="100"/>
              <w:rPr>
                <w:noProof/>
              </w:rPr>
            </w:pPr>
            <w:r>
              <w:rPr>
                <w:noProof/>
              </w:rPr>
              <w:t>Add the missing general statements related to receiver requirements in TS 38.141-2.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5ABD">
            <w:pPr>
              <w:pStyle w:val="CRCoverPage"/>
              <w:spacing w:after="0"/>
              <w:ind w:left="100"/>
              <w:rPr>
                <w:noProof/>
              </w:rPr>
            </w:pPr>
            <w:r>
              <w:t xml:space="preserve">General statements continue to be missing and </w:t>
            </w:r>
            <w:r w:rsidR="00A9168B">
              <w:t>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434B">
            <w:pPr>
              <w:pStyle w:val="CRCoverPage"/>
              <w:spacing w:after="0"/>
              <w:ind w:left="100"/>
              <w:rPr>
                <w:noProof/>
              </w:rPr>
            </w:pPr>
            <w:r>
              <w:rPr>
                <w:noProof/>
              </w:rPr>
              <w:t>7</w:t>
            </w:r>
            <w:r w:rsidR="00605ABD">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5A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05ABD">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605ABD" w:rsidRPr="002E5CC4" w:rsidRDefault="00605ABD" w:rsidP="00605ABD">
      <w:pPr>
        <w:pStyle w:val="Heading2"/>
      </w:pPr>
      <w:bookmarkStart w:id="2" w:name="_Toc13082102"/>
      <w:r w:rsidRPr="002E5CC4">
        <w:t>7.1</w:t>
      </w:r>
      <w:r w:rsidRPr="002E5CC4">
        <w:tab/>
        <w:t>General</w:t>
      </w:r>
      <w:bookmarkEnd w:id="2"/>
    </w:p>
    <w:p w:rsidR="00605ABD" w:rsidRPr="002E5CC4" w:rsidRDefault="00605ABD" w:rsidP="00605ABD">
      <w:r w:rsidRPr="002E5CC4">
        <w:t>General test conditions for receiver tests are given in clause 4, including interpretation of measurement results and configurations for testing. BS configurations for the tests are defined in clause 4.5.</w:t>
      </w:r>
    </w:p>
    <w:p w:rsidR="00605ABD" w:rsidRPr="004C5EF0" w:rsidRDefault="00605ABD" w:rsidP="00605ABD">
      <w:pPr>
        <w:rPr>
          <w:ins w:id="3" w:author="Ng, Man Hung (Nokia - GB)" w:date="2019-08-15T10:46:00Z"/>
          <w:rFonts w:eastAsia="DengXian"/>
          <w:lang w:eastAsia="zh-CN"/>
        </w:rPr>
      </w:pPr>
      <w:ins w:id="4" w:author="Ng, Man Hung (Nokia - GB)" w:date="2019-08-15T10:46:00Z">
        <w:r w:rsidRPr="004C5EF0">
          <w:rPr>
            <w:rFonts w:eastAsia="DengXian" w:cs="v5.0.0"/>
          </w:rPr>
          <w:t>Unless otherwise stated, t</w:t>
        </w:r>
        <w:r w:rsidRPr="004C5EF0">
          <w:rPr>
            <w:rFonts w:eastAsia="DengXian"/>
            <w:lang w:eastAsia="zh-CN"/>
          </w:rPr>
          <w:t xml:space="preserve">he following arrangements apply for </w:t>
        </w:r>
      </w:ins>
      <w:ins w:id="5" w:author="Ng, Man Hung (Nokia - GB)" w:date="2019-08-28T09:20:00Z">
        <w:r w:rsidR="00D82EFC">
          <w:rPr>
            <w:rFonts w:eastAsia="DengXian"/>
            <w:lang w:eastAsia="zh-CN"/>
          </w:rPr>
          <w:t>radia</w:t>
        </w:r>
      </w:ins>
      <w:bookmarkStart w:id="6" w:name="_GoBack"/>
      <w:bookmarkEnd w:id="6"/>
      <w:ins w:id="7" w:author="Ng, Man Hung (Nokia - GB)" w:date="2019-08-15T10:46:00Z">
        <w:r w:rsidRPr="004C5EF0">
          <w:rPr>
            <w:rFonts w:eastAsia="DengXian"/>
            <w:lang w:eastAsia="zh-CN"/>
          </w:rPr>
          <w:t>ted receiver characteristics requirements in clause 7:</w:t>
        </w:r>
      </w:ins>
    </w:p>
    <w:p w:rsidR="00605ABD" w:rsidRPr="004C5EF0" w:rsidRDefault="00605ABD" w:rsidP="00605ABD">
      <w:pPr>
        <w:ind w:left="568" w:hanging="284"/>
        <w:rPr>
          <w:ins w:id="8" w:author="Ng, Man Hung (Nokia - GB)" w:date="2019-08-15T10:46:00Z"/>
          <w:rFonts w:eastAsia="DengXian"/>
          <w:lang w:eastAsia="zh-CN"/>
        </w:rPr>
      </w:pPr>
      <w:ins w:id="9" w:author="Ng, Man Hung (Nokia - GB)" w:date="2019-08-15T10:46:00Z">
        <w:r w:rsidRPr="004C5EF0">
          <w:rPr>
            <w:rFonts w:eastAsia="DengXian"/>
            <w:lang w:eastAsia="zh-CN"/>
          </w:rPr>
          <w:t>-</w:t>
        </w:r>
        <w:r w:rsidRPr="004C5EF0">
          <w:rPr>
            <w:rFonts w:eastAsia="DengXian"/>
            <w:lang w:eastAsia="zh-CN"/>
          </w:rPr>
          <w:tab/>
          <w:t>Requirements apply during the BS receive period.</w:t>
        </w:r>
      </w:ins>
    </w:p>
    <w:p w:rsidR="00605ABD" w:rsidRPr="004C5EF0" w:rsidRDefault="00605ABD" w:rsidP="00605ABD">
      <w:pPr>
        <w:ind w:left="568" w:hanging="284"/>
        <w:rPr>
          <w:ins w:id="10" w:author="Ng, Man Hung (Nokia - GB)" w:date="2019-08-15T10:46:00Z"/>
          <w:rFonts w:eastAsia="DengXian"/>
          <w:lang w:eastAsia="zh-CN"/>
        </w:rPr>
      </w:pPr>
      <w:ins w:id="11" w:author="Ng, Man Hung (Nokia - GB)" w:date="2019-08-15T10:46:00Z">
        <w:r w:rsidRPr="004C5EF0">
          <w:rPr>
            <w:rFonts w:eastAsia="DengXian"/>
            <w:lang w:eastAsia="zh-CN"/>
          </w:rPr>
          <w:t>-</w:t>
        </w:r>
        <w:r w:rsidRPr="004C5EF0">
          <w:rPr>
            <w:rFonts w:eastAsia="DengXian"/>
            <w:lang w:eastAsia="zh-CN"/>
          </w:rPr>
          <w:tab/>
          <w:t>Requirements shall be met for any transmitter setting.</w:t>
        </w:r>
      </w:ins>
    </w:p>
    <w:p w:rsidR="00605ABD" w:rsidRPr="004C5EF0" w:rsidRDefault="00605ABD" w:rsidP="00605ABD">
      <w:pPr>
        <w:ind w:left="568" w:hanging="284"/>
        <w:rPr>
          <w:ins w:id="12" w:author="Ng, Man Hung (Nokia - GB)" w:date="2019-08-15T10:46:00Z"/>
          <w:rFonts w:eastAsia="DengXian"/>
          <w:lang w:eastAsia="zh-CN"/>
        </w:rPr>
      </w:pPr>
      <w:ins w:id="13" w:author="Ng, Man Hung (Nokia - GB)" w:date="2019-08-15T10:46:00Z">
        <w:r w:rsidRPr="004C5EF0">
          <w:rPr>
            <w:rFonts w:eastAsia="DengXian"/>
            <w:lang w:eastAsia="zh-CN"/>
          </w:rPr>
          <w:t>-</w:t>
        </w:r>
        <w:r w:rsidRPr="004C5EF0">
          <w:rPr>
            <w:rFonts w:eastAsia="DengXian"/>
            <w:lang w:eastAsia="zh-CN"/>
          </w:rPr>
          <w:tab/>
          <w:t>For FDD operation the requirements shall be met with the transmitter unit(s) ON.</w:t>
        </w:r>
      </w:ins>
    </w:p>
    <w:p w:rsidR="00605ABD" w:rsidRPr="004C5EF0" w:rsidRDefault="00605ABD" w:rsidP="00605ABD">
      <w:pPr>
        <w:ind w:left="568" w:hanging="284"/>
        <w:rPr>
          <w:ins w:id="14" w:author="Ng, Man Hung (Nokia - GB)" w:date="2019-08-15T10:46:00Z"/>
          <w:rFonts w:eastAsia="DengXian"/>
          <w:lang w:eastAsia="zh-CN"/>
        </w:rPr>
      </w:pPr>
      <w:ins w:id="15" w:author="Ng, Man Hung (Nokia - GB)" w:date="2019-08-15T10:46:00Z">
        <w:r w:rsidRPr="004C5EF0">
          <w:rPr>
            <w:rFonts w:eastAsia="DengXian"/>
            <w:lang w:eastAsia="zh-CN"/>
          </w:rPr>
          <w:t>-</w:t>
        </w:r>
        <w:r w:rsidRPr="004C5EF0">
          <w:rPr>
            <w:rFonts w:eastAsia="DengXian"/>
            <w:lang w:eastAsia="zh-CN"/>
          </w:rPr>
          <w:tab/>
          <w:t xml:space="preserve">Throughput requirements defined for the </w:t>
        </w:r>
        <w:r>
          <w:rPr>
            <w:rFonts w:eastAsia="DengXian"/>
            <w:lang w:eastAsia="zh-CN"/>
          </w:rPr>
          <w:t>radiat</w:t>
        </w:r>
        <w:r w:rsidRPr="004C5EF0">
          <w:rPr>
            <w:rFonts w:eastAsia="DengXian"/>
            <w:lang w:eastAsia="zh-CN"/>
          </w:rPr>
          <w:t>ed receiver characteristics do not assume HARQ retransmissions.</w:t>
        </w:r>
      </w:ins>
    </w:p>
    <w:p w:rsidR="00605ABD" w:rsidRPr="004C5EF0" w:rsidRDefault="00605ABD" w:rsidP="00605ABD">
      <w:pPr>
        <w:ind w:left="568" w:hanging="284"/>
        <w:rPr>
          <w:ins w:id="16" w:author="Ng, Man Hung (Nokia - GB)" w:date="2019-08-15T10:46:00Z"/>
          <w:rFonts w:eastAsia="DengXian"/>
          <w:lang w:eastAsia="zh-CN"/>
        </w:rPr>
      </w:pPr>
      <w:ins w:id="17" w:author="Ng, Man Hung (Nokia - GB)" w:date="2019-08-15T10:46:00Z">
        <w:r w:rsidRPr="004C5EF0">
          <w:rPr>
            <w:rFonts w:eastAsia="DengXian"/>
            <w:lang w:eastAsia="zh-CN"/>
          </w:rPr>
          <w:t>-</w:t>
        </w:r>
        <w:r w:rsidRPr="004C5EF0">
          <w:rPr>
            <w:rFonts w:eastAsia="DengXian"/>
            <w:lang w:eastAsia="zh-CN"/>
          </w:rPr>
          <w:tab/>
          <w:t>When BS is configured to receive multiple carriers, all the throughput requirements are applicable for each received carrier.</w:t>
        </w:r>
      </w:ins>
    </w:p>
    <w:p w:rsidR="00605ABD" w:rsidRPr="004C5EF0" w:rsidRDefault="00605ABD" w:rsidP="00605ABD">
      <w:pPr>
        <w:ind w:left="568" w:hanging="284"/>
        <w:rPr>
          <w:ins w:id="18" w:author="Ng, Man Hung (Nokia - GB)" w:date="2019-08-15T10:46:00Z"/>
          <w:rFonts w:eastAsia="DengXian"/>
          <w:lang w:eastAsia="x-none"/>
        </w:rPr>
      </w:pPr>
      <w:ins w:id="19" w:author="Ng, Man Hung (Nokia - GB)" w:date="2019-08-15T10:46:00Z">
        <w:r w:rsidRPr="004C5EF0">
          <w:rPr>
            <w:rFonts w:eastAsia="DengXian"/>
            <w:lang w:val="en-US" w:eastAsia="zh-CN"/>
          </w:rPr>
          <w:t>-</w:t>
        </w:r>
        <w:r w:rsidRPr="004C5EF0">
          <w:rPr>
            <w:rFonts w:eastAsia="DengXian"/>
            <w:lang w:val="en-US" w:eastAsia="zh-CN"/>
          </w:rPr>
          <w:tab/>
          <w:t>F</w:t>
        </w:r>
        <w:r w:rsidRPr="004C5EF0">
          <w:rPr>
            <w:rFonts w:eastAsia="DengXian"/>
            <w:lang w:eastAsia="x-none"/>
          </w:rPr>
          <w:t xml:space="preserve">or ACS, blocking and intermodulation characteristics, the negative offsets of the interfering signal apply relative to the lower </w:t>
        </w:r>
        <w:r w:rsidRPr="004C5EF0">
          <w:rPr>
            <w:rFonts w:cs="Arial"/>
            <w:i/>
          </w:rPr>
          <w:t>Base Station RF Bandwidth</w:t>
        </w:r>
        <w:r w:rsidRPr="004C5EF0">
          <w:rPr>
            <w:rFonts w:cs="Arial"/>
          </w:rPr>
          <w:t xml:space="preserve"> </w:t>
        </w:r>
        <w:r w:rsidRPr="004C5EF0">
          <w:rPr>
            <w:rFonts w:eastAsia="DengXian"/>
            <w:lang w:eastAsia="x-none"/>
          </w:rPr>
          <w:t xml:space="preserve">edge </w:t>
        </w:r>
        <w:r w:rsidRPr="004C5EF0">
          <w:rPr>
            <w:rFonts w:cs="Arial"/>
          </w:rPr>
          <w:t xml:space="preserve">or </w:t>
        </w:r>
        <w:r w:rsidRPr="004C5EF0">
          <w:rPr>
            <w:rFonts w:cs="Arial"/>
            <w:i/>
          </w:rPr>
          <w:t>sub-block</w:t>
        </w:r>
        <w:r w:rsidRPr="004C5EF0">
          <w:rPr>
            <w:rFonts w:cs="Arial"/>
          </w:rPr>
          <w:t xml:space="preserve"> edge inside a </w:t>
        </w:r>
        <w:r w:rsidRPr="004C5EF0">
          <w:rPr>
            <w:rFonts w:cs="Arial"/>
            <w:i/>
          </w:rPr>
          <w:t>sub-block gap</w:t>
        </w:r>
        <w:r w:rsidRPr="004C5EF0">
          <w:rPr>
            <w:rFonts w:cs="Arial"/>
          </w:rPr>
          <w:t>,</w:t>
        </w:r>
        <w:r w:rsidRPr="004C5EF0">
          <w:t xml:space="preserve"> </w:t>
        </w:r>
        <w:r w:rsidRPr="004C5EF0">
          <w:rPr>
            <w:rFonts w:eastAsia="DengXian"/>
            <w:lang w:eastAsia="x-none"/>
          </w:rPr>
          <w:t>and the positive offsets of the interfering signal apply relative to the upper</w:t>
        </w:r>
        <w:r w:rsidRPr="004C5EF0">
          <w:rPr>
            <w:rFonts w:cs="Arial"/>
            <w:i/>
          </w:rPr>
          <w:t xml:space="preserve"> Base Station RF Bandwidth</w:t>
        </w:r>
        <w:r w:rsidRPr="004C5EF0">
          <w:rPr>
            <w:rFonts w:eastAsia="DengXian"/>
            <w:lang w:eastAsia="x-none"/>
          </w:rPr>
          <w:t xml:space="preserve"> edge</w:t>
        </w:r>
        <w:r w:rsidRPr="004C5EF0">
          <w:rPr>
            <w:rFonts w:cs="Arial"/>
          </w:rPr>
          <w:t xml:space="preserve"> or </w:t>
        </w:r>
        <w:r w:rsidRPr="004C5EF0">
          <w:rPr>
            <w:rFonts w:cs="Arial"/>
            <w:i/>
          </w:rPr>
          <w:t>sub-block</w:t>
        </w:r>
        <w:r w:rsidRPr="004C5EF0">
          <w:rPr>
            <w:rFonts w:cs="Arial"/>
          </w:rPr>
          <w:t xml:space="preserve"> edge inside a </w:t>
        </w:r>
        <w:r w:rsidRPr="004C5EF0">
          <w:rPr>
            <w:rFonts w:cs="Arial"/>
            <w:i/>
          </w:rPr>
          <w:t>sub-block gap</w:t>
        </w:r>
        <w:r w:rsidRPr="004C5EF0">
          <w:rPr>
            <w:rFonts w:eastAsia="DengXian"/>
            <w:lang w:eastAsia="x-none"/>
          </w:rPr>
          <w:t>.</w:t>
        </w:r>
      </w:ins>
    </w:p>
    <w:p w:rsidR="00605ABD" w:rsidRPr="004C5EF0" w:rsidRDefault="00605ABD" w:rsidP="00605ABD">
      <w:pPr>
        <w:pStyle w:val="NO"/>
        <w:rPr>
          <w:ins w:id="20" w:author="Ng, Man Hung (Nokia - GB)" w:date="2019-08-15T10:46:00Z"/>
          <w:rFonts w:eastAsia="DengXian"/>
          <w:lang w:eastAsia="zh-CN"/>
        </w:rPr>
      </w:pPr>
      <w:ins w:id="21" w:author="Ng, Man Hung (Nokia - GB)" w:date="2019-08-15T10:46:00Z">
        <w:r w:rsidRPr="004C5EF0">
          <w:rPr>
            <w:rFonts w:eastAsia="DengXian"/>
            <w:lang w:eastAsia="zh-CN"/>
          </w:rPr>
          <w:t>NOTE 1:</w:t>
        </w:r>
        <w:r w:rsidRPr="004C5EF0">
          <w:rPr>
            <w:rFonts w:eastAsia="DengXian"/>
            <w:lang w:eastAsia="zh-CN"/>
          </w:rPr>
          <w:tab/>
          <w:t>In normal operating condition the BS in FDD operation is configured to transmit and receive at the same time.</w:t>
        </w:r>
      </w:ins>
    </w:p>
    <w:p w:rsidR="00605ABD" w:rsidRPr="004C5EF0" w:rsidRDefault="00605ABD" w:rsidP="00605ABD">
      <w:pPr>
        <w:pStyle w:val="NO"/>
        <w:rPr>
          <w:ins w:id="22" w:author="Ng, Man Hung (Nokia - GB)" w:date="2019-08-15T10:46:00Z"/>
          <w:rFonts w:eastAsia="DengXian"/>
          <w:lang w:eastAsia="zh-CN"/>
        </w:rPr>
      </w:pPr>
      <w:ins w:id="23" w:author="Ng, Man Hung (Nokia - GB)" w:date="2019-08-15T10:46:00Z">
        <w:r w:rsidRPr="004C5EF0">
          <w:rPr>
            <w:rFonts w:eastAsia="DengXian"/>
            <w:lang w:eastAsia="zh-CN"/>
          </w:rPr>
          <w:t>NOTE 2:</w:t>
        </w:r>
        <w:r w:rsidRPr="004C5EF0">
          <w:rPr>
            <w:rFonts w:eastAsia="DengXian"/>
            <w:lang w:eastAsia="zh-CN"/>
          </w:rPr>
          <w:tab/>
          <w:t xml:space="preserve">In normal operating condition the BS in TDD operation is configured to TX OFF power during </w:t>
        </w:r>
        <w:r w:rsidRPr="004C5EF0">
          <w:rPr>
            <w:rFonts w:eastAsia="DengXian"/>
            <w:i/>
            <w:lang w:eastAsia="zh-CN"/>
          </w:rPr>
          <w:t>receive period</w:t>
        </w:r>
        <w:r w:rsidRPr="004C5EF0">
          <w:rPr>
            <w:rFonts w:eastAsia="DengXian"/>
            <w:lang w:eastAsia="zh-CN"/>
          </w:rPr>
          <w:t>.</w:t>
        </w:r>
      </w:ins>
    </w:p>
    <w:p w:rsidR="00605ABD" w:rsidRPr="002E5CC4" w:rsidDel="00605ABD" w:rsidRDefault="00605ABD" w:rsidP="00605ABD">
      <w:pPr>
        <w:rPr>
          <w:del w:id="24" w:author="Ng, Man Hung (Nokia - GB)" w:date="2019-08-15T10:46:00Z"/>
        </w:rPr>
      </w:pPr>
      <w:del w:id="25" w:author="Ng, Man Hung (Nokia - GB)" w:date="2019-08-15T10:46:00Z">
        <w:r w:rsidRPr="002E5CC4" w:rsidDel="00605ABD">
          <w:delText>Unless otherwise stated the requirements in clause 7 apply during the BS receive period.</w:delText>
        </w:r>
      </w:del>
    </w:p>
    <w:p w:rsidR="00605ABD" w:rsidRPr="002E5CC4" w:rsidDel="00605ABD" w:rsidRDefault="00605ABD" w:rsidP="00605ABD">
      <w:pPr>
        <w:rPr>
          <w:del w:id="26" w:author="Ng, Man Hung (Nokia - GB)" w:date="2019-08-15T10:46:00Z"/>
        </w:rPr>
      </w:pPr>
      <w:del w:id="27" w:author="Ng, Man Hung (Nokia - GB)" w:date="2019-08-15T10:46:00Z">
        <w:r w:rsidRPr="002E5CC4" w:rsidDel="00605ABD">
          <w:delText>The throughput requirements defined for the receiver characteristics in this clause do not assume HARQ transmissions.</w:delText>
        </w:r>
      </w:del>
    </w:p>
    <w:p w:rsidR="00605ABD" w:rsidRPr="002E5CC4" w:rsidDel="00605ABD" w:rsidRDefault="00605ABD" w:rsidP="00605ABD">
      <w:pPr>
        <w:rPr>
          <w:del w:id="28" w:author="Ng, Man Hung (Nokia - GB)" w:date="2019-08-15T10:46:00Z"/>
        </w:rPr>
      </w:pPr>
      <w:del w:id="29" w:author="Ng, Man Hung (Nokia - GB)" w:date="2019-08-15T10:46:00Z">
        <w:r w:rsidRPr="002E5CC4" w:rsidDel="00605ABD">
          <w:delText>When the BS is configured to receive multiple carriers, all the throughput requirements are applicable for each received carrier.</w:delText>
        </w:r>
      </w:del>
    </w:p>
    <w:p w:rsidR="00605ABD" w:rsidRPr="002E5CC4" w:rsidDel="00605ABD" w:rsidRDefault="00605ABD" w:rsidP="00605ABD">
      <w:pPr>
        <w:rPr>
          <w:del w:id="30" w:author="Ng, Man Hung (Nokia - GB)" w:date="2019-08-15T10:46:00Z"/>
        </w:rPr>
      </w:pPr>
      <w:del w:id="31" w:author="Ng, Man Hung (Nokia - GB)" w:date="2019-08-15T10:46:00Z">
        <w:r w:rsidRPr="002E5CC4" w:rsidDel="00605ABD">
          <w:rPr>
            <w:lang w:val="en-US" w:eastAsia="zh-CN"/>
          </w:rPr>
          <w:delText>F</w:delText>
        </w:r>
        <w:r w:rsidRPr="002E5CC4" w:rsidDel="00605ABD">
          <w:delText xml:space="preserve">or ACS, blocking and intermodulation characteristics, the negative offsets of the interfering signal apply relative to the lower </w:delText>
        </w:r>
        <w:r w:rsidRPr="002E5CC4" w:rsidDel="00605ABD">
          <w:rPr>
            <w:rFonts w:cs="Arial"/>
            <w:i/>
          </w:rPr>
          <w:delText>Base Station RF Bandwidth</w:delText>
        </w:r>
        <w:r w:rsidRPr="002E5CC4" w:rsidDel="00605ABD">
          <w:rPr>
            <w:rFonts w:cs="Arial"/>
          </w:rPr>
          <w:delText xml:space="preserve"> </w:delText>
        </w:r>
        <w:r w:rsidRPr="002E5CC4" w:rsidDel="00605ABD">
          <w:delText xml:space="preserve">edge </w:delText>
        </w:r>
        <w:r w:rsidRPr="002E5CC4" w:rsidDel="00605ABD">
          <w:rPr>
            <w:rFonts w:cs="Arial"/>
          </w:rPr>
          <w:delText xml:space="preserve">or </w:delText>
        </w:r>
        <w:r w:rsidRPr="002E5CC4" w:rsidDel="00605ABD">
          <w:rPr>
            <w:rFonts w:cs="Arial"/>
            <w:i/>
          </w:rPr>
          <w:delText>sub-block</w:delText>
        </w:r>
        <w:r w:rsidRPr="002E5CC4" w:rsidDel="00605ABD">
          <w:rPr>
            <w:rFonts w:cs="Arial"/>
          </w:rPr>
          <w:delText xml:space="preserve"> edge inside a </w:delText>
        </w:r>
        <w:r w:rsidRPr="002E5CC4" w:rsidDel="00605ABD">
          <w:rPr>
            <w:rFonts w:cs="Arial"/>
            <w:i/>
          </w:rPr>
          <w:delText>sub-block gap</w:delText>
        </w:r>
        <w:r w:rsidRPr="002E5CC4" w:rsidDel="00605ABD">
          <w:rPr>
            <w:rFonts w:cs="Arial"/>
          </w:rPr>
          <w:delText>,</w:delText>
        </w:r>
        <w:r w:rsidRPr="002E5CC4" w:rsidDel="00605ABD">
          <w:delText xml:space="preserve"> and the positive offsets of the interfering signal apply relative to the upper </w:delText>
        </w:r>
        <w:r w:rsidRPr="002E5CC4" w:rsidDel="00605ABD">
          <w:rPr>
            <w:rFonts w:cs="Arial"/>
            <w:i/>
          </w:rPr>
          <w:delText>Base Station RF Bandwidth</w:delText>
        </w:r>
        <w:r w:rsidRPr="002E5CC4" w:rsidDel="00605ABD">
          <w:rPr>
            <w:rFonts w:cs="Arial"/>
          </w:rPr>
          <w:delText xml:space="preserve"> </w:delText>
        </w:r>
        <w:r w:rsidRPr="002E5CC4" w:rsidDel="00605ABD">
          <w:delText>edge</w:delText>
        </w:r>
        <w:r w:rsidRPr="002E5CC4" w:rsidDel="00605ABD">
          <w:rPr>
            <w:rFonts w:cs="Arial"/>
          </w:rPr>
          <w:delText xml:space="preserve"> or </w:delText>
        </w:r>
        <w:r w:rsidRPr="002E5CC4" w:rsidDel="00605ABD">
          <w:rPr>
            <w:rFonts w:cs="Arial"/>
            <w:i/>
          </w:rPr>
          <w:delText>sub-block</w:delText>
        </w:r>
        <w:r w:rsidRPr="002E5CC4" w:rsidDel="00605ABD">
          <w:rPr>
            <w:rFonts w:cs="Arial"/>
          </w:rPr>
          <w:delText xml:space="preserve"> edge inside a </w:delText>
        </w:r>
        <w:r w:rsidRPr="002E5CC4" w:rsidDel="00605ABD">
          <w:rPr>
            <w:rFonts w:cs="Arial"/>
            <w:i/>
          </w:rPr>
          <w:delText>sub-block gap</w:delText>
        </w:r>
        <w:r w:rsidRPr="002E5CC4" w:rsidDel="00605ABD">
          <w:delText>.</w:delText>
        </w:r>
      </w:del>
    </w:p>
    <w:p w:rsidR="00605ABD" w:rsidRPr="002E5CC4" w:rsidRDefault="00605ABD" w:rsidP="00605ABD">
      <w:r w:rsidRPr="002E5CC4">
        <w:t xml:space="preserve">Each requirement, except OTA receiver spurious emissions, shall be met over the </w:t>
      </w:r>
      <w:proofErr w:type="spellStart"/>
      <w:r w:rsidRPr="002E5CC4">
        <w:t>RoAoA</w:t>
      </w:r>
      <w:proofErr w:type="spellEnd"/>
      <w:r w:rsidRPr="002E5CC4">
        <w:t xml:space="preserve"> specified.</w:t>
      </w:r>
    </w:p>
    <w:p w:rsidR="00605ABD" w:rsidRPr="002E5CC4" w:rsidRDefault="00605ABD" w:rsidP="00605ABD">
      <w:r w:rsidRPr="002E5CC4">
        <w:t xml:space="preserve">For FR1 requirements which are to be met over the </w:t>
      </w:r>
      <w:r w:rsidRPr="002E5CC4">
        <w:rPr>
          <w:i/>
        </w:rPr>
        <w:t xml:space="preserve">OTA REFSENS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ab/>
        <w:t>Δ</w:t>
      </w:r>
      <w:r w:rsidRPr="002E5CC4">
        <w:rPr>
          <w:vertAlign w:val="subscript"/>
        </w:rPr>
        <w:t>OTAREFSENS</w:t>
      </w:r>
      <w:r w:rsidRPr="002E5CC4">
        <w:t xml:space="preserve"> = 44.1 - 10*log</w:t>
      </w:r>
      <w:r w:rsidRPr="002E5CC4">
        <w:rPr>
          <w:vertAlign w:val="subscript"/>
        </w:rPr>
        <w:t>10</w:t>
      </w:r>
      <w:r w:rsidRPr="002E5CC4">
        <w:t>(BeW</w:t>
      </w:r>
      <w:r w:rsidRPr="002E5CC4">
        <w:rPr>
          <w:rFonts w:ascii="Calibri" w:hAnsi="Calibri"/>
          <w:vertAlign w:val="subscript"/>
        </w:rPr>
        <w:t>θ,REFSENS*</w:t>
      </w:r>
      <w:r w:rsidRPr="002E5CC4">
        <w:t>BeW</w:t>
      </w:r>
      <w:r w:rsidRPr="002E5CC4">
        <w:rPr>
          <w:vertAlign w:val="subscript"/>
        </w:rPr>
        <w:t>φ,</w:t>
      </w:r>
      <w:r w:rsidRPr="002E5CC4">
        <w:rPr>
          <w:rFonts w:ascii="Calibri" w:hAnsi="Calibri"/>
          <w:vertAlign w:val="subscript"/>
        </w:rPr>
        <w:t>REFSENS</w:t>
      </w:r>
      <w:r w:rsidRPr="002E5CC4">
        <w:t>) (dB) for the reference direction.</w:t>
      </w:r>
    </w:p>
    <w:p w:rsidR="00605ABD" w:rsidRPr="002E5CC4" w:rsidRDefault="00605ABD" w:rsidP="00605ABD">
      <w:pPr>
        <w:rPr>
          <w:rFonts w:cs="Arial"/>
        </w:rPr>
      </w:pPr>
      <w:r w:rsidRPr="002E5CC4">
        <w:rPr>
          <w:rFonts w:cs="Arial"/>
        </w:rPr>
        <w:t>And</w:t>
      </w:r>
    </w:p>
    <w:p w:rsidR="00605ABD" w:rsidRPr="002E5CC4" w:rsidRDefault="00605ABD" w:rsidP="00605ABD">
      <w:pPr>
        <w:pStyle w:val="EQ"/>
      </w:pPr>
      <w:r w:rsidRPr="002E5CC4">
        <w:tab/>
        <w:t>Δ</w:t>
      </w:r>
      <w:r w:rsidRPr="002E5CC4">
        <w:rPr>
          <w:vertAlign w:val="subscript"/>
        </w:rPr>
        <w:t>OTAREFSENS</w:t>
      </w:r>
      <w:r w:rsidRPr="002E5CC4">
        <w:t xml:space="preserve"> = 41.1 - 10*log</w:t>
      </w:r>
      <w:r w:rsidRPr="002E5CC4">
        <w:rPr>
          <w:vertAlign w:val="subscript"/>
        </w:rPr>
        <w:t>10</w:t>
      </w:r>
      <w:r w:rsidRPr="002E5CC4">
        <w:t>(BeW</w:t>
      </w:r>
      <w:r w:rsidRPr="002E5CC4">
        <w:rPr>
          <w:rFonts w:ascii="Calibri" w:hAnsi="Calibri"/>
          <w:vertAlign w:val="subscript"/>
        </w:rPr>
        <w:t>θ,REFSENS*</w:t>
      </w:r>
      <w:r w:rsidRPr="002E5CC4">
        <w:t>BeW</w:t>
      </w:r>
      <w:r w:rsidRPr="002E5CC4">
        <w:rPr>
          <w:vertAlign w:val="subscript"/>
        </w:rPr>
        <w:t>φ,</w:t>
      </w:r>
      <w:r w:rsidRPr="002E5CC4">
        <w:rPr>
          <w:rFonts w:ascii="Calibri" w:hAnsi="Calibri"/>
          <w:vertAlign w:val="subscript"/>
        </w:rPr>
        <w:t>REFSENS</w:t>
      </w:r>
      <w:r w:rsidRPr="002E5CC4">
        <w:t>) (dB) for all other directions.</w:t>
      </w:r>
    </w:p>
    <w:p w:rsidR="00605ABD" w:rsidRPr="002E5CC4" w:rsidRDefault="00605ABD" w:rsidP="00605ABD">
      <w:r w:rsidRPr="002E5CC4">
        <w:t xml:space="preserve">For requirements which are to be met over the </w:t>
      </w:r>
      <w:proofErr w:type="spellStart"/>
      <w:r w:rsidRPr="002E5CC4">
        <w:rPr>
          <w:i/>
        </w:rPr>
        <w:t>minSENS</w:t>
      </w:r>
      <w:proofErr w:type="spellEnd"/>
      <w:r w:rsidRPr="002E5CC4">
        <w:rPr>
          <w:i/>
        </w:rPr>
        <w:t xml:space="preserve">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Δ</w:t>
      </w:r>
      <w:r w:rsidRPr="002E5CC4">
        <w:rPr>
          <w:vertAlign w:val="subscript"/>
        </w:rPr>
        <w:t>minSENS</w:t>
      </w:r>
      <w:r w:rsidRPr="002E5CC4">
        <w:t xml:space="preserve"> = P</w:t>
      </w:r>
      <w:r w:rsidRPr="002E5CC4">
        <w:rPr>
          <w:vertAlign w:val="subscript"/>
        </w:rPr>
        <w:t>REFSENS</w:t>
      </w:r>
      <w:r w:rsidRPr="002E5CC4">
        <w:t xml:space="preserve"> – EIS</w:t>
      </w:r>
      <w:r w:rsidRPr="002E5CC4">
        <w:rPr>
          <w:vertAlign w:val="subscript"/>
        </w:rPr>
        <w:t>minSENS</w:t>
      </w:r>
      <w:r w:rsidRPr="002E5CC4">
        <w:t xml:space="preserve"> (dB)</w:t>
      </w:r>
    </w:p>
    <w:p w:rsidR="00605ABD" w:rsidRPr="002E5CC4" w:rsidRDefault="00605ABD" w:rsidP="00605ABD">
      <w:r w:rsidRPr="002E5CC4">
        <w:t xml:space="preserve">For FR2 requirements which are to be met over the </w:t>
      </w:r>
      <w:r w:rsidRPr="002E5CC4">
        <w:rPr>
          <w:i/>
        </w:rPr>
        <w:t xml:space="preserve">OTA REFSENS </w:t>
      </w:r>
      <w:proofErr w:type="spellStart"/>
      <w:r w:rsidRPr="002E5CC4">
        <w:rPr>
          <w:i/>
        </w:rPr>
        <w:t>RoAoA</w:t>
      </w:r>
      <w:proofErr w:type="spellEnd"/>
      <w:r w:rsidRPr="002E5CC4">
        <w:t xml:space="preserve"> absolute requirement values are offset by the following term:</w:t>
      </w:r>
    </w:p>
    <w:p w:rsidR="00605ABD" w:rsidRPr="002E5CC4" w:rsidRDefault="00605ABD" w:rsidP="00605ABD">
      <w:pPr>
        <w:pStyle w:val="EQ"/>
      </w:pPr>
      <w:r w:rsidRPr="002E5CC4">
        <w:tab/>
        <w:t>Δ</w:t>
      </w:r>
      <w:r w:rsidRPr="002E5CC4">
        <w:rPr>
          <w:vertAlign w:val="subscript"/>
        </w:rPr>
        <w:t>FR2_REFSENS</w:t>
      </w:r>
      <w:r w:rsidRPr="002E5CC4">
        <w:t xml:space="preserve"> = -3 dB for the reference direction</w:t>
      </w:r>
    </w:p>
    <w:p w:rsidR="00605ABD" w:rsidRPr="002E5CC4" w:rsidRDefault="00605ABD" w:rsidP="00605ABD">
      <w:pPr>
        <w:rPr>
          <w:noProof/>
        </w:rPr>
      </w:pPr>
      <w:r w:rsidRPr="002E5CC4">
        <w:rPr>
          <w:noProof/>
        </w:rPr>
        <w:t>and</w:t>
      </w:r>
    </w:p>
    <w:p w:rsidR="00605ABD" w:rsidRPr="002E5CC4" w:rsidRDefault="00605ABD" w:rsidP="00605ABD">
      <w:pPr>
        <w:pStyle w:val="EQ"/>
      </w:pPr>
      <w:r w:rsidRPr="002E5CC4">
        <w:tab/>
        <w:t>Δ</w:t>
      </w:r>
      <w:r w:rsidRPr="002E5CC4">
        <w:rPr>
          <w:vertAlign w:val="subscript"/>
        </w:rPr>
        <w:t>FR2_REFSENS</w:t>
      </w:r>
      <w:r w:rsidRPr="002E5CC4">
        <w:t xml:space="preserve"> = 0 dB for all other directions</w:t>
      </w:r>
    </w:p>
    <w:p w:rsidR="008E1D99" w:rsidRPr="00D349E0" w:rsidRDefault="008E1D99" w:rsidP="008E1D9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7EB" w:rsidRDefault="006B47EB">
      <w:r>
        <w:separator/>
      </w:r>
    </w:p>
  </w:endnote>
  <w:endnote w:type="continuationSeparator" w:id="0">
    <w:p w:rsidR="006B47EB" w:rsidRDefault="006B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7EB" w:rsidRDefault="006B47EB">
      <w:r>
        <w:separator/>
      </w:r>
    </w:p>
  </w:footnote>
  <w:footnote w:type="continuationSeparator" w:id="0">
    <w:p w:rsidR="006B47EB" w:rsidRDefault="006B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CD"/>
    <w:rsid w:val="000A6394"/>
    <w:rsid w:val="000B7FED"/>
    <w:rsid w:val="000C038A"/>
    <w:rsid w:val="000C6598"/>
    <w:rsid w:val="000E025C"/>
    <w:rsid w:val="000F3092"/>
    <w:rsid w:val="00145D43"/>
    <w:rsid w:val="00192C46"/>
    <w:rsid w:val="001A08B3"/>
    <w:rsid w:val="001A7B60"/>
    <w:rsid w:val="001B52F0"/>
    <w:rsid w:val="001B7A65"/>
    <w:rsid w:val="001C0F58"/>
    <w:rsid w:val="001C605A"/>
    <w:rsid w:val="001E41F3"/>
    <w:rsid w:val="001F5AF8"/>
    <w:rsid w:val="0026004D"/>
    <w:rsid w:val="00262EED"/>
    <w:rsid w:val="002640DD"/>
    <w:rsid w:val="00275D12"/>
    <w:rsid w:val="00284FEB"/>
    <w:rsid w:val="002860C4"/>
    <w:rsid w:val="002B5741"/>
    <w:rsid w:val="00305409"/>
    <w:rsid w:val="003463C3"/>
    <w:rsid w:val="003609EF"/>
    <w:rsid w:val="0036231A"/>
    <w:rsid w:val="00374DD4"/>
    <w:rsid w:val="003E1A36"/>
    <w:rsid w:val="00410371"/>
    <w:rsid w:val="004242F1"/>
    <w:rsid w:val="0043439F"/>
    <w:rsid w:val="004753B9"/>
    <w:rsid w:val="004B132F"/>
    <w:rsid w:val="004B75B7"/>
    <w:rsid w:val="0051580D"/>
    <w:rsid w:val="00522AE3"/>
    <w:rsid w:val="0052576D"/>
    <w:rsid w:val="00547111"/>
    <w:rsid w:val="00592D74"/>
    <w:rsid w:val="005E2C44"/>
    <w:rsid w:val="00605ABD"/>
    <w:rsid w:val="00620352"/>
    <w:rsid w:val="00621188"/>
    <w:rsid w:val="006257ED"/>
    <w:rsid w:val="00636FAC"/>
    <w:rsid w:val="00695808"/>
    <w:rsid w:val="006B46FB"/>
    <w:rsid w:val="006B47EB"/>
    <w:rsid w:val="006E21FB"/>
    <w:rsid w:val="006F177F"/>
    <w:rsid w:val="0070683D"/>
    <w:rsid w:val="007509D1"/>
    <w:rsid w:val="007615B5"/>
    <w:rsid w:val="00792342"/>
    <w:rsid w:val="007977A8"/>
    <w:rsid w:val="007B512A"/>
    <w:rsid w:val="007C2097"/>
    <w:rsid w:val="007D6A07"/>
    <w:rsid w:val="007F7259"/>
    <w:rsid w:val="008040A8"/>
    <w:rsid w:val="0080434B"/>
    <w:rsid w:val="008073FB"/>
    <w:rsid w:val="008279FA"/>
    <w:rsid w:val="008626E7"/>
    <w:rsid w:val="00870EE7"/>
    <w:rsid w:val="008732F6"/>
    <w:rsid w:val="00881C2C"/>
    <w:rsid w:val="008863B9"/>
    <w:rsid w:val="008A45A6"/>
    <w:rsid w:val="008B1B46"/>
    <w:rsid w:val="008C7619"/>
    <w:rsid w:val="008E1D99"/>
    <w:rsid w:val="008E380F"/>
    <w:rsid w:val="008F250E"/>
    <w:rsid w:val="008F2B94"/>
    <w:rsid w:val="008F686C"/>
    <w:rsid w:val="009148DE"/>
    <w:rsid w:val="00941E30"/>
    <w:rsid w:val="009777D9"/>
    <w:rsid w:val="00991B88"/>
    <w:rsid w:val="009A5753"/>
    <w:rsid w:val="009A579D"/>
    <w:rsid w:val="009E3297"/>
    <w:rsid w:val="009F734F"/>
    <w:rsid w:val="00A246B6"/>
    <w:rsid w:val="00A42FF9"/>
    <w:rsid w:val="00A47E70"/>
    <w:rsid w:val="00A50CF0"/>
    <w:rsid w:val="00A7671C"/>
    <w:rsid w:val="00A9168B"/>
    <w:rsid w:val="00A95162"/>
    <w:rsid w:val="00AA2CBC"/>
    <w:rsid w:val="00AC5820"/>
    <w:rsid w:val="00AD1CD8"/>
    <w:rsid w:val="00B258BB"/>
    <w:rsid w:val="00B415BE"/>
    <w:rsid w:val="00B67B97"/>
    <w:rsid w:val="00B968C8"/>
    <w:rsid w:val="00BA3EC5"/>
    <w:rsid w:val="00BA51D9"/>
    <w:rsid w:val="00BB5DFC"/>
    <w:rsid w:val="00BC5C40"/>
    <w:rsid w:val="00BD279D"/>
    <w:rsid w:val="00BD6BB8"/>
    <w:rsid w:val="00C02058"/>
    <w:rsid w:val="00C66BA2"/>
    <w:rsid w:val="00C95985"/>
    <w:rsid w:val="00CC16A1"/>
    <w:rsid w:val="00CC5026"/>
    <w:rsid w:val="00CC5FC1"/>
    <w:rsid w:val="00CC68D0"/>
    <w:rsid w:val="00CF1D29"/>
    <w:rsid w:val="00D03F9A"/>
    <w:rsid w:val="00D06D51"/>
    <w:rsid w:val="00D24991"/>
    <w:rsid w:val="00D50255"/>
    <w:rsid w:val="00D66520"/>
    <w:rsid w:val="00D82EFC"/>
    <w:rsid w:val="00DE34CF"/>
    <w:rsid w:val="00E13F3D"/>
    <w:rsid w:val="00E34898"/>
    <w:rsid w:val="00E92A3A"/>
    <w:rsid w:val="00EB09B7"/>
    <w:rsid w:val="00EE7D7C"/>
    <w:rsid w:val="00F25D98"/>
    <w:rsid w:val="00F300FB"/>
    <w:rsid w:val="00FB6386"/>
    <w:rsid w:val="00FC7F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BEC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CF1D29"/>
  </w:style>
  <w:style w:type="paragraph" w:customStyle="1" w:styleId="Figuretitle0">
    <w:name w:val="Figure_title"/>
    <w:basedOn w:val="Normal"/>
    <w:next w:val="Normal"/>
    <w:rsid w:val="00CF1D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F1D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F1D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F1D2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F1D2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F1D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F1D2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F1D29"/>
    <w:pPr>
      <w:numPr>
        <w:numId w:val="7"/>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F1D29"/>
    <w:pPr>
      <w:suppressAutoHyphens/>
      <w:autoSpaceDN w:val="0"/>
      <w:spacing w:after="0"/>
      <w:jc w:val="both"/>
    </w:pPr>
    <w:rPr>
      <w:rFonts w:eastAsia="Batang"/>
    </w:rPr>
  </w:style>
  <w:style w:type="numbering" w:customStyle="1" w:styleId="LFO19">
    <w:name w:val="LFO19"/>
    <w:basedOn w:val="NoList"/>
    <w:rsid w:val="00CF1D29"/>
    <w:pPr>
      <w:numPr>
        <w:numId w:val="7"/>
      </w:numPr>
    </w:pPr>
  </w:style>
  <w:style w:type="paragraph" w:customStyle="1" w:styleId="enumlev1">
    <w:name w:val="enumlev1"/>
    <w:basedOn w:val="Normal"/>
    <w:rsid w:val="00CF1D2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CF1D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F1D29"/>
  </w:style>
  <w:style w:type="numbering" w:customStyle="1" w:styleId="NoList11">
    <w:name w:val="No List11"/>
    <w:next w:val="NoList"/>
    <w:uiPriority w:val="99"/>
    <w:semiHidden/>
    <w:unhideWhenUsed/>
    <w:rsid w:val="00CF1D29"/>
  </w:style>
  <w:style w:type="table" w:customStyle="1" w:styleId="TableGrid11">
    <w:name w:val="Table Grid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1D29"/>
  </w:style>
  <w:style w:type="paragraph" w:customStyle="1" w:styleId="TOC92">
    <w:name w:val="TOC 92"/>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1D2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CF1D29"/>
    <w:rPr>
      <w:b/>
      <w:bCs/>
      <w:i/>
      <w:iCs/>
      <w:color w:val="4F81BD"/>
    </w:rPr>
  </w:style>
  <w:style w:type="paragraph" w:customStyle="1" w:styleId="tah0">
    <w:name w:val="tah"/>
    <w:basedOn w:val="Normal"/>
    <w:rsid w:val="00CF1D29"/>
    <w:pPr>
      <w:keepNext/>
      <w:spacing w:after="0"/>
      <w:jc w:val="center"/>
    </w:pPr>
    <w:rPr>
      <w:rFonts w:ascii="Arial" w:eastAsia="PMingLiU" w:hAnsi="Arial" w:cs="Arial"/>
      <w:b/>
      <w:bCs/>
      <w:sz w:val="18"/>
      <w:szCs w:val="18"/>
      <w:lang w:eastAsia="zh-TW"/>
    </w:rPr>
  </w:style>
  <w:style w:type="paragraph" w:customStyle="1" w:styleId="tac0">
    <w:name w:val="tac"/>
    <w:basedOn w:val="Normal"/>
    <w:rsid w:val="00CF1D29"/>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F1D29"/>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F1D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F1D29"/>
  </w:style>
  <w:style w:type="paragraph" w:customStyle="1" w:styleId="TdocHeader2">
    <w:name w:val="Tdoc_Header_2"/>
    <w:basedOn w:val="Normal"/>
    <w:rsid w:val="00CF1D2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F1D29"/>
    <w:rPr>
      <w:color w:val="808080"/>
    </w:rPr>
  </w:style>
  <w:style w:type="numbering" w:customStyle="1" w:styleId="NoList10">
    <w:name w:val="No List10"/>
    <w:next w:val="NoList"/>
    <w:uiPriority w:val="99"/>
    <w:semiHidden/>
    <w:unhideWhenUsed/>
    <w:rsid w:val="00CF1D29"/>
  </w:style>
  <w:style w:type="table" w:customStyle="1" w:styleId="TableGrid7">
    <w:name w:val="Table Grid7"/>
    <w:basedOn w:val="TableNormal"/>
    <w:next w:val="TableGrid"/>
    <w:uiPriority w:val="39"/>
    <w:qFormat/>
    <w:rsid w:val="00CF1D29"/>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F1D29"/>
  </w:style>
  <w:style w:type="table" w:customStyle="1" w:styleId="TableGrid12">
    <w:name w:val="Table Grid12"/>
    <w:basedOn w:val="TableNormal"/>
    <w:next w:val="TableGrid"/>
    <w:uiPriority w:val="39"/>
    <w:rsid w:val="00CF1D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F1D29"/>
  </w:style>
  <w:style w:type="numbering" w:customStyle="1" w:styleId="NoList111">
    <w:name w:val="No List111"/>
    <w:next w:val="NoList"/>
    <w:uiPriority w:val="99"/>
    <w:semiHidden/>
    <w:unhideWhenUsed/>
    <w:rsid w:val="00CF1D29"/>
  </w:style>
  <w:style w:type="table" w:customStyle="1" w:styleId="TableGrid22">
    <w:name w:val="Table Grid22"/>
    <w:basedOn w:val="TableNormal"/>
    <w:next w:val="TableGrid"/>
    <w:uiPriority w:val="39"/>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1D29"/>
    <w:rPr>
      <w:rFonts w:ascii="Times New Roman" w:eastAsia="MS Mincho" w:hAnsi="Times New Roman"/>
      <w:lang w:val="en-GB" w:eastAsia="zh-CN"/>
    </w:rPr>
    <w:tblPr/>
  </w:style>
  <w:style w:type="table" w:customStyle="1" w:styleId="Tabellengitternetz11">
    <w:name w:val="Tabellengitternetz1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F1D29"/>
  </w:style>
  <w:style w:type="table" w:customStyle="1" w:styleId="TableGrid41">
    <w:name w:val="Table Grid4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1D29"/>
  </w:style>
  <w:style w:type="table" w:customStyle="1" w:styleId="TableGrid51">
    <w:name w:val="Table Grid5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1D29"/>
  </w:style>
  <w:style w:type="table" w:customStyle="1" w:styleId="TableGrid61">
    <w:name w:val="Table Grid6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1D29"/>
  </w:style>
  <w:style w:type="numbering" w:customStyle="1" w:styleId="NoList61">
    <w:name w:val="No List61"/>
    <w:next w:val="NoList"/>
    <w:semiHidden/>
    <w:unhideWhenUsed/>
    <w:rsid w:val="00CF1D29"/>
  </w:style>
  <w:style w:type="numbering" w:customStyle="1" w:styleId="NoList71">
    <w:name w:val="No List71"/>
    <w:next w:val="NoList"/>
    <w:semiHidden/>
    <w:unhideWhenUsed/>
    <w:rsid w:val="00CF1D29"/>
  </w:style>
  <w:style w:type="numbering" w:customStyle="1" w:styleId="NoList81">
    <w:name w:val="No List81"/>
    <w:next w:val="NoList"/>
    <w:uiPriority w:val="99"/>
    <w:semiHidden/>
    <w:unhideWhenUsed/>
    <w:rsid w:val="00CF1D29"/>
  </w:style>
  <w:style w:type="numbering" w:customStyle="1" w:styleId="NoList91">
    <w:name w:val="No List91"/>
    <w:next w:val="NoList"/>
    <w:uiPriority w:val="99"/>
    <w:semiHidden/>
    <w:unhideWhenUsed/>
    <w:rsid w:val="00CF1D29"/>
  </w:style>
  <w:style w:type="table" w:customStyle="1" w:styleId="TableGrid71">
    <w:name w:val="Table Grid71"/>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F1D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1D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0935-7CAB-4436-AE59-3C1EFBB9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2019-08-28T08:21:00Z</dcterms:created>
  <dcterms:modified xsi:type="dcterms:W3CDTF">2019-08-28T08:22:00Z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