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C3117" w14:textId="43F231CD" w:rsidR="00175845" w:rsidRPr="00175845" w:rsidRDefault="00175845" w:rsidP="00175845">
      <w:pPr>
        <w:widowControl w:val="0"/>
        <w:overflowPunct/>
        <w:autoSpaceDE/>
        <w:autoSpaceDN/>
        <w:adjustRightInd/>
        <w:spacing w:after="0"/>
        <w:textAlignment w:val="auto"/>
        <w:rPr>
          <w:rFonts w:ascii="Arial" w:hAnsi="Arial" w:cs="Arial"/>
          <w:b/>
          <w:noProof/>
          <w:sz w:val="24"/>
          <w:szCs w:val="24"/>
          <w:lang w:val="de-DE"/>
        </w:rPr>
      </w:pPr>
      <w:bookmarkStart w:id="0" w:name="_Ref399006623"/>
      <w:bookmarkStart w:id="1" w:name="_Toc92513360"/>
      <w:r w:rsidRPr="00175845">
        <w:rPr>
          <w:rFonts w:ascii="Arial" w:hAnsi="Arial" w:cs="Arial"/>
          <w:b/>
          <w:noProof/>
          <w:sz w:val="24"/>
          <w:szCs w:val="24"/>
          <w:lang w:val="de-DE"/>
        </w:rPr>
        <w:t xml:space="preserve">3GPP </w:t>
      </w:r>
      <w:bookmarkStart w:id="2" w:name="_Hlk503780345"/>
      <w:r w:rsidRPr="00175845">
        <w:rPr>
          <w:rFonts w:ascii="Arial" w:hAnsi="Arial" w:cs="Arial"/>
          <w:b/>
          <w:noProof/>
          <w:sz w:val="24"/>
          <w:szCs w:val="24"/>
          <w:lang w:val="de-DE"/>
        </w:rPr>
        <w:t>TSG-RAN4  #92</w:t>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r>
      <w:r w:rsidRPr="00175845">
        <w:rPr>
          <w:rFonts w:ascii="Arial" w:hAnsi="Arial" w:cs="Arial"/>
          <w:b/>
          <w:noProof/>
          <w:sz w:val="24"/>
          <w:szCs w:val="24"/>
          <w:lang w:val="de-DE"/>
        </w:rPr>
        <w:tab/>
        <w:t xml:space="preserve">     </w:t>
      </w:r>
      <w:r w:rsidRPr="00175845">
        <w:rPr>
          <w:rFonts w:ascii="Arial" w:hAnsi="Arial" w:cs="Arial"/>
          <w:b/>
          <w:noProof/>
          <w:sz w:val="24"/>
          <w:szCs w:val="24"/>
          <w:lang w:val="de-DE"/>
        </w:rPr>
        <w:tab/>
        <w:t>R4-190</w:t>
      </w:r>
      <w:r w:rsidR="00005321">
        <w:rPr>
          <w:rFonts w:ascii="Arial" w:hAnsi="Arial" w:cs="Arial"/>
          <w:b/>
          <w:noProof/>
          <w:sz w:val="24"/>
          <w:szCs w:val="24"/>
          <w:lang w:val="de-DE"/>
        </w:rPr>
        <w:t>9928</w:t>
      </w:r>
    </w:p>
    <w:bookmarkEnd w:id="2"/>
    <w:p w14:paraId="59142927" w14:textId="77777777" w:rsidR="00175845" w:rsidRPr="00175845" w:rsidRDefault="00175845" w:rsidP="00175845">
      <w:pPr>
        <w:widowControl w:val="0"/>
        <w:overflowPunct/>
        <w:autoSpaceDE/>
        <w:autoSpaceDN/>
        <w:adjustRightInd/>
        <w:spacing w:after="0"/>
        <w:textAlignment w:val="auto"/>
        <w:rPr>
          <w:rFonts w:ascii="Arial" w:hAnsi="Arial" w:cs="Arial"/>
          <w:b/>
          <w:noProof/>
          <w:sz w:val="24"/>
          <w:szCs w:val="24"/>
          <w:lang w:val="de-DE"/>
        </w:rPr>
      </w:pPr>
      <w:r w:rsidRPr="00175845">
        <w:rPr>
          <w:rFonts w:ascii="Arial" w:hAnsi="Arial" w:cs="Arial"/>
          <w:b/>
          <w:noProof/>
          <w:sz w:val="24"/>
          <w:szCs w:val="24"/>
          <w:lang w:val="de-DE"/>
        </w:rPr>
        <w:t>Ljubljana, Sl, 26-30 Aug 2019</w:t>
      </w:r>
    </w:p>
    <w:p w14:paraId="6A339275" w14:textId="77777777" w:rsidR="0065569B" w:rsidRPr="007C3D7A" w:rsidRDefault="0065569B" w:rsidP="001977F1">
      <w:pPr>
        <w:pStyle w:val="a1"/>
        <w:rPr>
          <w:rFonts w:eastAsia="SimSun"/>
          <w:lang w:val="en-US" w:eastAsia="zh-CN"/>
        </w:rPr>
      </w:pPr>
    </w:p>
    <w:p w14:paraId="578693D4" w14:textId="77777777" w:rsidR="001F5D6A" w:rsidRPr="007C3D7A" w:rsidRDefault="001F5D6A" w:rsidP="001F5D6A">
      <w:pPr>
        <w:pStyle w:val="Header"/>
        <w:tabs>
          <w:tab w:val="right" w:pos="9781"/>
          <w:tab w:val="right" w:pos="13323"/>
        </w:tabs>
        <w:outlineLvl w:val="0"/>
        <w:rPr>
          <w:rFonts w:eastAsia="SimSun"/>
          <w:sz w:val="24"/>
          <w:lang w:val="en-US" w:eastAsia="zh-CN"/>
        </w:rPr>
      </w:pPr>
    </w:p>
    <w:p w14:paraId="60E2197C" w14:textId="79955D7C" w:rsidR="00675C27" w:rsidRPr="007C3D7A" w:rsidRDefault="00675C27" w:rsidP="00675C27">
      <w:pPr>
        <w:tabs>
          <w:tab w:val="left" w:pos="1985"/>
        </w:tabs>
        <w:jc w:val="both"/>
        <w:rPr>
          <w:rFonts w:ascii="Arial" w:eastAsia="SimSun" w:hAnsi="Arial" w:cs="Arial"/>
          <w:b/>
          <w:sz w:val="22"/>
          <w:lang w:val="en-US" w:eastAsia="zh-CN"/>
        </w:rPr>
      </w:pPr>
      <w:r w:rsidRPr="007C3D7A">
        <w:rPr>
          <w:rFonts w:ascii="Arial" w:hAnsi="Arial" w:cs="Arial"/>
          <w:b/>
          <w:sz w:val="22"/>
          <w:lang w:val="en-US"/>
        </w:rPr>
        <w:t xml:space="preserve">Source: </w:t>
      </w:r>
      <w:r w:rsidRPr="007C3D7A">
        <w:rPr>
          <w:rFonts w:ascii="Arial" w:hAnsi="Arial" w:cs="Arial"/>
          <w:b/>
          <w:sz w:val="22"/>
          <w:lang w:val="en-US"/>
        </w:rPr>
        <w:tab/>
      </w:r>
      <w:r w:rsidR="006D5C35">
        <w:rPr>
          <w:rFonts w:ascii="Arial" w:hAnsi="Arial" w:cs="Arial"/>
          <w:sz w:val="22"/>
          <w:lang w:val="en-US"/>
        </w:rPr>
        <w:t>Qualcomm</w:t>
      </w:r>
      <w:r w:rsidR="00A1290F" w:rsidRPr="007C3D7A">
        <w:rPr>
          <w:rFonts w:ascii="Arial" w:hAnsi="Arial" w:cs="Arial"/>
          <w:sz w:val="22"/>
          <w:lang w:val="en-US"/>
        </w:rPr>
        <w:t xml:space="preserve"> Inc</w:t>
      </w:r>
      <w:r w:rsidR="00175845">
        <w:rPr>
          <w:rFonts w:ascii="Arial" w:hAnsi="Arial" w:cs="Arial"/>
          <w:sz w:val="22"/>
          <w:lang w:val="en-US"/>
        </w:rPr>
        <w:t>orporated</w:t>
      </w:r>
    </w:p>
    <w:p w14:paraId="5CF89258" w14:textId="731485F3" w:rsidR="00E827D2" w:rsidRPr="007C3D7A" w:rsidRDefault="00675C27" w:rsidP="00180F0B">
      <w:pPr>
        <w:ind w:left="1985" w:hanging="1985"/>
        <w:rPr>
          <w:rFonts w:ascii="Arial" w:eastAsia="SimSun" w:hAnsi="Arial" w:cs="Arial"/>
          <w:sz w:val="22"/>
          <w:lang w:val="en-US" w:eastAsia="zh-CN"/>
        </w:rPr>
      </w:pPr>
      <w:r w:rsidRPr="007C3D7A">
        <w:rPr>
          <w:rFonts w:ascii="Arial" w:hAnsi="Arial" w:cs="Arial"/>
          <w:b/>
          <w:sz w:val="22"/>
          <w:lang w:val="en-US"/>
        </w:rPr>
        <w:t>Title:</w:t>
      </w:r>
      <w:r w:rsidRPr="007C3D7A">
        <w:rPr>
          <w:rFonts w:ascii="Arial" w:hAnsi="Arial" w:cs="Arial"/>
          <w:sz w:val="22"/>
          <w:lang w:val="en-US"/>
        </w:rPr>
        <w:t xml:space="preserve"> </w:t>
      </w:r>
      <w:r w:rsidRPr="007C3D7A">
        <w:rPr>
          <w:rFonts w:ascii="Arial" w:hAnsi="Arial" w:cs="Arial"/>
          <w:sz w:val="22"/>
          <w:lang w:val="en-US"/>
        </w:rPr>
        <w:tab/>
      </w:r>
      <w:r w:rsidR="00E151BC">
        <w:rPr>
          <w:rFonts w:ascii="Arial" w:eastAsia="SimSun" w:hAnsi="Arial" w:cs="Arial"/>
          <w:sz w:val="22"/>
          <w:lang w:val="en-US" w:eastAsia="zh-CN"/>
        </w:rPr>
        <w:t>On</w:t>
      </w:r>
      <w:r w:rsidR="00E151BC" w:rsidRPr="00E151BC">
        <w:rPr>
          <w:rFonts w:ascii="Arial" w:eastAsia="SimSun" w:hAnsi="Arial" w:cs="Arial"/>
          <w:sz w:val="22"/>
          <w:lang w:val="en-US" w:eastAsia="zh-CN"/>
        </w:rPr>
        <w:t xml:space="preserve"> </w:t>
      </w:r>
      <w:r w:rsidR="00E151BC">
        <w:rPr>
          <w:rFonts w:ascii="Arial" w:eastAsia="SimSun" w:hAnsi="Arial" w:cs="Arial"/>
          <w:sz w:val="22"/>
          <w:lang w:val="en-US" w:eastAsia="zh-CN"/>
        </w:rPr>
        <w:t>further</w:t>
      </w:r>
      <w:r w:rsidR="00E151BC" w:rsidRPr="00E151BC">
        <w:rPr>
          <w:rFonts w:ascii="Arial" w:eastAsia="SimSun" w:hAnsi="Arial" w:cs="Arial"/>
          <w:sz w:val="22"/>
          <w:lang w:val="en-US" w:eastAsia="zh-CN"/>
        </w:rPr>
        <w:t xml:space="preserve"> changes to FR2 absolute power tolerance </w:t>
      </w:r>
      <w:r w:rsidR="00A42F2C">
        <w:rPr>
          <w:rFonts w:ascii="Arial" w:eastAsia="SimSun" w:hAnsi="Arial" w:cs="Arial"/>
          <w:sz w:val="22"/>
          <w:lang w:val="en-US" w:eastAsia="zh-CN"/>
        </w:rPr>
        <w:t>re</w:t>
      </w:r>
      <w:r w:rsidR="00EB416A">
        <w:rPr>
          <w:rFonts w:ascii="Arial" w:eastAsia="SimSun" w:hAnsi="Arial" w:cs="Arial"/>
          <w:sz w:val="22"/>
          <w:lang w:val="en-US" w:eastAsia="zh-CN"/>
        </w:rPr>
        <w:t>quirement</w:t>
      </w:r>
    </w:p>
    <w:p w14:paraId="4713342D" w14:textId="5178C9D4" w:rsidR="00675C27" w:rsidRPr="007C3D7A" w:rsidRDefault="00675C27" w:rsidP="00180F0B">
      <w:pPr>
        <w:ind w:left="1985" w:hanging="1985"/>
        <w:rPr>
          <w:rFonts w:ascii="Arial" w:eastAsia="SimSun" w:hAnsi="Arial" w:cs="Arial"/>
          <w:sz w:val="22"/>
          <w:lang w:val="en-US" w:eastAsia="zh-CN"/>
        </w:rPr>
      </w:pPr>
      <w:r w:rsidRPr="007C3D7A">
        <w:rPr>
          <w:rFonts w:ascii="Arial" w:hAnsi="Arial" w:cs="Arial"/>
          <w:b/>
          <w:sz w:val="22"/>
          <w:lang w:val="en-US"/>
        </w:rPr>
        <w:t>Agen</w:t>
      </w:r>
      <w:r w:rsidRPr="007C3D7A">
        <w:rPr>
          <w:rFonts w:ascii="Arial" w:eastAsia="SimSun" w:hAnsi="Arial" w:cs="Arial"/>
          <w:b/>
          <w:sz w:val="22"/>
          <w:lang w:val="en-US" w:eastAsia="zh-CN"/>
        </w:rPr>
        <w:t>d</w:t>
      </w:r>
      <w:r w:rsidRPr="007C3D7A">
        <w:rPr>
          <w:rFonts w:ascii="Arial" w:hAnsi="Arial" w:cs="Arial"/>
          <w:b/>
          <w:sz w:val="22"/>
          <w:lang w:val="en-US"/>
        </w:rPr>
        <w:t>a Item:</w:t>
      </w:r>
      <w:r w:rsidRPr="007C3D7A">
        <w:rPr>
          <w:rFonts w:ascii="Arial" w:hAnsi="Arial" w:cs="Arial"/>
          <w:sz w:val="22"/>
          <w:lang w:val="en-US"/>
        </w:rPr>
        <w:tab/>
      </w:r>
      <w:r w:rsidR="00175845">
        <w:rPr>
          <w:rFonts w:ascii="Arial" w:eastAsia="SimSun" w:hAnsi="Arial" w:cs="Arial"/>
          <w:sz w:val="22"/>
          <w:lang w:val="en-US" w:eastAsia="zh-CN"/>
        </w:rPr>
        <w:t>7.5.8.1</w:t>
      </w:r>
    </w:p>
    <w:p w14:paraId="46C58601" w14:textId="09606F86" w:rsidR="00675C27" w:rsidRPr="007C3D7A" w:rsidRDefault="00675C27" w:rsidP="00675C27">
      <w:pPr>
        <w:tabs>
          <w:tab w:val="left" w:pos="1985"/>
        </w:tabs>
        <w:jc w:val="both"/>
        <w:rPr>
          <w:rFonts w:ascii="Arial" w:eastAsia="SimSun" w:hAnsi="Arial" w:cs="Arial"/>
          <w:sz w:val="22"/>
          <w:lang w:val="en-US" w:eastAsia="zh-CN"/>
        </w:rPr>
      </w:pPr>
      <w:r w:rsidRPr="007C3D7A">
        <w:rPr>
          <w:rFonts w:ascii="Arial" w:hAnsi="Arial" w:cs="Arial"/>
          <w:b/>
          <w:sz w:val="22"/>
          <w:lang w:val="en-US"/>
        </w:rPr>
        <w:t>Document for:</w:t>
      </w:r>
      <w:r w:rsidRPr="007C3D7A">
        <w:rPr>
          <w:rFonts w:ascii="Arial" w:hAnsi="Arial" w:cs="Arial"/>
          <w:sz w:val="22"/>
          <w:lang w:val="en-US"/>
        </w:rPr>
        <w:tab/>
      </w:r>
      <w:r w:rsidR="00175845">
        <w:rPr>
          <w:rFonts w:ascii="Arial" w:eastAsia="SimSun" w:hAnsi="Arial" w:cs="Arial"/>
          <w:sz w:val="22"/>
          <w:lang w:val="en-US" w:eastAsia="zh-CN"/>
        </w:rPr>
        <w:t>Discussion</w:t>
      </w:r>
    </w:p>
    <w:bookmarkEnd w:id="0"/>
    <w:bookmarkEnd w:id="1"/>
    <w:p w14:paraId="22B29E2B" w14:textId="77777777" w:rsidR="00FC0076" w:rsidRPr="007C3D7A" w:rsidRDefault="00E52C47" w:rsidP="004065E5">
      <w:pPr>
        <w:pStyle w:val="Heading1"/>
        <w:rPr>
          <w:rFonts w:eastAsia="SimSun"/>
          <w:lang w:val="en-US" w:eastAsia="zh-CN"/>
        </w:rPr>
      </w:pPr>
      <w:r w:rsidRPr="007C3D7A">
        <w:rPr>
          <w:rFonts w:eastAsia="SimSun"/>
          <w:lang w:val="en-US" w:eastAsia="zh-CN"/>
        </w:rPr>
        <w:t>Introduction</w:t>
      </w:r>
    </w:p>
    <w:p w14:paraId="15BED9C1" w14:textId="3D5C361D" w:rsidR="007E3270" w:rsidRDefault="00E151BC" w:rsidP="00395413">
      <w:r>
        <w:t xml:space="preserve">This contribution </w:t>
      </w:r>
      <w:r w:rsidR="007E3270">
        <w:t>address</w:t>
      </w:r>
      <w:r>
        <w:t>es</w:t>
      </w:r>
      <w:r w:rsidR="007E3270">
        <w:t xml:space="preserve"> the initiative to add a new test point to absolute power tolerance test</w:t>
      </w:r>
      <w:r w:rsidR="004727EE">
        <w:t xml:space="preserve"> in order improve PRACH performance</w:t>
      </w:r>
      <w:r w:rsidR="001A21C0">
        <w:t xml:space="preserve"> </w:t>
      </w:r>
      <w:r w:rsidR="001A21C0">
        <w:fldChar w:fldCharType="begin"/>
      </w:r>
      <w:r w:rsidR="001A21C0">
        <w:instrText xml:space="preserve"> REF _Ref16845571 \r \h </w:instrText>
      </w:r>
      <w:r w:rsidR="001A21C0">
        <w:fldChar w:fldCharType="separate"/>
      </w:r>
      <w:r w:rsidR="001A21C0">
        <w:t>[1]</w:t>
      </w:r>
      <w:r w:rsidR="001A21C0">
        <w:fldChar w:fldCharType="end"/>
      </w:r>
      <w:r w:rsidR="001A21C0">
        <w:t xml:space="preserve">, </w:t>
      </w:r>
      <w:r w:rsidR="001A21C0">
        <w:fldChar w:fldCharType="begin"/>
      </w:r>
      <w:r w:rsidR="001A21C0">
        <w:instrText xml:space="preserve"> REF _Ref16845582 \r \h </w:instrText>
      </w:r>
      <w:r w:rsidR="001A21C0">
        <w:fldChar w:fldCharType="separate"/>
      </w:r>
      <w:r w:rsidR="001A21C0">
        <w:t>[2]</w:t>
      </w:r>
      <w:r w:rsidR="001A21C0">
        <w:fldChar w:fldCharType="end"/>
      </w:r>
      <w:r w:rsidR="001A21C0">
        <w:t>.</w:t>
      </w:r>
    </w:p>
    <w:p w14:paraId="0E576A30" w14:textId="75BE6AAE" w:rsidR="00F12F90" w:rsidRDefault="007E3270" w:rsidP="00395413">
      <w:r>
        <w:t>TS 38.</w:t>
      </w:r>
      <w:r w:rsidR="00E151BC">
        <w:t>101</w:t>
      </w:r>
      <w:r>
        <w:t>-2</w:t>
      </w:r>
      <w:r w:rsidR="00E151BC">
        <w:t xml:space="preserve"> </w:t>
      </w:r>
      <w:r w:rsidR="00E151BC">
        <w:fldChar w:fldCharType="begin"/>
      </w:r>
      <w:r w:rsidR="00E151BC">
        <w:instrText xml:space="preserve"> REF _Ref16845466 \r \h </w:instrText>
      </w:r>
      <w:r w:rsidR="00E151BC">
        <w:fldChar w:fldCharType="separate"/>
      </w:r>
      <w:r w:rsidR="00E151BC">
        <w:t>[3]</w:t>
      </w:r>
      <w:r w:rsidR="00E151BC">
        <w:fldChar w:fldCharType="end"/>
      </w:r>
      <w:r>
        <w:t xml:space="preserve"> defines t</w:t>
      </w:r>
      <w:r w:rsidR="00395413" w:rsidRPr="00395413">
        <w:t xml:space="preserve">he absolute power tolerance </w:t>
      </w:r>
      <w:r>
        <w:t>as</w:t>
      </w:r>
      <w:r w:rsidR="00395413" w:rsidRPr="00395413">
        <w:t xml:space="preserve"> </w:t>
      </w:r>
      <w:r w:rsidR="00E151BC">
        <w:t>“</w:t>
      </w:r>
      <w:r w:rsidR="00395413" w:rsidRPr="00395413">
        <w:t>the ability of the UE transmitter to set its initial output power to a specific value for the first sub-frame at the start of a contiguous transmission or non-contiguous transmission with a transmission gap larger than 20 ms. The tolerance includes the channel estimation error</w:t>
      </w:r>
      <w:r w:rsidR="00E151BC">
        <w:t>”</w:t>
      </w:r>
      <w:r w:rsidR="004A18E3">
        <w:t xml:space="preserve"> (RSRP estimat</w:t>
      </w:r>
      <w:r w:rsidR="00E151BC">
        <w:t xml:space="preserve">ion </w:t>
      </w:r>
      <w:r w:rsidR="004A18E3">
        <w:t>error)</w:t>
      </w:r>
      <w:r w:rsidR="00395413" w:rsidRPr="00395413">
        <w:t>.</w:t>
      </w:r>
    </w:p>
    <w:p w14:paraId="61EC74F1" w14:textId="37C3475E" w:rsidR="001A21C0" w:rsidRDefault="001A21C0" w:rsidP="001A21C0">
      <w:pPr>
        <w:rPr>
          <w:lang w:val="en-US" w:eastAsia="zh-CN"/>
        </w:rPr>
      </w:pPr>
      <w:r>
        <w:rPr>
          <w:lang w:val="en-US" w:eastAsia="zh-CN"/>
        </w:rPr>
        <w:t xml:space="preserve">For a PUSCH transmission on active UL BWP </w:t>
      </w:r>
      <m:oMath>
        <m:r>
          <w:rPr>
            <w:rFonts w:ascii="Cambria Math" w:hAnsi="Cambria Math"/>
            <w:lang w:val="en-US" w:eastAsia="zh-CN"/>
          </w:rPr>
          <m:t>b</m:t>
        </m:r>
      </m:oMath>
      <w:r>
        <w:rPr>
          <w:lang w:val="en-US" w:eastAsia="zh-CN"/>
        </w:rPr>
        <w:t xml:space="preserve"> of carrier </w:t>
      </w:r>
      <m:oMath>
        <m:r>
          <w:rPr>
            <w:rFonts w:ascii="Cambria Math" w:hAnsi="Cambria Math"/>
            <w:lang w:val="en-US" w:eastAsia="zh-CN"/>
          </w:rPr>
          <m:t>f</m:t>
        </m:r>
      </m:oMath>
      <w:r>
        <w:rPr>
          <w:lang w:val="en-US" w:eastAsia="zh-CN"/>
        </w:rPr>
        <w:t xml:space="preserve"> of serving cell </w:t>
      </w:r>
      <m:oMath>
        <m:r>
          <w:rPr>
            <w:rFonts w:ascii="Cambria Math" w:hAnsi="Cambria Math"/>
            <w:lang w:val="en-US" w:eastAsia="zh-CN"/>
          </w:rPr>
          <m:t>c</m:t>
        </m:r>
      </m:oMath>
      <w:r>
        <w:rPr>
          <w:lang w:val="en-US" w:eastAsia="zh-CN"/>
        </w:rPr>
        <w:t xml:space="preserve"> using parameter set configuration with index </w:t>
      </w:r>
      <m:oMath>
        <m:r>
          <w:rPr>
            <w:rFonts w:ascii="Cambria Math" w:hAnsi="Cambria Math"/>
            <w:lang w:val="en-US" w:eastAsia="zh-CN"/>
          </w:rPr>
          <m:t>j</m:t>
        </m:r>
      </m:oMath>
      <w:r>
        <w:rPr>
          <w:lang w:val="en-US" w:eastAsia="zh-CN"/>
        </w:rPr>
        <w:t xml:space="preserve"> and PUSCH power control adjustment state with index </w:t>
      </w:r>
      <m:oMath>
        <m:r>
          <w:rPr>
            <w:rFonts w:ascii="Cambria Math" w:hAnsi="Cambria Math"/>
            <w:lang w:val="en-US" w:eastAsia="zh-CN"/>
          </w:rPr>
          <m:t>l</m:t>
        </m:r>
      </m:oMath>
      <w:r>
        <w:rPr>
          <w:lang w:val="en-US" w:eastAsia="zh-CN"/>
        </w:rPr>
        <w:t xml:space="preserve">, the UE determines the PUSCH transmission power </w:t>
      </w:r>
      <m:oMath>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q</m:t>
                </m:r>
              </m:e>
              <m:sub>
                <m:r>
                  <w:rPr>
                    <w:rFonts w:ascii="Cambria Math" w:hAnsi="Cambria Math"/>
                    <w:lang w:val="en-US" w:eastAsia="zh-CN"/>
                  </w:rPr>
                  <m:t>d</m:t>
                </m:r>
              </m:sub>
            </m:sSub>
            <m:r>
              <m:rPr>
                <m:sty m:val="p"/>
              </m:rPr>
              <w:rPr>
                <w:rFonts w:ascii="Cambria Math" w:hAnsi="Cambria Math"/>
                <w:lang w:val="en-US" w:eastAsia="zh-CN"/>
              </w:rPr>
              <m:t>,</m:t>
            </m:r>
            <m:r>
              <w:rPr>
                <w:rFonts w:ascii="Cambria Math" w:hAnsi="Cambria Math"/>
                <w:lang w:val="en-US" w:eastAsia="zh-CN"/>
              </w:rPr>
              <m:t>l</m:t>
            </m:r>
          </m:e>
        </m:d>
      </m:oMath>
      <w:r>
        <w:rPr>
          <w:iCs/>
          <w:lang w:val="en-US" w:eastAsia="zh-CN"/>
        </w:rPr>
        <w:t xml:space="preserve"> in PUSCH transmission occasion </w:t>
      </w:r>
      <m:oMath>
        <m:r>
          <w:rPr>
            <w:rFonts w:ascii="Cambria Math" w:hAnsi="Cambria Math"/>
            <w:lang w:val="en-US" w:eastAsia="zh-CN"/>
          </w:rPr>
          <m:t>i</m:t>
        </m:r>
      </m:oMath>
      <w:r>
        <w:rPr>
          <w:iCs/>
          <w:lang w:val="en-US" w:eastAsia="zh-CN"/>
        </w:rPr>
        <w:t xml:space="preserve"> as </w:t>
      </w:r>
      <w:r>
        <w:rPr>
          <w:iCs/>
          <w:lang w:val="en-US" w:eastAsia="zh-CN"/>
        </w:rPr>
        <w:fldChar w:fldCharType="begin"/>
      </w:r>
      <w:r>
        <w:rPr>
          <w:iCs/>
          <w:lang w:val="en-US" w:eastAsia="zh-CN"/>
        </w:rPr>
        <w:instrText xml:space="preserve"> REF _Ref16845687 \r \h </w:instrText>
      </w:r>
      <w:r>
        <w:rPr>
          <w:iCs/>
          <w:lang w:val="en-US" w:eastAsia="zh-CN"/>
        </w:rPr>
      </w:r>
      <w:r>
        <w:rPr>
          <w:iCs/>
          <w:lang w:val="en-US" w:eastAsia="zh-CN"/>
        </w:rPr>
        <w:fldChar w:fldCharType="separate"/>
      </w:r>
      <w:r>
        <w:rPr>
          <w:iCs/>
          <w:lang w:val="en-US" w:eastAsia="zh-CN"/>
        </w:rPr>
        <w:t>[4]</w:t>
      </w:r>
      <w:r>
        <w:rPr>
          <w:iCs/>
          <w:lang w:val="en-US" w:eastAsia="zh-CN"/>
        </w:rPr>
        <w:fldChar w:fldCharType="end"/>
      </w:r>
      <w:r>
        <w:rPr>
          <w:iCs/>
          <w:lang w:val="en-US" w:eastAsia="zh-CN"/>
        </w:rPr>
        <w:t>:</w:t>
      </w:r>
    </w:p>
    <w:p w14:paraId="474F1C83" w14:textId="77777777" w:rsidR="001A21C0" w:rsidRPr="00395413" w:rsidRDefault="00296D3F" w:rsidP="001A21C0">
      <w:pPr>
        <w:rPr>
          <w:lang w:val="en-US" w:eastAsia="zh-CN"/>
        </w:rPr>
      </w:pPr>
      <m:oMathPara>
        <m:oMathParaPr>
          <m:jc m:val="centerGroup"/>
        </m:oMathParaPr>
        <m:oMath>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q</m:t>
                  </m:r>
                </m:e>
                <m:sub>
                  <m:r>
                    <w:rPr>
                      <w:rFonts w:ascii="Cambria Math" w:hAnsi="Cambria Math"/>
                      <w:lang w:val="en-US" w:eastAsia="zh-CN"/>
                    </w:rPr>
                    <m:t>d</m:t>
                  </m:r>
                </m:sub>
              </m:sSub>
              <m:r>
                <m:rPr>
                  <m:sty m:val="p"/>
                </m:rPr>
                <w:rPr>
                  <w:rFonts w:ascii="Cambria Math" w:hAnsi="Cambria Math"/>
                  <w:lang w:val="en-US" w:eastAsia="zh-CN"/>
                </w:rPr>
                <m:t>,</m:t>
              </m:r>
              <m:r>
                <w:rPr>
                  <w:rFonts w:ascii="Cambria Math" w:hAnsi="Cambria Math"/>
                  <w:lang w:val="en-US" w:eastAsia="zh-CN"/>
                </w:rPr>
                <m:t>l</m:t>
              </m:r>
            </m:e>
          </m:d>
          <m:r>
            <m:rPr>
              <m:sty m:val="p"/>
            </m:rPr>
            <w:rPr>
              <w:rFonts w:ascii="Cambria Math" w:hAnsi="Cambria Math"/>
              <w:lang w:val="en-US" w:eastAsia="zh-CN"/>
            </w:rPr>
            <m:t>=</m:t>
          </m:r>
          <m:r>
            <w:rPr>
              <w:rFonts w:ascii="Cambria Math" w:hAnsi="Cambria Math"/>
              <w:lang w:val="en-US" w:eastAsia="zh-CN"/>
            </w:rPr>
            <m:t>min</m:t>
          </m:r>
          <m:d>
            <m:dPr>
              <m:begChr m:val="{"/>
              <m:endChr m:val="}"/>
              <m:ctrlPr>
                <w:rPr>
                  <w:rFonts w:ascii="Cambria Math" w:hAnsi="Cambria Math"/>
                  <w:i/>
                  <w:iCs/>
                  <w:lang w:val="en-US" w:eastAsia="zh-CN"/>
                </w:rPr>
              </m:ctrlPr>
            </m:dPr>
            <m:e>
              <m:m>
                <m:mPr>
                  <m:mcs>
                    <m:mc>
                      <m:mcPr>
                        <m:count m:val="1"/>
                        <m:mcJc m:val="center"/>
                      </m:mcPr>
                    </m:mc>
                  </m:mcs>
                  <m:ctrlPr>
                    <w:rPr>
                      <w:rFonts w:ascii="Cambria Math" w:hAnsi="Cambria Math"/>
                      <w:i/>
                      <w:iCs/>
                      <w:lang w:val="en-US" w:eastAsia="zh-CN"/>
                    </w:rPr>
                  </m:ctrlPr>
                </m:mPr>
                <m:mr>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CMAX</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e>
                    </m:d>
                    <m:r>
                      <m:rPr>
                        <m:sty m:val="p"/>
                      </m:rPr>
                      <w:rPr>
                        <w:rFonts w:ascii="Cambria Math" w:hAnsi="Cambria Math"/>
                        <w:lang w:val="en-US" w:eastAsia="zh-CN"/>
                      </w:rPr>
                      <m:t>,</m:t>
                    </m:r>
                  </m:e>
                </m:mr>
                <m:mr>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O</m:t>
                        </m:r>
                        <m:r>
                          <m:rPr>
                            <m:sty m:val="p"/>
                          </m:rPr>
                          <w:rPr>
                            <w:rFonts w:ascii="Cambria Math" w:hAnsi="Cambria Math"/>
                            <w:lang w:val="en-US" w:eastAsia="zh-CN"/>
                          </w:rPr>
                          <m:t>_</m:t>
                        </m:r>
                        <m:r>
                          <w:rPr>
                            <w:rFonts w:ascii="Cambria Math" w:hAnsi="Cambria Math"/>
                            <w:lang w:val="en-US" w:eastAsia="zh-CN"/>
                          </w:rPr>
                          <m:t>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j</m:t>
                        </m:r>
                      </m:e>
                    </m:d>
                    <m:r>
                      <m:rPr>
                        <m:sty m:val="p"/>
                      </m:rPr>
                      <w:rPr>
                        <w:rFonts w:ascii="Cambria Math" w:hAnsi="Cambria Math"/>
                        <w:lang w:val="en-US" w:eastAsia="zh-CN"/>
                      </w:rPr>
                      <m:t>+10×</m:t>
                    </m:r>
                    <m:sSub>
                      <m:sSubPr>
                        <m:ctrlPr>
                          <w:rPr>
                            <w:rFonts w:ascii="Cambria Math" w:hAnsi="Cambria Math"/>
                            <w:i/>
                            <w:iCs/>
                            <w:lang w:val="en-US" w:eastAsia="zh-CN"/>
                          </w:rPr>
                        </m:ctrlPr>
                      </m:sSubPr>
                      <m:e>
                        <m:r>
                          <m:rPr>
                            <m:scr m:val="script"/>
                            <m:sty m:val="p"/>
                          </m:rPr>
                          <w:rPr>
                            <w:rFonts w:ascii="Cambria Math" w:hAnsi="Cambria Math"/>
                            <w:lang w:val="en-US" w:eastAsia="zh-CN"/>
                          </w:rPr>
                          <m:t>l</m:t>
                        </m:r>
                        <m:r>
                          <w:rPr>
                            <w:rFonts w:ascii="Cambria Math" w:hAnsi="Cambria Math"/>
                            <w:lang w:val="en-US" w:eastAsia="zh-CN"/>
                          </w:rPr>
                          <m:t>og</m:t>
                        </m:r>
                      </m:e>
                      <m:sub>
                        <m:r>
                          <m:rPr>
                            <m:sty m:val="p"/>
                          </m:rPr>
                          <w:rPr>
                            <w:rFonts w:ascii="Cambria Math" w:hAnsi="Cambria Math"/>
                            <w:lang w:val="en-US" w:eastAsia="zh-CN"/>
                          </w:rPr>
                          <m:t>10</m:t>
                        </m:r>
                      </m:sub>
                    </m:sSub>
                    <m:d>
                      <m:dPr>
                        <m:ctrlPr>
                          <w:rPr>
                            <w:rFonts w:ascii="Cambria Math" w:hAnsi="Cambria Math"/>
                            <w:i/>
                            <w:iCs/>
                            <w:lang w:val="en-US" w:eastAsia="zh-CN"/>
                          </w:rPr>
                        </m:ctrlPr>
                      </m:dPr>
                      <m:e>
                        <m:sSup>
                          <m:sSupPr>
                            <m:ctrlPr>
                              <w:rPr>
                                <w:rFonts w:ascii="Cambria Math" w:hAnsi="Cambria Math"/>
                                <w:i/>
                                <w:iCs/>
                                <w:lang w:val="en-US" w:eastAsia="zh-CN"/>
                              </w:rPr>
                            </m:ctrlPr>
                          </m:sSupPr>
                          <m:e>
                            <m:r>
                              <m:rPr>
                                <m:sty m:val="p"/>
                              </m:rPr>
                              <w:rPr>
                                <w:rFonts w:ascii="Cambria Math" w:hAnsi="Cambria Math"/>
                                <w:lang w:val="en-US" w:eastAsia="zh-CN"/>
                              </w:rPr>
                              <m:t>2</m:t>
                            </m:r>
                          </m:e>
                          <m:sup>
                            <m:r>
                              <w:rPr>
                                <w:rFonts w:ascii="Cambria Math" w:hAnsi="Cambria Math"/>
                                <w:lang w:val="en-US" w:eastAsia="zh-CN"/>
                              </w:rPr>
                              <m:t>μ</m:t>
                            </m:r>
                          </m:sup>
                        </m:sSup>
                        <m:r>
                          <m:rPr>
                            <m:sty m:val="p"/>
                          </m:rP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M</m:t>
                            </m:r>
                          </m:e>
                          <m:sub>
                            <m:r>
                              <w:rPr>
                                <w:rFonts w:ascii="Cambria Math" w:hAnsi="Cambria Math"/>
                                <w:lang w:val="en-US" w:eastAsia="zh-CN"/>
                              </w:rPr>
                              <m:t>RB</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up>
                            <m:r>
                              <w:rPr>
                                <w:rFonts w:ascii="Cambria Math" w:hAnsi="Cambria Math"/>
                                <w:lang w:val="en-US" w:eastAsia="zh-CN"/>
                              </w:rPr>
                              <m:t>PUSCH</m:t>
                            </m:r>
                          </m:sup>
                        </m:sSubSup>
                        <m:d>
                          <m:dPr>
                            <m:ctrlPr>
                              <w:rPr>
                                <w:rFonts w:ascii="Cambria Math" w:hAnsi="Cambria Math"/>
                                <w:i/>
                                <w:iCs/>
                                <w:lang w:val="en-US" w:eastAsia="zh-CN"/>
                              </w:rPr>
                            </m:ctrlPr>
                          </m:dPr>
                          <m:e>
                            <m:r>
                              <w:rPr>
                                <w:rFonts w:ascii="Cambria Math" w:hAnsi="Cambria Math"/>
                                <w:lang w:val="en-US" w:eastAsia="zh-CN"/>
                              </w:rPr>
                              <m:t>i</m:t>
                            </m:r>
                          </m:e>
                        </m:d>
                      </m:e>
                    </m:d>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j</m:t>
                        </m:r>
                      </m:e>
                    </m:d>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PL</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q</m:t>
                            </m:r>
                          </m:e>
                          <m:sub>
                            <m:r>
                              <w:rPr>
                                <w:rFonts w:ascii="Cambria Math" w:hAnsi="Cambria Math"/>
                                <w:lang w:val="en-US" w:eastAsia="zh-CN"/>
                              </w:rPr>
                              <m:t>d</m:t>
                            </m:r>
                          </m:sub>
                        </m:sSub>
                      </m:e>
                    </m:d>
                    <m:r>
                      <m:rPr>
                        <m:sty m:val="p"/>
                      </m:rPr>
                      <w:rPr>
                        <w:rFonts w:ascii="Cambria Math" w:hAnsi="Cambria Math"/>
                        <w:lang w:val="en-US" w:eastAsia="zh-CN"/>
                      </w:rPr>
                      <m:t>+</m:t>
                    </m:r>
                    <m:sSub>
                      <m:sSubPr>
                        <m:ctrlPr>
                          <w:rPr>
                            <w:rFonts w:ascii="Cambria Math" w:hAnsi="Cambria Math"/>
                            <w:i/>
                            <w:iCs/>
                            <w:lang w:val="en-US" w:eastAsia="zh-CN"/>
                          </w:rPr>
                        </m:ctrlPr>
                      </m:sSubPr>
                      <m:e>
                        <m:r>
                          <m:rPr>
                            <m:sty m:val="p"/>
                          </m:rPr>
                          <w:rPr>
                            <w:rFonts w:ascii="Cambria Math" w:hAnsi="Cambria Math"/>
                            <w:lang w:val="en-US" w:eastAsia="zh-CN"/>
                          </w:rPr>
                          <m:t>∆</m:t>
                        </m:r>
                      </m:e>
                      <m:sub>
                        <m:r>
                          <w:rPr>
                            <w:rFonts w:ascii="Cambria Math" w:hAnsi="Cambria Math"/>
                            <w:lang w:val="en-US" w:eastAsia="zh-CN"/>
                          </w:rPr>
                          <m:t>TF</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e>
                    </m:d>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l</m:t>
                        </m:r>
                      </m:e>
                    </m:d>
                  </m:e>
                </m:mr>
              </m:m>
            </m:e>
          </m:d>
        </m:oMath>
      </m:oMathPara>
    </w:p>
    <w:p w14:paraId="250F95A4" w14:textId="2211FA4A" w:rsidR="001A21C0" w:rsidRDefault="001A21C0" w:rsidP="00395413">
      <w:pPr>
        <w:rPr>
          <w:iCs/>
          <w:lang w:val="en-US" w:eastAsia="zh-CN"/>
        </w:rPr>
      </w:pPr>
      <w:r>
        <w:t xml:space="preserve">Similarly, UE determines PRACH power on </w:t>
      </w:r>
      <w:r>
        <w:rPr>
          <w:lang w:val="en-US" w:eastAsia="zh-CN"/>
        </w:rPr>
        <w:t xml:space="preserve">active UL BWP </w:t>
      </w:r>
      <m:oMath>
        <m:r>
          <w:rPr>
            <w:rFonts w:ascii="Cambria Math" w:hAnsi="Cambria Math"/>
            <w:lang w:val="en-US" w:eastAsia="zh-CN"/>
          </w:rPr>
          <m:t>b</m:t>
        </m:r>
      </m:oMath>
      <w:r>
        <w:rPr>
          <w:lang w:val="en-US" w:eastAsia="zh-CN"/>
        </w:rPr>
        <w:t xml:space="preserve"> of carrier </w:t>
      </w:r>
      <m:oMath>
        <m:r>
          <w:rPr>
            <w:rFonts w:ascii="Cambria Math" w:hAnsi="Cambria Math"/>
            <w:lang w:val="en-US" w:eastAsia="zh-CN"/>
          </w:rPr>
          <m:t>f</m:t>
        </m:r>
      </m:oMath>
      <w:r>
        <w:rPr>
          <w:lang w:val="en-US" w:eastAsia="zh-CN"/>
        </w:rPr>
        <w:t xml:space="preserve"> of serving cell </w:t>
      </w:r>
      <m:oMath>
        <m:r>
          <w:rPr>
            <w:rFonts w:ascii="Cambria Math" w:hAnsi="Cambria Math"/>
            <w:lang w:val="en-US" w:eastAsia="zh-CN"/>
          </w:rPr>
          <m:t>c</m:t>
        </m:r>
      </m:oMath>
      <w:r>
        <w:rPr>
          <w:lang w:val="en-US" w:eastAsia="zh-CN"/>
        </w:rPr>
        <w:t xml:space="preserve"> </w:t>
      </w:r>
      <w:r>
        <w:rPr>
          <w:iCs/>
          <w:lang w:val="en-US" w:eastAsia="zh-CN"/>
        </w:rPr>
        <w:t xml:space="preserve">in transmission occasion </w:t>
      </w:r>
      <m:oMath>
        <m:r>
          <w:rPr>
            <w:rFonts w:ascii="Cambria Math" w:hAnsi="Cambria Math"/>
            <w:lang w:val="en-US" w:eastAsia="zh-CN"/>
          </w:rPr>
          <m:t>i</m:t>
        </m:r>
      </m:oMath>
      <w:r>
        <w:rPr>
          <w:iCs/>
          <w:lang w:val="en-US" w:eastAsia="zh-CN"/>
        </w:rPr>
        <w:t xml:space="preserve"> as </w:t>
      </w:r>
      <w:r>
        <w:rPr>
          <w:iCs/>
          <w:lang w:val="en-US" w:eastAsia="zh-CN"/>
        </w:rPr>
        <w:fldChar w:fldCharType="begin"/>
      </w:r>
      <w:r>
        <w:rPr>
          <w:iCs/>
          <w:lang w:val="en-US" w:eastAsia="zh-CN"/>
        </w:rPr>
        <w:instrText xml:space="preserve"> REF _Ref16845687 \r \h </w:instrText>
      </w:r>
      <w:r>
        <w:rPr>
          <w:iCs/>
          <w:lang w:val="en-US" w:eastAsia="zh-CN"/>
        </w:rPr>
      </w:r>
      <w:r>
        <w:rPr>
          <w:iCs/>
          <w:lang w:val="en-US" w:eastAsia="zh-CN"/>
        </w:rPr>
        <w:fldChar w:fldCharType="separate"/>
      </w:r>
      <w:r>
        <w:rPr>
          <w:iCs/>
          <w:lang w:val="en-US" w:eastAsia="zh-CN"/>
        </w:rPr>
        <w:t>[4]</w:t>
      </w:r>
      <w:r>
        <w:rPr>
          <w:iCs/>
          <w:lang w:val="en-US" w:eastAsia="zh-CN"/>
        </w:rPr>
        <w:fldChar w:fldCharType="end"/>
      </w:r>
      <w:r>
        <w:rPr>
          <w:iCs/>
          <w:lang w:val="en-US" w:eastAsia="zh-CN"/>
        </w:rPr>
        <w:t>:</w:t>
      </w:r>
    </w:p>
    <w:p w14:paraId="26BBA953" w14:textId="12CE39FF" w:rsidR="001A21C0" w:rsidRPr="001A21C0" w:rsidRDefault="00296D3F" w:rsidP="00395413">
      <m:oMathPara>
        <m:oMath>
          <m:sSub>
            <m:sSubPr>
              <m:ctrlPr>
                <w:rPr>
                  <w:rFonts w:ascii="Cambria Math" w:hAnsi="Cambria Math"/>
                  <w:i/>
                </w:rPr>
              </m:ctrlPr>
            </m:sSubPr>
            <m:e>
              <m:r>
                <w:rPr>
                  <w:rFonts w:ascii="Cambria Math" w:hAnsi="Cambria Math"/>
                </w:rPr>
                <m:t>P</m:t>
              </m:r>
            </m:e>
            <m:sub>
              <m:r>
                <w:rPr>
                  <w:rFonts w:ascii="Cambria Math" w:hAnsi="Cambria Math"/>
                </w:rPr>
                <m:t>PRACH,b,f,c</m:t>
              </m:r>
            </m:sub>
          </m:sSub>
          <m:d>
            <m:dPr>
              <m:ctrlPr>
                <w:rPr>
                  <w:rFonts w:ascii="Cambria Math" w:hAnsi="Cambria Math"/>
                  <w:i/>
                </w:rPr>
              </m:ctrlPr>
            </m:dPr>
            <m:e>
              <m:r>
                <w:rPr>
                  <w:rFonts w:ascii="Cambria Math" w:hAnsi="Cambria Math"/>
                </w:rPr>
                <m:t>i</m:t>
              </m:r>
            </m:e>
          </m:d>
          <m:r>
            <w:rPr>
              <w:rFonts w:ascii="Cambria Math" w:hAnsi="Cambria Math"/>
            </w:rPr>
            <m:t>=min</m:t>
          </m:r>
          <m:d>
            <m:dPr>
              <m:begChr m:val="{"/>
              <m:endChr m:val="}"/>
              <m:ctrlPr>
                <w:rPr>
                  <w:rFonts w:ascii="Cambria Math" w:hAnsi="Cambria Math"/>
                  <w:i/>
                </w:rPr>
              </m:ctrlPr>
            </m:dPr>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CMAX</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e>
              </m:d>
              <m:r>
                <w:rPr>
                  <w:rFonts w:ascii="Cambria Math" w:hAnsi="Cambria Math"/>
                  <w:lang w:val="en-US" w:eastAsia="zh-CN"/>
                </w:rPr>
                <m:t>,</m:t>
              </m:r>
              <m:sSub>
                <m:sSubPr>
                  <m:ctrlPr>
                    <w:rPr>
                      <w:rFonts w:ascii="Cambria Math" w:hAnsi="Cambria Math"/>
                      <w:i/>
                    </w:rPr>
                  </m:ctrlPr>
                </m:sSubPr>
                <m:e>
                  <m:r>
                    <w:rPr>
                      <w:rFonts w:ascii="Cambria Math" w:hAnsi="Cambria Math"/>
                    </w:rPr>
                    <m:t>P</m:t>
                  </m:r>
                </m:e>
                <m:sub>
                  <m:r>
                    <w:rPr>
                      <w:rFonts w:ascii="Cambria Math" w:hAnsi="Cambria Math"/>
                    </w:rPr>
                    <m:t>PRACH target,b,f,c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iCs/>
                      <w:lang w:val="en-US" w:eastAsia="zh-CN"/>
                    </w:rPr>
                  </m:ctrlPr>
                </m:sSubPr>
                <m:e>
                  <m:r>
                    <w:rPr>
                      <w:rFonts w:ascii="Cambria Math" w:hAnsi="Cambria Math"/>
                      <w:lang w:val="en-US" w:eastAsia="zh-CN"/>
                    </w:rPr>
                    <m:t>PL</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e>
          </m:d>
        </m:oMath>
      </m:oMathPara>
    </w:p>
    <w:p w14:paraId="0C939899" w14:textId="2981884D" w:rsidR="001A21C0" w:rsidRDefault="001A21C0" w:rsidP="00395413">
      <w:r>
        <w:t xml:space="preserve">Where </w:t>
      </w:r>
      <m:oMath>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i/>
                <w:iCs/>
                <w:lang w:val="en-US" w:eastAsia="zh-CN"/>
              </w:rPr>
            </m:ctrlPr>
          </m:dPr>
          <m:e>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q</m:t>
                </m:r>
              </m:e>
              <m:sub>
                <m:r>
                  <w:rPr>
                    <w:rFonts w:ascii="Cambria Math" w:hAnsi="Cambria Math"/>
                    <w:lang w:val="en-US" w:eastAsia="zh-CN"/>
                  </w:rPr>
                  <m:t>d</m:t>
                </m:r>
              </m:sub>
            </m:sSub>
            <m:r>
              <m:rPr>
                <m:sty m:val="p"/>
              </m:rPr>
              <w:rPr>
                <w:rFonts w:ascii="Cambria Math" w:hAnsi="Cambria Math"/>
                <w:lang w:val="en-US" w:eastAsia="zh-CN"/>
              </w:rPr>
              <m:t>,</m:t>
            </m:r>
            <m:r>
              <w:rPr>
                <w:rFonts w:ascii="Cambria Math" w:hAnsi="Cambria Math"/>
                <w:lang w:val="en-US" w:eastAsia="zh-CN"/>
              </w:rPr>
              <m:t>l</m:t>
            </m:r>
          </m:e>
        </m:d>
      </m:oMath>
      <w:r>
        <w:rPr>
          <w:iCs/>
          <w:lang w:val="en-US" w:eastAsia="zh-C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PRACH,b,f,c</m:t>
            </m:r>
          </m:sub>
        </m:sSub>
        <m:d>
          <m:dPr>
            <m:ctrlPr>
              <w:rPr>
                <w:rFonts w:ascii="Cambria Math" w:hAnsi="Cambria Math"/>
                <w:i/>
              </w:rPr>
            </m:ctrlPr>
          </m:dPr>
          <m:e>
            <m:r>
              <w:rPr>
                <w:rFonts w:ascii="Cambria Math" w:hAnsi="Cambria Math"/>
              </w:rPr>
              <m:t>i</m:t>
            </m:r>
          </m:e>
        </m:d>
      </m:oMath>
      <w:r>
        <w:t xml:space="preserve"> are both in dBm.</w:t>
      </w:r>
    </w:p>
    <w:p w14:paraId="64F24080" w14:textId="77777777" w:rsidR="00C6186D" w:rsidRPr="007C3D7A" w:rsidRDefault="00853ECB" w:rsidP="00115671">
      <w:pPr>
        <w:pStyle w:val="Heading1"/>
        <w:rPr>
          <w:rFonts w:eastAsia="SimSun"/>
          <w:lang w:val="en-US" w:eastAsia="zh-CN"/>
        </w:rPr>
      </w:pPr>
      <w:r w:rsidRPr="007C3D7A">
        <w:rPr>
          <w:rFonts w:eastAsia="SimSun"/>
          <w:lang w:val="en-US" w:eastAsia="zh-CN"/>
        </w:rPr>
        <w:t>Discussion</w:t>
      </w:r>
    </w:p>
    <w:p w14:paraId="42C83F55" w14:textId="00E0B9A3" w:rsidR="00CB1845" w:rsidRDefault="001A21C0" w:rsidP="00395413">
      <w:pPr>
        <w:rPr>
          <w:lang w:val="en-US" w:eastAsia="zh-CN"/>
        </w:rPr>
      </w:pPr>
      <w:r>
        <w:rPr>
          <w:lang w:val="en-US" w:eastAsia="zh-CN"/>
        </w:rPr>
        <w:t xml:space="preserve">For absolute power tolerance test, </w:t>
      </w:r>
      <w:r w:rsidR="00EF25A2">
        <w:rPr>
          <w:lang w:val="en-US" w:eastAsia="zh-CN"/>
        </w:rPr>
        <w:t xml:space="preserve">the </w:t>
      </w:r>
      <w:r>
        <w:rPr>
          <w:lang w:val="en-US" w:eastAsia="zh-CN"/>
        </w:rPr>
        <w:t>PUSCH</w:t>
      </w:r>
      <w:r w:rsidR="00EF25A2">
        <w:rPr>
          <w:lang w:val="en-US" w:eastAsia="zh-CN"/>
        </w:rPr>
        <w:t xml:space="preserve"> power control</w:t>
      </w:r>
      <w:r>
        <w:rPr>
          <w:lang w:val="en-US" w:eastAsia="zh-CN"/>
        </w:rPr>
        <w:t xml:space="preserve"> equation takes a </w:t>
      </w:r>
      <w:r w:rsidR="00BA7879">
        <w:rPr>
          <w:lang w:val="en-US" w:eastAsia="zh-CN"/>
        </w:rPr>
        <w:t xml:space="preserve">form </w:t>
      </w:r>
      <w:r>
        <w:rPr>
          <w:lang w:val="en-US" w:eastAsia="zh-CN"/>
        </w:rPr>
        <w:t xml:space="preserve">similar to that of PRACH. </w:t>
      </w:r>
      <w:r w:rsidR="00E426BD">
        <w:rPr>
          <w:lang w:val="en-US" w:eastAsia="zh-CN"/>
        </w:rPr>
        <w:t>T</w:t>
      </w:r>
      <w:r>
        <w:rPr>
          <w:lang w:val="en-US" w:eastAsia="zh-CN"/>
        </w:rPr>
        <w:t xml:space="preserve">he two </w:t>
      </w:r>
      <w:r w:rsidR="00E426BD">
        <w:rPr>
          <w:lang w:val="en-US" w:eastAsia="zh-CN"/>
        </w:rPr>
        <w:t xml:space="preserve">power control </w:t>
      </w:r>
      <w:r>
        <w:rPr>
          <w:lang w:val="en-US" w:eastAsia="zh-CN"/>
        </w:rPr>
        <w:t>equation</w:t>
      </w:r>
      <w:r w:rsidR="001D18D6">
        <w:rPr>
          <w:lang w:val="en-US" w:eastAsia="zh-CN"/>
        </w:rPr>
        <w:t>s</w:t>
      </w:r>
      <w:r>
        <w:rPr>
          <w:lang w:val="en-US" w:eastAsia="zh-CN"/>
        </w:rPr>
        <w:t xml:space="preserve"> can be expressed as</w:t>
      </w:r>
      <w:r w:rsidR="00A856E3">
        <w:rPr>
          <w:lang w:val="en-US" w:eastAsia="zh-CN"/>
        </w:rPr>
        <w:t xml:space="preserve"> a </w:t>
      </w:r>
      <w:r w:rsidR="003679B0">
        <w:rPr>
          <w:lang w:val="en-US" w:eastAsia="zh-CN"/>
        </w:rPr>
        <w:t xml:space="preserve">single </w:t>
      </w:r>
      <w:r w:rsidR="00A856E3">
        <w:rPr>
          <w:lang w:val="en-US" w:eastAsia="zh-CN"/>
        </w:rPr>
        <w:t>generalized and simplified power control equation (‘generalized’ equation)</w:t>
      </w:r>
    </w:p>
    <w:p w14:paraId="0B613FEB" w14:textId="4BF3D93B" w:rsidR="001A21C0" w:rsidRPr="001A21C0" w:rsidRDefault="00296D3F" w:rsidP="001A21C0">
      <m:oMathPara>
        <m:oMath>
          <m:sSub>
            <m:sSubPr>
              <m:ctrlPr>
                <w:rPr>
                  <w:rFonts w:ascii="Cambria Math" w:hAnsi="Cambria Math"/>
                  <w:i/>
                </w:rPr>
              </m:ctrlPr>
            </m:sSubPr>
            <m:e>
              <m:r>
                <w:rPr>
                  <w:rFonts w:ascii="Cambria Math" w:hAnsi="Cambria Math"/>
                </w:rPr>
                <m:t>P</m:t>
              </m:r>
            </m:e>
            <m:sub>
              <m:r>
                <w:rPr>
                  <w:rFonts w:ascii="Cambria Math" w:hAnsi="Cambria Math"/>
                </w:rPr>
                <m:t>UE</m:t>
              </m:r>
            </m:sub>
          </m:sSub>
          <m:r>
            <w:rPr>
              <w:rFonts w:ascii="Cambria Math" w:hAnsi="Cambria Math"/>
            </w:rPr>
            <m:t>=min</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CMAX</m:t>
                        </m:r>
                      </m:sub>
                    </m:sSub>
                  </m:e>
                  <m:e>
                    <m:r>
                      <w:rPr>
                        <w:rFonts w:ascii="Cambria Math" w:hAnsi="Cambria Math"/>
                      </w:rPr>
                      <m:t>,</m:t>
                    </m:r>
                  </m:e>
                  <m:e>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+α∙</m:t>
                    </m:r>
                    <m:limUpp>
                      <m:limUppPr>
                        <m:ctrlPr>
                          <w:rPr>
                            <w:rFonts w:ascii="Cambria Math" w:hAnsi="Cambria Math"/>
                            <w:i/>
                            <w:iCs/>
                            <w:lang w:val="en-US" w:eastAsia="zh-CN"/>
                          </w:rPr>
                        </m:ctrlPr>
                      </m:limUppPr>
                      <m:e>
                        <m:groupChr>
                          <m:groupChrPr>
                            <m:chr m:val="⏞"/>
                            <m:pos m:val="top"/>
                            <m:vertJc m:val="bot"/>
                            <m:ctrlPr>
                              <w:rPr>
                                <w:rFonts w:ascii="Cambria Math" w:hAnsi="Cambria Math"/>
                                <w:i/>
                                <w:iCs/>
                                <w:lang w:val="en-US" w:eastAsia="zh-CN"/>
                              </w:rPr>
                            </m:ctrlPr>
                          </m:groupChrPr>
                          <m:e>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ref</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RSRP</m:t>
                                    </m:r>
                                  </m:e>
                                  <m:sub>
                                    <m:r>
                                      <w:rPr>
                                        <w:rFonts w:ascii="Cambria Math" w:hAnsi="Cambria Math"/>
                                        <w:lang w:val="en-US" w:eastAsia="zh-CN"/>
                                      </w:rPr>
                                      <m:t>est.</m:t>
                                    </m:r>
                                  </m:sub>
                                </m:sSub>
                              </m:e>
                            </m:d>
                          </m:e>
                        </m:groupChr>
                      </m:e>
                      <m:lim>
                        <m:r>
                          <w:rPr>
                            <w:rFonts w:ascii="Cambria Math" w:hAnsi="Cambria Math"/>
                            <w:lang w:val="en-US" w:eastAsia="zh-CN"/>
                          </w:rPr>
                          <m:t>Pathloss</m:t>
                        </m:r>
                      </m:lim>
                    </m:limUpp>
                  </m:e>
                </m:mr>
              </m:m>
            </m:e>
          </m:d>
        </m:oMath>
      </m:oMathPara>
    </w:p>
    <w:p w14:paraId="36C558F7" w14:textId="699ACCE1" w:rsidR="001A21C0" w:rsidRDefault="00670224" w:rsidP="00395413">
      <w:pPr>
        <w:rPr>
          <w:lang w:val="en-US"/>
        </w:rPr>
      </w:pPr>
      <w:r>
        <w:rPr>
          <w:lang w:val="en-US" w:eastAsia="zh-CN"/>
        </w:rPr>
        <w:t xml:space="preserve">Where </w:t>
      </w:r>
      <m:oMath>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CMAX</m:t>
            </m:r>
          </m:sub>
        </m:sSub>
      </m:oMath>
      <w:r>
        <w:rPr>
          <w:iCs/>
          <w:lang w:val="en-US" w:eastAsia="zh-CN"/>
        </w:rPr>
        <w:t xml:space="preserve">, </w:t>
      </w:r>
      <m:oMath>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o</m:t>
            </m:r>
          </m:sub>
        </m:sSub>
      </m:oMath>
      <w:r>
        <w:rPr>
          <w:iCs/>
          <w:lang w:val="en-US" w:eastAsia="zh-CN"/>
        </w:rPr>
        <w:t xml:space="preserve">, </w:t>
      </w:r>
      <m:oMath>
        <m:sSub>
          <m:sSubPr>
            <m:ctrlPr>
              <w:rPr>
                <w:rFonts w:ascii="Cambria Math" w:hAnsi="Cambria Math"/>
                <w:i/>
                <w:iCs/>
                <w:lang w:val="en-US" w:eastAsia="zh-CN"/>
              </w:rPr>
            </m:ctrlPr>
          </m:sSubPr>
          <m:e>
            <m:r>
              <w:rPr>
                <w:rFonts w:ascii="Cambria Math" w:hAnsi="Cambria Math"/>
                <w:lang w:val="en-US" w:eastAsia="zh-CN"/>
              </w:rPr>
              <m:t>P</m:t>
            </m:r>
          </m:e>
          <m:sub>
            <m:r>
              <w:rPr>
                <w:rFonts w:ascii="Cambria Math" w:hAnsi="Cambria Math"/>
                <w:lang w:val="en-US" w:eastAsia="zh-CN"/>
              </w:rPr>
              <m:t>ref</m:t>
            </m:r>
          </m:sub>
        </m:sSub>
      </m:oMath>
      <w:r>
        <w:rPr>
          <w:iCs/>
          <w:lang w:val="en-US" w:eastAsia="zh-CN"/>
        </w:rPr>
        <w:t xml:space="preserve">, and </w:t>
      </w:r>
      <m:oMath>
        <m:r>
          <w:rPr>
            <w:rFonts w:ascii="Cambria Math" w:hAnsi="Cambria Math"/>
            <w:lang w:val="en-US" w:eastAsia="zh-CN"/>
          </w:rPr>
          <m:t>α</m:t>
        </m:r>
      </m:oMath>
      <w:r>
        <w:rPr>
          <w:iCs/>
          <w:lang w:val="en-US" w:eastAsia="zh-CN"/>
        </w:rPr>
        <w:t xml:space="preserve"> are all fixed values and are communicated to the UE. </w:t>
      </w:r>
      <m:oMath>
        <m:r>
          <w:rPr>
            <w:rFonts w:ascii="Cambria Math" w:hAnsi="Cambria Math"/>
            <w:lang w:val="en-US" w:eastAsia="zh-CN"/>
          </w:rPr>
          <m:t>α</m:t>
        </m:r>
      </m:oMath>
      <w:r w:rsidR="00F53CF4">
        <w:rPr>
          <w:iCs/>
          <w:lang w:val="en-US" w:eastAsia="zh-CN"/>
        </w:rPr>
        <w:t xml:space="preserve"> </w:t>
      </w:r>
      <w:r w:rsidR="00523B3F">
        <w:rPr>
          <w:iCs/>
          <w:lang w:val="en-US" w:eastAsia="zh-CN"/>
        </w:rPr>
        <w:t xml:space="preserve">a </w:t>
      </w:r>
      <w:r w:rsidR="00F53CF4">
        <w:rPr>
          <w:iCs/>
          <w:lang w:val="en-US" w:eastAsia="zh-CN"/>
        </w:rPr>
        <w:t xml:space="preserve">is pathloss compensation coefficient and is chosen from {0, 0.4, 0.5, 0.6, 0.7, 0.8, 0.9, 1} </w:t>
      </w:r>
      <w:r w:rsidR="00F53CF4">
        <w:rPr>
          <w:iCs/>
          <w:lang w:val="en-US" w:eastAsia="zh-CN"/>
        </w:rPr>
        <w:fldChar w:fldCharType="begin"/>
      </w:r>
      <w:r w:rsidR="00F53CF4">
        <w:rPr>
          <w:iCs/>
          <w:lang w:val="en-US" w:eastAsia="zh-CN"/>
        </w:rPr>
        <w:instrText xml:space="preserve"> REF _Ref16847293 \r \h </w:instrText>
      </w:r>
      <w:r w:rsidR="00F53CF4">
        <w:rPr>
          <w:iCs/>
          <w:lang w:val="en-US" w:eastAsia="zh-CN"/>
        </w:rPr>
      </w:r>
      <w:r w:rsidR="00F53CF4">
        <w:rPr>
          <w:iCs/>
          <w:lang w:val="en-US" w:eastAsia="zh-CN"/>
        </w:rPr>
        <w:fldChar w:fldCharType="separate"/>
      </w:r>
      <w:r w:rsidR="00F53CF4">
        <w:rPr>
          <w:iCs/>
          <w:lang w:val="en-US" w:eastAsia="zh-CN"/>
        </w:rPr>
        <w:t>[5]</w:t>
      </w:r>
      <w:r w:rsidR="00F53CF4">
        <w:rPr>
          <w:iCs/>
          <w:lang w:val="en-US" w:eastAsia="zh-CN"/>
        </w:rPr>
        <w:fldChar w:fldCharType="end"/>
      </w:r>
      <w:r w:rsidR="00F53CF4">
        <w:rPr>
          <w:iCs/>
          <w:lang w:val="en-US" w:eastAsia="zh-CN"/>
        </w:rPr>
        <w:t xml:space="preserve">. </w:t>
      </w:r>
    </w:p>
    <w:p w14:paraId="6A6BBC0C" w14:textId="0870DEFB" w:rsidR="000B378E" w:rsidRDefault="00BB2773" w:rsidP="000B378E">
      <w:pPr>
        <w:rPr>
          <w:iCs/>
          <w:lang w:val="en-US"/>
        </w:rPr>
      </w:pPr>
      <w:r>
        <w:rPr>
          <w:iCs/>
          <w:lang w:val="en-US"/>
        </w:rPr>
        <w:t>The generalized</w:t>
      </w:r>
      <w:r w:rsidR="00F53CF4">
        <w:rPr>
          <w:iCs/>
          <w:lang w:val="en-US"/>
        </w:rPr>
        <w:t xml:space="preserve"> equation</w:t>
      </w:r>
      <w:r>
        <w:rPr>
          <w:iCs/>
          <w:lang w:val="en-US"/>
        </w:rPr>
        <w:t xml:space="preserve"> has </w:t>
      </w:r>
      <w:r w:rsidR="00A01438">
        <w:rPr>
          <w:iCs/>
          <w:lang w:val="en-US"/>
        </w:rPr>
        <w:t xml:space="preserve">two </w:t>
      </w:r>
      <w:r>
        <w:rPr>
          <w:iCs/>
          <w:lang w:val="en-US"/>
        </w:rPr>
        <w:t>sources</w:t>
      </w:r>
      <w:r>
        <w:rPr>
          <w:iCs/>
          <w:lang w:val="en-US"/>
        </w:rPr>
        <w:t xml:space="preserve"> </w:t>
      </w:r>
      <w:r>
        <w:rPr>
          <w:iCs/>
          <w:lang w:val="en-US"/>
        </w:rPr>
        <w:t>that</w:t>
      </w:r>
      <w:r w:rsidR="00A01438">
        <w:rPr>
          <w:iCs/>
          <w:lang w:val="en-US"/>
        </w:rPr>
        <w:t xml:space="preserve"> contribut</w:t>
      </w:r>
      <w:r>
        <w:rPr>
          <w:iCs/>
          <w:lang w:val="en-US"/>
        </w:rPr>
        <w:t>e</w:t>
      </w:r>
      <w:r w:rsidR="00A01438">
        <w:rPr>
          <w:iCs/>
          <w:lang w:val="en-US"/>
        </w:rPr>
        <w:t xml:space="preserve"> to </w:t>
      </w:r>
      <w:r>
        <w:rPr>
          <w:iCs/>
          <w:lang w:val="en-US"/>
        </w:rPr>
        <w:t xml:space="preserve">error </w:t>
      </w:r>
      <w:r>
        <w:rPr>
          <w:iCs/>
          <w:lang w:val="en-US"/>
        </w:rPr>
        <w:t xml:space="preserve">in the </w:t>
      </w:r>
      <w:r w:rsidR="00A01438">
        <w:rPr>
          <w:iCs/>
          <w:lang w:val="en-US"/>
        </w:rPr>
        <w:t>UE’s transmit power level</w:t>
      </w:r>
      <w:r w:rsidR="00F53CF4">
        <w:rPr>
          <w:iCs/>
          <w:lang w:val="en-US"/>
        </w:rPr>
        <w:t xml:space="preserve"> (PUSCH or PRACH)</w:t>
      </w:r>
    </w:p>
    <w:p w14:paraId="681E07A0" w14:textId="424795CC" w:rsidR="00A01438" w:rsidRDefault="00A01438" w:rsidP="00A01438">
      <w:pPr>
        <w:pStyle w:val="ListParagraph"/>
        <w:numPr>
          <w:ilvl w:val="0"/>
          <w:numId w:val="38"/>
        </w:numPr>
        <w:rPr>
          <w:lang w:val="en-US"/>
        </w:rPr>
      </w:pPr>
      <w:r>
        <w:rPr>
          <w:lang w:val="en-US"/>
        </w:rPr>
        <w:t>Error in estimating how much to transmit, originating from RSRP estimation error</w:t>
      </w:r>
    </w:p>
    <w:p w14:paraId="4F4A787E" w14:textId="4A47C4E6" w:rsidR="00A01438" w:rsidRDefault="00A01438" w:rsidP="00A01438">
      <w:pPr>
        <w:pStyle w:val="ListParagraph"/>
        <w:numPr>
          <w:ilvl w:val="0"/>
          <w:numId w:val="38"/>
        </w:numPr>
        <w:rPr>
          <w:lang w:val="en-US"/>
        </w:rPr>
      </w:pPr>
      <w:r>
        <w:rPr>
          <w:lang w:val="en-US"/>
        </w:rPr>
        <w:t>Error in setting the desired power level, for example calibration error</w:t>
      </w:r>
    </w:p>
    <w:p w14:paraId="53A3C7FE" w14:textId="6177B41E" w:rsidR="00B9200D" w:rsidRDefault="00B9200D" w:rsidP="004F2285">
      <w:pPr>
        <w:rPr>
          <w:lang w:val="en-US"/>
        </w:rPr>
      </w:pPr>
      <w:r>
        <w:rPr>
          <w:lang w:val="en-US"/>
        </w:rPr>
        <w:t xml:space="preserve">The absolute power tolerance test is designed to capture both types of error in a realistic deployment scenario. For example, in LTE, verification testing is performed at two different UL power levels, to capture </w:t>
      </w:r>
      <w:r w:rsidR="00B85AC8">
        <w:rPr>
          <w:lang w:val="en-US"/>
        </w:rPr>
        <w:t xml:space="preserve">performance of </w:t>
      </w:r>
      <w:r>
        <w:rPr>
          <w:lang w:val="en-US"/>
        </w:rPr>
        <w:t xml:space="preserve">UEs at different separations from the BS. </w:t>
      </w:r>
    </w:p>
    <w:p w14:paraId="4C0487C5" w14:textId="1DA581A7" w:rsidR="004F2285" w:rsidRDefault="00A01438" w:rsidP="004F2285">
      <w:pPr>
        <w:rPr>
          <w:lang w:val="en-US" w:eastAsia="zh-CN"/>
        </w:rPr>
      </w:pPr>
      <w:r>
        <w:rPr>
          <w:lang w:val="en-US"/>
        </w:rPr>
        <w:t xml:space="preserve">RSRP estimation error </w:t>
      </w:r>
      <w:r w:rsidR="0081744A">
        <w:rPr>
          <w:lang w:val="en-US"/>
        </w:rPr>
        <w:t xml:space="preserve">is independent of </w:t>
      </w:r>
      <w:r w:rsidR="00197857">
        <w:rPr>
          <w:lang w:val="en-US"/>
        </w:rPr>
        <w:t>UL</w:t>
      </w:r>
      <w:r w:rsidR="00231141">
        <w:rPr>
          <w:lang w:val="en-US"/>
        </w:rPr>
        <w:t xml:space="preserve"> power level</w:t>
      </w:r>
      <w:r w:rsidR="00A81B13">
        <w:rPr>
          <w:lang w:val="en-US"/>
        </w:rPr>
        <w:t>, and contributes to both, PUSCH and PRACH power error</w:t>
      </w:r>
      <w:r w:rsidR="004F2285">
        <w:rPr>
          <w:lang w:val="en-US"/>
        </w:rPr>
        <w:t>.</w:t>
      </w:r>
      <w:r w:rsidR="0070122D">
        <w:rPr>
          <w:lang w:val="en-US"/>
        </w:rPr>
        <w:t xml:space="preserve"> </w:t>
      </w:r>
      <w:r w:rsidR="00197857">
        <w:rPr>
          <w:iCs/>
          <w:lang w:val="en-US" w:eastAsia="zh-CN"/>
        </w:rPr>
        <w:t>Its</w:t>
      </w:r>
      <w:r w:rsidR="0070122D">
        <w:rPr>
          <w:iCs/>
          <w:lang w:val="en-US" w:eastAsia="zh-CN"/>
        </w:rPr>
        <w:t xml:space="preserve"> contribution to P</w:t>
      </w:r>
      <w:r w:rsidR="0070122D" w:rsidRPr="00FB1769">
        <w:rPr>
          <w:iCs/>
          <w:vertAlign w:val="subscript"/>
          <w:lang w:val="en-US" w:eastAsia="zh-CN"/>
        </w:rPr>
        <w:t>UE</w:t>
      </w:r>
      <w:r w:rsidR="0070122D">
        <w:rPr>
          <w:iCs/>
          <w:lang w:val="en-US" w:eastAsia="zh-CN"/>
        </w:rPr>
        <w:t xml:space="preserve"> </w:t>
      </w:r>
      <w:r w:rsidR="003E793A">
        <w:rPr>
          <w:iCs/>
          <w:lang w:val="en-US" w:eastAsia="zh-CN"/>
        </w:rPr>
        <w:t xml:space="preserve">error </w:t>
      </w:r>
      <w:r w:rsidR="00197857">
        <w:rPr>
          <w:iCs/>
          <w:lang w:val="en-US" w:eastAsia="zh-CN"/>
        </w:rPr>
        <w:t xml:space="preserve">is a function of </w:t>
      </w:r>
      <w:r w:rsidR="0070122D" w:rsidRPr="00FB1769">
        <w:rPr>
          <w:rFonts w:ascii="Symbol" w:hAnsi="Symbol"/>
          <w:iCs/>
          <w:lang w:val="en-US" w:eastAsia="zh-CN"/>
        </w:rPr>
        <w:t></w:t>
      </w:r>
      <w:r w:rsidR="00F56A55">
        <w:rPr>
          <w:rFonts w:ascii="Symbol" w:hAnsi="Symbol"/>
          <w:iCs/>
          <w:lang w:val="en-US" w:eastAsia="zh-CN"/>
        </w:rPr>
        <w:t></w:t>
      </w:r>
      <w:r w:rsidR="00F56A55" w:rsidRPr="00702FDC">
        <w:rPr>
          <w:iCs/>
          <w:lang w:val="en-US" w:eastAsia="zh-CN"/>
        </w:rPr>
        <w:t>however</w:t>
      </w:r>
      <w:r w:rsidR="00954017">
        <w:rPr>
          <w:rFonts w:ascii="Symbol" w:hAnsi="Symbol"/>
          <w:iCs/>
          <w:lang w:val="en-US" w:eastAsia="zh-CN"/>
        </w:rPr>
        <w:t></w:t>
      </w:r>
      <w:r w:rsidR="0070122D">
        <w:rPr>
          <w:iCs/>
          <w:lang w:val="en-US" w:eastAsia="zh-CN"/>
        </w:rPr>
        <w:t xml:space="preserve"> </w:t>
      </w:r>
      <w:r w:rsidR="00197857">
        <w:rPr>
          <w:iCs/>
          <w:lang w:val="en-US" w:eastAsia="zh-CN"/>
        </w:rPr>
        <w:t xml:space="preserve">a higher </w:t>
      </w:r>
      <w:r w:rsidR="0070122D">
        <w:rPr>
          <w:iCs/>
          <w:lang w:val="en-US" w:eastAsia="zh-CN"/>
        </w:rPr>
        <w:t>value implies a higher contribution by</w:t>
      </w:r>
      <w:r w:rsidR="0070122D">
        <w:rPr>
          <w:iCs/>
          <w:lang w:val="en-US" w:eastAsia="zh-CN"/>
        </w:rPr>
        <w:t xml:space="preserve"> </w:t>
      </w:r>
      <w:r w:rsidR="0070122D">
        <w:rPr>
          <w:iCs/>
          <w:lang w:val="en-US" w:eastAsia="zh-CN"/>
        </w:rPr>
        <w:t>RSRP estimation error.</w:t>
      </w:r>
      <w:r w:rsidR="000E1BDE" w:rsidRPr="000E1BDE">
        <w:rPr>
          <w:iCs/>
          <w:lang w:val="en-US" w:eastAsia="zh-CN"/>
        </w:rPr>
        <w:t xml:space="preserve"> </w:t>
      </w:r>
      <w:r w:rsidR="000E1BDE">
        <w:rPr>
          <w:iCs/>
          <w:lang w:val="en-US" w:eastAsia="zh-CN"/>
        </w:rPr>
        <w:t xml:space="preserve">Note that </w:t>
      </w:r>
      <w:r w:rsidR="000E1BDE" w:rsidRPr="00FB1769">
        <w:rPr>
          <w:rFonts w:ascii="Symbol" w:hAnsi="Symbol"/>
          <w:iCs/>
          <w:lang w:val="en-US" w:eastAsia="zh-CN"/>
        </w:rPr>
        <w:t></w:t>
      </w:r>
      <w:r w:rsidR="000E1BDE">
        <w:rPr>
          <w:iCs/>
          <w:lang w:val="en-US" w:eastAsia="zh-CN"/>
        </w:rPr>
        <w:t xml:space="preserve"> = 1 for PRACH while absolute power tolerance test is conducted with PUSCH, which typically uses a lower configured </w:t>
      </w:r>
      <w:r w:rsidR="000E1BDE" w:rsidRPr="00FB1769">
        <w:rPr>
          <w:rFonts w:ascii="Symbol" w:hAnsi="Symbol"/>
          <w:iCs/>
          <w:lang w:val="en-US" w:eastAsia="zh-CN"/>
        </w:rPr>
        <w:t></w:t>
      </w:r>
      <w:r w:rsidR="000E1BDE">
        <w:rPr>
          <w:iCs/>
          <w:lang w:val="en-US" w:eastAsia="zh-CN"/>
        </w:rPr>
        <w:t xml:space="preserve"> value (0.8).</w:t>
      </w:r>
    </w:p>
    <w:p w14:paraId="57D87311" w14:textId="4F67DCA4" w:rsidR="00351985" w:rsidRDefault="003049AE" w:rsidP="004F2285">
      <w:pPr>
        <w:rPr>
          <w:iCs/>
          <w:lang w:val="en-US" w:eastAsia="zh-CN"/>
        </w:rPr>
      </w:pPr>
      <w:r>
        <w:lastRenderedPageBreak/>
        <w:t>Tx c</w:t>
      </w:r>
      <w:r w:rsidR="005B129F">
        <w:t xml:space="preserve">alibration error </w:t>
      </w:r>
      <w:r w:rsidR="001D7EAD">
        <w:t>is also relatively insensitive to UL power levels. T</w:t>
      </w:r>
      <w:r w:rsidR="00E27171">
        <w:t>he</w:t>
      </w:r>
      <w:r w:rsidR="00EE1742">
        <w:t xml:space="preserve"> UE</w:t>
      </w:r>
      <w:r w:rsidR="00C125FE">
        <w:t xml:space="preserve"> </w:t>
      </w:r>
      <w:r w:rsidR="005A3A07">
        <w:t>cannot</w:t>
      </w:r>
      <w:r w:rsidR="00EE1742">
        <w:t xml:space="preserve"> set its desired transmit power</w:t>
      </w:r>
      <w:r w:rsidR="00E17FF0">
        <w:t xml:space="preserve"> significantly</w:t>
      </w:r>
      <w:r w:rsidR="00EE1742">
        <w:t xml:space="preserve"> more accurately at power levels near </w:t>
      </w:r>
      <w:r w:rsidR="00C632EB" w:rsidRPr="00FB1769">
        <w:rPr>
          <w:i/>
          <w:lang w:val="en-US" w:eastAsia="zh-CN"/>
        </w:rPr>
        <w:t>P</w:t>
      </w:r>
      <w:r w:rsidR="00C632EB" w:rsidRPr="00FB1769">
        <w:rPr>
          <w:i/>
          <w:vertAlign w:val="subscript"/>
          <w:lang w:val="en-US" w:eastAsia="zh-CN"/>
        </w:rPr>
        <w:t>CMAX</w:t>
      </w:r>
      <w:r w:rsidR="00C632EB">
        <w:rPr>
          <w:iCs/>
          <w:lang w:val="en-US" w:eastAsia="zh-CN"/>
        </w:rPr>
        <w:t>.</w:t>
      </w:r>
      <w:r w:rsidR="00E17FF0">
        <w:rPr>
          <w:iCs/>
          <w:lang w:val="en-US" w:eastAsia="zh-CN"/>
        </w:rPr>
        <w:t xml:space="preserve">, </w:t>
      </w:r>
      <w:r w:rsidR="00EE1742">
        <w:rPr>
          <w:iCs/>
          <w:lang w:val="en-US" w:eastAsia="zh-CN"/>
        </w:rPr>
        <w:t>compared to mid power levels.</w:t>
      </w:r>
      <w:r w:rsidR="00B878BB">
        <w:rPr>
          <w:iCs/>
          <w:lang w:val="en-US" w:eastAsia="zh-CN"/>
        </w:rPr>
        <w:t xml:space="preserve"> TPC</w:t>
      </w:r>
      <w:r w:rsidR="00B61CCE">
        <w:rPr>
          <w:iCs/>
          <w:lang w:val="en-US" w:eastAsia="zh-CN"/>
        </w:rPr>
        <w:t>s</w:t>
      </w:r>
      <w:r w:rsidR="00B878BB">
        <w:rPr>
          <w:iCs/>
          <w:lang w:val="en-US" w:eastAsia="zh-CN"/>
        </w:rPr>
        <w:t xml:space="preserve"> </w:t>
      </w:r>
      <w:r w:rsidR="005A3A07">
        <w:rPr>
          <w:iCs/>
          <w:lang w:val="en-US" w:eastAsia="zh-CN"/>
        </w:rPr>
        <w:t>remain an important part of regulating UL power</w:t>
      </w:r>
      <w:r w:rsidR="00BF337F">
        <w:rPr>
          <w:iCs/>
          <w:lang w:val="en-US" w:eastAsia="zh-CN"/>
        </w:rPr>
        <w:t xml:space="preserve"> in real deployments</w:t>
      </w:r>
      <w:r w:rsidR="00D729F2">
        <w:rPr>
          <w:iCs/>
          <w:lang w:val="en-US" w:eastAsia="zh-CN"/>
        </w:rPr>
        <w:t xml:space="preserve"> for PUSCH</w:t>
      </w:r>
      <w:r w:rsidR="005A3A07">
        <w:rPr>
          <w:iCs/>
          <w:lang w:val="en-US" w:eastAsia="zh-CN"/>
        </w:rPr>
        <w:t xml:space="preserve">. </w:t>
      </w:r>
    </w:p>
    <w:p w14:paraId="6E6A45CE" w14:textId="79423BBB" w:rsidR="00DD763E" w:rsidRPr="00702FDC" w:rsidRDefault="00DD763E" w:rsidP="004F2285">
      <w:pPr>
        <w:rPr>
          <w:iCs/>
          <w:lang w:val="en-US" w:eastAsia="zh-CN"/>
        </w:rPr>
      </w:pPr>
      <w:r>
        <w:rPr>
          <w:iCs/>
          <w:lang w:val="en-US" w:eastAsia="zh-CN"/>
        </w:rPr>
        <w:t xml:space="preserve">We conclude that for tests that emulate deployment conditions, </w:t>
      </w:r>
      <w:r w:rsidR="008E05BA">
        <w:rPr>
          <w:iCs/>
          <w:lang w:val="en-US" w:eastAsia="zh-CN"/>
        </w:rPr>
        <w:t xml:space="preserve">both sources of error discussed above remain active, and </w:t>
      </w:r>
      <w:r w:rsidR="0000689C">
        <w:rPr>
          <w:iCs/>
          <w:lang w:val="en-US" w:eastAsia="zh-CN"/>
        </w:rPr>
        <w:t>justify</w:t>
      </w:r>
      <w:r w:rsidR="008E05BA">
        <w:rPr>
          <w:iCs/>
          <w:lang w:val="en-US" w:eastAsia="zh-CN"/>
        </w:rPr>
        <w:t xml:space="preserve"> a l</w:t>
      </w:r>
      <w:r w:rsidR="002A3E01">
        <w:rPr>
          <w:iCs/>
          <w:lang w:val="en-US" w:eastAsia="zh-CN"/>
        </w:rPr>
        <w:t>ooser power tolerance allowance for the UE</w:t>
      </w:r>
      <w:r w:rsidR="00A54A82">
        <w:rPr>
          <w:iCs/>
          <w:lang w:val="en-US" w:eastAsia="zh-CN"/>
        </w:rPr>
        <w:t>. This</w:t>
      </w:r>
      <w:r w:rsidR="0007066C">
        <w:rPr>
          <w:iCs/>
          <w:lang w:val="en-US" w:eastAsia="zh-CN"/>
        </w:rPr>
        <w:t xml:space="preserve"> assertion</w:t>
      </w:r>
      <w:r w:rsidR="00A54A82">
        <w:rPr>
          <w:iCs/>
          <w:lang w:val="en-US" w:eastAsia="zh-CN"/>
        </w:rPr>
        <w:t xml:space="preserve"> includes a test point</w:t>
      </w:r>
      <w:r w:rsidR="00E65C89">
        <w:rPr>
          <w:iCs/>
          <w:lang w:val="en-US" w:eastAsia="zh-CN"/>
        </w:rPr>
        <w:t xml:space="preserve"> with UL power</w:t>
      </w:r>
      <w:r w:rsidR="00A54A82">
        <w:rPr>
          <w:iCs/>
          <w:lang w:val="en-US" w:eastAsia="zh-CN"/>
        </w:rPr>
        <w:t xml:space="preserve"> near </w:t>
      </w:r>
      <w:bookmarkStart w:id="3" w:name="_Hlk16860780"/>
      <w:r w:rsidR="00A54A82" w:rsidRPr="00702FDC">
        <w:rPr>
          <w:i/>
          <w:lang w:val="en-US" w:eastAsia="zh-CN"/>
        </w:rPr>
        <w:t>P</w:t>
      </w:r>
      <w:r w:rsidR="00A54A82" w:rsidRPr="00702FDC">
        <w:rPr>
          <w:i/>
          <w:vertAlign w:val="subscript"/>
          <w:lang w:val="en-US" w:eastAsia="zh-CN"/>
        </w:rPr>
        <w:t>CMAX</w:t>
      </w:r>
      <w:r w:rsidR="00D654B7">
        <w:rPr>
          <w:iCs/>
          <w:lang w:val="en-US" w:eastAsia="zh-CN"/>
        </w:rPr>
        <w:t>.</w:t>
      </w:r>
      <w:bookmarkEnd w:id="3"/>
    </w:p>
    <w:p w14:paraId="60DF38FD" w14:textId="6EDA7FC6" w:rsidR="00CD7AF4" w:rsidRPr="00702FDC" w:rsidRDefault="00CB37A7" w:rsidP="004F2285">
      <w:pPr>
        <w:rPr>
          <w:iCs/>
          <w:lang w:val="en-US" w:eastAsia="zh-CN"/>
        </w:rPr>
      </w:pPr>
      <w:r>
        <w:rPr>
          <w:iCs/>
          <w:lang w:val="en-US" w:eastAsia="zh-CN"/>
        </w:rPr>
        <w:t>T</w:t>
      </w:r>
      <w:r w:rsidR="00EE1742">
        <w:rPr>
          <w:iCs/>
          <w:lang w:val="en-US" w:eastAsia="zh-CN"/>
        </w:rPr>
        <w:t xml:space="preserve">he proposed </w:t>
      </w:r>
      <w:r>
        <w:rPr>
          <w:iCs/>
          <w:lang w:val="en-US" w:eastAsia="zh-CN"/>
        </w:rPr>
        <w:t xml:space="preserve">additional </w:t>
      </w:r>
      <w:r w:rsidR="00EE1742">
        <w:rPr>
          <w:iCs/>
          <w:lang w:val="en-US" w:eastAsia="zh-CN"/>
        </w:rPr>
        <w:t xml:space="preserve">test point </w:t>
      </w:r>
      <w:r w:rsidR="002A3E01">
        <w:rPr>
          <w:iCs/>
          <w:lang w:val="en-US" w:eastAsia="zh-CN"/>
        </w:rPr>
        <w:t>at</w:t>
      </w:r>
      <w:r w:rsidR="002A3E01">
        <w:rPr>
          <w:iCs/>
          <w:lang w:val="en-US" w:eastAsia="zh-CN"/>
        </w:rPr>
        <w:t xml:space="preserve"> </w:t>
      </w:r>
      <w:r w:rsidR="00C632EB" w:rsidRPr="00FB1769">
        <w:rPr>
          <w:i/>
          <w:lang w:val="en-US" w:eastAsia="zh-CN"/>
        </w:rPr>
        <w:t>P</w:t>
      </w:r>
      <w:r w:rsidR="00C632EB" w:rsidRPr="00FB1769">
        <w:rPr>
          <w:i/>
          <w:vertAlign w:val="subscript"/>
          <w:lang w:val="en-US" w:eastAsia="zh-CN"/>
        </w:rPr>
        <w:t>CMAX</w:t>
      </w:r>
      <w:r w:rsidR="00C632EB">
        <w:rPr>
          <w:iCs/>
          <w:lang w:val="en-US" w:eastAsia="zh-CN"/>
        </w:rPr>
        <w:t>.</w:t>
      </w:r>
      <w:r w:rsidR="00EE1742">
        <w:rPr>
          <w:iCs/>
          <w:lang w:val="en-US" w:eastAsia="zh-CN"/>
        </w:rPr>
        <w:t xml:space="preserve"> </w:t>
      </w:r>
      <w:r w:rsidR="00F50C69">
        <w:rPr>
          <w:iCs/>
          <w:lang w:val="en-US" w:eastAsia="zh-CN"/>
        </w:rPr>
        <w:t>however aims to remove an error contributor</w:t>
      </w:r>
      <w:r w:rsidR="00F6238B">
        <w:rPr>
          <w:iCs/>
          <w:lang w:val="en-US" w:eastAsia="zh-CN"/>
        </w:rPr>
        <w:t xml:space="preserve"> (RSRP estimation)</w:t>
      </w:r>
      <w:r w:rsidR="00CD7AF4">
        <w:rPr>
          <w:iCs/>
          <w:lang w:val="en-US" w:eastAsia="zh-CN"/>
        </w:rPr>
        <w:t xml:space="preserve"> in exchange for tighter tolerances. The </w:t>
      </w:r>
      <w:r w:rsidR="008A1962">
        <w:rPr>
          <w:iCs/>
          <w:lang w:val="en-US" w:eastAsia="zh-CN"/>
        </w:rPr>
        <w:t xml:space="preserve">test </w:t>
      </w:r>
      <w:r w:rsidR="00CD7AF4">
        <w:rPr>
          <w:iCs/>
          <w:lang w:val="en-US" w:eastAsia="zh-CN"/>
        </w:rPr>
        <w:t>condition is excerpted from [2]:</w:t>
      </w:r>
    </w:p>
    <w:p w14:paraId="745CEA8E" w14:textId="2726F8FC" w:rsidR="00CD7AF4" w:rsidRPr="00702FDC" w:rsidRDefault="00CD7AF4" w:rsidP="00702FDC">
      <w:pPr>
        <w:keepNext/>
        <w:keepLines/>
        <w:overflowPunct/>
        <w:autoSpaceDE/>
        <w:autoSpaceDN/>
        <w:adjustRightInd/>
        <w:spacing w:after="0"/>
        <w:ind w:left="568" w:right="1091"/>
        <w:jc w:val="both"/>
        <w:textAlignment w:val="auto"/>
        <w:rPr>
          <w:rFonts w:ascii="Arial" w:eastAsia="Malgun Gothic" w:hAnsi="Arial"/>
          <w:sz w:val="18"/>
          <w:szCs w:val="24"/>
          <w:lang w:val="en-US"/>
        </w:rPr>
      </w:pPr>
      <w:r w:rsidRPr="00702FDC">
        <w:t xml:space="preserve">If the UE is configured with a parameter set for uplink power control such that the UE determines that the maximum power  </w:t>
      </w:r>
      <m:oMath>
        <m:sSub>
          <m:sSubPr>
            <m:ctrlPr>
              <w:rPr>
                <w:rFonts w:ascii="Cambria Math" w:hAnsi="Cambria Math"/>
                <w:i/>
              </w:rPr>
            </m:ctrlPr>
          </m:sSubPr>
          <m:e>
            <m:r>
              <w:rPr>
                <w:rFonts w:ascii="Cambria Math" w:hAnsi="Cambria Math"/>
              </w:rPr>
              <m:t>P</m:t>
            </m:r>
          </m:e>
          <m:sub>
            <m:r>
              <w:rPr>
                <w:rFonts w:ascii="Cambria Math" w:hAnsi="Cambria Math"/>
              </w:rPr>
              <m:t>CMAX,f,c</m:t>
            </m:r>
          </m:sub>
        </m:sSub>
        <m:r>
          <w:rPr>
            <w:rFonts w:ascii="Cambria Math" w:hAnsi="Cambria Math"/>
          </w:rPr>
          <m:t>(i)</m:t>
        </m:r>
      </m:oMath>
      <w:r w:rsidRPr="00702FDC">
        <w:t xml:space="preserve"> is reached, the lower absolute power tolerance is </w:t>
      </w:r>
      <w:r w:rsidRPr="00702FDC">
        <w:rPr>
          <w:rFonts w:eastAsia="Malgun Gothic"/>
        </w:rPr>
        <w:t>[-3] dB below the power class with DFT-s-OFDM and QPSK modulation. For power class 1 the requirement applies for inner PRB allocations</w:t>
      </w:r>
      <w:r w:rsidRPr="00702FDC">
        <w:rPr>
          <w:rFonts w:ascii="Arial" w:eastAsia="Malgun Gothic" w:hAnsi="Arial"/>
          <w:sz w:val="18"/>
          <w:szCs w:val="24"/>
          <w:lang w:val="en-US"/>
        </w:rPr>
        <w:t>.</w:t>
      </w:r>
    </w:p>
    <w:p w14:paraId="1D2A929F" w14:textId="77777777" w:rsidR="008576E9" w:rsidRPr="00CD7AF4" w:rsidRDefault="008576E9" w:rsidP="00CD7AF4">
      <w:pPr>
        <w:keepNext/>
        <w:keepLines/>
        <w:overflowPunct/>
        <w:autoSpaceDE/>
        <w:autoSpaceDN/>
        <w:adjustRightInd/>
        <w:spacing w:after="0"/>
        <w:ind w:left="851" w:hanging="851"/>
        <w:textAlignment w:val="auto"/>
        <w:rPr>
          <w:rFonts w:ascii="Arial" w:eastAsia="Malgun Gothic" w:hAnsi="Arial"/>
          <w:sz w:val="18"/>
          <w:szCs w:val="24"/>
          <w:highlight w:val="yellow"/>
          <w:lang w:val="en-US"/>
        </w:rPr>
      </w:pPr>
    </w:p>
    <w:p w14:paraId="7428CE3F" w14:textId="6597D1D9" w:rsidR="00F24011" w:rsidRDefault="00BF2321" w:rsidP="00702FDC">
      <w:r>
        <w:rPr>
          <w:iCs/>
          <w:lang w:val="en-US" w:eastAsia="zh-CN"/>
        </w:rPr>
        <w:t>The</w:t>
      </w:r>
      <w:r w:rsidR="00B72627">
        <w:rPr>
          <w:iCs/>
          <w:lang w:val="en-US" w:eastAsia="zh-CN"/>
        </w:rPr>
        <w:t xml:space="preserve"> test condition is skewed to trick the UE </w:t>
      </w:r>
      <w:r w:rsidR="00346507">
        <w:rPr>
          <w:iCs/>
          <w:lang w:val="en-US" w:eastAsia="zh-CN"/>
        </w:rPr>
        <w:t>in</w:t>
      </w:r>
      <w:r w:rsidR="00523AAF">
        <w:rPr>
          <w:iCs/>
          <w:lang w:val="en-US" w:eastAsia="zh-CN"/>
        </w:rPr>
        <w:t>to determin</w:t>
      </w:r>
      <w:r w:rsidR="007C6542">
        <w:rPr>
          <w:iCs/>
          <w:lang w:val="en-US" w:eastAsia="zh-CN"/>
        </w:rPr>
        <w:t>ing</w:t>
      </w:r>
      <w:r w:rsidR="00C632EB">
        <w:rPr>
          <w:iCs/>
          <w:lang w:val="en-US" w:eastAsia="zh-CN"/>
        </w:rPr>
        <w:t xml:space="preserve"> an</w:t>
      </w:r>
      <w:r w:rsidR="00523AAF">
        <w:rPr>
          <w:iCs/>
          <w:lang w:val="en-US" w:eastAsia="zh-CN"/>
        </w:rPr>
        <w:t xml:space="preserve"> UL power</w:t>
      </w:r>
      <w:r w:rsidR="00346507">
        <w:rPr>
          <w:iCs/>
          <w:lang w:val="en-US" w:eastAsia="zh-CN"/>
        </w:rPr>
        <w:t xml:space="preserve"> that is </w:t>
      </w:r>
      <w:r w:rsidR="00523AAF">
        <w:rPr>
          <w:iCs/>
          <w:lang w:val="en-US" w:eastAsia="zh-CN"/>
        </w:rPr>
        <w:t>‘</w:t>
      </w:r>
      <w:r w:rsidR="00523AAF">
        <w:rPr>
          <w:iCs/>
          <w:lang w:val="en-US" w:eastAsia="zh-CN"/>
        </w:rPr>
        <w:t xml:space="preserve">safely’ </w:t>
      </w:r>
      <w:r w:rsidR="00C632EB">
        <w:rPr>
          <w:iCs/>
          <w:lang w:val="en-US" w:eastAsia="zh-CN"/>
        </w:rPr>
        <w:t xml:space="preserve">greater than </w:t>
      </w:r>
      <w:r w:rsidR="00C632EB" w:rsidRPr="00FB1769">
        <w:rPr>
          <w:i/>
          <w:lang w:val="en-US" w:eastAsia="zh-CN"/>
        </w:rPr>
        <w:t>P</w:t>
      </w:r>
      <w:r w:rsidR="00C632EB" w:rsidRPr="00FB1769">
        <w:rPr>
          <w:i/>
          <w:vertAlign w:val="subscript"/>
          <w:lang w:val="en-US" w:eastAsia="zh-CN"/>
        </w:rPr>
        <w:t>CMAX</w:t>
      </w:r>
      <w:r w:rsidR="00C632EB">
        <w:rPr>
          <w:iCs/>
          <w:lang w:val="en-US" w:eastAsia="zh-CN"/>
        </w:rPr>
        <w:t>.</w:t>
      </w:r>
      <w:r w:rsidR="00C632EB">
        <w:rPr>
          <w:iCs/>
          <w:lang w:val="en-US" w:eastAsia="zh-CN"/>
        </w:rPr>
        <w:t xml:space="preserve">. </w:t>
      </w:r>
      <w:r w:rsidR="007C6542">
        <w:rPr>
          <w:iCs/>
          <w:lang w:val="en-US" w:eastAsia="zh-CN"/>
        </w:rPr>
        <w:t xml:space="preserve">RAN4 must </w:t>
      </w:r>
      <w:r w:rsidR="006E68E4">
        <w:rPr>
          <w:iCs/>
          <w:lang w:val="en-US" w:eastAsia="zh-CN"/>
        </w:rPr>
        <w:t>determine if this test condition is realistic or</w:t>
      </w:r>
      <w:r w:rsidR="006D11EF">
        <w:rPr>
          <w:iCs/>
          <w:lang w:val="en-US" w:eastAsia="zh-CN"/>
        </w:rPr>
        <w:t xml:space="preserve"> </w:t>
      </w:r>
      <w:r w:rsidR="008B150A">
        <w:rPr>
          <w:iCs/>
          <w:lang w:val="en-US" w:eastAsia="zh-CN"/>
        </w:rPr>
        <w:t xml:space="preserve">if it is </w:t>
      </w:r>
      <w:r w:rsidR="006D11EF">
        <w:rPr>
          <w:iCs/>
          <w:lang w:val="en-US" w:eastAsia="zh-CN"/>
        </w:rPr>
        <w:t>contrived</w:t>
      </w:r>
      <w:r w:rsidR="000A3A5E">
        <w:rPr>
          <w:iCs/>
          <w:lang w:val="en-US" w:eastAsia="zh-CN"/>
        </w:rPr>
        <w:t xml:space="preserve"> and not a</w:t>
      </w:r>
      <w:r w:rsidR="006E68E4">
        <w:rPr>
          <w:iCs/>
          <w:lang w:val="en-US" w:eastAsia="zh-CN"/>
        </w:rPr>
        <w:t xml:space="preserve"> typical </w:t>
      </w:r>
      <w:r w:rsidR="00AA3561">
        <w:rPr>
          <w:iCs/>
          <w:lang w:val="en-US" w:eastAsia="zh-CN"/>
        </w:rPr>
        <w:t>deployment scenario.</w:t>
      </w:r>
      <w:r w:rsidR="00F6238B">
        <w:rPr>
          <w:iCs/>
          <w:lang w:val="en-US" w:eastAsia="zh-CN"/>
        </w:rPr>
        <w:t xml:space="preserve"> </w:t>
      </w:r>
      <w:r w:rsidR="00BC3726">
        <w:rPr>
          <w:iCs/>
          <w:lang w:val="en-US" w:eastAsia="zh-CN"/>
        </w:rPr>
        <w:t xml:space="preserve">We believe </w:t>
      </w:r>
      <w:r w:rsidR="00992646">
        <w:rPr>
          <w:iCs/>
          <w:lang w:val="en-US" w:eastAsia="zh-CN"/>
        </w:rPr>
        <w:t>more work must be done to justify the test condition.</w:t>
      </w:r>
    </w:p>
    <w:p w14:paraId="7418F855" w14:textId="77777777" w:rsidR="00A0720F" w:rsidRPr="007C3D7A" w:rsidRDefault="00A0720F" w:rsidP="00B21479">
      <w:pPr>
        <w:pStyle w:val="Heading1"/>
        <w:rPr>
          <w:rFonts w:eastAsia="SimSun"/>
          <w:lang w:val="en-US" w:eastAsia="zh-CN"/>
        </w:rPr>
      </w:pPr>
      <w:r w:rsidRPr="007C3D7A">
        <w:rPr>
          <w:rFonts w:eastAsia="SimSun"/>
          <w:lang w:val="en-US" w:eastAsia="zh-CN"/>
        </w:rPr>
        <w:t>Conclusion</w:t>
      </w:r>
    </w:p>
    <w:p w14:paraId="202F61B0" w14:textId="52267A3B" w:rsidR="006360F4" w:rsidRDefault="00F24011" w:rsidP="006360F4">
      <w:pPr>
        <w:rPr>
          <w:rFonts w:eastAsia="SimSun"/>
          <w:lang w:val="en-US"/>
        </w:rPr>
      </w:pPr>
      <w:r>
        <w:rPr>
          <w:rFonts w:eastAsia="SimSun"/>
          <w:lang w:val="en-US"/>
        </w:rPr>
        <w:t xml:space="preserve">While concerns over UE’s ability to set its initial PRACH power are well placed, we don’t believe a new test point in absolute power tolerance test </w:t>
      </w:r>
      <w:r w:rsidR="009441D3">
        <w:rPr>
          <w:rFonts w:eastAsia="SimSun"/>
          <w:lang w:val="en-US"/>
        </w:rPr>
        <w:t xml:space="preserve">with skewed conditions </w:t>
      </w:r>
      <w:r>
        <w:rPr>
          <w:rFonts w:eastAsia="SimSun"/>
          <w:lang w:val="en-US"/>
        </w:rPr>
        <w:t>is going to alleviate this concern</w:t>
      </w:r>
      <w:bookmarkStart w:id="4" w:name="_GoBack"/>
      <w:bookmarkEnd w:id="4"/>
      <w:r>
        <w:rPr>
          <w:rFonts w:eastAsia="SimSun"/>
          <w:lang w:val="en-US"/>
        </w:rPr>
        <w:t>.</w:t>
      </w:r>
    </w:p>
    <w:p w14:paraId="3116502C" w14:textId="77777777" w:rsidR="00F10F97" w:rsidRPr="007C3D7A" w:rsidRDefault="00F10F97" w:rsidP="00F10F97">
      <w:pPr>
        <w:pStyle w:val="Heading1"/>
        <w:numPr>
          <w:ilvl w:val="0"/>
          <w:numId w:val="0"/>
        </w:numPr>
        <w:rPr>
          <w:rFonts w:eastAsia="SimSun"/>
          <w:lang w:val="en-US" w:eastAsia="zh-CN"/>
        </w:rPr>
      </w:pPr>
      <w:r w:rsidRPr="007C3D7A">
        <w:rPr>
          <w:lang w:val="en-US"/>
        </w:rPr>
        <w:t>References</w:t>
      </w:r>
    </w:p>
    <w:p w14:paraId="76B8F11D" w14:textId="28E2C127" w:rsidR="00955458" w:rsidRDefault="00E151BC"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5" w:name="_Ref13738349"/>
      <w:bookmarkStart w:id="6" w:name="_Ref16845571"/>
      <w:r w:rsidRPr="00E151BC">
        <w:rPr>
          <w:rFonts w:eastAsia="SimSun"/>
          <w:lang w:val="en-US" w:eastAsia="zh-CN"/>
        </w:rPr>
        <w:t>R4-1900432</w:t>
      </w:r>
      <w:r w:rsidR="00955458">
        <w:rPr>
          <w:rFonts w:eastAsia="SimSun"/>
          <w:lang w:val="en-US" w:eastAsia="zh-CN"/>
        </w:rPr>
        <w:t xml:space="preserve">, </w:t>
      </w:r>
      <w:r w:rsidRPr="00E151BC">
        <w:rPr>
          <w:rFonts w:eastAsia="SimSun"/>
          <w:lang w:val="en-US" w:eastAsia="zh-CN"/>
        </w:rPr>
        <w:t>Power tolerances for FR2</w:t>
      </w:r>
      <w:r w:rsidR="00955458">
        <w:rPr>
          <w:rFonts w:eastAsia="SimSun"/>
          <w:lang w:val="en-US" w:eastAsia="zh-CN"/>
        </w:rPr>
        <w:t>, RAN4 #</w:t>
      </w:r>
      <w:bookmarkEnd w:id="5"/>
      <w:r>
        <w:rPr>
          <w:rFonts w:eastAsia="SimSun"/>
          <w:lang w:val="en-US" w:eastAsia="zh-CN"/>
        </w:rPr>
        <w:t>90</w:t>
      </w:r>
      <w:bookmarkEnd w:id="6"/>
    </w:p>
    <w:p w14:paraId="1E18D0F5" w14:textId="194241CF" w:rsidR="00E151BC" w:rsidRDefault="00E151BC"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7" w:name="_Ref16845582"/>
      <w:r w:rsidRPr="00E151BC">
        <w:rPr>
          <w:rFonts w:eastAsia="SimSun"/>
          <w:lang w:val="en-US" w:eastAsia="zh-CN"/>
        </w:rPr>
        <w:t>R4-1907408</w:t>
      </w:r>
      <w:r>
        <w:rPr>
          <w:rFonts w:eastAsia="SimSun"/>
          <w:lang w:val="en-US" w:eastAsia="zh-CN"/>
        </w:rPr>
        <w:t xml:space="preserve">, </w:t>
      </w:r>
      <w:r w:rsidRPr="00E151BC">
        <w:rPr>
          <w:rFonts w:eastAsia="SimSun"/>
          <w:lang w:val="en-US" w:eastAsia="zh-CN"/>
        </w:rPr>
        <w:t>FR2 TPC adhoc minutes</w:t>
      </w:r>
      <w:r>
        <w:rPr>
          <w:rFonts w:eastAsia="SimSun"/>
          <w:lang w:val="en-US" w:eastAsia="zh-CN"/>
        </w:rPr>
        <w:t>, RAN4 #91</w:t>
      </w:r>
      <w:bookmarkEnd w:id="7"/>
    </w:p>
    <w:p w14:paraId="1DE36C02" w14:textId="4E637928" w:rsidR="00E151BC" w:rsidRDefault="00E151BC"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8" w:name="_Ref16845466"/>
      <w:r w:rsidRPr="00E151BC">
        <w:rPr>
          <w:rFonts w:eastAsia="SimSun"/>
          <w:lang w:val="en-US" w:eastAsia="zh-CN"/>
        </w:rPr>
        <w:t>3GPP TS 38.101-2: "NR; User Equipment (UE) radio transmission and reception; Part 2: Range 2 Standalone"</w:t>
      </w:r>
      <w:bookmarkEnd w:id="8"/>
    </w:p>
    <w:p w14:paraId="592BC799" w14:textId="07DFEAE7" w:rsidR="00E151BC" w:rsidRDefault="00E151BC"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9" w:name="_Ref16845687"/>
      <w:r w:rsidRPr="00E151BC">
        <w:rPr>
          <w:rFonts w:eastAsia="SimSun"/>
          <w:lang w:val="en-US" w:eastAsia="zh-CN"/>
        </w:rPr>
        <w:t>3GPP TS 3</w:t>
      </w:r>
      <w:r>
        <w:rPr>
          <w:rFonts w:eastAsia="SimSun"/>
          <w:lang w:val="en-US" w:eastAsia="zh-CN"/>
        </w:rPr>
        <w:t>8</w:t>
      </w:r>
      <w:r w:rsidRPr="00E151BC">
        <w:rPr>
          <w:rFonts w:eastAsia="SimSun"/>
          <w:lang w:val="en-US" w:eastAsia="zh-CN"/>
        </w:rPr>
        <w:t>.213: "</w:t>
      </w:r>
      <w:r>
        <w:rPr>
          <w:rFonts w:eastAsia="SimSun"/>
          <w:lang w:val="en-US" w:eastAsia="zh-CN"/>
        </w:rPr>
        <w:t>NR</w:t>
      </w:r>
      <w:r w:rsidRPr="00E151BC">
        <w:rPr>
          <w:rFonts w:eastAsia="SimSun"/>
          <w:lang w:val="en-US" w:eastAsia="zh-CN"/>
        </w:rPr>
        <w:t>; Physical layer procedures</w:t>
      </w:r>
      <w:r>
        <w:rPr>
          <w:rFonts w:eastAsia="SimSun"/>
          <w:lang w:val="en-US" w:eastAsia="zh-CN"/>
        </w:rPr>
        <w:t xml:space="preserve"> for control</w:t>
      </w:r>
      <w:r w:rsidRPr="00E151BC">
        <w:rPr>
          <w:rFonts w:eastAsia="SimSun"/>
          <w:lang w:val="en-US" w:eastAsia="zh-CN"/>
        </w:rPr>
        <w:t>"</w:t>
      </w:r>
      <w:bookmarkEnd w:id="9"/>
    </w:p>
    <w:p w14:paraId="34434A54" w14:textId="5979F739" w:rsidR="00F53CF4" w:rsidRDefault="00F53CF4"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10" w:name="_Ref16847293"/>
      <w:r w:rsidRPr="00F53CF4">
        <w:rPr>
          <w:rFonts w:eastAsia="SimSun"/>
          <w:lang w:val="en-US" w:eastAsia="zh-CN"/>
        </w:rPr>
        <w:t>3GPP TS 38.331: "NR; Radio Resource Control (RRC); Protocol specification"</w:t>
      </w:r>
      <w:bookmarkEnd w:id="10"/>
    </w:p>
    <w:sectPr w:rsidR="00F53CF4"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33FCE" w14:textId="77777777" w:rsidR="004A18E3" w:rsidRDefault="004A18E3">
      <w:r>
        <w:separator/>
      </w:r>
    </w:p>
  </w:endnote>
  <w:endnote w:type="continuationSeparator" w:id="0">
    <w:p w14:paraId="56D6792D" w14:textId="77777777" w:rsidR="004A18E3" w:rsidRDefault="004A18E3">
      <w:r>
        <w:continuationSeparator/>
      </w:r>
    </w:p>
  </w:endnote>
  <w:endnote w:type="continuationNotice" w:id="1">
    <w:p w14:paraId="15678015" w14:textId="77777777" w:rsidR="009675AF" w:rsidRDefault="00967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013E1" w14:textId="77777777" w:rsidR="004A18E3" w:rsidRDefault="004A18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C19BD" w14:textId="77777777" w:rsidR="004A18E3" w:rsidRDefault="004A18E3">
      <w:r>
        <w:separator/>
      </w:r>
    </w:p>
  </w:footnote>
  <w:footnote w:type="continuationSeparator" w:id="0">
    <w:p w14:paraId="20FA5DE5" w14:textId="77777777" w:rsidR="004A18E3" w:rsidRDefault="004A18E3">
      <w:r>
        <w:continuationSeparator/>
      </w:r>
    </w:p>
  </w:footnote>
  <w:footnote w:type="continuationNotice" w:id="1">
    <w:p w14:paraId="7C8D5BA4" w14:textId="77777777" w:rsidR="009675AF" w:rsidRDefault="009675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5B92"/>
    <w:multiLevelType w:val="hybridMultilevel"/>
    <w:tmpl w:val="8D94F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E637A8"/>
    <w:multiLevelType w:val="hybridMultilevel"/>
    <w:tmpl w:val="ABA20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5161BE"/>
    <w:multiLevelType w:val="hybridMultilevel"/>
    <w:tmpl w:val="2236F58A"/>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6" w15:restartNumberingAfterBreak="0">
    <w:nsid w:val="1D546784"/>
    <w:multiLevelType w:val="hybridMultilevel"/>
    <w:tmpl w:val="18223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7B0E78"/>
    <w:multiLevelType w:val="hybridMultilevel"/>
    <w:tmpl w:val="AA8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77FEB"/>
    <w:multiLevelType w:val="hybridMultilevel"/>
    <w:tmpl w:val="51023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61D93"/>
    <w:multiLevelType w:val="hybridMultilevel"/>
    <w:tmpl w:val="74E4CE86"/>
    <w:lvl w:ilvl="0" w:tplc="7DC6B60C">
      <w:start w:val="1"/>
      <w:numFmt w:val="bullet"/>
      <w:lvlText w:val=""/>
      <w:lvlJc w:val="left"/>
      <w:pPr>
        <w:tabs>
          <w:tab w:val="num" w:pos="720"/>
        </w:tabs>
        <w:ind w:left="720" w:hanging="360"/>
      </w:pPr>
      <w:rPr>
        <w:rFonts w:ascii="Wingdings" w:hAnsi="Wingdings" w:hint="default"/>
      </w:rPr>
    </w:lvl>
    <w:lvl w:ilvl="1" w:tplc="71A404EC" w:tentative="1">
      <w:start w:val="1"/>
      <w:numFmt w:val="bullet"/>
      <w:lvlText w:val=""/>
      <w:lvlJc w:val="left"/>
      <w:pPr>
        <w:tabs>
          <w:tab w:val="num" w:pos="1440"/>
        </w:tabs>
        <w:ind w:left="1440" w:hanging="360"/>
      </w:pPr>
      <w:rPr>
        <w:rFonts w:ascii="Wingdings" w:hAnsi="Wingdings" w:hint="default"/>
      </w:rPr>
    </w:lvl>
    <w:lvl w:ilvl="2" w:tplc="4B5C98DC" w:tentative="1">
      <w:start w:val="1"/>
      <w:numFmt w:val="bullet"/>
      <w:lvlText w:val=""/>
      <w:lvlJc w:val="left"/>
      <w:pPr>
        <w:tabs>
          <w:tab w:val="num" w:pos="2160"/>
        </w:tabs>
        <w:ind w:left="2160" w:hanging="360"/>
      </w:pPr>
      <w:rPr>
        <w:rFonts w:ascii="Wingdings" w:hAnsi="Wingdings" w:hint="default"/>
      </w:rPr>
    </w:lvl>
    <w:lvl w:ilvl="3" w:tplc="9A0C358E" w:tentative="1">
      <w:start w:val="1"/>
      <w:numFmt w:val="bullet"/>
      <w:lvlText w:val=""/>
      <w:lvlJc w:val="left"/>
      <w:pPr>
        <w:tabs>
          <w:tab w:val="num" w:pos="2880"/>
        </w:tabs>
        <w:ind w:left="2880" w:hanging="360"/>
      </w:pPr>
      <w:rPr>
        <w:rFonts w:ascii="Wingdings" w:hAnsi="Wingdings" w:hint="default"/>
      </w:rPr>
    </w:lvl>
    <w:lvl w:ilvl="4" w:tplc="0B122338" w:tentative="1">
      <w:start w:val="1"/>
      <w:numFmt w:val="bullet"/>
      <w:lvlText w:val=""/>
      <w:lvlJc w:val="left"/>
      <w:pPr>
        <w:tabs>
          <w:tab w:val="num" w:pos="3600"/>
        </w:tabs>
        <w:ind w:left="3600" w:hanging="360"/>
      </w:pPr>
      <w:rPr>
        <w:rFonts w:ascii="Wingdings" w:hAnsi="Wingdings" w:hint="default"/>
      </w:rPr>
    </w:lvl>
    <w:lvl w:ilvl="5" w:tplc="620CBCFE" w:tentative="1">
      <w:start w:val="1"/>
      <w:numFmt w:val="bullet"/>
      <w:lvlText w:val=""/>
      <w:lvlJc w:val="left"/>
      <w:pPr>
        <w:tabs>
          <w:tab w:val="num" w:pos="4320"/>
        </w:tabs>
        <w:ind w:left="4320" w:hanging="360"/>
      </w:pPr>
      <w:rPr>
        <w:rFonts w:ascii="Wingdings" w:hAnsi="Wingdings" w:hint="default"/>
      </w:rPr>
    </w:lvl>
    <w:lvl w:ilvl="6" w:tplc="D6B8F2CA" w:tentative="1">
      <w:start w:val="1"/>
      <w:numFmt w:val="bullet"/>
      <w:lvlText w:val=""/>
      <w:lvlJc w:val="left"/>
      <w:pPr>
        <w:tabs>
          <w:tab w:val="num" w:pos="5040"/>
        </w:tabs>
        <w:ind w:left="5040" w:hanging="360"/>
      </w:pPr>
      <w:rPr>
        <w:rFonts w:ascii="Wingdings" w:hAnsi="Wingdings" w:hint="default"/>
      </w:rPr>
    </w:lvl>
    <w:lvl w:ilvl="7" w:tplc="E6585026" w:tentative="1">
      <w:start w:val="1"/>
      <w:numFmt w:val="bullet"/>
      <w:lvlText w:val=""/>
      <w:lvlJc w:val="left"/>
      <w:pPr>
        <w:tabs>
          <w:tab w:val="num" w:pos="5760"/>
        </w:tabs>
        <w:ind w:left="5760" w:hanging="360"/>
      </w:pPr>
      <w:rPr>
        <w:rFonts w:ascii="Wingdings" w:hAnsi="Wingdings" w:hint="default"/>
      </w:rPr>
    </w:lvl>
    <w:lvl w:ilvl="8" w:tplc="42B46AA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A30469D2">
      <w:start w:val="1"/>
      <w:numFmt w:val="decimal"/>
      <w:pStyle w:val="ListNumber4"/>
      <w:lvlText w:val="%1."/>
      <w:lvlJc w:val="left"/>
      <w:pPr>
        <w:tabs>
          <w:tab w:val="num" w:pos="720"/>
        </w:tabs>
        <w:ind w:left="720" w:hanging="360"/>
      </w:pPr>
    </w:lvl>
    <w:lvl w:ilvl="1" w:tplc="1FF457EA">
      <w:start w:val="1"/>
      <w:numFmt w:val="lowerLetter"/>
      <w:lvlText w:val="%2."/>
      <w:lvlJc w:val="left"/>
      <w:pPr>
        <w:tabs>
          <w:tab w:val="num" w:pos="1440"/>
        </w:tabs>
        <w:ind w:left="1440" w:hanging="360"/>
      </w:pPr>
    </w:lvl>
    <w:lvl w:ilvl="2" w:tplc="2356E08E" w:tentative="1">
      <w:start w:val="1"/>
      <w:numFmt w:val="lowerRoman"/>
      <w:lvlText w:val="%3."/>
      <w:lvlJc w:val="right"/>
      <w:pPr>
        <w:tabs>
          <w:tab w:val="num" w:pos="2160"/>
        </w:tabs>
        <w:ind w:left="2160" w:hanging="180"/>
      </w:pPr>
    </w:lvl>
    <w:lvl w:ilvl="3" w:tplc="4A1A3F6C" w:tentative="1">
      <w:start w:val="1"/>
      <w:numFmt w:val="decimal"/>
      <w:lvlText w:val="%4."/>
      <w:lvlJc w:val="left"/>
      <w:pPr>
        <w:tabs>
          <w:tab w:val="num" w:pos="2880"/>
        </w:tabs>
        <w:ind w:left="2880" w:hanging="360"/>
      </w:pPr>
    </w:lvl>
    <w:lvl w:ilvl="4" w:tplc="816CB456" w:tentative="1">
      <w:start w:val="1"/>
      <w:numFmt w:val="lowerLetter"/>
      <w:lvlText w:val="%5."/>
      <w:lvlJc w:val="left"/>
      <w:pPr>
        <w:tabs>
          <w:tab w:val="num" w:pos="3600"/>
        </w:tabs>
        <w:ind w:left="3600" w:hanging="360"/>
      </w:pPr>
    </w:lvl>
    <w:lvl w:ilvl="5" w:tplc="F634DF20" w:tentative="1">
      <w:start w:val="1"/>
      <w:numFmt w:val="lowerRoman"/>
      <w:lvlText w:val="%6."/>
      <w:lvlJc w:val="right"/>
      <w:pPr>
        <w:tabs>
          <w:tab w:val="num" w:pos="4320"/>
        </w:tabs>
        <w:ind w:left="4320" w:hanging="180"/>
      </w:pPr>
    </w:lvl>
    <w:lvl w:ilvl="6" w:tplc="87BEFC9A" w:tentative="1">
      <w:start w:val="1"/>
      <w:numFmt w:val="decimal"/>
      <w:lvlText w:val="%7."/>
      <w:lvlJc w:val="left"/>
      <w:pPr>
        <w:tabs>
          <w:tab w:val="num" w:pos="5040"/>
        </w:tabs>
        <w:ind w:left="5040" w:hanging="360"/>
      </w:pPr>
    </w:lvl>
    <w:lvl w:ilvl="7" w:tplc="69D0D6CC" w:tentative="1">
      <w:start w:val="1"/>
      <w:numFmt w:val="lowerLetter"/>
      <w:lvlText w:val="%8."/>
      <w:lvlJc w:val="left"/>
      <w:pPr>
        <w:tabs>
          <w:tab w:val="num" w:pos="5760"/>
        </w:tabs>
        <w:ind w:left="5760" w:hanging="360"/>
      </w:pPr>
    </w:lvl>
    <w:lvl w:ilvl="8" w:tplc="E3049296" w:tentative="1">
      <w:start w:val="1"/>
      <w:numFmt w:val="lowerRoman"/>
      <w:lvlText w:val="%9."/>
      <w:lvlJc w:val="right"/>
      <w:pPr>
        <w:tabs>
          <w:tab w:val="num" w:pos="6480"/>
        </w:tabs>
        <w:ind w:left="6480" w:hanging="180"/>
      </w:pPr>
    </w:lvl>
  </w:abstractNum>
  <w:abstractNum w:abstractNumId="12" w15:restartNumberingAfterBreak="0">
    <w:nsid w:val="328E1E84"/>
    <w:multiLevelType w:val="hybridMultilevel"/>
    <w:tmpl w:val="AA2E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25F9F"/>
    <w:multiLevelType w:val="hybridMultilevel"/>
    <w:tmpl w:val="2720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A0671"/>
    <w:multiLevelType w:val="hybridMultilevel"/>
    <w:tmpl w:val="81E012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EA7205"/>
    <w:multiLevelType w:val="hybridMultilevel"/>
    <w:tmpl w:val="E934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FF9A72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3150"/>
        </w:tabs>
        <w:ind w:left="315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B01215"/>
    <w:multiLevelType w:val="hybridMultilevel"/>
    <w:tmpl w:val="B160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57B7B"/>
    <w:multiLevelType w:val="hybridMultilevel"/>
    <w:tmpl w:val="018A5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04030"/>
    <w:multiLevelType w:val="hybridMultilevel"/>
    <w:tmpl w:val="6C6A9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260544"/>
    <w:multiLevelType w:val="hybridMultilevel"/>
    <w:tmpl w:val="3E0C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87166"/>
    <w:multiLevelType w:val="hybridMultilevel"/>
    <w:tmpl w:val="493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D67E2"/>
    <w:multiLevelType w:val="hybridMultilevel"/>
    <w:tmpl w:val="1902CB7E"/>
    <w:lvl w:ilvl="0" w:tplc="43BCCF06">
      <w:start w:val="1"/>
      <w:numFmt w:val="bullet"/>
      <w:lvlText w:val=""/>
      <w:lvlJc w:val="left"/>
      <w:pPr>
        <w:tabs>
          <w:tab w:val="num" w:pos="720"/>
        </w:tabs>
        <w:ind w:left="720" w:hanging="360"/>
      </w:pPr>
      <w:rPr>
        <w:rFonts w:ascii="Wingdings" w:hAnsi="Wingdings" w:hint="default"/>
      </w:rPr>
    </w:lvl>
    <w:lvl w:ilvl="1" w:tplc="B76C5A50">
      <w:start w:val="1"/>
      <w:numFmt w:val="bullet"/>
      <w:lvlText w:val=""/>
      <w:lvlJc w:val="left"/>
      <w:pPr>
        <w:tabs>
          <w:tab w:val="num" w:pos="1440"/>
        </w:tabs>
        <w:ind w:left="1440" w:hanging="360"/>
      </w:pPr>
      <w:rPr>
        <w:rFonts w:ascii="Wingdings" w:hAnsi="Wingdings" w:hint="default"/>
      </w:rPr>
    </w:lvl>
    <w:lvl w:ilvl="2" w:tplc="4CD4DF4C" w:tentative="1">
      <w:start w:val="1"/>
      <w:numFmt w:val="bullet"/>
      <w:lvlText w:val=""/>
      <w:lvlJc w:val="left"/>
      <w:pPr>
        <w:tabs>
          <w:tab w:val="num" w:pos="2160"/>
        </w:tabs>
        <w:ind w:left="2160" w:hanging="360"/>
      </w:pPr>
      <w:rPr>
        <w:rFonts w:ascii="Wingdings" w:hAnsi="Wingdings" w:hint="default"/>
      </w:rPr>
    </w:lvl>
    <w:lvl w:ilvl="3" w:tplc="10562F9E" w:tentative="1">
      <w:start w:val="1"/>
      <w:numFmt w:val="bullet"/>
      <w:lvlText w:val=""/>
      <w:lvlJc w:val="left"/>
      <w:pPr>
        <w:tabs>
          <w:tab w:val="num" w:pos="2880"/>
        </w:tabs>
        <w:ind w:left="2880" w:hanging="360"/>
      </w:pPr>
      <w:rPr>
        <w:rFonts w:ascii="Wingdings" w:hAnsi="Wingdings" w:hint="default"/>
      </w:rPr>
    </w:lvl>
    <w:lvl w:ilvl="4" w:tplc="33FE128C" w:tentative="1">
      <w:start w:val="1"/>
      <w:numFmt w:val="bullet"/>
      <w:lvlText w:val=""/>
      <w:lvlJc w:val="left"/>
      <w:pPr>
        <w:tabs>
          <w:tab w:val="num" w:pos="3600"/>
        </w:tabs>
        <w:ind w:left="3600" w:hanging="360"/>
      </w:pPr>
      <w:rPr>
        <w:rFonts w:ascii="Wingdings" w:hAnsi="Wingdings" w:hint="default"/>
      </w:rPr>
    </w:lvl>
    <w:lvl w:ilvl="5" w:tplc="D78A860C" w:tentative="1">
      <w:start w:val="1"/>
      <w:numFmt w:val="bullet"/>
      <w:lvlText w:val=""/>
      <w:lvlJc w:val="left"/>
      <w:pPr>
        <w:tabs>
          <w:tab w:val="num" w:pos="4320"/>
        </w:tabs>
        <w:ind w:left="4320" w:hanging="360"/>
      </w:pPr>
      <w:rPr>
        <w:rFonts w:ascii="Wingdings" w:hAnsi="Wingdings" w:hint="default"/>
      </w:rPr>
    </w:lvl>
    <w:lvl w:ilvl="6" w:tplc="1174D136" w:tentative="1">
      <w:start w:val="1"/>
      <w:numFmt w:val="bullet"/>
      <w:lvlText w:val=""/>
      <w:lvlJc w:val="left"/>
      <w:pPr>
        <w:tabs>
          <w:tab w:val="num" w:pos="5040"/>
        </w:tabs>
        <w:ind w:left="5040" w:hanging="360"/>
      </w:pPr>
      <w:rPr>
        <w:rFonts w:ascii="Wingdings" w:hAnsi="Wingdings" w:hint="default"/>
      </w:rPr>
    </w:lvl>
    <w:lvl w:ilvl="7" w:tplc="9000DA10" w:tentative="1">
      <w:start w:val="1"/>
      <w:numFmt w:val="bullet"/>
      <w:lvlText w:val=""/>
      <w:lvlJc w:val="left"/>
      <w:pPr>
        <w:tabs>
          <w:tab w:val="num" w:pos="5760"/>
        </w:tabs>
        <w:ind w:left="5760" w:hanging="360"/>
      </w:pPr>
      <w:rPr>
        <w:rFonts w:ascii="Wingdings" w:hAnsi="Wingdings" w:hint="default"/>
      </w:rPr>
    </w:lvl>
    <w:lvl w:ilvl="8" w:tplc="41B0885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F6666E"/>
    <w:multiLevelType w:val="hybridMultilevel"/>
    <w:tmpl w:val="8F4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73803"/>
    <w:multiLevelType w:val="hybridMultilevel"/>
    <w:tmpl w:val="477CD5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7C32DE"/>
    <w:multiLevelType w:val="hybridMultilevel"/>
    <w:tmpl w:val="5ABC3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A30E85"/>
    <w:multiLevelType w:val="hybridMultilevel"/>
    <w:tmpl w:val="A014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407A35"/>
    <w:multiLevelType w:val="hybridMultilevel"/>
    <w:tmpl w:val="51243B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1" w15:restartNumberingAfterBreak="0">
    <w:nsid w:val="75E659D7"/>
    <w:multiLevelType w:val="hybridMultilevel"/>
    <w:tmpl w:val="BCD4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91D87"/>
    <w:multiLevelType w:val="hybridMultilevel"/>
    <w:tmpl w:val="F83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027141"/>
    <w:multiLevelType w:val="hybridMultilevel"/>
    <w:tmpl w:val="2C52B29E"/>
    <w:lvl w:ilvl="0" w:tplc="E5BABC1C">
      <w:start w:val="1"/>
      <w:numFmt w:val="bullet"/>
      <w:lvlText w:val=""/>
      <w:lvlJc w:val="left"/>
      <w:pPr>
        <w:tabs>
          <w:tab w:val="num" w:pos="720"/>
        </w:tabs>
        <w:ind w:left="720" w:hanging="360"/>
      </w:pPr>
      <w:rPr>
        <w:rFonts w:ascii="Wingdings" w:hAnsi="Wingdings" w:hint="default"/>
      </w:rPr>
    </w:lvl>
    <w:lvl w:ilvl="1" w:tplc="220C6E44" w:tentative="1">
      <w:start w:val="1"/>
      <w:numFmt w:val="bullet"/>
      <w:lvlText w:val=""/>
      <w:lvlJc w:val="left"/>
      <w:pPr>
        <w:tabs>
          <w:tab w:val="num" w:pos="1440"/>
        </w:tabs>
        <w:ind w:left="1440" w:hanging="360"/>
      </w:pPr>
      <w:rPr>
        <w:rFonts w:ascii="Wingdings" w:hAnsi="Wingdings" w:hint="default"/>
      </w:rPr>
    </w:lvl>
    <w:lvl w:ilvl="2" w:tplc="A9AEE52C" w:tentative="1">
      <w:start w:val="1"/>
      <w:numFmt w:val="bullet"/>
      <w:lvlText w:val=""/>
      <w:lvlJc w:val="left"/>
      <w:pPr>
        <w:tabs>
          <w:tab w:val="num" w:pos="2160"/>
        </w:tabs>
        <w:ind w:left="2160" w:hanging="360"/>
      </w:pPr>
      <w:rPr>
        <w:rFonts w:ascii="Wingdings" w:hAnsi="Wingdings" w:hint="default"/>
      </w:rPr>
    </w:lvl>
    <w:lvl w:ilvl="3" w:tplc="524EF784" w:tentative="1">
      <w:start w:val="1"/>
      <w:numFmt w:val="bullet"/>
      <w:lvlText w:val=""/>
      <w:lvlJc w:val="left"/>
      <w:pPr>
        <w:tabs>
          <w:tab w:val="num" w:pos="2880"/>
        </w:tabs>
        <w:ind w:left="2880" w:hanging="360"/>
      </w:pPr>
      <w:rPr>
        <w:rFonts w:ascii="Wingdings" w:hAnsi="Wingdings" w:hint="default"/>
      </w:rPr>
    </w:lvl>
    <w:lvl w:ilvl="4" w:tplc="4F920D00" w:tentative="1">
      <w:start w:val="1"/>
      <w:numFmt w:val="bullet"/>
      <w:lvlText w:val=""/>
      <w:lvlJc w:val="left"/>
      <w:pPr>
        <w:tabs>
          <w:tab w:val="num" w:pos="3600"/>
        </w:tabs>
        <w:ind w:left="3600" w:hanging="360"/>
      </w:pPr>
      <w:rPr>
        <w:rFonts w:ascii="Wingdings" w:hAnsi="Wingdings" w:hint="default"/>
      </w:rPr>
    </w:lvl>
    <w:lvl w:ilvl="5" w:tplc="123E1E24" w:tentative="1">
      <w:start w:val="1"/>
      <w:numFmt w:val="bullet"/>
      <w:lvlText w:val=""/>
      <w:lvlJc w:val="left"/>
      <w:pPr>
        <w:tabs>
          <w:tab w:val="num" w:pos="4320"/>
        </w:tabs>
        <w:ind w:left="4320" w:hanging="360"/>
      </w:pPr>
      <w:rPr>
        <w:rFonts w:ascii="Wingdings" w:hAnsi="Wingdings" w:hint="default"/>
      </w:rPr>
    </w:lvl>
    <w:lvl w:ilvl="6" w:tplc="BC64CAB8" w:tentative="1">
      <w:start w:val="1"/>
      <w:numFmt w:val="bullet"/>
      <w:lvlText w:val=""/>
      <w:lvlJc w:val="left"/>
      <w:pPr>
        <w:tabs>
          <w:tab w:val="num" w:pos="5040"/>
        </w:tabs>
        <w:ind w:left="5040" w:hanging="360"/>
      </w:pPr>
      <w:rPr>
        <w:rFonts w:ascii="Wingdings" w:hAnsi="Wingdings" w:hint="default"/>
      </w:rPr>
    </w:lvl>
    <w:lvl w:ilvl="7" w:tplc="9A6C91B4" w:tentative="1">
      <w:start w:val="1"/>
      <w:numFmt w:val="bullet"/>
      <w:lvlText w:val=""/>
      <w:lvlJc w:val="left"/>
      <w:pPr>
        <w:tabs>
          <w:tab w:val="num" w:pos="5760"/>
        </w:tabs>
        <w:ind w:left="5760" w:hanging="360"/>
      </w:pPr>
      <w:rPr>
        <w:rFonts w:ascii="Wingdings" w:hAnsi="Wingdings" w:hint="default"/>
      </w:rPr>
    </w:lvl>
    <w:lvl w:ilvl="8" w:tplc="12046C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F1295"/>
    <w:multiLevelType w:val="hybridMultilevel"/>
    <w:tmpl w:val="EE5255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54990"/>
    <w:multiLevelType w:val="hybridMultilevel"/>
    <w:tmpl w:val="A24A9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E31EE"/>
    <w:multiLevelType w:val="hybridMultilevel"/>
    <w:tmpl w:val="8FAA0CE6"/>
    <w:lvl w:ilvl="0" w:tplc="1480E6B2">
      <w:start w:val="1"/>
      <w:numFmt w:val="bullet"/>
      <w:lvlText w:val=""/>
      <w:lvlJc w:val="left"/>
      <w:pPr>
        <w:tabs>
          <w:tab w:val="num" w:pos="720"/>
        </w:tabs>
        <w:ind w:left="720" w:hanging="360"/>
      </w:pPr>
      <w:rPr>
        <w:rFonts w:ascii="Wingdings" w:hAnsi="Wingdings" w:hint="default"/>
      </w:rPr>
    </w:lvl>
    <w:lvl w:ilvl="1" w:tplc="C01EFAA0" w:tentative="1">
      <w:start w:val="1"/>
      <w:numFmt w:val="bullet"/>
      <w:lvlText w:val=""/>
      <w:lvlJc w:val="left"/>
      <w:pPr>
        <w:tabs>
          <w:tab w:val="num" w:pos="1440"/>
        </w:tabs>
        <w:ind w:left="1440" w:hanging="360"/>
      </w:pPr>
      <w:rPr>
        <w:rFonts w:ascii="Wingdings" w:hAnsi="Wingdings" w:hint="default"/>
      </w:rPr>
    </w:lvl>
    <w:lvl w:ilvl="2" w:tplc="95BA664C">
      <w:start w:val="1"/>
      <w:numFmt w:val="bullet"/>
      <w:lvlText w:val=""/>
      <w:lvlJc w:val="left"/>
      <w:pPr>
        <w:tabs>
          <w:tab w:val="num" w:pos="2160"/>
        </w:tabs>
        <w:ind w:left="2160" w:hanging="360"/>
      </w:pPr>
      <w:rPr>
        <w:rFonts w:ascii="Wingdings" w:hAnsi="Wingdings" w:hint="default"/>
      </w:rPr>
    </w:lvl>
    <w:lvl w:ilvl="3" w:tplc="FE00EF7E" w:tentative="1">
      <w:start w:val="1"/>
      <w:numFmt w:val="bullet"/>
      <w:lvlText w:val=""/>
      <w:lvlJc w:val="left"/>
      <w:pPr>
        <w:tabs>
          <w:tab w:val="num" w:pos="2880"/>
        </w:tabs>
        <w:ind w:left="2880" w:hanging="360"/>
      </w:pPr>
      <w:rPr>
        <w:rFonts w:ascii="Wingdings" w:hAnsi="Wingdings" w:hint="default"/>
      </w:rPr>
    </w:lvl>
    <w:lvl w:ilvl="4" w:tplc="5FC47AB6" w:tentative="1">
      <w:start w:val="1"/>
      <w:numFmt w:val="bullet"/>
      <w:lvlText w:val=""/>
      <w:lvlJc w:val="left"/>
      <w:pPr>
        <w:tabs>
          <w:tab w:val="num" w:pos="3600"/>
        </w:tabs>
        <w:ind w:left="3600" w:hanging="360"/>
      </w:pPr>
      <w:rPr>
        <w:rFonts w:ascii="Wingdings" w:hAnsi="Wingdings" w:hint="default"/>
      </w:rPr>
    </w:lvl>
    <w:lvl w:ilvl="5" w:tplc="0C2A1D36" w:tentative="1">
      <w:start w:val="1"/>
      <w:numFmt w:val="bullet"/>
      <w:lvlText w:val=""/>
      <w:lvlJc w:val="left"/>
      <w:pPr>
        <w:tabs>
          <w:tab w:val="num" w:pos="4320"/>
        </w:tabs>
        <w:ind w:left="4320" w:hanging="360"/>
      </w:pPr>
      <w:rPr>
        <w:rFonts w:ascii="Wingdings" w:hAnsi="Wingdings" w:hint="default"/>
      </w:rPr>
    </w:lvl>
    <w:lvl w:ilvl="6" w:tplc="076653A6" w:tentative="1">
      <w:start w:val="1"/>
      <w:numFmt w:val="bullet"/>
      <w:lvlText w:val=""/>
      <w:lvlJc w:val="left"/>
      <w:pPr>
        <w:tabs>
          <w:tab w:val="num" w:pos="5040"/>
        </w:tabs>
        <w:ind w:left="5040" w:hanging="360"/>
      </w:pPr>
      <w:rPr>
        <w:rFonts w:ascii="Wingdings" w:hAnsi="Wingdings" w:hint="default"/>
      </w:rPr>
    </w:lvl>
    <w:lvl w:ilvl="7" w:tplc="830AB4F2" w:tentative="1">
      <w:start w:val="1"/>
      <w:numFmt w:val="bullet"/>
      <w:lvlText w:val=""/>
      <w:lvlJc w:val="left"/>
      <w:pPr>
        <w:tabs>
          <w:tab w:val="num" w:pos="5760"/>
        </w:tabs>
        <w:ind w:left="5760" w:hanging="360"/>
      </w:pPr>
      <w:rPr>
        <w:rFonts w:ascii="Wingdings" w:hAnsi="Wingdings" w:hint="default"/>
      </w:rPr>
    </w:lvl>
    <w:lvl w:ilvl="8" w:tplc="1F044084"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7"/>
  </w:num>
  <w:num w:numId="4">
    <w:abstractNumId w:val="33"/>
  </w:num>
  <w:num w:numId="5">
    <w:abstractNumId w:val="11"/>
  </w:num>
  <w:num w:numId="6">
    <w:abstractNumId w:val="3"/>
  </w:num>
  <w:num w:numId="7">
    <w:abstractNumId w:val="18"/>
  </w:num>
  <w:num w:numId="8">
    <w:abstractNumId w:val="28"/>
  </w:num>
  <w:num w:numId="9">
    <w:abstractNumId w:val="29"/>
  </w:num>
  <w:num w:numId="10">
    <w:abstractNumId w:val="23"/>
  </w:num>
  <w:num w:numId="11">
    <w:abstractNumId w:val="21"/>
  </w:num>
  <w:num w:numId="12">
    <w:abstractNumId w:val="12"/>
  </w:num>
  <w:num w:numId="13">
    <w:abstractNumId w:val="25"/>
  </w:num>
  <w:num w:numId="14">
    <w:abstractNumId w:val="8"/>
  </w:num>
  <w:num w:numId="15">
    <w:abstractNumId w:val="5"/>
  </w:num>
  <w:num w:numId="16">
    <w:abstractNumId w:val="7"/>
  </w:num>
  <w:num w:numId="17">
    <w:abstractNumId w:val="1"/>
  </w:num>
  <w:num w:numId="18">
    <w:abstractNumId w:val="27"/>
  </w:num>
  <w:num w:numId="19">
    <w:abstractNumId w:val="36"/>
  </w:num>
  <w:num w:numId="20">
    <w:abstractNumId w:val="19"/>
  </w:num>
  <w:num w:numId="21">
    <w:abstractNumId w:val="13"/>
  </w:num>
  <w:num w:numId="22">
    <w:abstractNumId w:val="32"/>
  </w:num>
  <w:num w:numId="23">
    <w:abstractNumId w:val="20"/>
  </w:num>
  <w:num w:numId="24">
    <w:abstractNumId w:val="0"/>
  </w:num>
  <w:num w:numId="25">
    <w:abstractNumId w:val="22"/>
  </w:num>
  <w:num w:numId="26">
    <w:abstractNumId w:val="16"/>
  </w:num>
  <w:num w:numId="27">
    <w:abstractNumId w:val="10"/>
  </w:num>
  <w:num w:numId="28">
    <w:abstractNumId w:val="30"/>
  </w:num>
  <w:num w:numId="29">
    <w:abstractNumId w:val="31"/>
  </w:num>
  <w:num w:numId="30">
    <w:abstractNumId w:val="18"/>
  </w:num>
  <w:num w:numId="31">
    <w:abstractNumId w:val="6"/>
  </w:num>
  <w:num w:numId="32">
    <w:abstractNumId w:val="26"/>
  </w:num>
  <w:num w:numId="33">
    <w:abstractNumId w:val="2"/>
  </w:num>
  <w:num w:numId="34">
    <w:abstractNumId w:val="24"/>
  </w:num>
  <w:num w:numId="35">
    <w:abstractNumId w:val="9"/>
  </w:num>
  <w:num w:numId="36">
    <w:abstractNumId w:val="37"/>
  </w:num>
  <w:num w:numId="37">
    <w:abstractNumId w:val="34"/>
  </w:num>
  <w:num w:numId="38">
    <w:abstractNumId w:val="14"/>
  </w:num>
  <w:num w:numId="3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1D7F"/>
    <w:rsid w:val="0000437E"/>
    <w:rsid w:val="000046FC"/>
    <w:rsid w:val="00004ECB"/>
    <w:rsid w:val="000052A1"/>
    <w:rsid w:val="00005321"/>
    <w:rsid w:val="000059BB"/>
    <w:rsid w:val="000059D0"/>
    <w:rsid w:val="000063C5"/>
    <w:rsid w:val="0000689C"/>
    <w:rsid w:val="00006F04"/>
    <w:rsid w:val="00007ADA"/>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89A"/>
    <w:rsid w:val="00026262"/>
    <w:rsid w:val="00026904"/>
    <w:rsid w:val="00026A59"/>
    <w:rsid w:val="00026F5D"/>
    <w:rsid w:val="0002723D"/>
    <w:rsid w:val="00027270"/>
    <w:rsid w:val="000301E7"/>
    <w:rsid w:val="00030386"/>
    <w:rsid w:val="00031165"/>
    <w:rsid w:val="00031CC0"/>
    <w:rsid w:val="0003252F"/>
    <w:rsid w:val="00032561"/>
    <w:rsid w:val="000326E2"/>
    <w:rsid w:val="00033398"/>
    <w:rsid w:val="00033827"/>
    <w:rsid w:val="00033F47"/>
    <w:rsid w:val="00034F28"/>
    <w:rsid w:val="0003564D"/>
    <w:rsid w:val="00035AE2"/>
    <w:rsid w:val="000361FD"/>
    <w:rsid w:val="000368DA"/>
    <w:rsid w:val="000402AB"/>
    <w:rsid w:val="000413D5"/>
    <w:rsid w:val="00041AF5"/>
    <w:rsid w:val="0004270D"/>
    <w:rsid w:val="00042E11"/>
    <w:rsid w:val="00044123"/>
    <w:rsid w:val="0004492F"/>
    <w:rsid w:val="00044985"/>
    <w:rsid w:val="00044FE8"/>
    <w:rsid w:val="00045776"/>
    <w:rsid w:val="00045975"/>
    <w:rsid w:val="00045D1C"/>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AD9"/>
    <w:rsid w:val="00055CA7"/>
    <w:rsid w:val="000560D9"/>
    <w:rsid w:val="00056CBD"/>
    <w:rsid w:val="00057835"/>
    <w:rsid w:val="0005796C"/>
    <w:rsid w:val="00057C66"/>
    <w:rsid w:val="0006008F"/>
    <w:rsid w:val="00060B37"/>
    <w:rsid w:val="00060BCD"/>
    <w:rsid w:val="00062143"/>
    <w:rsid w:val="000633D5"/>
    <w:rsid w:val="00063907"/>
    <w:rsid w:val="00063B92"/>
    <w:rsid w:val="0006423A"/>
    <w:rsid w:val="00064EB1"/>
    <w:rsid w:val="000657CC"/>
    <w:rsid w:val="000658D0"/>
    <w:rsid w:val="00065D07"/>
    <w:rsid w:val="00066134"/>
    <w:rsid w:val="000667C2"/>
    <w:rsid w:val="00066E67"/>
    <w:rsid w:val="00066E95"/>
    <w:rsid w:val="00066F58"/>
    <w:rsid w:val="0006712A"/>
    <w:rsid w:val="0006739A"/>
    <w:rsid w:val="00067DAE"/>
    <w:rsid w:val="000702F2"/>
    <w:rsid w:val="000703BC"/>
    <w:rsid w:val="0007066C"/>
    <w:rsid w:val="000707F9"/>
    <w:rsid w:val="00070974"/>
    <w:rsid w:val="00070E01"/>
    <w:rsid w:val="00071278"/>
    <w:rsid w:val="00071A8C"/>
    <w:rsid w:val="00071C7B"/>
    <w:rsid w:val="00071DB0"/>
    <w:rsid w:val="00071F2C"/>
    <w:rsid w:val="00072097"/>
    <w:rsid w:val="000722B0"/>
    <w:rsid w:val="000723F1"/>
    <w:rsid w:val="00072FAF"/>
    <w:rsid w:val="00073739"/>
    <w:rsid w:val="00073B61"/>
    <w:rsid w:val="00073D2A"/>
    <w:rsid w:val="000761DE"/>
    <w:rsid w:val="00076D24"/>
    <w:rsid w:val="00077DCD"/>
    <w:rsid w:val="00077F33"/>
    <w:rsid w:val="00080C3A"/>
    <w:rsid w:val="00081D13"/>
    <w:rsid w:val="00082230"/>
    <w:rsid w:val="0008285B"/>
    <w:rsid w:val="00083148"/>
    <w:rsid w:val="000834ED"/>
    <w:rsid w:val="00085AC1"/>
    <w:rsid w:val="00085B28"/>
    <w:rsid w:val="00085C18"/>
    <w:rsid w:val="000860C0"/>
    <w:rsid w:val="0008727B"/>
    <w:rsid w:val="0008742B"/>
    <w:rsid w:val="00087852"/>
    <w:rsid w:val="00087D08"/>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A5E"/>
    <w:rsid w:val="000A3DCD"/>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78E"/>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874"/>
    <w:rsid w:val="000C3D1C"/>
    <w:rsid w:val="000C3DBF"/>
    <w:rsid w:val="000C4244"/>
    <w:rsid w:val="000C4338"/>
    <w:rsid w:val="000C440D"/>
    <w:rsid w:val="000C4D56"/>
    <w:rsid w:val="000C4F66"/>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FEC"/>
    <w:rsid w:val="000D22DB"/>
    <w:rsid w:val="000D2359"/>
    <w:rsid w:val="000D3544"/>
    <w:rsid w:val="000D4391"/>
    <w:rsid w:val="000D4A00"/>
    <w:rsid w:val="000D55CC"/>
    <w:rsid w:val="000D58BA"/>
    <w:rsid w:val="000D59BD"/>
    <w:rsid w:val="000D5D86"/>
    <w:rsid w:val="000D60F8"/>
    <w:rsid w:val="000D6118"/>
    <w:rsid w:val="000D651E"/>
    <w:rsid w:val="000D662B"/>
    <w:rsid w:val="000D6AD0"/>
    <w:rsid w:val="000D743F"/>
    <w:rsid w:val="000D765D"/>
    <w:rsid w:val="000D7C54"/>
    <w:rsid w:val="000D7E31"/>
    <w:rsid w:val="000E014D"/>
    <w:rsid w:val="000E0B57"/>
    <w:rsid w:val="000E1093"/>
    <w:rsid w:val="000E1177"/>
    <w:rsid w:val="000E1B40"/>
    <w:rsid w:val="000E1BDE"/>
    <w:rsid w:val="000E3DDF"/>
    <w:rsid w:val="000E3E80"/>
    <w:rsid w:val="000E41EC"/>
    <w:rsid w:val="000E4890"/>
    <w:rsid w:val="000E5033"/>
    <w:rsid w:val="000E6783"/>
    <w:rsid w:val="000E692C"/>
    <w:rsid w:val="000E71E1"/>
    <w:rsid w:val="000E79C6"/>
    <w:rsid w:val="000F031A"/>
    <w:rsid w:val="000F0576"/>
    <w:rsid w:val="000F0E69"/>
    <w:rsid w:val="000F0F33"/>
    <w:rsid w:val="000F1736"/>
    <w:rsid w:val="000F271E"/>
    <w:rsid w:val="000F283B"/>
    <w:rsid w:val="000F328C"/>
    <w:rsid w:val="000F36A9"/>
    <w:rsid w:val="000F42D3"/>
    <w:rsid w:val="000F4599"/>
    <w:rsid w:val="000F53BB"/>
    <w:rsid w:val="000F5488"/>
    <w:rsid w:val="000F5530"/>
    <w:rsid w:val="000F68F1"/>
    <w:rsid w:val="000F690C"/>
    <w:rsid w:val="000F6A99"/>
    <w:rsid w:val="000F6AE5"/>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671"/>
    <w:rsid w:val="00116080"/>
    <w:rsid w:val="001170D2"/>
    <w:rsid w:val="00117964"/>
    <w:rsid w:val="00120055"/>
    <w:rsid w:val="0012028F"/>
    <w:rsid w:val="00120A5F"/>
    <w:rsid w:val="00120BBB"/>
    <w:rsid w:val="0012120A"/>
    <w:rsid w:val="0012277C"/>
    <w:rsid w:val="00123389"/>
    <w:rsid w:val="0012407B"/>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3488"/>
    <w:rsid w:val="00143759"/>
    <w:rsid w:val="00143C8B"/>
    <w:rsid w:val="00143F56"/>
    <w:rsid w:val="00144083"/>
    <w:rsid w:val="001446B1"/>
    <w:rsid w:val="001448B7"/>
    <w:rsid w:val="00146015"/>
    <w:rsid w:val="001460BE"/>
    <w:rsid w:val="001462C7"/>
    <w:rsid w:val="001468B4"/>
    <w:rsid w:val="00146964"/>
    <w:rsid w:val="0014711B"/>
    <w:rsid w:val="00151161"/>
    <w:rsid w:val="00151270"/>
    <w:rsid w:val="0015196F"/>
    <w:rsid w:val="00152BC7"/>
    <w:rsid w:val="00153921"/>
    <w:rsid w:val="00153BFD"/>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C4D"/>
    <w:rsid w:val="00164D63"/>
    <w:rsid w:val="0016526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13BB"/>
    <w:rsid w:val="00171D17"/>
    <w:rsid w:val="00172515"/>
    <w:rsid w:val="001736B8"/>
    <w:rsid w:val="00173B5D"/>
    <w:rsid w:val="0017474B"/>
    <w:rsid w:val="00174C11"/>
    <w:rsid w:val="00174C72"/>
    <w:rsid w:val="00175090"/>
    <w:rsid w:val="00175845"/>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4D0"/>
    <w:rsid w:val="00185E33"/>
    <w:rsid w:val="0018686E"/>
    <w:rsid w:val="0018689E"/>
    <w:rsid w:val="00186918"/>
    <w:rsid w:val="00186BC8"/>
    <w:rsid w:val="00186FED"/>
    <w:rsid w:val="00187194"/>
    <w:rsid w:val="00187197"/>
    <w:rsid w:val="001874A3"/>
    <w:rsid w:val="001878F6"/>
    <w:rsid w:val="00187B6A"/>
    <w:rsid w:val="001913A3"/>
    <w:rsid w:val="00192276"/>
    <w:rsid w:val="00192CF8"/>
    <w:rsid w:val="001933B6"/>
    <w:rsid w:val="00193508"/>
    <w:rsid w:val="00193585"/>
    <w:rsid w:val="00193752"/>
    <w:rsid w:val="00193AB2"/>
    <w:rsid w:val="0019588B"/>
    <w:rsid w:val="00197591"/>
    <w:rsid w:val="001977F1"/>
    <w:rsid w:val="0019781D"/>
    <w:rsid w:val="00197857"/>
    <w:rsid w:val="001A04E7"/>
    <w:rsid w:val="001A052E"/>
    <w:rsid w:val="001A070B"/>
    <w:rsid w:val="001A08FF"/>
    <w:rsid w:val="001A094C"/>
    <w:rsid w:val="001A17B5"/>
    <w:rsid w:val="001A183C"/>
    <w:rsid w:val="001A1C3A"/>
    <w:rsid w:val="001A2071"/>
    <w:rsid w:val="001A21C0"/>
    <w:rsid w:val="001A2BA1"/>
    <w:rsid w:val="001A371C"/>
    <w:rsid w:val="001A3AE0"/>
    <w:rsid w:val="001A45F5"/>
    <w:rsid w:val="001A4830"/>
    <w:rsid w:val="001A52F1"/>
    <w:rsid w:val="001A5951"/>
    <w:rsid w:val="001A5FAC"/>
    <w:rsid w:val="001A652B"/>
    <w:rsid w:val="001A7BF1"/>
    <w:rsid w:val="001B00DC"/>
    <w:rsid w:val="001B015A"/>
    <w:rsid w:val="001B0330"/>
    <w:rsid w:val="001B044D"/>
    <w:rsid w:val="001B04A1"/>
    <w:rsid w:val="001B0D44"/>
    <w:rsid w:val="001B0EA1"/>
    <w:rsid w:val="001B14C1"/>
    <w:rsid w:val="001B15B6"/>
    <w:rsid w:val="001B16F1"/>
    <w:rsid w:val="001B2489"/>
    <w:rsid w:val="001B2C67"/>
    <w:rsid w:val="001B2DD9"/>
    <w:rsid w:val="001B32FB"/>
    <w:rsid w:val="001B3BC3"/>
    <w:rsid w:val="001B4001"/>
    <w:rsid w:val="001B4F8C"/>
    <w:rsid w:val="001B659B"/>
    <w:rsid w:val="001B6BFD"/>
    <w:rsid w:val="001B6C60"/>
    <w:rsid w:val="001B6F51"/>
    <w:rsid w:val="001B7033"/>
    <w:rsid w:val="001B708E"/>
    <w:rsid w:val="001B72DC"/>
    <w:rsid w:val="001B7AC7"/>
    <w:rsid w:val="001C028B"/>
    <w:rsid w:val="001C03BA"/>
    <w:rsid w:val="001C08A7"/>
    <w:rsid w:val="001C0CC6"/>
    <w:rsid w:val="001C1302"/>
    <w:rsid w:val="001C1BB3"/>
    <w:rsid w:val="001C23E8"/>
    <w:rsid w:val="001C34DC"/>
    <w:rsid w:val="001C37A9"/>
    <w:rsid w:val="001C389D"/>
    <w:rsid w:val="001C3B87"/>
    <w:rsid w:val="001C4764"/>
    <w:rsid w:val="001C4B3F"/>
    <w:rsid w:val="001C562B"/>
    <w:rsid w:val="001C5661"/>
    <w:rsid w:val="001C5822"/>
    <w:rsid w:val="001C614F"/>
    <w:rsid w:val="001C650E"/>
    <w:rsid w:val="001C6572"/>
    <w:rsid w:val="001C66BA"/>
    <w:rsid w:val="001C7A02"/>
    <w:rsid w:val="001D035E"/>
    <w:rsid w:val="001D18D6"/>
    <w:rsid w:val="001D1BDA"/>
    <w:rsid w:val="001D1C24"/>
    <w:rsid w:val="001D1C95"/>
    <w:rsid w:val="001D1F10"/>
    <w:rsid w:val="001D200C"/>
    <w:rsid w:val="001D272D"/>
    <w:rsid w:val="001D3743"/>
    <w:rsid w:val="001D45E3"/>
    <w:rsid w:val="001D4717"/>
    <w:rsid w:val="001D4AC5"/>
    <w:rsid w:val="001D4F42"/>
    <w:rsid w:val="001D509A"/>
    <w:rsid w:val="001D5249"/>
    <w:rsid w:val="001D53AF"/>
    <w:rsid w:val="001D54EC"/>
    <w:rsid w:val="001D5880"/>
    <w:rsid w:val="001D6045"/>
    <w:rsid w:val="001D6DE8"/>
    <w:rsid w:val="001D7D1D"/>
    <w:rsid w:val="001D7EAD"/>
    <w:rsid w:val="001E028D"/>
    <w:rsid w:val="001E0399"/>
    <w:rsid w:val="001E07FB"/>
    <w:rsid w:val="001E0870"/>
    <w:rsid w:val="001E112C"/>
    <w:rsid w:val="001E19B1"/>
    <w:rsid w:val="001E19CB"/>
    <w:rsid w:val="001E2050"/>
    <w:rsid w:val="001E36E8"/>
    <w:rsid w:val="001E399C"/>
    <w:rsid w:val="001E3A7D"/>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5D55"/>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4D4F"/>
    <w:rsid w:val="0022506C"/>
    <w:rsid w:val="002254C3"/>
    <w:rsid w:val="00225CA5"/>
    <w:rsid w:val="00225E3F"/>
    <w:rsid w:val="002264BB"/>
    <w:rsid w:val="00226D57"/>
    <w:rsid w:val="00226E14"/>
    <w:rsid w:val="002275D2"/>
    <w:rsid w:val="00227E46"/>
    <w:rsid w:val="00227F44"/>
    <w:rsid w:val="00230493"/>
    <w:rsid w:val="00230BA6"/>
    <w:rsid w:val="00231141"/>
    <w:rsid w:val="00231280"/>
    <w:rsid w:val="0023136C"/>
    <w:rsid w:val="00231484"/>
    <w:rsid w:val="00231D5F"/>
    <w:rsid w:val="00231D60"/>
    <w:rsid w:val="00232745"/>
    <w:rsid w:val="0023276E"/>
    <w:rsid w:val="00232B77"/>
    <w:rsid w:val="0023315F"/>
    <w:rsid w:val="002333B3"/>
    <w:rsid w:val="00234D85"/>
    <w:rsid w:val="002357ED"/>
    <w:rsid w:val="0023619D"/>
    <w:rsid w:val="002363C6"/>
    <w:rsid w:val="00236ED7"/>
    <w:rsid w:val="0023714D"/>
    <w:rsid w:val="00237480"/>
    <w:rsid w:val="00237506"/>
    <w:rsid w:val="002402E8"/>
    <w:rsid w:val="0024053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E3A"/>
    <w:rsid w:val="0026385D"/>
    <w:rsid w:val="00264365"/>
    <w:rsid w:val="002648C1"/>
    <w:rsid w:val="00265611"/>
    <w:rsid w:val="00265651"/>
    <w:rsid w:val="002659FE"/>
    <w:rsid w:val="0026615E"/>
    <w:rsid w:val="00266408"/>
    <w:rsid w:val="002668F6"/>
    <w:rsid w:val="00266CA1"/>
    <w:rsid w:val="00266D04"/>
    <w:rsid w:val="00266EF6"/>
    <w:rsid w:val="002679B8"/>
    <w:rsid w:val="00267B88"/>
    <w:rsid w:val="002706D2"/>
    <w:rsid w:val="002707BC"/>
    <w:rsid w:val="002710F1"/>
    <w:rsid w:val="002711A8"/>
    <w:rsid w:val="00271981"/>
    <w:rsid w:val="00271CA1"/>
    <w:rsid w:val="00272254"/>
    <w:rsid w:val="002727B8"/>
    <w:rsid w:val="00272F72"/>
    <w:rsid w:val="00273314"/>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B7"/>
    <w:rsid w:val="00291E51"/>
    <w:rsid w:val="002923DB"/>
    <w:rsid w:val="002928F7"/>
    <w:rsid w:val="00292D6B"/>
    <w:rsid w:val="00293B8E"/>
    <w:rsid w:val="00293F42"/>
    <w:rsid w:val="00294064"/>
    <w:rsid w:val="002941B6"/>
    <w:rsid w:val="002947C2"/>
    <w:rsid w:val="002954A3"/>
    <w:rsid w:val="00295820"/>
    <w:rsid w:val="00295B7A"/>
    <w:rsid w:val="00295E28"/>
    <w:rsid w:val="0029621D"/>
    <w:rsid w:val="00296CC1"/>
    <w:rsid w:val="00296D3F"/>
    <w:rsid w:val="00296E6B"/>
    <w:rsid w:val="00297451"/>
    <w:rsid w:val="002A17A3"/>
    <w:rsid w:val="002A1EF2"/>
    <w:rsid w:val="002A1FAF"/>
    <w:rsid w:val="002A2166"/>
    <w:rsid w:val="002A23C5"/>
    <w:rsid w:val="002A23C8"/>
    <w:rsid w:val="002A2993"/>
    <w:rsid w:val="002A3E01"/>
    <w:rsid w:val="002A3E86"/>
    <w:rsid w:val="002A41AA"/>
    <w:rsid w:val="002A4264"/>
    <w:rsid w:val="002A5AEB"/>
    <w:rsid w:val="002A6AA0"/>
    <w:rsid w:val="002B07CF"/>
    <w:rsid w:val="002B1AD2"/>
    <w:rsid w:val="002B1F8F"/>
    <w:rsid w:val="002B2455"/>
    <w:rsid w:val="002B29C5"/>
    <w:rsid w:val="002B2E25"/>
    <w:rsid w:val="002B3705"/>
    <w:rsid w:val="002B45AA"/>
    <w:rsid w:val="002B4857"/>
    <w:rsid w:val="002B5044"/>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11F7"/>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215C"/>
    <w:rsid w:val="002E3C54"/>
    <w:rsid w:val="002E5882"/>
    <w:rsid w:val="002E6BC0"/>
    <w:rsid w:val="002E719D"/>
    <w:rsid w:val="002E7AAA"/>
    <w:rsid w:val="002E7D9C"/>
    <w:rsid w:val="002E7FAD"/>
    <w:rsid w:val="002F08B8"/>
    <w:rsid w:val="002F0B8F"/>
    <w:rsid w:val="002F10F3"/>
    <w:rsid w:val="002F11FE"/>
    <w:rsid w:val="002F169C"/>
    <w:rsid w:val="002F269A"/>
    <w:rsid w:val="002F2D3B"/>
    <w:rsid w:val="002F2DF1"/>
    <w:rsid w:val="002F32C4"/>
    <w:rsid w:val="002F35E1"/>
    <w:rsid w:val="002F389A"/>
    <w:rsid w:val="002F41AD"/>
    <w:rsid w:val="002F43FB"/>
    <w:rsid w:val="002F53BD"/>
    <w:rsid w:val="002F5660"/>
    <w:rsid w:val="002F6321"/>
    <w:rsid w:val="002F64DA"/>
    <w:rsid w:val="002F68FF"/>
    <w:rsid w:val="002F6D5F"/>
    <w:rsid w:val="002F6F3F"/>
    <w:rsid w:val="002F7041"/>
    <w:rsid w:val="002F743E"/>
    <w:rsid w:val="002F744E"/>
    <w:rsid w:val="002F7A58"/>
    <w:rsid w:val="002F7FD1"/>
    <w:rsid w:val="00300ACD"/>
    <w:rsid w:val="00300FBA"/>
    <w:rsid w:val="003015D5"/>
    <w:rsid w:val="0030174C"/>
    <w:rsid w:val="00301BD1"/>
    <w:rsid w:val="00302368"/>
    <w:rsid w:val="0030299D"/>
    <w:rsid w:val="00302FC2"/>
    <w:rsid w:val="00303418"/>
    <w:rsid w:val="003036A1"/>
    <w:rsid w:val="00303D7A"/>
    <w:rsid w:val="00303DDC"/>
    <w:rsid w:val="003049AE"/>
    <w:rsid w:val="00304F87"/>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554"/>
    <w:rsid w:val="003157EA"/>
    <w:rsid w:val="0031609C"/>
    <w:rsid w:val="00316758"/>
    <w:rsid w:val="00316E2C"/>
    <w:rsid w:val="00317CBE"/>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5943"/>
    <w:rsid w:val="003262D8"/>
    <w:rsid w:val="00326527"/>
    <w:rsid w:val="00326780"/>
    <w:rsid w:val="00330154"/>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98"/>
    <w:rsid w:val="0033755F"/>
    <w:rsid w:val="00340B71"/>
    <w:rsid w:val="00340EBF"/>
    <w:rsid w:val="00340EDD"/>
    <w:rsid w:val="00341459"/>
    <w:rsid w:val="003414D9"/>
    <w:rsid w:val="00341ADA"/>
    <w:rsid w:val="00343205"/>
    <w:rsid w:val="003432BA"/>
    <w:rsid w:val="00343585"/>
    <w:rsid w:val="003442B0"/>
    <w:rsid w:val="003446BA"/>
    <w:rsid w:val="00344DAD"/>
    <w:rsid w:val="003458B4"/>
    <w:rsid w:val="00345E5B"/>
    <w:rsid w:val="00345F39"/>
    <w:rsid w:val="0034618E"/>
    <w:rsid w:val="00346507"/>
    <w:rsid w:val="003465C1"/>
    <w:rsid w:val="003467EC"/>
    <w:rsid w:val="003475CD"/>
    <w:rsid w:val="00347818"/>
    <w:rsid w:val="00347E17"/>
    <w:rsid w:val="00350393"/>
    <w:rsid w:val="00350E88"/>
    <w:rsid w:val="00350F2A"/>
    <w:rsid w:val="00351204"/>
    <w:rsid w:val="00351985"/>
    <w:rsid w:val="003527B2"/>
    <w:rsid w:val="003529B8"/>
    <w:rsid w:val="00352EED"/>
    <w:rsid w:val="00353C93"/>
    <w:rsid w:val="0035466A"/>
    <w:rsid w:val="0035574C"/>
    <w:rsid w:val="00355B94"/>
    <w:rsid w:val="00355CCD"/>
    <w:rsid w:val="00355E14"/>
    <w:rsid w:val="0035625A"/>
    <w:rsid w:val="003566FF"/>
    <w:rsid w:val="00356AE9"/>
    <w:rsid w:val="00357B38"/>
    <w:rsid w:val="0036082C"/>
    <w:rsid w:val="00360CF3"/>
    <w:rsid w:val="003610D3"/>
    <w:rsid w:val="00362438"/>
    <w:rsid w:val="00362632"/>
    <w:rsid w:val="00362CA4"/>
    <w:rsid w:val="0036344B"/>
    <w:rsid w:val="00363852"/>
    <w:rsid w:val="00363A78"/>
    <w:rsid w:val="00363AD3"/>
    <w:rsid w:val="00364053"/>
    <w:rsid w:val="003643C5"/>
    <w:rsid w:val="003648ED"/>
    <w:rsid w:val="00364D7D"/>
    <w:rsid w:val="003656DA"/>
    <w:rsid w:val="00365743"/>
    <w:rsid w:val="00365767"/>
    <w:rsid w:val="00366A81"/>
    <w:rsid w:val="00366B97"/>
    <w:rsid w:val="00366C67"/>
    <w:rsid w:val="00366C75"/>
    <w:rsid w:val="003671E4"/>
    <w:rsid w:val="003674B3"/>
    <w:rsid w:val="003679B0"/>
    <w:rsid w:val="00367D19"/>
    <w:rsid w:val="00370158"/>
    <w:rsid w:val="00370245"/>
    <w:rsid w:val="00371627"/>
    <w:rsid w:val="003716B0"/>
    <w:rsid w:val="00371787"/>
    <w:rsid w:val="00372C70"/>
    <w:rsid w:val="00373500"/>
    <w:rsid w:val="003735E2"/>
    <w:rsid w:val="00373EA6"/>
    <w:rsid w:val="00374225"/>
    <w:rsid w:val="003749C7"/>
    <w:rsid w:val="00374A4E"/>
    <w:rsid w:val="00375734"/>
    <w:rsid w:val="00375ED1"/>
    <w:rsid w:val="003765D2"/>
    <w:rsid w:val="00376966"/>
    <w:rsid w:val="00376ED2"/>
    <w:rsid w:val="003778C9"/>
    <w:rsid w:val="00377EB5"/>
    <w:rsid w:val="00380115"/>
    <w:rsid w:val="003801C7"/>
    <w:rsid w:val="0038060E"/>
    <w:rsid w:val="00380625"/>
    <w:rsid w:val="003806B5"/>
    <w:rsid w:val="00382108"/>
    <w:rsid w:val="003821C7"/>
    <w:rsid w:val="00382287"/>
    <w:rsid w:val="00382335"/>
    <w:rsid w:val="00382868"/>
    <w:rsid w:val="00382D5F"/>
    <w:rsid w:val="003837E4"/>
    <w:rsid w:val="00384028"/>
    <w:rsid w:val="003842B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413"/>
    <w:rsid w:val="00395A69"/>
    <w:rsid w:val="0039607A"/>
    <w:rsid w:val="00396825"/>
    <w:rsid w:val="00397D43"/>
    <w:rsid w:val="003A1B19"/>
    <w:rsid w:val="003A1B2D"/>
    <w:rsid w:val="003A330F"/>
    <w:rsid w:val="003A469E"/>
    <w:rsid w:val="003A4876"/>
    <w:rsid w:val="003A48D5"/>
    <w:rsid w:val="003A5662"/>
    <w:rsid w:val="003A5AB5"/>
    <w:rsid w:val="003A609A"/>
    <w:rsid w:val="003A6FB3"/>
    <w:rsid w:val="003A76F1"/>
    <w:rsid w:val="003A7929"/>
    <w:rsid w:val="003A7986"/>
    <w:rsid w:val="003A7B6B"/>
    <w:rsid w:val="003A7BFB"/>
    <w:rsid w:val="003A7E9E"/>
    <w:rsid w:val="003B03CC"/>
    <w:rsid w:val="003B049E"/>
    <w:rsid w:val="003B08C9"/>
    <w:rsid w:val="003B0AB2"/>
    <w:rsid w:val="003B0C27"/>
    <w:rsid w:val="003B1131"/>
    <w:rsid w:val="003B14D3"/>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3A38"/>
    <w:rsid w:val="003C3F6C"/>
    <w:rsid w:val="003C51DE"/>
    <w:rsid w:val="003C5908"/>
    <w:rsid w:val="003C5C76"/>
    <w:rsid w:val="003C5F59"/>
    <w:rsid w:val="003C6879"/>
    <w:rsid w:val="003C6E8A"/>
    <w:rsid w:val="003C7437"/>
    <w:rsid w:val="003C747A"/>
    <w:rsid w:val="003D01D9"/>
    <w:rsid w:val="003D072B"/>
    <w:rsid w:val="003D0774"/>
    <w:rsid w:val="003D18C5"/>
    <w:rsid w:val="003D1972"/>
    <w:rsid w:val="003D1AD3"/>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B68"/>
    <w:rsid w:val="003E1296"/>
    <w:rsid w:val="003E162A"/>
    <w:rsid w:val="003E203F"/>
    <w:rsid w:val="003E3722"/>
    <w:rsid w:val="003E3882"/>
    <w:rsid w:val="003E3BB1"/>
    <w:rsid w:val="003E4724"/>
    <w:rsid w:val="003E5859"/>
    <w:rsid w:val="003E5CD9"/>
    <w:rsid w:val="003E659A"/>
    <w:rsid w:val="003E67A1"/>
    <w:rsid w:val="003E733A"/>
    <w:rsid w:val="003E793A"/>
    <w:rsid w:val="003F0446"/>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E0"/>
    <w:rsid w:val="00416AA0"/>
    <w:rsid w:val="00417836"/>
    <w:rsid w:val="004201F9"/>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CF7"/>
    <w:rsid w:val="00435184"/>
    <w:rsid w:val="004354E2"/>
    <w:rsid w:val="00435553"/>
    <w:rsid w:val="004359B1"/>
    <w:rsid w:val="00435FD0"/>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662"/>
    <w:rsid w:val="004508E8"/>
    <w:rsid w:val="00450C01"/>
    <w:rsid w:val="004514B4"/>
    <w:rsid w:val="004518E0"/>
    <w:rsid w:val="00452487"/>
    <w:rsid w:val="004529AD"/>
    <w:rsid w:val="00452BB4"/>
    <w:rsid w:val="00452D22"/>
    <w:rsid w:val="00453086"/>
    <w:rsid w:val="00453CB1"/>
    <w:rsid w:val="004549EC"/>
    <w:rsid w:val="00454D5C"/>
    <w:rsid w:val="00456656"/>
    <w:rsid w:val="00456E9B"/>
    <w:rsid w:val="00457955"/>
    <w:rsid w:val="00457FF1"/>
    <w:rsid w:val="00461450"/>
    <w:rsid w:val="00461C89"/>
    <w:rsid w:val="00461D1B"/>
    <w:rsid w:val="00461DBE"/>
    <w:rsid w:val="004622F2"/>
    <w:rsid w:val="00462353"/>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67E1D"/>
    <w:rsid w:val="00470EA7"/>
    <w:rsid w:val="00471190"/>
    <w:rsid w:val="004711EF"/>
    <w:rsid w:val="00472523"/>
    <w:rsid w:val="00472760"/>
    <w:rsid w:val="004727EE"/>
    <w:rsid w:val="00473001"/>
    <w:rsid w:val="004737E6"/>
    <w:rsid w:val="004744F8"/>
    <w:rsid w:val="00474557"/>
    <w:rsid w:val="0047468C"/>
    <w:rsid w:val="00474E3C"/>
    <w:rsid w:val="0047518D"/>
    <w:rsid w:val="00475E71"/>
    <w:rsid w:val="0047656F"/>
    <w:rsid w:val="004774B7"/>
    <w:rsid w:val="00477558"/>
    <w:rsid w:val="0047795F"/>
    <w:rsid w:val="004805A2"/>
    <w:rsid w:val="00480B2A"/>
    <w:rsid w:val="004812BC"/>
    <w:rsid w:val="00481372"/>
    <w:rsid w:val="004819D9"/>
    <w:rsid w:val="00482067"/>
    <w:rsid w:val="00482559"/>
    <w:rsid w:val="004835A3"/>
    <w:rsid w:val="00485C7E"/>
    <w:rsid w:val="00485F39"/>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3F0"/>
    <w:rsid w:val="00494FA2"/>
    <w:rsid w:val="00495749"/>
    <w:rsid w:val="00495A00"/>
    <w:rsid w:val="00495E61"/>
    <w:rsid w:val="00496443"/>
    <w:rsid w:val="00496A8A"/>
    <w:rsid w:val="00496F7C"/>
    <w:rsid w:val="00497877"/>
    <w:rsid w:val="00497F51"/>
    <w:rsid w:val="004A047F"/>
    <w:rsid w:val="004A075E"/>
    <w:rsid w:val="004A0793"/>
    <w:rsid w:val="004A08E9"/>
    <w:rsid w:val="004A0A2F"/>
    <w:rsid w:val="004A11BD"/>
    <w:rsid w:val="004A18E3"/>
    <w:rsid w:val="004A21D0"/>
    <w:rsid w:val="004A2919"/>
    <w:rsid w:val="004A2EB7"/>
    <w:rsid w:val="004A2F73"/>
    <w:rsid w:val="004A3533"/>
    <w:rsid w:val="004A3883"/>
    <w:rsid w:val="004A5793"/>
    <w:rsid w:val="004A62D4"/>
    <w:rsid w:val="004A6954"/>
    <w:rsid w:val="004A69EE"/>
    <w:rsid w:val="004A7295"/>
    <w:rsid w:val="004A72C0"/>
    <w:rsid w:val="004A76FD"/>
    <w:rsid w:val="004A79C4"/>
    <w:rsid w:val="004B01C9"/>
    <w:rsid w:val="004B05DB"/>
    <w:rsid w:val="004B0A57"/>
    <w:rsid w:val="004B0D02"/>
    <w:rsid w:val="004B0DA5"/>
    <w:rsid w:val="004B170F"/>
    <w:rsid w:val="004B17EB"/>
    <w:rsid w:val="004B1D2E"/>
    <w:rsid w:val="004B1D66"/>
    <w:rsid w:val="004B1EEB"/>
    <w:rsid w:val="004B2D8E"/>
    <w:rsid w:val="004B2F3B"/>
    <w:rsid w:val="004B34BD"/>
    <w:rsid w:val="004B5067"/>
    <w:rsid w:val="004B50B6"/>
    <w:rsid w:val="004B519D"/>
    <w:rsid w:val="004B544F"/>
    <w:rsid w:val="004B5BB1"/>
    <w:rsid w:val="004B5E9B"/>
    <w:rsid w:val="004B60BF"/>
    <w:rsid w:val="004B65E7"/>
    <w:rsid w:val="004B68BB"/>
    <w:rsid w:val="004B73EB"/>
    <w:rsid w:val="004B783F"/>
    <w:rsid w:val="004B7874"/>
    <w:rsid w:val="004B7F4D"/>
    <w:rsid w:val="004C01FE"/>
    <w:rsid w:val="004C1B00"/>
    <w:rsid w:val="004C1CAD"/>
    <w:rsid w:val="004C219A"/>
    <w:rsid w:val="004C28B6"/>
    <w:rsid w:val="004C3AD6"/>
    <w:rsid w:val="004C456D"/>
    <w:rsid w:val="004C4F73"/>
    <w:rsid w:val="004C53D8"/>
    <w:rsid w:val="004C5872"/>
    <w:rsid w:val="004C5E87"/>
    <w:rsid w:val="004C5F96"/>
    <w:rsid w:val="004C66F1"/>
    <w:rsid w:val="004C724F"/>
    <w:rsid w:val="004C7412"/>
    <w:rsid w:val="004C7937"/>
    <w:rsid w:val="004C7F29"/>
    <w:rsid w:val="004D02D3"/>
    <w:rsid w:val="004D037C"/>
    <w:rsid w:val="004D0D39"/>
    <w:rsid w:val="004D10D7"/>
    <w:rsid w:val="004D11A2"/>
    <w:rsid w:val="004D3ADB"/>
    <w:rsid w:val="004D3C23"/>
    <w:rsid w:val="004D4538"/>
    <w:rsid w:val="004D4A9F"/>
    <w:rsid w:val="004D4F74"/>
    <w:rsid w:val="004D4FB6"/>
    <w:rsid w:val="004D572F"/>
    <w:rsid w:val="004D5DB5"/>
    <w:rsid w:val="004D6163"/>
    <w:rsid w:val="004D6B24"/>
    <w:rsid w:val="004D6FEE"/>
    <w:rsid w:val="004D78ED"/>
    <w:rsid w:val="004D7A7F"/>
    <w:rsid w:val="004D7B45"/>
    <w:rsid w:val="004D7BB8"/>
    <w:rsid w:val="004E23A7"/>
    <w:rsid w:val="004E2554"/>
    <w:rsid w:val="004E2885"/>
    <w:rsid w:val="004E289D"/>
    <w:rsid w:val="004E2F89"/>
    <w:rsid w:val="004E3817"/>
    <w:rsid w:val="004E4A35"/>
    <w:rsid w:val="004E5418"/>
    <w:rsid w:val="004E6B02"/>
    <w:rsid w:val="004E70A9"/>
    <w:rsid w:val="004E76F5"/>
    <w:rsid w:val="004F16E2"/>
    <w:rsid w:val="004F183F"/>
    <w:rsid w:val="004F21EE"/>
    <w:rsid w:val="004F2285"/>
    <w:rsid w:val="004F2945"/>
    <w:rsid w:val="004F49AA"/>
    <w:rsid w:val="004F49C3"/>
    <w:rsid w:val="004F4A26"/>
    <w:rsid w:val="004F52E1"/>
    <w:rsid w:val="004F53C3"/>
    <w:rsid w:val="004F5AE9"/>
    <w:rsid w:val="004F6274"/>
    <w:rsid w:val="004F6373"/>
    <w:rsid w:val="004F6E37"/>
    <w:rsid w:val="004F7A15"/>
    <w:rsid w:val="0050036A"/>
    <w:rsid w:val="00500764"/>
    <w:rsid w:val="0050101A"/>
    <w:rsid w:val="00501A5B"/>
    <w:rsid w:val="00501EEC"/>
    <w:rsid w:val="00502279"/>
    <w:rsid w:val="00502710"/>
    <w:rsid w:val="00502784"/>
    <w:rsid w:val="00502C94"/>
    <w:rsid w:val="00503307"/>
    <w:rsid w:val="00503D5E"/>
    <w:rsid w:val="00503E57"/>
    <w:rsid w:val="00503ECC"/>
    <w:rsid w:val="005041C5"/>
    <w:rsid w:val="00504B82"/>
    <w:rsid w:val="00504F65"/>
    <w:rsid w:val="00505528"/>
    <w:rsid w:val="005059E2"/>
    <w:rsid w:val="00505C31"/>
    <w:rsid w:val="00505CC2"/>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210B"/>
    <w:rsid w:val="00522156"/>
    <w:rsid w:val="00522C81"/>
    <w:rsid w:val="0052367C"/>
    <w:rsid w:val="0052389C"/>
    <w:rsid w:val="00523AAF"/>
    <w:rsid w:val="00523B3F"/>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074"/>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1797"/>
    <w:rsid w:val="005623AA"/>
    <w:rsid w:val="005623C6"/>
    <w:rsid w:val="0056245F"/>
    <w:rsid w:val="00562EDA"/>
    <w:rsid w:val="00563635"/>
    <w:rsid w:val="00563A91"/>
    <w:rsid w:val="00563B03"/>
    <w:rsid w:val="00563E2C"/>
    <w:rsid w:val="00564486"/>
    <w:rsid w:val="00564982"/>
    <w:rsid w:val="00564EF1"/>
    <w:rsid w:val="0056558E"/>
    <w:rsid w:val="005662C6"/>
    <w:rsid w:val="00566558"/>
    <w:rsid w:val="00566B9A"/>
    <w:rsid w:val="00566FFF"/>
    <w:rsid w:val="00567731"/>
    <w:rsid w:val="0056778F"/>
    <w:rsid w:val="005677B6"/>
    <w:rsid w:val="0057035C"/>
    <w:rsid w:val="00570AF5"/>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30F1"/>
    <w:rsid w:val="005836AF"/>
    <w:rsid w:val="0058454D"/>
    <w:rsid w:val="00584B9B"/>
    <w:rsid w:val="0058532E"/>
    <w:rsid w:val="00585458"/>
    <w:rsid w:val="005854E4"/>
    <w:rsid w:val="005862C9"/>
    <w:rsid w:val="005864FA"/>
    <w:rsid w:val="00586956"/>
    <w:rsid w:val="00587942"/>
    <w:rsid w:val="00587B77"/>
    <w:rsid w:val="00590164"/>
    <w:rsid w:val="005902F9"/>
    <w:rsid w:val="00590995"/>
    <w:rsid w:val="00590A54"/>
    <w:rsid w:val="00590C9B"/>
    <w:rsid w:val="00591628"/>
    <w:rsid w:val="00591961"/>
    <w:rsid w:val="005929A6"/>
    <w:rsid w:val="00594762"/>
    <w:rsid w:val="00595D9B"/>
    <w:rsid w:val="00595F97"/>
    <w:rsid w:val="00596E62"/>
    <w:rsid w:val="00597401"/>
    <w:rsid w:val="00597C42"/>
    <w:rsid w:val="005A1B4F"/>
    <w:rsid w:val="005A1E82"/>
    <w:rsid w:val="005A2448"/>
    <w:rsid w:val="005A2454"/>
    <w:rsid w:val="005A2A9B"/>
    <w:rsid w:val="005A3A07"/>
    <w:rsid w:val="005A3CCD"/>
    <w:rsid w:val="005A40A1"/>
    <w:rsid w:val="005A445E"/>
    <w:rsid w:val="005A4A78"/>
    <w:rsid w:val="005A684B"/>
    <w:rsid w:val="005A6AB6"/>
    <w:rsid w:val="005A6AD0"/>
    <w:rsid w:val="005B05C2"/>
    <w:rsid w:val="005B0FD6"/>
    <w:rsid w:val="005B129F"/>
    <w:rsid w:val="005B15C2"/>
    <w:rsid w:val="005B1CB0"/>
    <w:rsid w:val="005B25EB"/>
    <w:rsid w:val="005B3056"/>
    <w:rsid w:val="005B3177"/>
    <w:rsid w:val="005B3608"/>
    <w:rsid w:val="005B3D2B"/>
    <w:rsid w:val="005B49FF"/>
    <w:rsid w:val="005B622A"/>
    <w:rsid w:val="005B6C6F"/>
    <w:rsid w:val="005B6F7D"/>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34C"/>
    <w:rsid w:val="005D59BB"/>
    <w:rsid w:val="005D6542"/>
    <w:rsid w:val="005D6C43"/>
    <w:rsid w:val="005D6CA2"/>
    <w:rsid w:val="005D725D"/>
    <w:rsid w:val="005D7343"/>
    <w:rsid w:val="005D77CF"/>
    <w:rsid w:val="005D78DC"/>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847"/>
    <w:rsid w:val="00604D12"/>
    <w:rsid w:val="006054DE"/>
    <w:rsid w:val="00606669"/>
    <w:rsid w:val="00606DD8"/>
    <w:rsid w:val="0060712C"/>
    <w:rsid w:val="00607AAD"/>
    <w:rsid w:val="00607B9B"/>
    <w:rsid w:val="00607C77"/>
    <w:rsid w:val="00607D29"/>
    <w:rsid w:val="00610135"/>
    <w:rsid w:val="00610D90"/>
    <w:rsid w:val="00611234"/>
    <w:rsid w:val="0061131E"/>
    <w:rsid w:val="0061155D"/>
    <w:rsid w:val="0061247F"/>
    <w:rsid w:val="00612863"/>
    <w:rsid w:val="006134E7"/>
    <w:rsid w:val="00613D72"/>
    <w:rsid w:val="0061448A"/>
    <w:rsid w:val="0061502F"/>
    <w:rsid w:val="0061557A"/>
    <w:rsid w:val="0061574F"/>
    <w:rsid w:val="006159E4"/>
    <w:rsid w:val="00617162"/>
    <w:rsid w:val="00617417"/>
    <w:rsid w:val="006177D1"/>
    <w:rsid w:val="0062093A"/>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61E"/>
    <w:rsid w:val="00631C31"/>
    <w:rsid w:val="0063224E"/>
    <w:rsid w:val="00632E8A"/>
    <w:rsid w:val="006331FF"/>
    <w:rsid w:val="00633CB5"/>
    <w:rsid w:val="00634B66"/>
    <w:rsid w:val="00634BD4"/>
    <w:rsid w:val="00634C68"/>
    <w:rsid w:val="0063525A"/>
    <w:rsid w:val="00635498"/>
    <w:rsid w:val="006358BA"/>
    <w:rsid w:val="006358D6"/>
    <w:rsid w:val="006358FE"/>
    <w:rsid w:val="006360F4"/>
    <w:rsid w:val="006365C0"/>
    <w:rsid w:val="006368D3"/>
    <w:rsid w:val="00637A9A"/>
    <w:rsid w:val="00640DFF"/>
    <w:rsid w:val="00641BD1"/>
    <w:rsid w:val="00642066"/>
    <w:rsid w:val="006424E5"/>
    <w:rsid w:val="00642D04"/>
    <w:rsid w:val="006430DD"/>
    <w:rsid w:val="006431F8"/>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224"/>
    <w:rsid w:val="006708A9"/>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03C"/>
    <w:rsid w:val="006804F6"/>
    <w:rsid w:val="00680ACD"/>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5FB8"/>
    <w:rsid w:val="00696BBC"/>
    <w:rsid w:val="00696F88"/>
    <w:rsid w:val="0069733E"/>
    <w:rsid w:val="006973E5"/>
    <w:rsid w:val="006977CC"/>
    <w:rsid w:val="006A0958"/>
    <w:rsid w:val="006A0D06"/>
    <w:rsid w:val="006A1830"/>
    <w:rsid w:val="006A3056"/>
    <w:rsid w:val="006A35BD"/>
    <w:rsid w:val="006A3660"/>
    <w:rsid w:val="006A369C"/>
    <w:rsid w:val="006A3874"/>
    <w:rsid w:val="006A395C"/>
    <w:rsid w:val="006A46A7"/>
    <w:rsid w:val="006A4A4E"/>
    <w:rsid w:val="006A5591"/>
    <w:rsid w:val="006A5C86"/>
    <w:rsid w:val="006A60DA"/>
    <w:rsid w:val="006A657D"/>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F0A"/>
    <w:rsid w:val="006C43FA"/>
    <w:rsid w:val="006C5272"/>
    <w:rsid w:val="006C53AF"/>
    <w:rsid w:val="006C5695"/>
    <w:rsid w:val="006C59F3"/>
    <w:rsid w:val="006C5F53"/>
    <w:rsid w:val="006C6251"/>
    <w:rsid w:val="006C64E5"/>
    <w:rsid w:val="006C69F1"/>
    <w:rsid w:val="006C6D75"/>
    <w:rsid w:val="006C70F4"/>
    <w:rsid w:val="006C7C26"/>
    <w:rsid w:val="006D05A3"/>
    <w:rsid w:val="006D0932"/>
    <w:rsid w:val="006D09DC"/>
    <w:rsid w:val="006D0B73"/>
    <w:rsid w:val="006D0DAB"/>
    <w:rsid w:val="006D11EF"/>
    <w:rsid w:val="006D135E"/>
    <w:rsid w:val="006D1AB2"/>
    <w:rsid w:val="006D1B4F"/>
    <w:rsid w:val="006D239C"/>
    <w:rsid w:val="006D25C7"/>
    <w:rsid w:val="006D30E3"/>
    <w:rsid w:val="006D31C3"/>
    <w:rsid w:val="006D408E"/>
    <w:rsid w:val="006D4B3A"/>
    <w:rsid w:val="006D5150"/>
    <w:rsid w:val="006D53D3"/>
    <w:rsid w:val="006D5878"/>
    <w:rsid w:val="006D5C35"/>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54E1"/>
    <w:rsid w:val="006E5C1E"/>
    <w:rsid w:val="006E662D"/>
    <w:rsid w:val="006E6697"/>
    <w:rsid w:val="006E68E4"/>
    <w:rsid w:val="006E6C23"/>
    <w:rsid w:val="006E72D4"/>
    <w:rsid w:val="006E73BD"/>
    <w:rsid w:val="006E740A"/>
    <w:rsid w:val="006E7F17"/>
    <w:rsid w:val="006F030F"/>
    <w:rsid w:val="006F0AB3"/>
    <w:rsid w:val="006F13D8"/>
    <w:rsid w:val="006F158E"/>
    <w:rsid w:val="006F1D3C"/>
    <w:rsid w:val="006F1DA9"/>
    <w:rsid w:val="006F2110"/>
    <w:rsid w:val="006F21D4"/>
    <w:rsid w:val="006F2884"/>
    <w:rsid w:val="006F2E00"/>
    <w:rsid w:val="006F38FF"/>
    <w:rsid w:val="006F3A6F"/>
    <w:rsid w:val="006F453D"/>
    <w:rsid w:val="006F493D"/>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22D"/>
    <w:rsid w:val="0070225C"/>
    <w:rsid w:val="00702B46"/>
    <w:rsid w:val="00702D05"/>
    <w:rsid w:val="00702FDC"/>
    <w:rsid w:val="00703165"/>
    <w:rsid w:val="0070391A"/>
    <w:rsid w:val="00703C33"/>
    <w:rsid w:val="0070447D"/>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5F29"/>
    <w:rsid w:val="00716909"/>
    <w:rsid w:val="00716B79"/>
    <w:rsid w:val="00716FEA"/>
    <w:rsid w:val="00720226"/>
    <w:rsid w:val="00721145"/>
    <w:rsid w:val="007217D4"/>
    <w:rsid w:val="0072216B"/>
    <w:rsid w:val="00722889"/>
    <w:rsid w:val="007230BD"/>
    <w:rsid w:val="00723A89"/>
    <w:rsid w:val="00723D35"/>
    <w:rsid w:val="0072403F"/>
    <w:rsid w:val="0072428F"/>
    <w:rsid w:val="007245D5"/>
    <w:rsid w:val="007246E8"/>
    <w:rsid w:val="00724826"/>
    <w:rsid w:val="00724A47"/>
    <w:rsid w:val="00724D7B"/>
    <w:rsid w:val="007250AA"/>
    <w:rsid w:val="0072693B"/>
    <w:rsid w:val="00726CE6"/>
    <w:rsid w:val="007275A3"/>
    <w:rsid w:val="00727EA0"/>
    <w:rsid w:val="00730241"/>
    <w:rsid w:val="00731071"/>
    <w:rsid w:val="00731270"/>
    <w:rsid w:val="00731CD1"/>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1C2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6D"/>
    <w:rsid w:val="00766479"/>
    <w:rsid w:val="00766A2B"/>
    <w:rsid w:val="00766ED9"/>
    <w:rsid w:val="007670F0"/>
    <w:rsid w:val="007675B3"/>
    <w:rsid w:val="00770C60"/>
    <w:rsid w:val="00770E78"/>
    <w:rsid w:val="00771D69"/>
    <w:rsid w:val="007726A7"/>
    <w:rsid w:val="007726F1"/>
    <w:rsid w:val="0077302C"/>
    <w:rsid w:val="00774631"/>
    <w:rsid w:val="007748D2"/>
    <w:rsid w:val="00775270"/>
    <w:rsid w:val="007758C4"/>
    <w:rsid w:val="00775C1B"/>
    <w:rsid w:val="00775C6D"/>
    <w:rsid w:val="00777FEA"/>
    <w:rsid w:val="00780234"/>
    <w:rsid w:val="00780611"/>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FB4"/>
    <w:rsid w:val="00787980"/>
    <w:rsid w:val="00787E3B"/>
    <w:rsid w:val="00790920"/>
    <w:rsid w:val="00790C76"/>
    <w:rsid w:val="00790E56"/>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E04"/>
    <w:rsid w:val="00797E87"/>
    <w:rsid w:val="007A06EE"/>
    <w:rsid w:val="007A07BC"/>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9D4"/>
    <w:rsid w:val="007A4C89"/>
    <w:rsid w:val="007A4E4B"/>
    <w:rsid w:val="007A507F"/>
    <w:rsid w:val="007A5980"/>
    <w:rsid w:val="007A5A43"/>
    <w:rsid w:val="007A5AA9"/>
    <w:rsid w:val="007A5F40"/>
    <w:rsid w:val="007A6186"/>
    <w:rsid w:val="007A68BF"/>
    <w:rsid w:val="007A6C83"/>
    <w:rsid w:val="007A7007"/>
    <w:rsid w:val="007A70F0"/>
    <w:rsid w:val="007A7ACB"/>
    <w:rsid w:val="007A7D77"/>
    <w:rsid w:val="007A7F24"/>
    <w:rsid w:val="007B0CAF"/>
    <w:rsid w:val="007B1D67"/>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D7A"/>
    <w:rsid w:val="007C3E71"/>
    <w:rsid w:val="007C425A"/>
    <w:rsid w:val="007C438E"/>
    <w:rsid w:val="007C53D3"/>
    <w:rsid w:val="007C5C32"/>
    <w:rsid w:val="007C5CF0"/>
    <w:rsid w:val="007C61DB"/>
    <w:rsid w:val="007C6201"/>
    <w:rsid w:val="007C6542"/>
    <w:rsid w:val="007C6D09"/>
    <w:rsid w:val="007C74B8"/>
    <w:rsid w:val="007C7CF6"/>
    <w:rsid w:val="007D011A"/>
    <w:rsid w:val="007D26C1"/>
    <w:rsid w:val="007D2D68"/>
    <w:rsid w:val="007D2E32"/>
    <w:rsid w:val="007D42F7"/>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909"/>
    <w:rsid w:val="007E1A97"/>
    <w:rsid w:val="007E21D2"/>
    <w:rsid w:val="007E28E0"/>
    <w:rsid w:val="007E28E3"/>
    <w:rsid w:val="007E3270"/>
    <w:rsid w:val="007E34E3"/>
    <w:rsid w:val="007E3DB5"/>
    <w:rsid w:val="007E3ED4"/>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6C37"/>
    <w:rsid w:val="007F70A4"/>
    <w:rsid w:val="007F72B6"/>
    <w:rsid w:val="007F7471"/>
    <w:rsid w:val="007F750B"/>
    <w:rsid w:val="007F7C4B"/>
    <w:rsid w:val="0080098E"/>
    <w:rsid w:val="008013F9"/>
    <w:rsid w:val="00801A7B"/>
    <w:rsid w:val="008021B6"/>
    <w:rsid w:val="00802687"/>
    <w:rsid w:val="008029DD"/>
    <w:rsid w:val="00802C2D"/>
    <w:rsid w:val="00802FB9"/>
    <w:rsid w:val="008030A2"/>
    <w:rsid w:val="0080477B"/>
    <w:rsid w:val="00804A2A"/>
    <w:rsid w:val="00804EC6"/>
    <w:rsid w:val="00805355"/>
    <w:rsid w:val="00805B99"/>
    <w:rsid w:val="00805C26"/>
    <w:rsid w:val="00806167"/>
    <w:rsid w:val="00806376"/>
    <w:rsid w:val="0080641E"/>
    <w:rsid w:val="00807192"/>
    <w:rsid w:val="00807E3B"/>
    <w:rsid w:val="00810015"/>
    <w:rsid w:val="00811546"/>
    <w:rsid w:val="00811BDE"/>
    <w:rsid w:val="00812152"/>
    <w:rsid w:val="00812340"/>
    <w:rsid w:val="00812818"/>
    <w:rsid w:val="00813290"/>
    <w:rsid w:val="008134ED"/>
    <w:rsid w:val="00813673"/>
    <w:rsid w:val="00814A39"/>
    <w:rsid w:val="00814D48"/>
    <w:rsid w:val="008150FA"/>
    <w:rsid w:val="0081524E"/>
    <w:rsid w:val="00815380"/>
    <w:rsid w:val="008158AF"/>
    <w:rsid w:val="00815903"/>
    <w:rsid w:val="008167FB"/>
    <w:rsid w:val="00817033"/>
    <w:rsid w:val="0081744A"/>
    <w:rsid w:val="00817678"/>
    <w:rsid w:val="00817DA0"/>
    <w:rsid w:val="008200CA"/>
    <w:rsid w:val="008216E6"/>
    <w:rsid w:val="00821708"/>
    <w:rsid w:val="008220A4"/>
    <w:rsid w:val="00822CDE"/>
    <w:rsid w:val="00822D4F"/>
    <w:rsid w:val="00822EB2"/>
    <w:rsid w:val="008238C5"/>
    <w:rsid w:val="008238FE"/>
    <w:rsid w:val="00824152"/>
    <w:rsid w:val="0082499C"/>
    <w:rsid w:val="008258E0"/>
    <w:rsid w:val="00826371"/>
    <w:rsid w:val="008263F4"/>
    <w:rsid w:val="0082779C"/>
    <w:rsid w:val="00830103"/>
    <w:rsid w:val="00831007"/>
    <w:rsid w:val="0083105B"/>
    <w:rsid w:val="00831278"/>
    <w:rsid w:val="008314E4"/>
    <w:rsid w:val="00831A43"/>
    <w:rsid w:val="00831E21"/>
    <w:rsid w:val="00832BDE"/>
    <w:rsid w:val="00832ED2"/>
    <w:rsid w:val="00833735"/>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4F9"/>
    <w:rsid w:val="00844EA3"/>
    <w:rsid w:val="00844ED4"/>
    <w:rsid w:val="00845780"/>
    <w:rsid w:val="00845ED2"/>
    <w:rsid w:val="008463F6"/>
    <w:rsid w:val="00846FAC"/>
    <w:rsid w:val="0084720C"/>
    <w:rsid w:val="00847930"/>
    <w:rsid w:val="00847DE9"/>
    <w:rsid w:val="00847DEC"/>
    <w:rsid w:val="0085075B"/>
    <w:rsid w:val="00850FF1"/>
    <w:rsid w:val="00851882"/>
    <w:rsid w:val="00851F14"/>
    <w:rsid w:val="0085231D"/>
    <w:rsid w:val="0085268A"/>
    <w:rsid w:val="008529B4"/>
    <w:rsid w:val="00852B8D"/>
    <w:rsid w:val="0085352E"/>
    <w:rsid w:val="00853B35"/>
    <w:rsid w:val="00853ECB"/>
    <w:rsid w:val="00853F5D"/>
    <w:rsid w:val="00853F6D"/>
    <w:rsid w:val="00853FFE"/>
    <w:rsid w:val="00854245"/>
    <w:rsid w:val="008547AE"/>
    <w:rsid w:val="0085498E"/>
    <w:rsid w:val="00855690"/>
    <w:rsid w:val="00855F51"/>
    <w:rsid w:val="008576E9"/>
    <w:rsid w:val="00857A1F"/>
    <w:rsid w:val="00857ABD"/>
    <w:rsid w:val="00857AE4"/>
    <w:rsid w:val="00860325"/>
    <w:rsid w:val="00860762"/>
    <w:rsid w:val="00860B1B"/>
    <w:rsid w:val="00860D24"/>
    <w:rsid w:val="00861583"/>
    <w:rsid w:val="00862B09"/>
    <w:rsid w:val="00862CC7"/>
    <w:rsid w:val="00863426"/>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70C3"/>
    <w:rsid w:val="00877764"/>
    <w:rsid w:val="00877A19"/>
    <w:rsid w:val="00880AC6"/>
    <w:rsid w:val="0088160F"/>
    <w:rsid w:val="00881741"/>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1D9"/>
    <w:rsid w:val="00896819"/>
    <w:rsid w:val="00896A4B"/>
    <w:rsid w:val="00896A59"/>
    <w:rsid w:val="00896EFA"/>
    <w:rsid w:val="008970C1"/>
    <w:rsid w:val="008977C3"/>
    <w:rsid w:val="00897A28"/>
    <w:rsid w:val="00897C3C"/>
    <w:rsid w:val="008A06DB"/>
    <w:rsid w:val="008A0D59"/>
    <w:rsid w:val="008A0F40"/>
    <w:rsid w:val="008A1962"/>
    <w:rsid w:val="008A1A70"/>
    <w:rsid w:val="008A1FDB"/>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5F8D"/>
    <w:rsid w:val="008A6110"/>
    <w:rsid w:val="008A6233"/>
    <w:rsid w:val="008A6421"/>
    <w:rsid w:val="008A6776"/>
    <w:rsid w:val="008A6BD4"/>
    <w:rsid w:val="008A6BDC"/>
    <w:rsid w:val="008B0F35"/>
    <w:rsid w:val="008B11F3"/>
    <w:rsid w:val="008B150A"/>
    <w:rsid w:val="008B1B00"/>
    <w:rsid w:val="008B22CE"/>
    <w:rsid w:val="008B2ACA"/>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F24"/>
    <w:rsid w:val="008D169B"/>
    <w:rsid w:val="008D201C"/>
    <w:rsid w:val="008D2DEB"/>
    <w:rsid w:val="008D356F"/>
    <w:rsid w:val="008D436F"/>
    <w:rsid w:val="008D4945"/>
    <w:rsid w:val="008D4FDA"/>
    <w:rsid w:val="008D531D"/>
    <w:rsid w:val="008D5718"/>
    <w:rsid w:val="008D6C1E"/>
    <w:rsid w:val="008D6C32"/>
    <w:rsid w:val="008D7037"/>
    <w:rsid w:val="008D7410"/>
    <w:rsid w:val="008D78C5"/>
    <w:rsid w:val="008D7C41"/>
    <w:rsid w:val="008E01E5"/>
    <w:rsid w:val="008E05B3"/>
    <w:rsid w:val="008E05BA"/>
    <w:rsid w:val="008E07B3"/>
    <w:rsid w:val="008E18F2"/>
    <w:rsid w:val="008E25EB"/>
    <w:rsid w:val="008E2662"/>
    <w:rsid w:val="008E2A5F"/>
    <w:rsid w:val="008E2E7C"/>
    <w:rsid w:val="008E3BCB"/>
    <w:rsid w:val="008E40CC"/>
    <w:rsid w:val="008E4B3E"/>
    <w:rsid w:val="008E5349"/>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7443"/>
    <w:rsid w:val="008F7A87"/>
    <w:rsid w:val="008F7CEA"/>
    <w:rsid w:val="008F7F50"/>
    <w:rsid w:val="00900846"/>
    <w:rsid w:val="009008D9"/>
    <w:rsid w:val="00900932"/>
    <w:rsid w:val="00901439"/>
    <w:rsid w:val="00901A00"/>
    <w:rsid w:val="00902094"/>
    <w:rsid w:val="0090277E"/>
    <w:rsid w:val="009033A2"/>
    <w:rsid w:val="00903BD5"/>
    <w:rsid w:val="00903E8B"/>
    <w:rsid w:val="009050EC"/>
    <w:rsid w:val="009051EF"/>
    <w:rsid w:val="00905731"/>
    <w:rsid w:val="0090576A"/>
    <w:rsid w:val="00905807"/>
    <w:rsid w:val="00905CFC"/>
    <w:rsid w:val="00906E43"/>
    <w:rsid w:val="0091014E"/>
    <w:rsid w:val="009112E8"/>
    <w:rsid w:val="00911A11"/>
    <w:rsid w:val="00911BCD"/>
    <w:rsid w:val="00912326"/>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7B4"/>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71B9"/>
    <w:rsid w:val="0093032D"/>
    <w:rsid w:val="0093035B"/>
    <w:rsid w:val="0093061F"/>
    <w:rsid w:val="00930A38"/>
    <w:rsid w:val="00930BA5"/>
    <w:rsid w:val="00931202"/>
    <w:rsid w:val="00931753"/>
    <w:rsid w:val="009317C3"/>
    <w:rsid w:val="00931F6D"/>
    <w:rsid w:val="0093258C"/>
    <w:rsid w:val="0093394F"/>
    <w:rsid w:val="00933A2D"/>
    <w:rsid w:val="00933FAE"/>
    <w:rsid w:val="00934920"/>
    <w:rsid w:val="009349A5"/>
    <w:rsid w:val="00934D0B"/>
    <w:rsid w:val="009350AF"/>
    <w:rsid w:val="00935661"/>
    <w:rsid w:val="00935E4C"/>
    <w:rsid w:val="00936046"/>
    <w:rsid w:val="009361D6"/>
    <w:rsid w:val="00936502"/>
    <w:rsid w:val="009367D2"/>
    <w:rsid w:val="00936A27"/>
    <w:rsid w:val="00937269"/>
    <w:rsid w:val="00937D62"/>
    <w:rsid w:val="009406D5"/>
    <w:rsid w:val="0094072C"/>
    <w:rsid w:val="009427EC"/>
    <w:rsid w:val="00942FDD"/>
    <w:rsid w:val="009432DB"/>
    <w:rsid w:val="009435E6"/>
    <w:rsid w:val="009441D3"/>
    <w:rsid w:val="00944283"/>
    <w:rsid w:val="00944636"/>
    <w:rsid w:val="00944791"/>
    <w:rsid w:val="00945CFA"/>
    <w:rsid w:val="00945E33"/>
    <w:rsid w:val="009479AB"/>
    <w:rsid w:val="00950A73"/>
    <w:rsid w:val="00950ABD"/>
    <w:rsid w:val="00950D30"/>
    <w:rsid w:val="0095234C"/>
    <w:rsid w:val="00953878"/>
    <w:rsid w:val="009539C1"/>
    <w:rsid w:val="00953A7B"/>
    <w:rsid w:val="00954017"/>
    <w:rsid w:val="00954D7F"/>
    <w:rsid w:val="009551A0"/>
    <w:rsid w:val="00955458"/>
    <w:rsid w:val="00956143"/>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294"/>
    <w:rsid w:val="009675AF"/>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C70"/>
    <w:rsid w:val="00987DF6"/>
    <w:rsid w:val="0099056B"/>
    <w:rsid w:val="009906EC"/>
    <w:rsid w:val="00991450"/>
    <w:rsid w:val="009917AE"/>
    <w:rsid w:val="009925A1"/>
    <w:rsid w:val="00992646"/>
    <w:rsid w:val="00992687"/>
    <w:rsid w:val="00992728"/>
    <w:rsid w:val="009928DF"/>
    <w:rsid w:val="00992B6D"/>
    <w:rsid w:val="00993D71"/>
    <w:rsid w:val="00994076"/>
    <w:rsid w:val="009948C4"/>
    <w:rsid w:val="00994B39"/>
    <w:rsid w:val="00995339"/>
    <w:rsid w:val="00995394"/>
    <w:rsid w:val="009961C4"/>
    <w:rsid w:val="00996785"/>
    <w:rsid w:val="00996A33"/>
    <w:rsid w:val="00997267"/>
    <w:rsid w:val="00997DDC"/>
    <w:rsid w:val="00997E8B"/>
    <w:rsid w:val="009A0322"/>
    <w:rsid w:val="009A08C9"/>
    <w:rsid w:val="009A13EE"/>
    <w:rsid w:val="009A23AE"/>
    <w:rsid w:val="009A2BCA"/>
    <w:rsid w:val="009A3404"/>
    <w:rsid w:val="009A351F"/>
    <w:rsid w:val="009A4AAC"/>
    <w:rsid w:val="009A5201"/>
    <w:rsid w:val="009A6AB4"/>
    <w:rsid w:val="009A70B3"/>
    <w:rsid w:val="009A780E"/>
    <w:rsid w:val="009A78F4"/>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6091"/>
    <w:rsid w:val="009B65D0"/>
    <w:rsid w:val="009B6AAF"/>
    <w:rsid w:val="009B710A"/>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AB"/>
    <w:rsid w:val="009D35BD"/>
    <w:rsid w:val="009D35EC"/>
    <w:rsid w:val="009D3A23"/>
    <w:rsid w:val="009D3AA8"/>
    <w:rsid w:val="009D4B11"/>
    <w:rsid w:val="009D530B"/>
    <w:rsid w:val="009D5787"/>
    <w:rsid w:val="009D5855"/>
    <w:rsid w:val="009D58F3"/>
    <w:rsid w:val="009D5C51"/>
    <w:rsid w:val="009D61BE"/>
    <w:rsid w:val="009D6EB2"/>
    <w:rsid w:val="009E07C4"/>
    <w:rsid w:val="009E123E"/>
    <w:rsid w:val="009E1400"/>
    <w:rsid w:val="009E23F4"/>
    <w:rsid w:val="009E2AF5"/>
    <w:rsid w:val="009E32C6"/>
    <w:rsid w:val="009E33F4"/>
    <w:rsid w:val="009E39C2"/>
    <w:rsid w:val="009E3D44"/>
    <w:rsid w:val="009E4618"/>
    <w:rsid w:val="009E4F63"/>
    <w:rsid w:val="009E6373"/>
    <w:rsid w:val="009E7474"/>
    <w:rsid w:val="009E7BC3"/>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38"/>
    <w:rsid w:val="00A01457"/>
    <w:rsid w:val="00A0163A"/>
    <w:rsid w:val="00A017F2"/>
    <w:rsid w:val="00A023DA"/>
    <w:rsid w:val="00A02434"/>
    <w:rsid w:val="00A026A9"/>
    <w:rsid w:val="00A02E03"/>
    <w:rsid w:val="00A03070"/>
    <w:rsid w:val="00A03383"/>
    <w:rsid w:val="00A03715"/>
    <w:rsid w:val="00A039B7"/>
    <w:rsid w:val="00A03A06"/>
    <w:rsid w:val="00A041D3"/>
    <w:rsid w:val="00A0503A"/>
    <w:rsid w:val="00A051E3"/>
    <w:rsid w:val="00A0534B"/>
    <w:rsid w:val="00A05753"/>
    <w:rsid w:val="00A05CB4"/>
    <w:rsid w:val="00A05EDD"/>
    <w:rsid w:val="00A06276"/>
    <w:rsid w:val="00A06CFF"/>
    <w:rsid w:val="00A0720F"/>
    <w:rsid w:val="00A07369"/>
    <w:rsid w:val="00A07F5F"/>
    <w:rsid w:val="00A1011E"/>
    <w:rsid w:val="00A10A06"/>
    <w:rsid w:val="00A10F8F"/>
    <w:rsid w:val="00A111EE"/>
    <w:rsid w:val="00A117F6"/>
    <w:rsid w:val="00A11A09"/>
    <w:rsid w:val="00A12079"/>
    <w:rsid w:val="00A128B8"/>
    <w:rsid w:val="00A1290F"/>
    <w:rsid w:val="00A12B48"/>
    <w:rsid w:val="00A130BA"/>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FC"/>
    <w:rsid w:val="00A21EB8"/>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D94"/>
    <w:rsid w:val="00A3316F"/>
    <w:rsid w:val="00A333C2"/>
    <w:rsid w:val="00A33667"/>
    <w:rsid w:val="00A337B2"/>
    <w:rsid w:val="00A34233"/>
    <w:rsid w:val="00A343F7"/>
    <w:rsid w:val="00A34BB4"/>
    <w:rsid w:val="00A34BE2"/>
    <w:rsid w:val="00A413CA"/>
    <w:rsid w:val="00A41695"/>
    <w:rsid w:val="00A42C7F"/>
    <w:rsid w:val="00A42F2C"/>
    <w:rsid w:val="00A447FE"/>
    <w:rsid w:val="00A44E90"/>
    <w:rsid w:val="00A4578D"/>
    <w:rsid w:val="00A46227"/>
    <w:rsid w:val="00A46545"/>
    <w:rsid w:val="00A46C45"/>
    <w:rsid w:val="00A46CE4"/>
    <w:rsid w:val="00A47594"/>
    <w:rsid w:val="00A4764D"/>
    <w:rsid w:val="00A47897"/>
    <w:rsid w:val="00A47926"/>
    <w:rsid w:val="00A50141"/>
    <w:rsid w:val="00A5020A"/>
    <w:rsid w:val="00A50373"/>
    <w:rsid w:val="00A503C5"/>
    <w:rsid w:val="00A50530"/>
    <w:rsid w:val="00A51194"/>
    <w:rsid w:val="00A5144B"/>
    <w:rsid w:val="00A525F9"/>
    <w:rsid w:val="00A52C30"/>
    <w:rsid w:val="00A531E4"/>
    <w:rsid w:val="00A54851"/>
    <w:rsid w:val="00A54A82"/>
    <w:rsid w:val="00A56490"/>
    <w:rsid w:val="00A603D6"/>
    <w:rsid w:val="00A62109"/>
    <w:rsid w:val="00A62A97"/>
    <w:rsid w:val="00A62CBF"/>
    <w:rsid w:val="00A63468"/>
    <w:rsid w:val="00A63864"/>
    <w:rsid w:val="00A645DA"/>
    <w:rsid w:val="00A6492D"/>
    <w:rsid w:val="00A64983"/>
    <w:rsid w:val="00A64D26"/>
    <w:rsid w:val="00A65196"/>
    <w:rsid w:val="00A651D8"/>
    <w:rsid w:val="00A655ED"/>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D9"/>
    <w:rsid w:val="00A75AF6"/>
    <w:rsid w:val="00A76EE2"/>
    <w:rsid w:val="00A77C0A"/>
    <w:rsid w:val="00A80204"/>
    <w:rsid w:val="00A802EF"/>
    <w:rsid w:val="00A80CEE"/>
    <w:rsid w:val="00A81A25"/>
    <w:rsid w:val="00A81AAF"/>
    <w:rsid w:val="00A81B13"/>
    <w:rsid w:val="00A81E22"/>
    <w:rsid w:val="00A81F40"/>
    <w:rsid w:val="00A826CB"/>
    <w:rsid w:val="00A8280A"/>
    <w:rsid w:val="00A829FA"/>
    <w:rsid w:val="00A82F73"/>
    <w:rsid w:val="00A83BB3"/>
    <w:rsid w:val="00A84165"/>
    <w:rsid w:val="00A84715"/>
    <w:rsid w:val="00A84FA1"/>
    <w:rsid w:val="00A856E3"/>
    <w:rsid w:val="00A8586E"/>
    <w:rsid w:val="00A85A41"/>
    <w:rsid w:val="00A85AD9"/>
    <w:rsid w:val="00A85D91"/>
    <w:rsid w:val="00A860B5"/>
    <w:rsid w:val="00A86C4D"/>
    <w:rsid w:val="00A86D39"/>
    <w:rsid w:val="00A87089"/>
    <w:rsid w:val="00A874C5"/>
    <w:rsid w:val="00A87D30"/>
    <w:rsid w:val="00A90569"/>
    <w:rsid w:val="00A906D8"/>
    <w:rsid w:val="00A9099E"/>
    <w:rsid w:val="00A923E1"/>
    <w:rsid w:val="00A92489"/>
    <w:rsid w:val="00A92AAF"/>
    <w:rsid w:val="00A9304C"/>
    <w:rsid w:val="00A9447D"/>
    <w:rsid w:val="00A952DD"/>
    <w:rsid w:val="00A95697"/>
    <w:rsid w:val="00A9654E"/>
    <w:rsid w:val="00A967EE"/>
    <w:rsid w:val="00A9724B"/>
    <w:rsid w:val="00A972C8"/>
    <w:rsid w:val="00AA0276"/>
    <w:rsid w:val="00AA061E"/>
    <w:rsid w:val="00AA0B1F"/>
    <w:rsid w:val="00AA0E0B"/>
    <w:rsid w:val="00AA14C6"/>
    <w:rsid w:val="00AA1544"/>
    <w:rsid w:val="00AA15F0"/>
    <w:rsid w:val="00AA16D3"/>
    <w:rsid w:val="00AA1AE4"/>
    <w:rsid w:val="00AA202C"/>
    <w:rsid w:val="00AA2878"/>
    <w:rsid w:val="00AA2AA6"/>
    <w:rsid w:val="00AA2CDC"/>
    <w:rsid w:val="00AA3561"/>
    <w:rsid w:val="00AA3724"/>
    <w:rsid w:val="00AA373E"/>
    <w:rsid w:val="00AA3A29"/>
    <w:rsid w:val="00AA3E68"/>
    <w:rsid w:val="00AA4D85"/>
    <w:rsid w:val="00AA5C4A"/>
    <w:rsid w:val="00AA5DC7"/>
    <w:rsid w:val="00AA6288"/>
    <w:rsid w:val="00AA62E6"/>
    <w:rsid w:val="00AA674B"/>
    <w:rsid w:val="00AA7014"/>
    <w:rsid w:val="00AA75D5"/>
    <w:rsid w:val="00AA78D5"/>
    <w:rsid w:val="00AA7CE3"/>
    <w:rsid w:val="00AA7F08"/>
    <w:rsid w:val="00AB0900"/>
    <w:rsid w:val="00AB0C54"/>
    <w:rsid w:val="00AB142D"/>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0FD"/>
    <w:rsid w:val="00AC1BBD"/>
    <w:rsid w:val="00AC1EE2"/>
    <w:rsid w:val="00AC244D"/>
    <w:rsid w:val="00AC33AE"/>
    <w:rsid w:val="00AC33B7"/>
    <w:rsid w:val="00AC36CD"/>
    <w:rsid w:val="00AC3922"/>
    <w:rsid w:val="00AC3FD5"/>
    <w:rsid w:val="00AC4048"/>
    <w:rsid w:val="00AC459A"/>
    <w:rsid w:val="00AC4EF0"/>
    <w:rsid w:val="00AC5004"/>
    <w:rsid w:val="00AC50A9"/>
    <w:rsid w:val="00AC53D5"/>
    <w:rsid w:val="00AC55CE"/>
    <w:rsid w:val="00AC588C"/>
    <w:rsid w:val="00AC588E"/>
    <w:rsid w:val="00AC6016"/>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3"/>
    <w:rsid w:val="00AD3782"/>
    <w:rsid w:val="00AD3819"/>
    <w:rsid w:val="00AD39D7"/>
    <w:rsid w:val="00AD5183"/>
    <w:rsid w:val="00AD57DD"/>
    <w:rsid w:val="00AD6196"/>
    <w:rsid w:val="00AD6249"/>
    <w:rsid w:val="00AD674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55B"/>
    <w:rsid w:val="00AE56FC"/>
    <w:rsid w:val="00AE6668"/>
    <w:rsid w:val="00AE667D"/>
    <w:rsid w:val="00AE70B9"/>
    <w:rsid w:val="00AE7F34"/>
    <w:rsid w:val="00AF00D6"/>
    <w:rsid w:val="00AF0535"/>
    <w:rsid w:val="00AF0854"/>
    <w:rsid w:val="00AF08EB"/>
    <w:rsid w:val="00AF0A90"/>
    <w:rsid w:val="00AF10D9"/>
    <w:rsid w:val="00AF3579"/>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D43"/>
    <w:rsid w:val="00B060FC"/>
    <w:rsid w:val="00B061BA"/>
    <w:rsid w:val="00B0658C"/>
    <w:rsid w:val="00B06C77"/>
    <w:rsid w:val="00B07373"/>
    <w:rsid w:val="00B07493"/>
    <w:rsid w:val="00B07565"/>
    <w:rsid w:val="00B100C4"/>
    <w:rsid w:val="00B10A3C"/>
    <w:rsid w:val="00B10B65"/>
    <w:rsid w:val="00B117F0"/>
    <w:rsid w:val="00B124E0"/>
    <w:rsid w:val="00B13413"/>
    <w:rsid w:val="00B1517B"/>
    <w:rsid w:val="00B158C6"/>
    <w:rsid w:val="00B1596D"/>
    <w:rsid w:val="00B15B3C"/>
    <w:rsid w:val="00B1640F"/>
    <w:rsid w:val="00B167D7"/>
    <w:rsid w:val="00B16943"/>
    <w:rsid w:val="00B169B1"/>
    <w:rsid w:val="00B16AF2"/>
    <w:rsid w:val="00B16DBA"/>
    <w:rsid w:val="00B16EEF"/>
    <w:rsid w:val="00B1716A"/>
    <w:rsid w:val="00B17D5B"/>
    <w:rsid w:val="00B20C40"/>
    <w:rsid w:val="00B20FDD"/>
    <w:rsid w:val="00B21479"/>
    <w:rsid w:val="00B21657"/>
    <w:rsid w:val="00B21AF5"/>
    <w:rsid w:val="00B2212C"/>
    <w:rsid w:val="00B22177"/>
    <w:rsid w:val="00B224D9"/>
    <w:rsid w:val="00B22A56"/>
    <w:rsid w:val="00B22DA6"/>
    <w:rsid w:val="00B22F46"/>
    <w:rsid w:val="00B231DB"/>
    <w:rsid w:val="00B23369"/>
    <w:rsid w:val="00B24051"/>
    <w:rsid w:val="00B24D2B"/>
    <w:rsid w:val="00B256B8"/>
    <w:rsid w:val="00B25D5C"/>
    <w:rsid w:val="00B264D8"/>
    <w:rsid w:val="00B26559"/>
    <w:rsid w:val="00B279BA"/>
    <w:rsid w:val="00B304F8"/>
    <w:rsid w:val="00B310D0"/>
    <w:rsid w:val="00B3168F"/>
    <w:rsid w:val="00B31897"/>
    <w:rsid w:val="00B3264E"/>
    <w:rsid w:val="00B3351A"/>
    <w:rsid w:val="00B33BBB"/>
    <w:rsid w:val="00B33D04"/>
    <w:rsid w:val="00B33D7B"/>
    <w:rsid w:val="00B33DBE"/>
    <w:rsid w:val="00B351BF"/>
    <w:rsid w:val="00B355D5"/>
    <w:rsid w:val="00B36ABA"/>
    <w:rsid w:val="00B37330"/>
    <w:rsid w:val="00B37649"/>
    <w:rsid w:val="00B37662"/>
    <w:rsid w:val="00B377DD"/>
    <w:rsid w:val="00B3783F"/>
    <w:rsid w:val="00B37F54"/>
    <w:rsid w:val="00B4094F"/>
    <w:rsid w:val="00B40A88"/>
    <w:rsid w:val="00B41824"/>
    <w:rsid w:val="00B41B72"/>
    <w:rsid w:val="00B421B5"/>
    <w:rsid w:val="00B4257B"/>
    <w:rsid w:val="00B43516"/>
    <w:rsid w:val="00B43EC2"/>
    <w:rsid w:val="00B444DF"/>
    <w:rsid w:val="00B45243"/>
    <w:rsid w:val="00B45564"/>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1CCE"/>
    <w:rsid w:val="00B6280C"/>
    <w:rsid w:val="00B62B5B"/>
    <w:rsid w:val="00B62DD7"/>
    <w:rsid w:val="00B63062"/>
    <w:rsid w:val="00B63BAB"/>
    <w:rsid w:val="00B63FC6"/>
    <w:rsid w:val="00B6449F"/>
    <w:rsid w:val="00B64755"/>
    <w:rsid w:val="00B6482E"/>
    <w:rsid w:val="00B65D41"/>
    <w:rsid w:val="00B65F77"/>
    <w:rsid w:val="00B660FB"/>
    <w:rsid w:val="00B663F5"/>
    <w:rsid w:val="00B6651F"/>
    <w:rsid w:val="00B666BC"/>
    <w:rsid w:val="00B7107B"/>
    <w:rsid w:val="00B722FB"/>
    <w:rsid w:val="00B72507"/>
    <w:rsid w:val="00B72627"/>
    <w:rsid w:val="00B72EDE"/>
    <w:rsid w:val="00B73EEC"/>
    <w:rsid w:val="00B7448D"/>
    <w:rsid w:val="00B74E7B"/>
    <w:rsid w:val="00B7516D"/>
    <w:rsid w:val="00B7527A"/>
    <w:rsid w:val="00B7611D"/>
    <w:rsid w:val="00B7663F"/>
    <w:rsid w:val="00B777FC"/>
    <w:rsid w:val="00B77837"/>
    <w:rsid w:val="00B80272"/>
    <w:rsid w:val="00B80A5B"/>
    <w:rsid w:val="00B814EE"/>
    <w:rsid w:val="00B82295"/>
    <w:rsid w:val="00B82750"/>
    <w:rsid w:val="00B82FA8"/>
    <w:rsid w:val="00B83694"/>
    <w:rsid w:val="00B83EAB"/>
    <w:rsid w:val="00B83FF6"/>
    <w:rsid w:val="00B84179"/>
    <w:rsid w:val="00B84388"/>
    <w:rsid w:val="00B845D3"/>
    <w:rsid w:val="00B85AC8"/>
    <w:rsid w:val="00B85E80"/>
    <w:rsid w:val="00B86FC3"/>
    <w:rsid w:val="00B878BB"/>
    <w:rsid w:val="00B90D93"/>
    <w:rsid w:val="00B9129A"/>
    <w:rsid w:val="00B91DDC"/>
    <w:rsid w:val="00B9200D"/>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613A"/>
    <w:rsid w:val="00BA7879"/>
    <w:rsid w:val="00BA79DE"/>
    <w:rsid w:val="00BA7DCA"/>
    <w:rsid w:val="00BB03D2"/>
    <w:rsid w:val="00BB0A30"/>
    <w:rsid w:val="00BB0C0C"/>
    <w:rsid w:val="00BB0EA3"/>
    <w:rsid w:val="00BB16FC"/>
    <w:rsid w:val="00BB1F6B"/>
    <w:rsid w:val="00BB2161"/>
    <w:rsid w:val="00BB2554"/>
    <w:rsid w:val="00BB2557"/>
    <w:rsid w:val="00BB26F9"/>
    <w:rsid w:val="00BB2773"/>
    <w:rsid w:val="00BB2D4D"/>
    <w:rsid w:val="00BB2F06"/>
    <w:rsid w:val="00BB35D6"/>
    <w:rsid w:val="00BB3B49"/>
    <w:rsid w:val="00BB4212"/>
    <w:rsid w:val="00BB442E"/>
    <w:rsid w:val="00BB4EE3"/>
    <w:rsid w:val="00BB504B"/>
    <w:rsid w:val="00BB50F1"/>
    <w:rsid w:val="00BB560C"/>
    <w:rsid w:val="00BB70E7"/>
    <w:rsid w:val="00BB7CEF"/>
    <w:rsid w:val="00BB7F9D"/>
    <w:rsid w:val="00BC059F"/>
    <w:rsid w:val="00BC1714"/>
    <w:rsid w:val="00BC1C4B"/>
    <w:rsid w:val="00BC218D"/>
    <w:rsid w:val="00BC246D"/>
    <w:rsid w:val="00BC27E1"/>
    <w:rsid w:val="00BC35F1"/>
    <w:rsid w:val="00BC3726"/>
    <w:rsid w:val="00BC3805"/>
    <w:rsid w:val="00BC38B3"/>
    <w:rsid w:val="00BC38C6"/>
    <w:rsid w:val="00BC3982"/>
    <w:rsid w:val="00BC3A99"/>
    <w:rsid w:val="00BC3C0F"/>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790"/>
    <w:rsid w:val="00BD59BE"/>
    <w:rsid w:val="00BD5ECA"/>
    <w:rsid w:val="00BD6B30"/>
    <w:rsid w:val="00BD7070"/>
    <w:rsid w:val="00BD70BB"/>
    <w:rsid w:val="00BD7480"/>
    <w:rsid w:val="00BD75CC"/>
    <w:rsid w:val="00BD7D54"/>
    <w:rsid w:val="00BE04C7"/>
    <w:rsid w:val="00BE05BE"/>
    <w:rsid w:val="00BE0779"/>
    <w:rsid w:val="00BE0E1F"/>
    <w:rsid w:val="00BE18B7"/>
    <w:rsid w:val="00BE1AFD"/>
    <w:rsid w:val="00BE277C"/>
    <w:rsid w:val="00BE38EA"/>
    <w:rsid w:val="00BE3C12"/>
    <w:rsid w:val="00BE56DC"/>
    <w:rsid w:val="00BE5933"/>
    <w:rsid w:val="00BE5A4E"/>
    <w:rsid w:val="00BE646F"/>
    <w:rsid w:val="00BE6A52"/>
    <w:rsid w:val="00BE6F51"/>
    <w:rsid w:val="00BE70CC"/>
    <w:rsid w:val="00BE73AA"/>
    <w:rsid w:val="00BE74F9"/>
    <w:rsid w:val="00BE7C1D"/>
    <w:rsid w:val="00BE7C84"/>
    <w:rsid w:val="00BE7F5C"/>
    <w:rsid w:val="00BF18C7"/>
    <w:rsid w:val="00BF21EA"/>
    <w:rsid w:val="00BF2321"/>
    <w:rsid w:val="00BF2B69"/>
    <w:rsid w:val="00BF3052"/>
    <w:rsid w:val="00BF337F"/>
    <w:rsid w:val="00BF3CEF"/>
    <w:rsid w:val="00BF3DD1"/>
    <w:rsid w:val="00BF478D"/>
    <w:rsid w:val="00BF4A2C"/>
    <w:rsid w:val="00BF6143"/>
    <w:rsid w:val="00BF681C"/>
    <w:rsid w:val="00BF6B8A"/>
    <w:rsid w:val="00BF70A0"/>
    <w:rsid w:val="00BF71B6"/>
    <w:rsid w:val="00BF7FE9"/>
    <w:rsid w:val="00C0008A"/>
    <w:rsid w:val="00C02611"/>
    <w:rsid w:val="00C02B31"/>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5FE"/>
    <w:rsid w:val="00C127B9"/>
    <w:rsid w:val="00C127DA"/>
    <w:rsid w:val="00C137A0"/>
    <w:rsid w:val="00C13B9C"/>
    <w:rsid w:val="00C15E92"/>
    <w:rsid w:val="00C1679A"/>
    <w:rsid w:val="00C175F8"/>
    <w:rsid w:val="00C17643"/>
    <w:rsid w:val="00C201AD"/>
    <w:rsid w:val="00C204A9"/>
    <w:rsid w:val="00C2080B"/>
    <w:rsid w:val="00C2084C"/>
    <w:rsid w:val="00C20901"/>
    <w:rsid w:val="00C20E48"/>
    <w:rsid w:val="00C2151F"/>
    <w:rsid w:val="00C21860"/>
    <w:rsid w:val="00C231E4"/>
    <w:rsid w:val="00C232FA"/>
    <w:rsid w:val="00C236C1"/>
    <w:rsid w:val="00C23C26"/>
    <w:rsid w:val="00C23F5B"/>
    <w:rsid w:val="00C24788"/>
    <w:rsid w:val="00C24C80"/>
    <w:rsid w:val="00C25825"/>
    <w:rsid w:val="00C259EB"/>
    <w:rsid w:val="00C26717"/>
    <w:rsid w:val="00C269F1"/>
    <w:rsid w:val="00C26B4A"/>
    <w:rsid w:val="00C2787E"/>
    <w:rsid w:val="00C305A8"/>
    <w:rsid w:val="00C305F1"/>
    <w:rsid w:val="00C30DCD"/>
    <w:rsid w:val="00C31680"/>
    <w:rsid w:val="00C31FBE"/>
    <w:rsid w:val="00C327C6"/>
    <w:rsid w:val="00C32C20"/>
    <w:rsid w:val="00C32FE0"/>
    <w:rsid w:val="00C330FB"/>
    <w:rsid w:val="00C3318C"/>
    <w:rsid w:val="00C332CF"/>
    <w:rsid w:val="00C33EA2"/>
    <w:rsid w:val="00C33FED"/>
    <w:rsid w:val="00C3471C"/>
    <w:rsid w:val="00C34C17"/>
    <w:rsid w:val="00C355E3"/>
    <w:rsid w:val="00C358D9"/>
    <w:rsid w:val="00C35942"/>
    <w:rsid w:val="00C35AC5"/>
    <w:rsid w:val="00C36E28"/>
    <w:rsid w:val="00C379A7"/>
    <w:rsid w:val="00C418EF"/>
    <w:rsid w:val="00C41D95"/>
    <w:rsid w:val="00C42372"/>
    <w:rsid w:val="00C4283F"/>
    <w:rsid w:val="00C4337F"/>
    <w:rsid w:val="00C433B9"/>
    <w:rsid w:val="00C437F1"/>
    <w:rsid w:val="00C43D1B"/>
    <w:rsid w:val="00C44854"/>
    <w:rsid w:val="00C455EF"/>
    <w:rsid w:val="00C45A95"/>
    <w:rsid w:val="00C46222"/>
    <w:rsid w:val="00C4683F"/>
    <w:rsid w:val="00C46D24"/>
    <w:rsid w:val="00C5050E"/>
    <w:rsid w:val="00C50CC7"/>
    <w:rsid w:val="00C51773"/>
    <w:rsid w:val="00C520C5"/>
    <w:rsid w:val="00C525C7"/>
    <w:rsid w:val="00C52639"/>
    <w:rsid w:val="00C52E23"/>
    <w:rsid w:val="00C545D2"/>
    <w:rsid w:val="00C54B26"/>
    <w:rsid w:val="00C54BEC"/>
    <w:rsid w:val="00C5555E"/>
    <w:rsid w:val="00C55CAF"/>
    <w:rsid w:val="00C56455"/>
    <w:rsid w:val="00C568D1"/>
    <w:rsid w:val="00C57060"/>
    <w:rsid w:val="00C57573"/>
    <w:rsid w:val="00C57802"/>
    <w:rsid w:val="00C603B0"/>
    <w:rsid w:val="00C60565"/>
    <w:rsid w:val="00C60843"/>
    <w:rsid w:val="00C61411"/>
    <w:rsid w:val="00C61467"/>
    <w:rsid w:val="00C6186D"/>
    <w:rsid w:val="00C62217"/>
    <w:rsid w:val="00C62FB4"/>
    <w:rsid w:val="00C632EB"/>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4791"/>
    <w:rsid w:val="00C75874"/>
    <w:rsid w:val="00C76437"/>
    <w:rsid w:val="00C76724"/>
    <w:rsid w:val="00C7724A"/>
    <w:rsid w:val="00C7749E"/>
    <w:rsid w:val="00C779E5"/>
    <w:rsid w:val="00C77C76"/>
    <w:rsid w:val="00C80047"/>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4F7"/>
    <w:rsid w:val="00C85254"/>
    <w:rsid w:val="00C8540D"/>
    <w:rsid w:val="00C8587C"/>
    <w:rsid w:val="00C858D0"/>
    <w:rsid w:val="00C85F84"/>
    <w:rsid w:val="00C862D2"/>
    <w:rsid w:val="00C865FB"/>
    <w:rsid w:val="00C86DD7"/>
    <w:rsid w:val="00C87160"/>
    <w:rsid w:val="00C8740E"/>
    <w:rsid w:val="00C874DF"/>
    <w:rsid w:val="00C877A0"/>
    <w:rsid w:val="00C918DD"/>
    <w:rsid w:val="00C91DB5"/>
    <w:rsid w:val="00C9345F"/>
    <w:rsid w:val="00C94BF2"/>
    <w:rsid w:val="00C950EA"/>
    <w:rsid w:val="00C9533C"/>
    <w:rsid w:val="00C95C24"/>
    <w:rsid w:val="00C96005"/>
    <w:rsid w:val="00C96EC1"/>
    <w:rsid w:val="00C9779D"/>
    <w:rsid w:val="00C978AB"/>
    <w:rsid w:val="00CA07A8"/>
    <w:rsid w:val="00CA1A4B"/>
    <w:rsid w:val="00CA2C40"/>
    <w:rsid w:val="00CA2C91"/>
    <w:rsid w:val="00CA2CDD"/>
    <w:rsid w:val="00CA2EC3"/>
    <w:rsid w:val="00CA39C1"/>
    <w:rsid w:val="00CA3CF7"/>
    <w:rsid w:val="00CA4417"/>
    <w:rsid w:val="00CA4CF4"/>
    <w:rsid w:val="00CA4ECB"/>
    <w:rsid w:val="00CA566C"/>
    <w:rsid w:val="00CA599D"/>
    <w:rsid w:val="00CA5F1E"/>
    <w:rsid w:val="00CA62B0"/>
    <w:rsid w:val="00CA73EE"/>
    <w:rsid w:val="00CA7927"/>
    <w:rsid w:val="00CA7A66"/>
    <w:rsid w:val="00CA7B95"/>
    <w:rsid w:val="00CB0608"/>
    <w:rsid w:val="00CB0E08"/>
    <w:rsid w:val="00CB0EC8"/>
    <w:rsid w:val="00CB1080"/>
    <w:rsid w:val="00CB1845"/>
    <w:rsid w:val="00CB2685"/>
    <w:rsid w:val="00CB37A7"/>
    <w:rsid w:val="00CB395D"/>
    <w:rsid w:val="00CB3C15"/>
    <w:rsid w:val="00CB3F4A"/>
    <w:rsid w:val="00CB4957"/>
    <w:rsid w:val="00CB5115"/>
    <w:rsid w:val="00CB5137"/>
    <w:rsid w:val="00CB5B2A"/>
    <w:rsid w:val="00CB5D87"/>
    <w:rsid w:val="00CB5E01"/>
    <w:rsid w:val="00CB61B5"/>
    <w:rsid w:val="00CB702A"/>
    <w:rsid w:val="00CB7D59"/>
    <w:rsid w:val="00CC06D7"/>
    <w:rsid w:val="00CC076D"/>
    <w:rsid w:val="00CC0AC6"/>
    <w:rsid w:val="00CC0DE9"/>
    <w:rsid w:val="00CC1AA6"/>
    <w:rsid w:val="00CC1B2D"/>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117B"/>
    <w:rsid w:val="00CD11E1"/>
    <w:rsid w:val="00CD1A6C"/>
    <w:rsid w:val="00CD262D"/>
    <w:rsid w:val="00CD368F"/>
    <w:rsid w:val="00CD406D"/>
    <w:rsid w:val="00CD40B3"/>
    <w:rsid w:val="00CD4771"/>
    <w:rsid w:val="00CD4D59"/>
    <w:rsid w:val="00CD52E7"/>
    <w:rsid w:val="00CD55E9"/>
    <w:rsid w:val="00CD5D6C"/>
    <w:rsid w:val="00CD7433"/>
    <w:rsid w:val="00CD7AF4"/>
    <w:rsid w:val="00CD7D18"/>
    <w:rsid w:val="00CE033C"/>
    <w:rsid w:val="00CE05F0"/>
    <w:rsid w:val="00CE0A06"/>
    <w:rsid w:val="00CE0D82"/>
    <w:rsid w:val="00CE0FDE"/>
    <w:rsid w:val="00CE18EB"/>
    <w:rsid w:val="00CE1B85"/>
    <w:rsid w:val="00CE1CF3"/>
    <w:rsid w:val="00CE215F"/>
    <w:rsid w:val="00CE244E"/>
    <w:rsid w:val="00CE3136"/>
    <w:rsid w:val="00CE5F3A"/>
    <w:rsid w:val="00CE6996"/>
    <w:rsid w:val="00CE6D23"/>
    <w:rsid w:val="00CE72B9"/>
    <w:rsid w:val="00CE752E"/>
    <w:rsid w:val="00CE783C"/>
    <w:rsid w:val="00CF0CC0"/>
    <w:rsid w:val="00CF1715"/>
    <w:rsid w:val="00CF18E6"/>
    <w:rsid w:val="00CF2558"/>
    <w:rsid w:val="00CF28A3"/>
    <w:rsid w:val="00CF387C"/>
    <w:rsid w:val="00CF3AAF"/>
    <w:rsid w:val="00CF4EE4"/>
    <w:rsid w:val="00CF587C"/>
    <w:rsid w:val="00CF5AC9"/>
    <w:rsid w:val="00CF5D2A"/>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6FE1"/>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54C1"/>
    <w:rsid w:val="00D174AA"/>
    <w:rsid w:val="00D175BA"/>
    <w:rsid w:val="00D176E9"/>
    <w:rsid w:val="00D17D95"/>
    <w:rsid w:val="00D206BA"/>
    <w:rsid w:val="00D209E5"/>
    <w:rsid w:val="00D20F2D"/>
    <w:rsid w:val="00D214BF"/>
    <w:rsid w:val="00D22435"/>
    <w:rsid w:val="00D227DB"/>
    <w:rsid w:val="00D231ED"/>
    <w:rsid w:val="00D23C52"/>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704D"/>
    <w:rsid w:val="00D40615"/>
    <w:rsid w:val="00D41A63"/>
    <w:rsid w:val="00D41FE7"/>
    <w:rsid w:val="00D4328B"/>
    <w:rsid w:val="00D445EC"/>
    <w:rsid w:val="00D461CD"/>
    <w:rsid w:val="00D46F0A"/>
    <w:rsid w:val="00D50890"/>
    <w:rsid w:val="00D508EA"/>
    <w:rsid w:val="00D50995"/>
    <w:rsid w:val="00D50DF6"/>
    <w:rsid w:val="00D51743"/>
    <w:rsid w:val="00D51DBD"/>
    <w:rsid w:val="00D52300"/>
    <w:rsid w:val="00D52885"/>
    <w:rsid w:val="00D52F9D"/>
    <w:rsid w:val="00D53DED"/>
    <w:rsid w:val="00D550AA"/>
    <w:rsid w:val="00D55406"/>
    <w:rsid w:val="00D5549A"/>
    <w:rsid w:val="00D55C6C"/>
    <w:rsid w:val="00D56B7F"/>
    <w:rsid w:val="00D577E2"/>
    <w:rsid w:val="00D60D59"/>
    <w:rsid w:val="00D60E77"/>
    <w:rsid w:val="00D610C6"/>
    <w:rsid w:val="00D61384"/>
    <w:rsid w:val="00D61673"/>
    <w:rsid w:val="00D61A08"/>
    <w:rsid w:val="00D61D45"/>
    <w:rsid w:val="00D621DE"/>
    <w:rsid w:val="00D628A0"/>
    <w:rsid w:val="00D62D9B"/>
    <w:rsid w:val="00D63556"/>
    <w:rsid w:val="00D63FD8"/>
    <w:rsid w:val="00D6487E"/>
    <w:rsid w:val="00D65443"/>
    <w:rsid w:val="00D654B7"/>
    <w:rsid w:val="00D665E5"/>
    <w:rsid w:val="00D666A6"/>
    <w:rsid w:val="00D677A6"/>
    <w:rsid w:val="00D6782A"/>
    <w:rsid w:val="00D701A1"/>
    <w:rsid w:val="00D70917"/>
    <w:rsid w:val="00D713FF"/>
    <w:rsid w:val="00D71917"/>
    <w:rsid w:val="00D71DDC"/>
    <w:rsid w:val="00D729F2"/>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91A1D"/>
    <w:rsid w:val="00D91B23"/>
    <w:rsid w:val="00D91F03"/>
    <w:rsid w:val="00D92C3E"/>
    <w:rsid w:val="00D9370A"/>
    <w:rsid w:val="00D93985"/>
    <w:rsid w:val="00D945E3"/>
    <w:rsid w:val="00D9496A"/>
    <w:rsid w:val="00D94B47"/>
    <w:rsid w:val="00D94BAE"/>
    <w:rsid w:val="00D957D9"/>
    <w:rsid w:val="00D95A78"/>
    <w:rsid w:val="00DA04E3"/>
    <w:rsid w:val="00DA13CD"/>
    <w:rsid w:val="00DA1B78"/>
    <w:rsid w:val="00DA1C91"/>
    <w:rsid w:val="00DA1E8E"/>
    <w:rsid w:val="00DA1F57"/>
    <w:rsid w:val="00DA25BF"/>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3168"/>
    <w:rsid w:val="00DD3255"/>
    <w:rsid w:val="00DD3B98"/>
    <w:rsid w:val="00DD4D95"/>
    <w:rsid w:val="00DD4F6D"/>
    <w:rsid w:val="00DD58F8"/>
    <w:rsid w:val="00DD5937"/>
    <w:rsid w:val="00DD60C2"/>
    <w:rsid w:val="00DD662D"/>
    <w:rsid w:val="00DD6ADD"/>
    <w:rsid w:val="00DD6CF0"/>
    <w:rsid w:val="00DD763E"/>
    <w:rsid w:val="00DD77E2"/>
    <w:rsid w:val="00DD7C2F"/>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16E1"/>
    <w:rsid w:val="00DF1E58"/>
    <w:rsid w:val="00DF37BA"/>
    <w:rsid w:val="00DF38FA"/>
    <w:rsid w:val="00DF3E1F"/>
    <w:rsid w:val="00DF4445"/>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CE9"/>
    <w:rsid w:val="00E04058"/>
    <w:rsid w:val="00E050B5"/>
    <w:rsid w:val="00E07133"/>
    <w:rsid w:val="00E07C0A"/>
    <w:rsid w:val="00E10803"/>
    <w:rsid w:val="00E11245"/>
    <w:rsid w:val="00E1127E"/>
    <w:rsid w:val="00E11A21"/>
    <w:rsid w:val="00E12090"/>
    <w:rsid w:val="00E12243"/>
    <w:rsid w:val="00E1240C"/>
    <w:rsid w:val="00E1246D"/>
    <w:rsid w:val="00E125E0"/>
    <w:rsid w:val="00E128A8"/>
    <w:rsid w:val="00E147B3"/>
    <w:rsid w:val="00E148EA"/>
    <w:rsid w:val="00E151BC"/>
    <w:rsid w:val="00E1604A"/>
    <w:rsid w:val="00E16272"/>
    <w:rsid w:val="00E165AB"/>
    <w:rsid w:val="00E16C24"/>
    <w:rsid w:val="00E172E8"/>
    <w:rsid w:val="00E17333"/>
    <w:rsid w:val="00E176A4"/>
    <w:rsid w:val="00E17A5D"/>
    <w:rsid w:val="00E17EAD"/>
    <w:rsid w:val="00E17FF0"/>
    <w:rsid w:val="00E17FFD"/>
    <w:rsid w:val="00E2213D"/>
    <w:rsid w:val="00E2263E"/>
    <w:rsid w:val="00E22AC6"/>
    <w:rsid w:val="00E23C3E"/>
    <w:rsid w:val="00E24916"/>
    <w:rsid w:val="00E251EF"/>
    <w:rsid w:val="00E25847"/>
    <w:rsid w:val="00E25A5D"/>
    <w:rsid w:val="00E25FD8"/>
    <w:rsid w:val="00E26960"/>
    <w:rsid w:val="00E26B3B"/>
    <w:rsid w:val="00E26D5A"/>
    <w:rsid w:val="00E27171"/>
    <w:rsid w:val="00E2720B"/>
    <w:rsid w:val="00E2780F"/>
    <w:rsid w:val="00E27C58"/>
    <w:rsid w:val="00E27C76"/>
    <w:rsid w:val="00E27F9B"/>
    <w:rsid w:val="00E318A3"/>
    <w:rsid w:val="00E31F45"/>
    <w:rsid w:val="00E3201A"/>
    <w:rsid w:val="00E32A4A"/>
    <w:rsid w:val="00E32B29"/>
    <w:rsid w:val="00E3330D"/>
    <w:rsid w:val="00E33ABD"/>
    <w:rsid w:val="00E3482C"/>
    <w:rsid w:val="00E34A05"/>
    <w:rsid w:val="00E34BA2"/>
    <w:rsid w:val="00E34EDA"/>
    <w:rsid w:val="00E36478"/>
    <w:rsid w:val="00E3660B"/>
    <w:rsid w:val="00E3709C"/>
    <w:rsid w:val="00E402A1"/>
    <w:rsid w:val="00E407D2"/>
    <w:rsid w:val="00E40843"/>
    <w:rsid w:val="00E409A0"/>
    <w:rsid w:val="00E40AA3"/>
    <w:rsid w:val="00E41349"/>
    <w:rsid w:val="00E426BD"/>
    <w:rsid w:val="00E4298D"/>
    <w:rsid w:val="00E42C21"/>
    <w:rsid w:val="00E437D2"/>
    <w:rsid w:val="00E43CCD"/>
    <w:rsid w:val="00E44258"/>
    <w:rsid w:val="00E443A8"/>
    <w:rsid w:val="00E44587"/>
    <w:rsid w:val="00E44BCB"/>
    <w:rsid w:val="00E46906"/>
    <w:rsid w:val="00E46BB1"/>
    <w:rsid w:val="00E46D16"/>
    <w:rsid w:val="00E47194"/>
    <w:rsid w:val="00E47CB8"/>
    <w:rsid w:val="00E50309"/>
    <w:rsid w:val="00E50503"/>
    <w:rsid w:val="00E50859"/>
    <w:rsid w:val="00E5174E"/>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D26"/>
    <w:rsid w:val="00E60E71"/>
    <w:rsid w:val="00E61205"/>
    <w:rsid w:val="00E61596"/>
    <w:rsid w:val="00E61678"/>
    <w:rsid w:val="00E61B9A"/>
    <w:rsid w:val="00E62DA6"/>
    <w:rsid w:val="00E63065"/>
    <w:rsid w:val="00E63B3F"/>
    <w:rsid w:val="00E63C25"/>
    <w:rsid w:val="00E63F75"/>
    <w:rsid w:val="00E64F5A"/>
    <w:rsid w:val="00E653E6"/>
    <w:rsid w:val="00E65C89"/>
    <w:rsid w:val="00E66DB7"/>
    <w:rsid w:val="00E66F50"/>
    <w:rsid w:val="00E674B6"/>
    <w:rsid w:val="00E67AAF"/>
    <w:rsid w:val="00E67C87"/>
    <w:rsid w:val="00E7029D"/>
    <w:rsid w:val="00E7135A"/>
    <w:rsid w:val="00E72157"/>
    <w:rsid w:val="00E73464"/>
    <w:rsid w:val="00E74147"/>
    <w:rsid w:val="00E74DAD"/>
    <w:rsid w:val="00E75441"/>
    <w:rsid w:val="00E75788"/>
    <w:rsid w:val="00E75931"/>
    <w:rsid w:val="00E7784A"/>
    <w:rsid w:val="00E779D7"/>
    <w:rsid w:val="00E77E1A"/>
    <w:rsid w:val="00E8047E"/>
    <w:rsid w:val="00E8077B"/>
    <w:rsid w:val="00E80E60"/>
    <w:rsid w:val="00E81D8D"/>
    <w:rsid w:val="00E81FEB"/>
    <w:rsid w:val="00E827D2"/>
    <w:rsid w:val="00E82A12"/>
    <w:rsid w:val="00E82B2E"/>
    <w:rsid w:val="00E83233"/>
    <w:rsid w:val="00E83758"/>
    <w:rsid w:val="00E8377A"/>
    <w:rsid w:val="00E8378B"/>
    <w:rsid w:val="00E83899"/>
    <w:rsid w:val="00E83BC8"/>
    <w:rsid w:val="00E83C64"/>
    <w:rsid w:val="00E83FE3"/>
    <w:rsid w:val="00E846C9"/>
    <w:rsid w:val="00E8500C"/>
    <w:rsid w:val="00E85AF4"/>
    <w:rsid w:val="00E8639A"/>
    <w:rsid w:val="00E87B44"/>
    <w:rsid w:val="00E87D7D"/>
    <w:rsid w:val="00E90341"/>
    <w:rsid w:val="00E9034B"/>
    <w:rsid w:val="00E909A1"/>
    <w:rsid w:val="00E90E4D"/>
    <w:rsid w:val="00E91866"/>
    <w:rsid w:val="00E92688"/>
    <w:rsid w:val="00E9301B"/>
    <w:rsid w:val="00E93567"/>
    <w:rsid w:val="00E94169"/>
    <w:rsid w:val="00E94406"/>
    <w:rsid w:val="00E94628"/>
    <w:rsid w:val="00E95127"/>
    <w:rsid w:val="00E958AA"/>
    <w:rsid w:val="00E96074"/>
    <w:rsid w:val="00E969EC"/>
    <w:rsid w:val="00E96ED7"/>
    <w:rsid w:val="00E97099"/>
    <w:rsid w:val="00E9744E"/>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BDB"/>
    <w:rsid w:val="00EB2706"/>
    <w:rsid w:val="00EB3663"/>
    <w:rsid w:val="00EB38C6"/>
    <w:rsid w:val="00EB416A"/>
    <w:rsid w:val="00EB53B6"/>
    <w:rsid w:val="00EB549C"/>
    <w:rsid w:val="00EB58C7"/>
    <w:rsid w:val="00EB621B"/>
    <w:rsid w:val="00EB643B"/>
    <w:rsid w:val="00EB6B19"/>
    <w:rsid w:val="00EB73DA"/>
    <w:rsid w:val="00EB78E8"/>
    <w:rsid w:val="00EC068E"/>
    <w:rsid w:val="00EC07E1"/>
    <w:rsid w:val="00EC09F8"/>
    <w:rsid w:val="00EC1A2D"/>
    <w:rsid w:val="00EC21BB"/>
    <w:rsid w:val="00EC237C"/>
    <w:rsid w:val="00EC28D1"/>
    <w:rsid w:val="00EC29CC"/>
    <w:rsid w:val="00EC363B"/>
    <w:rsid w:val="00EC3F40"/>
    <w:rsid w:val="00EC3FEB"/>
    <w:rsid w:val="00EC444E"/>
    <w:rsid w:val="00EC4766"/>
    <w:rsid w:val="00EC6483"/>
    <w:rsid w:val="00EC7539"/>
    <w:rsid w:val="00EC7862"/>
    <w:rsid w:val="00ED13C4"/>
    <w:rsid w:val="00ED1544"/>
    <w:rsid w:val="00ED16DB"/>
    <w:rsid w:val="00ED1AC8"/>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411"/>
    <w:rsid w:val="00ED72A3"/>
    <w:rsid w:val="00ED72E1"/>
    <w:rsid w:val="00ED7AC1"/>
    <w:rsid w:val="00ED7B81"/>
    <w:rsid w:val="00EE0260"/>
    <w:rsid w:val="00EE08C0"/>
    <w:rsid w:val="00EE0B7D"/>
    <w:rsid w:val="00EE0C8E"/>
    <w:rsid w:val="00EE1742"/>
    <w:rsid w:val="00EE240D"/>
    <w:rsid w:val="00EE3A90"/>
    <w:rsid w:val="00EE40F7"/>
    <w:rsid w:val="00EE49F2"/>
    <w:rsid w:val="00EE57BF"/>
    <w:rsid w:val="00EE6A94"/>
    <w:rsid w:val="00EE6DA0"/>
    <w:rsid w:val="00EE6DBE"/>
    <w:rsid w:val="00EE6EAA"/>
    <w:rsid w:val="00EE716D"/>
    <w:rsid w:val="00EE7666"/>
    <w:rsid w:val="00EF0454"/>
    <w:rsid w:val="00EF20D6"/>
    <w:rsid w:val="00EF20F9"/>
    <w:rsid w:val="00EF25A2"/>
    <w:rsid w:val="00EF33D3"/>
    <w:rsid w:val="00EF3DE8"/>
    <w:rsid w:val="00EF40D6"/>
    <w:rsid w:val="00EF45A5"/>
    <w:rsid w:val="00EF4731"/>
    <w:rsid w:val="00EF4D18"/>
    <w:rsid w:val="00EF52A7"/>
    <w:rsid w:val="00EF5644"/>
    <w:rsid w:val="00EF63E9"/>
    <w:rsid w:val="00EF706A"/>
    <w:rsid w:val="00EF7378"/>
    <w:rsid w:val="00EF793E"/>
    <w:rsid w:val="00EF7A64"/>
    <w:rsid w:val="00EF7EC2"/>
    <w:rsid w:val="00F0143D"/>
    <w:rsid w:val="00F027FD"/>
    <w:rsid w:val="00F03238"/>
    <w:rsid w:val="00F03B76"/>
    <w:rsid w:val="00F03CAF"/>
    <w:rsid w:val="00F03D26"/>
    <w:rsid w:val="00F040E7"/>
    <w:rsid w:val="00F04E1A"/>
    <w:rsid w:val="00F05069"/>
    <w:rsid w:val="00F05F67"/>
    <w:rsid w:val="00F061F3"/>
    <w:rsid w:val="00F062B5"/>
    <w:rsid w:val="00F06846"/>
    <w:rsid w:val="00F07553"/>
    <w:rsid w:val="00F076B6"/>
    <w:rsid w:val="00F1020B"/>
    <w:rsid w:val="00F10850"/>
    <w:rsid w:val="00F10BD2"/>
    <w:rsid w:val="00F10CA7"/>
    <w:rsid w:val="00F10E1B"/>
    <w:rsid w:val="00F10F97"/>
    <w:rsid w:val="00F1145A"/>
    <w:rsid w:val="00F114B6"/>
    <w:rsid w:val="00F11742"/>
    <w:rsid w:val="00F11BBB"/>
    <w:rsid w:val="00F1227B"/>
    <w:rsid w:val="00F12B4D"/>
    <w:rsid w:val="00F12F90"/>
    <w:rsid w:val="00F14203"/>
    <w:rsid w:val="00F1429F"/>
    <w:rsid w:val="00F1464F"/>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C2E"/>
    <w:rsid w:val="00F23E7F"/>
    <w:rsid w:val="00F24011"/>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881"/>
    <w:rsid w:val="00F44CA8"/>
    <w:rsid w:val="00F44D57"/>
    <w:rsid w:val="00F45205"/>
    <w:rsid w:val="00F45F39"/>
    <w:rsid w:val="00F46AE8"/>
    <w:rsid w:val="00F46DF4"/>
    <w:rsid w:val="00F477C8"/>
    <w:rsid w:val="00F47EA2"/>
    <w:rsid w:val="00F5020A"/>
    <w:rsid w:val="00F50AA0"/>
    <w:rsid w:val="00F50C69"/>
    <w:rsid w:val="00F510D8"/>
    <w:rsid w:val="00F51276"/>
    <w:rsid w:val="00F51CD4"/>
    <w:rsid w:val="00F51F24"/>
    <w:rsid w:val="00F534BD"/>
    <w:rsid w:val="00F535A2"/>
    <w:rsid w:val="00F53B72"/>
    <w:rsid w:val="00F53BC0"/>
    <w:rsid w:val="00F53CF4"/>
    <w:rsid w:val="00F54830"/>
    <w:rsid w:val="00F55319"/>
    <w:rsid w:val="00F5606F"/>
    <w:rsid w:val="00F562ED"/>
    <w:rsid w:val="00F56A55"/>
    <w:rsid w:val="00F56E8B"/>
    <w:rsid w:val="00F60279"/>
    <w:rsid w:val="00F609BB"/>
    <w:rsid w:val="00F6148A"/>
    <w:rsid w:val="00F61EC6"/>
    <w:rsid w:val="00F6238B"/>
    <w:rsid w:val="00F624DB"/>
    <w:rsid w:val="00F62579"/>
    <w:rsid w:val="00F62960"/>
    <w:rsid w:val="00F636E7"/>
    <w:rsid w:val="00F64431"/>
    <w:rsid w:val="00F64CE8"/>
    <w:rsid w:val="00F65D26"/>
    <w:rsid w:val="00F664CE"/>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956"/>
    <w:rsid w:val="00F73BD3"/>
    <w:rsid w:val="00F74E6D"/>
    <w:rsid w:val="00F7579F"/>
    <w:rsid w:val="00F768F2"/>
    <w:rsid w:val="00F76F71"/>
    <w:rsid w:val="00F77234"/>
    <w:rsid w:val="00F774C2"/>
    <w:rsid w:val="00F77F7B"/>
    <w:rsid w:val="00F81390"/>
    <w:rsid w:val="00F813F9"/>
    <w:rsid w:val="00F8191B"/>
    <w:rsid w:val="00F81F10"/>
    <w:rsid w:val="00F8292B"/>
    <w:rsid w:val="00F82A05"/>
    <w:rsid w:val="00F83641"/>
    <w:rsid w:val="00F843A4"/>
    <w:rsid w:val="00F84708"/>
    <w:rsid w:val="00F847B0"/>
    <w:rsid w:val="00F84A7A"/>
    <w:rsid w:val="00F84E0B"/>
    <w:rsid w:val="00F850A0"/>
    <w:rsid w:val="00F85521"/>
    <w:rsid w:val="00F855FD"/>
    <w:rsid w:val="00F86165"/>
    <w:rsid w:val="00F862EC"/>
    <w:rsid w:val="00F86516"/>
    <w:rsid w:val="00F87227"/>
    <w:rsid w:val="00F873A4"/>
    <w:rsid w:val="00F873C2"/>
    <w:rsid w:val="00F87874"/>
    <w:rsid w:val="00F901C7"/>
    <w:rsid w:val="00F9033D"/>
    <w:rsid w:val="00F90DFC"/>
    <w:rsid w:val="00F92D03"/>
    <w:rsid w:val="00F931FC"/>
    <w:rsid w:val="00F941A1"/>
    <w:rsid w:val="00F94662"/>
    <w:rsid w:val="00F95271"/>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609"/>
    <w:rsid w:val="00FA3A3B"/>
    <w:rsid w:val="00FA3BAD"/>
    <w:rsid w:val="00FA3C75"/>
    <w:rsid w:val="00FA3EF6"/>
    <w:rsid w:val="00FA404E"/>
    <w:rsid w:val="00FA44B8"/>
    <w:rsid w:val="00FA47C8"/>
    <w:rsid w:val="00FA537E"/>
    <w:rsid w:val="00FA5653"/>
    <w:rsid w:val="00FA588B"/>
    <w:rsid w:val="00FA632A"/>
    <w:rsid w:val="00FA6DBD"/>
    <w:rsid w:val="00FA6FC0"/>
    <w:rsid w:val="00FA7E4E"/>
    <w:rsid w:val="00FB05A4"/>
    <w:rsid w:val="00FB066E"/>
    <w:rsid w:val="00FB0E0B"/>
    <w:rsid w:val="00FB2358"/>
    <w:rsid w:val="00FB349A"/>
    <w:rsid w:val="00FB3A2B"/>
    <w:rsid w:val="00FB3BC4"/>
    <w:rsid w:val="00FB3F04"/>
    <w:rsid w:val="00FB4360"/>
    <w:rsid w:val="00FB5B03"/>
    <w:rsid w:val="00FB5BD9"/>
    <w:rsid w:val="00FB6088"/>
    <w:rsid w:val="00FB60CA"/>
    <w:rsid w:val="00FB6185"/>
    <w:rsid w:val="00FB6A47"/>
    <w:rsid w:val="00FB7C28"/>
    <w:rsid w:val="00FB7F95"/>
    <w:rsid w:val="00FC0076"/>
    <w:rsid w:val="00FC0633"/>
    <w:rsid w:val="00FC0964"/>
    <w:rsid w:val="00FC174F"/>
    <w:rsid w:val="00FC1B4E"/>
    <w:rsid w:val="00FC1D4B"/>
    <w:rsid w:val="00FC22A3"/>
    <w:rsid w:val="00FC2D8A"/>
    <w:rsid w:val="00FC2FEE"/>
    <w:rsid w:val="00FC36E4"/>
    <w:rsid w:val="00FC37FE"/>
    <w:rsid w:val="00FC3C34"/>
    <w:rsid w:val="00FC410F"/>
    <w:rsid w:val="00FC445E"/>
    <w:rsid w:val="00FC4A63"/>
    <w:rsid w:val="00FC5213"/>
    <w:rsid w:val="00FC57E4"/>
    <w:rsid w:val="00FC5B1C"/>
    <w:rsid w:val="00FC5F8C"/>
    <w:rsid w:val="00FC6068"/>
    <w:rsid w:val="00FC6CEB"/>
    <w:rsid w:val="00FC7009"/>
    <w:rsid w:val="00FC731C"/>
    <w:rsid w:val="00FC7650"/>
    <w:rsid w:val="00FC7B87"/>
    <w:rsid w:val="00FD0697"/>
    <w:rsid w:val="00FD2727"/>
    <w:rsid w:val="00FD3909"/>
    <w:rsid w:val="00FD395A"/>
    <w:rsid w:val="00FD3FAC"/>
    <w:rsid w:val="00FD418C"/>
    <w:rsid w:val="00FD5731"/>
    <w:rsid w:val="00FD63F9"/>
    <w:rsid w:val="00FD65C6"/>
    <w:rsid w:val="00FD69E7"/>
    <w:rsid w:val="00FD6FDE"/>
    <w:rsid w:val="00FD760B"/>
    <w:rsid w:val="00FE11A1"/>
    <w:rsid w:val="00FE21E4"/>
    <w:rsid w:val="00FE22EE"/>
    <w:rsid w:val="00FE25A2"/>
    <w:rsid w:val="00FE363E"/>
    <w:rsid w:val="00FE3F17"/>
    <w:rsid w:val="00FE4A80"/>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B63"/>
    <w:rsid w:val="00FF2DF6"/>
    <w:rsid w:val="00FF32A8"/>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3CF7265"/>
  <w15:chartTrackingRefBased/>
  <w15:docId w15:val="{C6EC8D2A-3F4C-4CDF-874E-AF84A09F5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5D6C43"/>
    <w:pPr>
      <w:numPr>
        <w:ilvl w:val="2"/>
      </w:numPr>
      <w:spacing w:after="240"/>
      <w:ind w:left="720"/>
      <w:outlineLvl w:val="2"/>
    </w:pPr>
    <w:rPr>
      <w:sz w:val="28"/>
      <w:lang w:val="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5D6C43"/>
    <w:rPr>
      <w:rFonts w:ascii="Arial" w:eastAsia="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styleId="PlaceholderText">
    <w:name w:val="Placeholder Text"/>
    <w:basedOn w:val="DefaultParagraphFont"/>
    <w:uiPriority w:val="99"/>
    <w:semiHidden/>
    <w:rsid w:val="003B0A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321377">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615824">
      <w:bodyDiv w:val="1"/>
      <w:marLeft w:val="0"/>
      <w:marRight w:val="0"/>
      <w:marTop w:val="0"/>
      <w:marBottom w:val="0"/>
      <w:divBdr>
        <w:top w:val="none" w:sz="0" w:space="0" w:color="auto"/>
        <w:left w:val="none" w:sz="0" w:space="0" w:color="auto"/>
        <w:bottom w:val="none" w:sz="0" w:space="0" w:color="auto"/>
        <w:right w:val="none" w:sz="0" w:space="0" w:color="auto"/>
      </w:divBdr>
      <w:divsChild>
        <w:div w:id="1314025454">
          <w:marLeft w:val="360"/>
          <w:marRight w:val="0"/>
          <w:marTop w:val="120"/>
          <w:marBottom w:val="12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3077802">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4651827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0086766">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5560506">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160146">
      <w:bodyDiv w:val="1"/>
      <w:marLeft w:val="0"/>
      <w:marRight w:val="0"/>
      <w:marTop w:val="0"/>
      <w:marBottom w:val="0"/>
      <w:divBdr>
        <w:top w:val="none" w:sz="0" w:space="0" w:color="auto"/>
        <w:left w:val="none" w:sz="0" w:space="0" w:color="auto"/>
        <w:bottom w:val="none" w:sz="0" w:space="0" w:color="auto"/>
        <w:right w:val="none" w:sz="0" w:space="0" w:color="auto"/>
      </w:divBdr>
      <w:divsChild>
        <w:div w:id="2007786447">
          <w:marLeft w:val="634"/>
          <w:marRight w:val="0"/>
          <w:marTop w:val="120"/>
          <w:marBottom w:val="120"/>
          <w:divBdr>
            <w:top w:val="none" w:sz="0" w:space="0" w:color="auto"/>
            <w:left w:val="none" w:sz="0" w:space="0" w:color="auto"/>
            <w:bottom w:val="none" w:sz="0" w:space="0" w:color="auto"/>
            <w:right w:val="none" w:sz="0" w:space="0" w:color="auto"/>
          </w:divBdr>
        </w:div>
      </w:divsChild>
    </w:div>
    <w:div w:id="910654246">
      <w:bodyDiv w:val="1"/>
      <w:marLeft w:val="0"/>
      <w:marRight w:val="0"/>
      <w:marTop w:val="0"/>
      <w:marBottom w:val="0"/>
      <w:divBdr>
        <w:top w:val="none" w:sz="0" w:space="0" w:color="auto"/>
        <w:left w:val="none" w:sz="0" w:space="0" w:color="auto"/>
        <w:bottom w:val="none" w:sz="0" w:space="0" w:color="auto"/>
        <w:right w:val="none" w:sz="0" w:space="0" w:color="auto"/>
      </w:divBdr>
      <w:divsChild>
        <w:div w:id="82796990">
          <w:marLeft w:val="994"/>
          <w:marRight w:val="0"/>
          <w:marTop w:val="120"/>
          <w:marBottom w:val="120"/>
          <w:divBdr>
            <w:top w:val="none" w:sz="0" w:space="0" w:color="auto"/>
            <w:left w:val="none" w:sz="0" w:space="0" w:color="auto"/>
            <w:bottom w:val="none" w:sz="0" w:space="0" w:color="auto"/>
            <w:right w:val="none" w:sz="0" w:space="0" w:color="auto"/>
          </w:divBdr>
        </w:div>
        <w:div w:id="920411720">
          <w:marLeft w:val="994"/>
          <w:marRight w:val="0"/>
          <w:marTop w:val="120"/>
          <w:marBottom w:val="120"/>
          <w:divBdr>
            <w:top w:val="none" w:sz="0" w:space="0" w:color="auto"/>
            <w:left w:val="none" w:sz="0" w:space="0" w:color="auto"/>
            <w:bottom w:val="none" w:sz="0" w:space="0" w:color="auto"/>
            <w:right w:val="none" w:sz="0" w:space="0" w:color="auto"/>
          </w:divBdr>
        </w:div>
        <w:div w:id="729302499">
          <w:marLeft w:val="994"/>
          <w:marRight w:val="0"/>
          <w:marTop w:val="120"/>
          <w:marBottom w:val="120"/>
          <w:divBdr>
            <w:top w:val="none" w:sz="0" w:space="0" w:color="auto"/>
            <w:left w:val="none" w:sz="0" w:space="0" w:color="auto"/>
            <w:bottom w:val="none" w:sz="0" w:space="0" w:color="auto"/>
            <w:right w:val="none" w:sz="0" w:space="0" w:color="auto"/>
          </w:divBdr>
        </w:div>
      </w:divsChild>
    </w:div>
    <w:div w:id="926767605">
      <w:bodyDiv w:val="1"/>
      <w:marLeft w:val="0"/>
      <w:marRight w:val="0"/>
      <w:marTop w:val="0"/>
      <w:marBottom w:val="0"/>
      <w:divBdr>
        <w:top w:val="none" w:sz="0" w:space="0" w:color="auto"/>
        <w:left w:val="none" w:sz="0" w:space="0" w:color="auto"/>
        <w:bottom w:val="none" w:sz="0" w:space="0" w:color="auto"/>
        <w:right w:val="none" w:sz="0" w:space="0" w:color="auto"/>
      </w:divBdr>
      <w:divsChild>
        <w:div w:id="1833983985">
          <w:marLeft w:val="360"/>
          <w:marRight w:val="0"/>
          <w:marTop w:val="120"/>
          <w:marBottom w:val="120"/>
          <w:divBdr>
            <w:top w:val="none" w:sz="0" w:space="0" w:color="auto"/>
            <w:left w:val="none" w:sz="0" w:space="0" w:color="auto"/>
            <w:bottom w:val="none" w:sz="0" w:space="0" w:color="auto"/>
            <w:right w:val="none" w:sz="0" w:space="0" w:color="auto"/>
          </w:divBdr>
        </w:div>
      </w:divsChild>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12887241">
      <w:bodyDiv w:val="1"/>
      <w:marLeft w:val="0"/>
      <w:marRight w:val="0"/>
      <w:marTop w:val="0"/>
      <w:marBottom w:val="0"/>
      <w:divBdr>
        <w:top w:val="none" w:sz="0" w:space="0" w:color="auto"/>
        <w:left w:val="none" w:sz="0" w:space="0" w:color="auto"/>
        <w:bottom w:val="none" w:sz="0" w:space="0" w:color="auto"/>
        <w:right w:val="none" w:sz="0" w:space="0" w:color="auto"/>
      </w:divBdr>
      <w:divsChild>
        <w:div w:id="1625380675">
          <w:marLeft w:val="360"/>
          <w:marRight w:val="0"/>
          <w:marTop w:val="120"/>
          <w:marBottom w:val="12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7174926">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506F-0239-4B51-9153-48FEDC7E8811}">
  <ds:schemaRefs>
    <ds:schemaRef ds:uri="http://schemas.microsoft.com/office/2006/documentManagement/types"/>
    <ds:schemaRef ds:uri="468205d2-1d1d-4d66-9ec2-8f6b59beddc6"/>
    <ds:schemaRef ds:uri="1929b448-875c-41b5-9ef9-a74e7ff7005c"/>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78732C9-C6DC-4CF8-B85C-40CD29D5EC8E}">
  <ds:schemaRefs>
    <ds:schemaRef ds:uri="http://schemas.microsoft.com/sharepoint/v3/contenttype/forms"/>
  </ds:schemaRefs>
</ds:datastoreItem>
</file>

<file path=customXml/itemProps3.xml><?xml version="1.0" encoding="utf-8"?>
<ds:datastoreItem xmlns:ds="http://schemas.openxmlformats.org/officeDocument/2006/customXml" ds:itemID="{AEE0A604-DC5A-4E6B-800C-EC031C41D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087AF-32E9-408D-BBAB-84A98C08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172</TotalTime>
  <Pages>2</Pages>
  <Words>726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Qualcomm</cp:lastModifiedBy>
  <cp:revision>98</cp:revision>
  <cp:lastPrinted>2010-01-07T18:23:00Z</cp:lastPrinted>
  <dcterms:created xsi:type="dcterms:W3CDTF">2019-08-16T19:38:00Z</dcterms:created>
  <dcterms:modified xsi:type="dcterms:W3CDTF">2019-08-16T22:32:00Z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0x010100D0950D8094C35F4CA78BB754F2736DFC</vt:lpwstr>
  </property>
  <property fmtid="{D5CDD505-2E9C-101B-9397-08002B2CF9AE}" pid="25" name="_dlc_DocIdItemGuid">
    <vt:lpwstr>d987a736-abe8-49f8-b723-a707a8ec1c61</vt:lpwstr>
  </property>
</Properties>
</file>