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FB07D0" w14:textId="687B86FE" w:rsidR="00892CDB" w:rsidRDefault="00892CDB" w:rsidP="00892CDB">
      <w:pPr>
        <w:pStyle w:val="Header"/>
        <w:rPr>
          <w:rFonts w:cs="Arial"/>
          <w:sz w:val="24"/>
          <w:szCs w:val="24"/>
          <w:lang w:val="de-DE"/>
        </w:rPr>
      </w:pPr>
      <w:bookmarkStart w:id="0" w:name="_Hlk14404022"/>
      <w:bookmarkEnd w:id="0"/>
      <w:r>
        <w:rPr>
          <w:rFonts w:cs="Arial"/>
          <w:sz w:val="24"/>
          <w:szCs w:val="24"/>
          <w:lang w:val="de-DE"/>
        </w:rPr>
        <w:t xml:space="preserve">3GPP </w:t>
      </w:r>
      <w:bookmarkStart w:id="1" w:name="_Hlk503780345"/>
      <w:r>
        <w:rPr>
          <w:rFonts w:cs="Arial"/>
          <w:sz w:val="24"/>
          <w:szCs w:val="24"/>
          <w:lang w:val="de-DE"/>
        </w:rPr>
        <w:t xml:space="preserve">TSG-RAN4  </w:t>
      </w:r>
      <w:r w:rsidRPr="005F0357">
        <w:rPr>
          <w:rFonts w:cs="Arial"/>
          <w:sz w:val="24"/>
          <w:szCs w:val="24"/>
          <w:lang w:val="de-DE"/>
        </w:rPr>
        <w:t>#</w:t>
      </w:r>
      <w:r>
        <w:rPr>
          <w:rFonts w:cs="Arial"/>
          <w:sz w:val="24"/>
          <w:szCs w:val="24"/>
          <w:lang w:val="de-DE"/>
        </w:rPr>
        <w:t>9</w:t>
      </w:r>
      <w:r w:rsidR="00AE34E6">
        <w:rPr>
          <w:rFonts w:cs="Arial"/>
          <w:sz w:val="24"/>
          <w:szCs w:val="24"/>
          <w:lang w:val="de-DE"/>
        </w:rPr>
        <w:t>2</w:t>
      </w:r>
      <w:r>
        <w:rPr>
          <w:rFonts w:cs="Arial"/>
          <w:sz w:val="24"/>
          <w:szCs w:val="24"/>
          <w:lang w:val="de-DE"/>
        </w:rPr>
        <w:tab/>
      </w:r>
      <w:r>
        <w:rPr>
          <w:rFonts w:cs="Arial"/>
          <w:sz w:val="24"/>
          <w:szCs w:val="24"/>
          <w:lang w:val="de-DE"/>
        </w:rPr>
        <w:tab/>
      </w:r>
      <w:r>
        <w:rPr>
          <w:rFonts w:cs="Arial"/>
          <w:sz w:val="24"/>
          <w:szCs w:val="24"/>
          <w:lang w:val="de-DE"/>
        </w:rPr>
        <w:tab/>
      </w:r>
      <w:r w:rsidRPr="00B766D9">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t xml:space="preserve">     </w:t>
      </w:r>
      <w:r>
        <w:rPr>
          <w:rFonts w:cs="Arial"/>
          <w:sz w:val="24"/>
          <w:szCs w:val="24"/>
          <w:lang w:val="de-DE"/>
        </w:rPr>
        <w:tab/>
      </w:r>
      <w:r w:rsidRPr="003C4E3D">
        <w:rPr>
          <w:rFonts w:cs="Arial"/>
          <w:sz w:val="24"/>
          <w:szCs w:val="24"/>
          <w:lang w:val="de-DE"/>
        </w:rPr>
        <w:t>R4-1</w:t>
      </w:r>
      <w:r>
        <w:rPr>
          <w:rFonts w:cs="Arial"/>
          <w:sz w:val="24"/>
          <w:szCs w:val="24"/>
          <w:lang w:val="de-DE"/>
        </w:rPr>
        <w:t>90</w:t>
      </w:r>
      <w:r w:rsidR="00530ECA">
        <w:rPr>
          <w:rFonts w:cs="Arial"/>
          <w:sz w:val="24"/>
          <w:szCs w:val="24"/>
          <w:lang w:val="de-DE"/>
        </w:rPr>
        <w:t>8157</w:t>
      </w:r>
    </w:p>
    <w:p w14:paraId="44676DEF" w14:textId="0FD074AC" w:rsidR="00892CDB" w:rsidRDefault="00A90C87" w:rsidP="00892CDB">
      <w:pPr>
        <w:pStyle w:val="Header"/>
        <w:rPr>
          <w:rFonts w:cs="Arial"/>
          <w:sz w:val="24"/>
          <w:szCs w:val="24"/>
          <w:lang w:val="de-DE"/>
        </w:rPr>
      </w:pPr>
      <w:bookmarkStart w:id="2" w:name="_Hlk13044886"/>
      <w:bookmarkEnd w:id="1"/>
      <w:r>
        <w:rPr>
          <w:rFonts w:cs="Arial"/>
          <w:sz w:val="24"/>
          <w:szCs w:val="24"/>
          <w:lang w:val="de-DE"/>
        </w:rPr>
        <w:t>Ljubljana, Sl, 26-30 Aug</w:t>
      </w:r>
      <w:r w:rsidRPr="00B766D9">
        <w:rPr>
          <w:rFonts w:cs="Arial"/>
          <w:sz w:val="24"/>
          <w:szCs w:val="24"/>
          <w:lang w:val="de-DE"/>
        </w:rPr>
        <w:t xml:space="preserve"> 201</w:t>
      </w:r>
      <w:r>
        <w:rPr>
          <w:rFonts w:cs="Arial"/>
          <w:sz w:val="24"/>
          <w:szCs w:val="24"/>
          <w:lang w:val="de-DE"/>
        </w:rPr>
        <w:t>9</w:t>
      </w:r>
    </w:p>
    <w:bookmarkEnd w:id="2"/>
    <w:p w14:paraId="4EF14C94" w14:textId="77777777" w:rsidR="00C00E40" w:rsidRDefault="00C00E40" w:rsidP="00C00E40">
      <w:pPr>
        <w:pStyle w:val="Header"/>
        <w:rPr>
          <w:b w:val="0"/>
          <w:sz w:val="24"/>
        </w:rPr>
      </w:pPr>
    </w:p>
    <w:p w14:paraId="1A13B30B" w14:textId="77777777"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00C86858" w14:textId="1509E971" w:rsidR="00B45A3A" w:rsidRDefault="00DB3907" w:rsidP="00B45A3A">
      <w:pPr>
        <w:tabs>
          <w:tab w:val="left" w:pos="1985"/>
        </w:tabs>
        <w:ind w:left="1980" w:hanging="1980"/>
        <w:rPr>
          <w:rFonts w:ascii="Arial" w:hAnsi="Arial" w:cs="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7A483D" w:rsidRPr="007A483D">
        <w:rPr>
          <w:rFonts w:ascii="Arial" w:hAnsi="Arial"/>
          <w:sz w:val="24"/>
          <w:lang w:val="en-US"/>
        </w:rPr>
        <w:t>AMPR to comply with ERC 74-01</w:t>
      </w:r>
      <w:r w:rsidR="00C80F6B">
        <w:rPr>
          <w:rFonts w:ascii="Arial" w:hAnsi="Arial"/>
          <w:sz w:val="24"/>
          <w:lang w:val="en-US"/>
        </w:rPr>
        <w:t xml:space="preserve">, </w:t>
      </w:r>
      <w:r w:rsidR="009F340E">
        <w:rPr>
          <w:rFonts w:ascii="Arial" w:hAnsi="Arial"/>
          <w:sz w:val="24"/>
          <w:lang w:val="en-US"/>
        </w:rPr>
        <w:t>ver. May 2019</w:t>
      </w:r>
    </w:p>
    <w:p w14:paraId="2357A60D" w14:textId="262018DC" w:rsidR="00040DD3" w:rsidRPr="006C4F7C" w:rsidRDefault="00040DD3" w:rsidP="00B45A3A">
      <w:pPr>
        <w:tabs>
          <w:tab w:val="left" w:pos="1985"/>
        </w:tabs>
        <w:ind w:left="1980" w:hanging="1980"/>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7307B2">
        <w:rPr>
          <w:rFonts w:ascii="Arial" w:hAnsi="Arial"/>
          <w:sz w:val="24"/>
          <w:lang w:val="en-US"/>
        </w:rPr>
        <w:t>7.5.7.1</w:t>
      </w:r>
    </w:p>
    <w:p w14:paraId="748A0F65" w14:textId="77777777" w:rsidR="00DB3907" w:rsidRPr="00200753" w:rsidRDefault="00DB3907" w:rsidP="002D5209">
      <w:pPr>
        <w:tabs>
          <w:tab w:val="left" w:pos="1985"/>
        </w:tabs>
        <w:ind w:left="1980" w:hanging="1980"/>
        <w:rPr>
          <w:rFonts w:ascii="Arial" w:hAnsi="Arial" w:cs="Arial"/>
          <w:sz w:val="24"/>
          <w:szCs w:val="24"/>
          <w:lang w:val="en-US"/>
        </w:rPr>
      </w:pPr>
      <w:r>
        <w:rPr>
          <w:rFonts w:ascii="Arial" w:hAnsi="Arial"/>
          <w:b/>
          <w:sz w:val="24"/>
          <w:lang w:val="en-US"/>
        </w:rPr>
        <w:t>Document for:</w:t>
      </w:r>
      <w:r w:rsidR="00FF76CE">
        <w:rPr>
          <w:rFonts w:ascii="Arial" w:hAnsi="Arial"/>
          <w:sz w:val="24"/>
          <w:lang w:val="en-US"/>
        </w:rPr>
        <w:tab/>
      </w:r>
      <w:r w:rsidR="007E4524">
        <w:rPr>
          <w:rFonts w:ascii="Arial" w:hAnsi="Arial"/>
          <w:sz w:val="24"/>
          <w:lang w:val="en-US"/>
        </w:rPr>
        <w:t>Approval</w:t>
      </w:r>
    </w:p>
    <w:p w14:paraId="6F7D96C1" w14:textId="77777777" w:rsidR="00ED7522" w:rsidRDefault="000E0602" w:rsidP="006866E3">
      <w:pPr>
        <w:pStyle w:val="Heading1"/>
        <w:tabs>
          <w:tab w:val="clear" w:pos="432"/>
          <w:tab w:val="num" w:pos="522"/>
        </w:tabs>
        <w:ind w:left="522" w:hanging="522"/>
        <w:rPr>
          <w:lang w:val="en-US"/>
        </w:rPr>
      </w:pPr>
      <w:r>
        <w:rPr>
          <w:lang w:val="en-US"/>
        </w:rPr>
        <w:t>Introduction</w:t>
      </w:r>
    </w:p>
    <w:p w14:paraId="73D52A1C" w14:textId="5DD7D930" w:rsidR="00B30B68" w:rsidRDefault="002846AE" w:rsidP="0080445A">
      <w:r>
        <w:t>ERC</w:t>
      </w:r>
      <w:r w:rsidR="00E3632D">
        <w:t xml:space="preserve"> </w:t>
      </w:r>
      <w:r w:rsidR="00AA0FD8">
        <w:t>R</w:t>
      </w:r>
      <w:r w:rsidR="00E3632D">
        <w:t>ec.</w:t>
      </w:r>
      <w:r>
        <w:t xml:space="preserve"> 74-01 w</w:t>
      </w:r>
      <w:r w:rsidR="00AA0FD8">
        <w:t>as</w:t>
      </w:r>
      <w:r>
        <w:t xml:space="preserve"> </w:t>
      </w:r>
      <w:r w:rsidR="00AA0FD8">
        <w:t>revised</w:t>
      </w:r>
      <w:r w:rsidR="006D6CB2">
        <w:t xml:space="preserve"> in the 82</w:t>
      </w:r>
      <w:r w:rsidR="006D6CB2" w:rsidRPr="006D6CB2">
        <w:rPr>
          <w:vertAlign w:val="superscript"/>
        </w:rPr>
        <w:t>nd</w:t>
      </w:r>
      <w:r w:rsidR="006D6CB2">
        <w:t xml:space="preserve"> WG SE meeting (27-29 May 2019)</w:t>
      </w:r>
      <w:r w:rsidR="00EA486F">
        <w:t>.</w:t>
      </w:r>
      <w:r w:rsidR="007A483D">
        <w:t xml:space="preserve"> In a companion submission [1]</w:t>
      </w:r>
      <w:r w:rsidR="00AA0FD8">
        <w:t xml:space="preserve"> </w:t>
      </w:r>
      <w:r w:rsidR="00CF36DD">
        <w:t>we highlight</w:t>
      </w:r>
      <w:r w:rsidR="007A483D">
        <w:t>ed</w:t>
      </w:r>
      <w:r w:rsidR="00CF36DD">
        <w:t xml:space="preserve"> the changes</w:t>
      </w:r>
      <w:r w:rsidR="005D67F4">
        <w:t xml:space="preserve"> in </w:t>
      </w:r>
      <w:r w:rsidR="009F340E">
        <w:t xml:space="preserve">the May 2019 amendment of </w:t>
      </w:r>
      <w:r w:rsidR="005D67F4">
        <w:t>ERC Rec. 74-01</w:t>
      </w:r>
      <w:r w:rsidR="004C7B41">
        <w:t xml:space="preserve"> that are relevant to FR2 </w:t>
      </w:r>
      <w:r w:rsidR="00543410">
        <w:t>UEs and</w:t>
      </w:r>
      <w:r w:rsidR="00CF36DD">
        <w:t xml:space="preserve"> propose</w:t>
      </w:r>
      <w:r w:rsidR="007A483D">
        <w:t>d</w:t>
      </w:r>
      <w:r w:rsidR="00CF36DD">
        <w:t xml:space="preserve"> how it</w:t>
      </w:r>
      <w:r w:rsidR="002B2F09">
        <w:t>s recommendations</w:t>
      </w:r>
      <w:r w:rsidR="00CF36DD">
        <w:t xml:space="preserve"> may be captured in the 3GPP standard.</w:t>
      </w:r>
      <w:r w:rsidR="007A483D">
        <w:t xml:space="preserve"> In this contribution we discuss one aspect of the changes that </w:t>
      </w:r>
      <w:r w:rsidR="00E806E1">
        <w:t xml:space="preserve">represents significant </w:t>
      </w:r>
      <w:r w:rsidR="0078718A">
        <w:t xml:space="preserve">tightening of </w:t>
      </w:r>
      <w:proofErr w:type="gramStart"/>
      <w:r w:rsidR="0078718A">
        <w:t>requirements, and</w:t>
      </w:r>
      <w:proofErr w:type="gramEnd"/>
      <w:r w:rsidR="0078718A">
        <w:t xml:space="preserve"> </w:t>
      </w:r>
      <w:r w:rsidR="007A483D">
        <w:t>requires further technical analysis.</w:t>
      </w:r>
    </w:p>
    <w:p w14:paraId="6CEFB724" w14:textId="6DCCE1F6" w:rsidR="007A5B75" w:rsidRPr="002A35A2" w:rsidRDefault="006866E3" w:rsidP="00CA4392">
      <w:pPr>
        <w:pStyle w:val="Heading1"/>
        <w:rPr>
          <w:lang w:val="en-US"/>
        </w:rPr>
      </w:pPr>
      <w:r>
        <w:rPr>
          <w:lang w:val="en-US"/>
        </w:rPr>
        <w:t>Discussion</w:t>
      </w:r>
    </w:p>
    <w:p w14:paraId="14E9D7C7" w14:textId="132F7663" w:rsidR="00687D0A" w:rsidRDefault="007A483D" w:rsidP="007A483D">
      <w:pPr>
        <w:rPr>
          <w:lang w:val="en-US"/>
        </w:rPr>
      </w:pPr>
      <w:r>
        <w:t>In a companion discussion paper [1], we discussed changes made to ERC REC 74-01 at the 82</w:t>
      </w:r>
      <w:r w:rsidRPr="006D6CB2">
        <w:rPr>
          <w:vertAlign w:val="superscript"/>
        </w:rPr>
        <w:t>nd</w:t>
      </w:r>
      <w:r>
        <w:t xml:space="preserve"> WG SE meeting</w:t>
      </w:r>
      <w:r w:rsidR="00FA5DC5">
        <w:t xml:space="preserve">, </w:t>
      </w:r>
      <w:r>
        <w:t>and their impact to</w:t>
      </w:r>
      <w:r w:rsidR="006870A3">
        <w:t xml:space="preserve"> </w:t>
      </w:r>
      <w:r w:rsidR="008F4AE0">
        <w:t>FR2 UEs</w:t>
      </w:r>
      <w:r>
        <w:rPr>
          <w:lang w:val="en-US"/>
        </w:rPr>
        <w:t xml:space="preserve">. Among other details, we identified the need to set up ‘additional requirements’ to capture </w:t>
      </w:r>
      <w:r w:rsidR="00687D0A">
        <w:rPr>
          <w:lang w:val="en-US"/>
        </w:rPr>
        <w:t>the recommendation to limit emissions to -10dBm/100MHz, and associated NS flag</w:t>
      </w:r>
      <w:r w:rsidR="00F71945">
        <w:rPr>
          <w:lang w:val="en-US"/>
        </w:rPr>
        <w:t>s</w:t>
      </w:r>
      <w:r w:rsidR="00687D0A">
        <w:rPr>
          <w:lang w:val="en-US"/>
        </w:rPr>
        <w:t xml:space="preserve"> (</w:t>
      </w:r>
      <w:r w:rsidR="009002E1">
        <w:rPr>
          <w:lang w:val="en-US"/>
        </w:rPr>
        <w:t xml:space="preserve">proposed </w:t>
      </w:r>
      <w:r w:rsidR="00687D0A">
        <w:rPr>
          <w:lang w:val="en-US"/>
        </w:rPr>
        <w:t>NS_202</w:t>
      </w:r>
      <w:r w:rsidR="00F71945">
        <w:rPr>
          <w:lang w:val="en-US"/>
        </w:rPr>
        <w:t xml:space="preserve"> and CA_NS_202</w:t>
      </w:r>
      <w:r w:rsidR="00687D0A">
        <w:rPr>
          <w:lang w:val="en-US"/>
        </w:rPr>
        <w:t>)</w:t>
      </w:r>
      <w:r w:rsidR="00F71945">
        <w:rPr>
          <w:lang w:val="en-US"/>
        </w:rPr>
        <w:t xml:space="preserve">. </w:t>
      </w:r>
      <w:r w:rsidR="00687D0A">
        <w:rPr>
          <w:lang w:val="en-US"/>
        </w:rPr>
        <w:t xml:space="preserve"> </w:t>
      </w:r>
      <w:r w:rsidR="00F71945">
        <w:rPr>
          <w:lang w:val="en-US"/>
        </w:rPr>
        <w:t xml:space="preserve"> NS_202 requirements are </w:t>
      </w:r>
      <w:r w:rsidR="00687D0A">
        <w:rPr>
          <w:lang w:val="en-US"/>
        </w:rPr>
        <w:t>reproduced below</w:t>
      </w:r>
      <w:r w:rsidR="00F71945">
        <w:rPr>
          <w:lang w:val="en-US"/>
        </w:rPr>
        <w:t xml:space="preserve"> for illustrative purposes, CA_NS_202 is similar</w:t>
      </w:r>
      <w:r w:rsidR="00687D0A">
        <w:rPr>
          <w:lang w:val="en-US"/>
        </w:rPr>
        <w:t>:</w:t>
      </w:r>
    </w:p>
    <w:p w14:paraId="443ED9C1" w14:textId="63A27700" w:rsidR="00687D0A" w:rsidRDefault="00687D0A" w:rsidP="007A483D">
      <w:pPr>
        <w:rPr>
          <w:lang w:val="en-US"/>
        </w:rPr>
      </w:pPr>
      <w:r w:rsidRPr="005A2CC6">
        <w:rPr>
          <w:noProof/>
        </w:rPr>
        <w:drawing>
          <wp:inline distT="0" distB="0" distL="0" distR="0" wp14:anchorId="6ABC2565" wp14:editId="4EF39132">
            <wp:extent cx="4709160" cy="1591056"/>
            <wp:effectExtent l="152400" t="152400" r="358140" b="37147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709160" cy="1591056"/>
                    </a:xfrm>
                    <a:prstGeom prst="rect">
                      <a:avLst/>
                    </a:prstGeom>
                    <a:ln>
                      <a:noFill/>
                    </a:ln>
                    <a:effectLst>
                      <a:outerShdw blurRad="292100" dist="139700" dir="2700000" algn="tl" rotWithShape="0">
                        <a:srgbClr val="333333">
                          <a:alpha val="65000"/>
                        </a:srgbClr>
                      </a:outerShdw>
                    </a:effectLst>
                  </pic:spPr>
                </pic:pic>
              </a:graphicData>
            </a:graphic>
          </wp:inline>
        </w:drawing>
      </w:r>
    </w:p>
    <w:p w14:paraId="3965A0A2" w14:textId="0DFF0961" w:rsidR="0051637B" w:rsidRPr="002A35A2" w:rsidRDefault="00687D0A" w:rsidP="007A483D">
      <w:pPr>
        <w:rPr>
          <w:lang w:val="en-US"/>
        </w:rPr>
      </w:pPr>
      <w:r>
        <w:rPr>
          <w:lang w:val="en-US"/>
        </w:rPr>
        <w:t xml:space="preserve">We further identified that the additional requirements above represent a new constraint, which warranted further analysis to </w:t>
      </w:r>
      <w:r w:rsidR="007A483D">
        <w:rPr>
          <w:lang w:val="en-US"/>
        </w:rPr>
        <w:t>determine UE back off requirements consistent with its power class</w:t>
      </w:r>
      <w:r>
        <w:rPr>
          <w:lang w:val="en-US"/>
        </w:rPr>
        <w:t>.</w:t>
      </w:r>
    </w:p>
    <w:p w14:paraId="1BC0477B" w14:textId="6A3D290E" w:rsidR="00125ABF" w:rsidRDefault="00125ABF" w:rsidP="00821666">
      <w:r>
        <w:t xml:space="preserve">For this analysis, we classify the </w:t>
      </w:r>
      <w:r w:rsidR="003819CB">
        <w:t>m</w:t>
      </w:r>
      <w:r w:rsidR="002F5205">
        <w:t>echanisms</w:t>
      </w:r>
      <w:r w:rsidR="00821666">
        <w:t xml:space="preserve"> that forces a </w:t>
      </w:r>
      <w:r w:rsidR="002F5205">
        <w:t>UE</w:t>
      </w:r>
      <w:r w:rsidR="00821666">
        <w:t xml:space="preserve"> to back off</w:t>
      </w:r>
      <w:r>
        <w:t>:</w:t>
      </w:r>
    </w:p>
    <w:p w14:paraId="2B8800B5" w14:textId="2F94941D" w:rsidR="00125ABF" w:rsidRDefault="003B52FD" w:rsidP="00125ABF">
      <w:pPr>
        <w:pStyle w:val="ListParagraph"/>
        <w:numPr>
          <w:ilvl w:val="0"/>
          <w:numId w:val="15"/>
        </w:numPr>
      </w:pPr>
      <w:r>
        <w:t>S</w:t>
      </w:r>
      <w:r w:rsidR="003819CB">
        <w:t>purious products</w:t>
      </w:r>
      <w:r>
        <w:t xml:space="preserve"> generated</w:t>
      </w:r>
      <w:r w:rsidR="00125ABF">
        <w:t xml:space="preserve"> </w:t>
      </w:r>
      <w:r w:rsidR="00972A1A">
        <w:t>prior to gain control stage</w:t>
      </w:r>
    </w:p>
    <w:p w14:paraId="72E86EE6" w14:textId="382E8053" w:rsidR="00125ABF" w:rsidRDefault="003B52FD" w:rsidP="00125ABF">
      <w:pPr>
        <w:pStyle w:val="ListParagraph"/>
        <w:numPr>
          <w:ilvl w:val="1"/>
          <w:numId w:val="15"/>
        </w:numPr>
      </w:pPr>
      <w:r>
        <w:t>F</w:t>
      </w:r>
      <w:r w:rsidR="00972A1A">
        <w:t>irst order dependency</w:t>
      </w:r>
      <w:r w:rsidR="00C625D3">
        <w:t>:</w:t>
      </w:r>
      <w:r w:rsidR="00972A1A">
        <w:t xml:space="preserve"> Their power varies dB for dB with UL power</w:t>
      </w:r>
    </w:p>
    <w:p w14:paraId="36149224" w14:textId="1DB4330F" w:rsidR="00821666" w:rsidRDefault="00125ABF" w:rsidP="00125ABF">
      <w:pPr>
        <w:pStyle w:val="ListParagraph"/>
        <w:numPr>
          <w:ilvl w:val="1"/>
          <w:numId w:val="15"/>
        </w:numPr>
      </w:pPr>
      <w:r>
        <w:t xml:space="preserve">PA </w:t>
      </w:r>
      <w:r w:rsidR="00297168">
        <w:t>nonlinearity</w:t>
      </w:r>
      <w:r>
        <w:t xml:space="preserve"> not a significant factor, PA merely amplifies these products</w:t>
      </w:r>
      <w:r w:rsidR="00821666">
        <w:t xml:space="preserve"> </w:t>
      </w:r>
    </w:p>
    <w:p w14:paraId="547B946B" w14:textId="77777777" w:rsidR="00DA4AB8" w:rsidRDefault="00DA4AB8" w:rsidP="00DA4AB8">
      <w:pPr>
        <w:pStyle w:val="ListParagraph"/>
        <w:numPr>
          <w:ilvl w:val="0"/>
          <w:numId w:val="15"/>
        </w:numPr>
      </w:pPr>
      <w:r>
        <w:t>PA non-linearity</w:t>
      </w:r>
    </w:p>
    <w:p w14:paraId="74C213B9" w14:textId="57EBA718" w:rsidR="00DA4AB8" w:rsidRDefault="00DA4AB8" w:rsidP="00DA4AB8">
      <w:pPr>
        <w:pStyle w:val="ListParagraph"/>
        <w:numPr>
          <w:ilvl w:val="1"/>
          <w:numId w:val="15"/>
        </w:numPr>
      </w:pPr>
      <w:r>
        <w:t>creates mixing products between Tx image, any LO leakage and the allocated UL signal itself</w:t>
      </w:r>
    </w:p>
    <w:p w14:paraId="60B04D61" w14:textId="77F28040" w:rsidR="00972A1A" w:rsidRDefault="00972A1A" w:rsidP="00DA4AB8">
      <w:pPr>
        <w:pStyle w:val="ListParagraph"/>
        <w:numPr>
          <w:ilvl w:val="1"/>
          <w:numId w:val="15"/>
        </w:numPr>
      </w:pPr>
      <w:r>
        <w:t>Their powers have higher order dependence on UL power.</w:t>
      </w:r>
    </w:p>
    <w:p w14:paraId="4AAD1F08" w14:textId="298D189D" w:rsidR="00B36424" w:rsidRDefault="007A19FE" w:rsidP="004059FD">
      <w:r>
        <w:t>The analysis</w:t>
      </w:r>
      <w:r w:rsidR="0043198D">
        <w:t xml:space="preserve"> assumes</w:t>
      </w:r>
      <w:r w:rsidR="00A55792">
        <w:t xml:space="preserve"> that the maximum allowable back off a</w:t>
      </w:r>
      <w:r w:rsidR="006D2BE4">
        <w:t xml:space="preserve"> UE</w:t>
      </w:r>
      <w:r w:rsidR="00A55792">
        <w:t xml:space="preserve"> can </w:t>
      </w:r>
      <w:r w:rsidR="006D2BE4">
        <w:t xml:space="preserve">claim is </w:t>
      </w:r>
      <w:proofErr w:type="gramStart"/>
      <w:r w:rsidR="006D2BE4">
        <w:t>max(</w:t>
      </w:r>
      <w:proofErr w:type="gramEnd"/>
      <w:r w:rsidR="006D2BE4">
        <w:t>MPR, A-MPR). This assumption simplifies A-MPR analysis because</w:t>
      </w:r>
      <w:r w:rsidR="00F13D11">
        <w:t xml:space="preserve"> it limits focus to </w:t>
      </w:r>
      <w:r w:rsidR="00E4490C">
        <w:t xml:space="preserve">just </w:t>
      </w:r>
      <w:r w:rsidR="00F13D11">
        <w:t xml:space="preserve">the additional </w:t>
      </w:r>
      <w:r w:rsidR="00E4490C">
        <w:t xml:space="preserve">spurious emission </w:t>
      </w:r>
      <w:r w:rsidR="00F13D11">
        <w:t xml:space="preserve">requirements, without </w:t>
      </w:r>
      <w:r w:rsidR="00BA2830">
        <w:t xml:space="preserve">complication from compliance with SEM, OBW, EVM, etc. </w:t>
      </w:r>
      <w:r w:rsidR="00F13D11">
        <w:t xml:space="preserve"> </w:t>
      </w:r>
      <w:r w:rsidR="004059FD">
        <w:t>Also, we note that the emission limits are TRP, so our analysis can cover power classes clumped together by TRP limit.</w:t>
      </w:r>
      <w:r w:rsidR="00BB4FCF">
        <w:t xml:space="preserve"> Analysis coverage</w:t>
      </w:r>
      <w:r w:rsidR="003A798A">
        <w:t xml:space="preserve"> is organized as shown in </w:t>
      </w:r>
      <w:r w:rsidR="00545A73">
        <w:t xml:space="preserve">table </w:t>
      </w:r>
      <w:r w:rsidR="002C54B9">
        <w:t xml:space="preserve">2.0-1 </w:t>
      </w:r>
      <w:r w:rsidR="00545A73">
        <w:t>below</w:t>
      </w:r>
      <w:r w:rsidR="005878EF">
        <w:t>:</w:t>
      </w:r>
      <w:r w:rsidR="00B36424">
        <w:t xml:space="preserve"> </w:t>
      </w:r>
    </w:p>
    <w:p w14:paraId="47975232" w14:textId="77777777" w:rsidR="00B36424" w:rsidRDefault="00B36424">
      <w:pPr>
        <w:spacing w:after="0"/>
      </w:pPr>
      <w:r>
        <w:br w:type="page"/>
      </w:r>
    </w:p>
    <w:tbl>
      <w:tblPr>
        <w:tblStyle w:val="TableGrid"/>
        <w:tblW w:w="0" w:type="auto"/>
        <w:jc w:val="center"/>
        <w:tblLook w:val="04A0" w:firstRow="1" w:lastRow="0" w:firstColumn="1" w:lastColumn="0" w:noHBand="0" w:noVBand="1"/>
      </w:tblPr>
      <w:tblGrid>
        <w:gridCol w:w="1728"/>
        <w:gridCol w:w="1728"/>
        <w:gridCol w:w="1728"/>
      </w:tblGrid>
      <w:tr w:rsidR="00B40467" w14:paraId="6CBB7BD8" w14:textId="77777777" w:rsidTr="00375FD2">
        <w:trPr>
          <w:trHeight w:val="288"/>
          <w:jc w:val="center"/>
        </w:trPr>
        <w:tc>
          <w:tcPr>
            <w:tcW w:w="1728" w:type="dxa"/>
            <w:vAlign w:val="center"/>
          </w:tcPr>
          <w:p w14:paraId="3E989D0D" w14:textId="77777777" w:rsidR="00B40467" w:rsidRDefault="00B40467" w:rsidP="000D4A47">
            <w:pPr>
              <w:jc w:val="center"/>
            </w:pPr>
          </w:p>
        </w:tc>
        <w:tc>
          <w:tcPr>
            <w:tcW w:w="1728" w:type="dxa"/>
            <w:vAlign w:val="center"/>
          </w:tcPr>
          <w:p w14:paraId="7FCDE152" w14:textId="1E711004" w:rsidR="00B40467" w:rsidRDefault="008602C0" w:rsidP="000D4A47">
            <w:pPr>
              <w:jc w:val="center"/>
            </w:pPr>
            <w:r>
              <w:t>PC1</w:t>
            </w:r>
          </w:p>
        </w:tc>
        <w:tc>
          <w:tcPr>
            <w:tcW w:w="1728" w:type="dxa"/>
            <w:vAlign w:val="center"/>
          </w:tcPr>
          <w:p w14:paraId="184A12AF" w14:textId="7D143676" w:rsidR="00B40467" w:rsidRDefault="008602C0" w:rsidP="000D4A47">
            <w:pPr>
              <w:jc w:val="center"/>
            </w:pPr>
            <w:r>
              <w:t>PC2/3/4</w:t>
            </w:r>
          </w:p>
        </w:tc>
      </w:tr>
      <w:tr w:rsidR="00B40467" w14:paraId="772C4693" w14:textId="77777777" w:rsidTr="00375FD2">
        <w:trPr>
          <w:trHeight w:val="288"/>
          <w:jc w:val="center"/>
        </w:trPr>
        <w:tc>
          <w:tcPr>
            <w:tcW w:w="1728" w:type="dxa"/>
            <w:vAlign w:val="center"/>
          </w:tcPr>
          <w:p w14:paraId="6F8AF71D" w14:textId="4BF32F6E" w:rsidR="00B40467" w:rsidRDefault="008602C0" w:rsidP="000D4A47">
            <w:pPr>
              <w:jc w:val="center"/>
            </w:pPr>
            <w:r>
              <w:t>NS_202</w:t>
            </w:r>
          </w:p>
        </w:tc>
        <w:tc>
          <w:tcPr>
            <w:tcW w:w="1728" w:type="dxa"/>
            <w:vAlign w:val="center"/>
          </w:tcPr>
          <w:p w14:paraId="4137183C" w14:textId="5CE1A1DD" w:rsidR="00B40467" w:rsidRDefault="00B40467" w:rsidP="000D4A47">
            <w:pPr>
              <w:jc w:val="center"/>
            </w:pPr>
            <w:r>
              <w:t>Section 2.1.</w:t>
            </w:r>
            <w:r w:rsidR="00EC47E2">
              <w:t>1</w:t>
            </w:r>
          </w:p>
        </w:tc>
        <w:tc>
          <w:tcPr>
            <w:tcW w:w="1728" w:type="dxa"/>
            <w:vAlign w:val="center"/>
          </w:tcPr>
          <w:p w14:paraId="79A983A5" w14:textId="16E62338" w:rsidR="00B40467" w:rsidRDefault="00B40467" w:rsidP="000D4A47">
            <w:pPr>
              <w:jc w:val="center"/>
            </w:pPr>
            <w:r>
              <w:t>Section 2.</w:t>
            </w:r>
            <w:r w:rsidR="00164970">
              <w:t>2.1</w:t>
            </w:r>
          </w:p>
        </w:tc>
      </w:tr>
      <w:tr w:rsidR="00EC47E2" w14:paraId="3D93BC0B" w14:textId="77777777" w:rsidTr="00375FD2">
        <w:trPr>
          <w:trHeight w:val="288"/>
          <w:jc w:val="center"/>
        </w:trPr>
        <w:tc>
          <w:tcPr>
            <w:tcW w:w="1728" w:type="dxa"/>
            <w:vAlign w:val="center"/>
          </w:tcPr>
          <w:p w14:paraId="789C7C7F" w14:textId="41C55FA6" w:rsidR="00EC47E2" w:rsidRDefault="00EC47E2" w:rsidP="00EC47E2">
            <w:pPr>
              <w:jc w:val="center"/>
            </w:pPr>
            <w:r>
              <w:t>CA_NS_202</w:t>
            </w:r>
          </w:p>
        </w:tc>
        <w:tc>
          <w:tcPr>
            <w:tcW w:w="1728" w:type="dxa"/>
            <w:vAlign w:val="center"/>
          </w:tcPr>
          <w:p w14:paraId="26610129" w14:textId="33892D2F" w:rsidR="00EC47E2" w:rsidRDefault="00EC47E2" w:rsidP="00EC47E2">
            <w:pPr>
              <w:jc w:val="center"/>
            </w:pPr>
            <w:r>
              <w:t>Section 2</w:t>
            </w:r>
            <w:r w:rsidR="00164970">
              <w:t>.1.2</w:t>
            </w:r>
          </w:p>
        </w:tc>
        <w:tc>
          <w:tcPr>
            <w:tcW w:w="1728" w:type="dxa"/>
            <w:vAlign w:val="center"/>
          </w:tcPr>
          <w:p w14:paraId="72764075" w14:textId="14A11AD8" w:rsidR="00EC47E2" w:rsidRDefault="00EC47E2" w:rsidP="00EC47E2">
            <w:pPr>
              <w:jc w:val="center"/>
            </w:pPr>
            <w:r>
              <w:t>Section 2.2.2</w:t>
            </w:r>
          </w:p>
        </w:tc>
      </w:tr>
    </w:tbl>
    <w:p w14:paraId="4A51C8FE" w14:textId="7E7F3859" w:rsidR="00B40467" w:rsidRPr="002C09CB" w:rsidRDefault="00B40467" w:rsidP="002C54B9">
      <w:pPr>
        <w:jc w:val="center"/>
      </w:pPr>
      <w:r>
        <w:t xml:space="preserve">Table 2.0-1: </w:t>
      </w:r>
      <w:r w:rsidR="00A016C0">
        <w:t>Analysis</w:t>
      </w:r>
      <w:r>
        <w:t xml:space="preserve"> Coverage</w:t>
      </w:r>
    </w:p>
    <w:p w14:paraId="3021FBF0" w14:textId="7DA30800" w:rsidR="00273119" w:rsidRDefault="00054766" w:rsidP="00CA4392">
      <w:pPr>
        <w:pStyle w:val="Heading2"/>
      </w:pPr>
      <w:r>
        <w:t>PC1</w:t>
      </w:r>
    </w:p>
    <w:p w14:paraId="56BA4142" w14:textId="7B43A4AC" w:rsidR="00125ABF" w:rsidRDefault="003935EA" w:rsidP="00273119">
      <w:pPr>
        <w:pStyle w:val="Heading3"/>
      </w:pPr>
      <w:r>
        <w:t xml:space="preserve">NS_202: </w:t>
      </w:r>
      <w:r w:rsidR="00054766">
        <w:t xml:space="preserve">Single CC </w:t>
      </w:r>
      <w:r w:rsidR="008561DB">
        <w:t>Back Off Requirements</w:t>
      </w:r>
    </w:p>
    <w:p w14:paraId="7BA6BF96" w14:textId="475CE5A3" w:rsidR="00337871" w:rsidRDefault="001B6788" w:rsidP="00C61844">
      <w:r>
        <w:t>The over-riding constraint in this exercise is the existence of legacy UEs that have been designed to the general requirements limit of -13dBm/</w:t>
      </w:r>
      <w:proofErr w:type="spellStart"/>
      <w:r>
        <w:t>MHz.</w:t>
      </w:r>
      <w:proofErr w:type="spellEnd"/>
      <w:r>
        <w:t xml:space="preserve"> </w:t>
      </w:r>
      <w:r w:rsidR="00F66BF5">
        <w:t>It is well understood that due to the wideband nature of FR2, there is no meaningful post PA filtering</w:t>
      </w:r>
      <w:r w:rsidR="00A2726F">
        <w:t xml:space="preserve"> in FR2 UEs</w:t>
      </w:r>
      <w:r w:rsidR="00F66BF5">
        <w:t xml:space="preserve"> to aid in spur suppression. Ergo, it is only reasonable to assume that </w:t>
      </w:r>
      <w:r w:rsidR="00A2726F">
        <w:t xml:space="preserve">the </w:t>
      </w:r>
      <w:r w:rsidR="00F66BF5">
        <w:t>UE has no better spur suppression capability than needed to meet -13dBm/MHz</w:t>
      </w:r>
      <w:r w:rsidR="00E179D9">
        <w:t xml:space="preserve"> (‘inherent spur suppression’)</w:t>
      </w:r>
      <w:r w:rsidR="00A2726F">
        <w:t>.</w:t>
      </w:r>
    </w:p>
    <w:p w14:paraId="5041DF48" w14:textId="61CF1064" w:rsidR="004059FD" w:rsidRDefault="00572990" w:rsidP="004059FD">
      <w:r>
        <w:t xml:space="preserve">From an emissions perspective, </w:t>
      </w:r>
      <w:r w:rsidR="00C625D3">
        <w:t>first order spurs</w:t>
      </w:r>
      <w:r>
        <w:t xml:space="preserve"> remain the most challenging because they require the most PA back-off to meet a given maximum limit. Higher order products show improved suppression with increasing PA back-off.</w:t>
      </w:r>
    </w:p>
    <w:p w14:paraId="4A08F285" w14:textId="00CA73CD" w:rsidR="00DA37CA" w:rsidRDefault="008561DB" w:rsidP="00B570A4">
      <w:pPr>
        <w:pStyle w:val="Heading3"/>
        <w:numPr>
          <w:ilvl w:val="3"/>
          <w:numId w:val="1"/>
        </w:numPr>
      </w:pPr>
      <w:r w:rsidRPr="008561DB">
        <w:t>First Order Spurious Product Suppression</w:t>
      </w:r>
    </w:p>
    <w:p w14:paraId="38412F00" w14:textId="054C7549" w:rsidR="00D63EA7" w:rsidRDefault="00F704D8" w:rsidP="00C61844">
      <w:r>
        <w:t>Section 6.2.1</w:t>
      </w:r>
      <w:r w:rsidR="00100A03">
        <w:t>.1</w:t>
      </w:r>
      <w:r>
        <w:t xml:space="preserve"> </w:t>
      </w:r>
      <w:r w:rsidR="004D062B">
        <w:t xml:space="preserve">of TS38.101-2 </w:t>
      </w:r>
      <w:r>
        <w:t>specifies that PC1 devices must not exceed 35dBm TR</w:t>
      </w:r>
      <w:r w:rsidR="001F28F8">
        <w:t>P</w:t>
      </w:r>
      <w:r w:rsidR="00E179D9">
        <w:t>. The</w:t>
      </w:r>
      <w:r w:rsidR="00CE5898">
        <w:t xml:space="preserve"> inherent</w:t>
      </w:r>
      <w:r w:rsidR="00E76A71">
        <w:t xml:space="preserve"> first order</w:t>
      </w:r>
      <w:r w:rsidR="00CE5898">
        <w:t xml:space="preserve"> spur suppression </w:t>
      </w:r>
      <w:r w:rsidR="00E179D9">
        <w:t xml:space="preserve">of PC1 </w:t>
      </w:r>
      <w:r w:rsidR="00A9191F">
        <w:t xml:space="preserve">can be calculated by </w:t>
      </w:r>
      <w:r w:rsidR="00B77174">
        <w:t>considering</w:t>
      </w:r>
      <w:r w:rsidR="00A9191F">
        <w:t xml:space="preserve"> the highest PSD waveform</w:t>
      </w:r>
      <w:r w:rsidR="00B77174">
        <w:t xml:space="preserve"> in relation to the spec limit.</w:t>
      </w:r>
      <w:r w:rsidR="00100A03">
        <w:t xml:space="preserve"> Section 6.2.2.1 </w:t>
      </w:r>
      <w:r w:rsidR="00A216C1">
        <w:t>specifies</w:t>
      </w:r>
      <w:r w:rsidR="00100A03">
        <w:t xml:space="preserve"> PC1</w:t>
      </w:r>
      <w:r w:rsidR="0095258D">
        <w:t xml:space="preserve"> MPR, and it informs </w:t>
      </w:r>
      <w:r w:rsidR="00536047">
        <w:t xml:space="preserve">that </w:t>
      </w:r>
      <w:r w:rsidR="0095258D">
        <w:t xml:space="preserve">waveforms can have 0dB MPR if </w:t>
      </w:r>
      <w:r w:rsidR="009C5E01">
        <w:t>the</w:t>
      </w:r>
      <w:r w:rsidR="00EE7A1F">
        <w:t>ir</w:t>
      </w:r>
      <w:r w:rsidR="009C5E01">
        <w:t xml:space="preserve"> minimum </w:t>
      </w:r>
      <w:r w:rsidR="00790940">
        <w:t xml:space="preserve">allocation </w:t>
      </w:r>
      <w:r w:rsidR="009C5E01">
        <w:t xml:space="preserve">size is </w:t>
      </w:r>
      <w:r w:rsidR="000E4E55">
        <w:t>11.52MHz</w:t>
      </w:r>
      <w:r w:rsidR="00EE7A1F">
        <w:t xml:space="preserve">, among other </w:t>
      </w:r>
      <w:r w:rsidR="009071EF">
        <w:t>requirements</w:t>
      </w:r>
      <w:r w:rsidR="009C5E01">
        <w:t xml:space="preserve">. In this condition, </w:t>
      </w:r>
      <w:r w:rsidR="00E26218">
        <w:t xml:space="preserve">the </w:t>
      </w:r>
      <w:r w:rsidR="00F229B9">
        <w:t xml:space="preserve">maximum allowable </w:t>
      </w:r>
      <w:r w:rsidR="00E26218">
        <w:t xml:space="preserve">PSD of </w:t>
      </w:r>
      <w:r w:rsidR="00F229B9">
        <w:t xml:space="preserve">an </w:t>
      </w:r>
      <w:r w:rsidR="00E26218">
        <w:t>UL signal would be</w:t>
      </w:r>
      <w:r w:rsidR="00D63EA7">
        <w:t>:</w:t>
      </w:r>
    </w:p>
    <w:p w14:paraId="324C4805" w14:textId="6531C224" w:rsidR="00DA37CA" w:rsidRDefault="009071EF" w:rsidP="00C61844">
      <w:r>
        <w:t>PC1</w:t>
      </w:r>
      <w:r w:rsidR="00E26218">
        <w:t xml:space="preserve"> </w:t>
      </w:r>
      <w:r w:rsidR="00E22A68">
        <w:t>Max PSD</w:t>
      </w:r>
      <w:r w:rsidR="006C3943">
        <w:t xml:space="preserve"> =</w:t>
      </w:r>
      <w:r w:rsidR="00E22A68">
        <w:t xml:space="preserve"> </w:t>
      </w:r>
      <w:r w:rsidR="00E26218">
        <w:t>35-10log</w:t>
      </w:r>
      <w:r w:rsidR="006C3943" w:rsidRPr="006C3943">
        <w:rPr>
          <w:vertAlign w:val="subscript"/>
        </w:rPr>
        <w:t>10</w:t>
      </w:r>
      <w:r w:rsidR="00E26218">
        <w:t>(11.52)</w:t>
      </w:r>
      <w:r w:rsidR="006C3943">
        <w:t xml:space="preserve"> </w:t>
      </w:r>
      <w:r w:rsidR="00D63EA7">
        <w:t>=</w:t>
      </w:r>
      <w:r w:rsidR="006C3943">
        <w:t xml:space="preserve"> </w:t>
      </w:r>
      <w:r w:rsidR="00D63EA7">
        <w:t>24.4dBm/MHz</w:t>
      </w:r>
    </w:p>
    <w:p w14:paraId="40F1D949" w14:textId="0103A05A" w:rsidR="00626155" w:rsidRDefault="00626155" w:rsidP="00C61844">
      <w:r>
        <w:t>Note that PSD in this condition is higher than the single RB case, which is subject to 14dB MPR</w:t>
      </w:r>
      <w:r w:rsidR="00D20AB5">
        <w:t xml:space="preserve">, or the 3RB case, which has a reduced </w:t>
      </w:r>
      <w:r w:rsidR="00402E1E">
        <w:t xml:space="preserve">narrow-allocation </w:t>
      </w:r>
      <w:r w:rsidR="00D20AB5">
        <w:t xml:space="preserve">MPR of 10dB, but is </w:t>
      </w:r>
      <w:r w:rsidR="00350F78">
        <w:t xml:space="preserve">further </w:t>
      </w:r>
      <w:r w:rsidR="00D20AB5">
        <w:t>spread</w:t>
      </w:r>
      <w:r w:rsidR="00350F78">
        <w:t xml:space="preserve"> by 3.3dB (=10</w:t>
      </w:r>
      <w:proofErr w:type="gramStart"/>
      <w:r w:rsidR="00350F78">
        <w:t>log(</w:t>
      </w:r>
      <w:proofErr w:type="gramEnd"/>
      <w:r w:rsidR="00350F78">
        <w:t>2.16))</w:t>
      </w:r>
    </w:p>
    <w:p w14:paraId="43273CA7" w14:textId="3170CF77" w:rsidR="00E22A68" w:rsidRDefault="00E22A68" w:rsidP="00C61844">
      <w:r>
        <w:t>Consequently</w:t>
      </w:r>
      <w:r w:rsidR="00F229B9">
        <w:t xml:space="preserve">, the inherent </w:t>
      </w:r>
      <w:r w:rsidR="006F4FB2">
        <w:t xml:space="preserve">first order </w:t>
      </w:r>
      <w:r w:rsidR="00A76B20">
        <w:t>spurious product suppression capability</w:t>
      </w:r>
      <w:r w:rsidR="00413B49">
        <w:t xml:space="preserve"> for PC1 devices</w:t>
      </w:r>
      <w:r w:rsidR="005F7534">
        <w:t xml:space="preserve"> dictated by rel.15 </w:t>
      </w:r>
      <w:r w:rsidR="00536047">
        <w:t>requirements</w:t>
      </w:r>
      <w:r w:rsidR="00A76B20">
        <w:t xml:space="preserve"> can be computed as</w:t>
      </w:r>
      <w:r>
        <w:t>:</w:t>
      </w:r>
    </w:p>
    <w:p w14:paraId="78412B48" w14:textId="37F9976E" w:rsidR="00F229B9" w:rsidRPr="0047261E" w:rsidRDefault="009071EF" w:rsidP="00C61844">
      <w:r>
        <w:t xml:space="preserve">PC1 </w:t>
      </w:r>
      <w:r w:rsidR="00E22A68">
        <w:t>Min spur suppression</w:t>
      </w:r>
      <w:r w:rsidR="006C3943">
        <w:t xml:space="preserve"> = </w:t>
      </w:r>
      <w:r w:rsidR="00A76B20">
        <w:t>24.4dBm/MHz-(-</w:t>
      </w:r>
      <w:proofErr w:type="gramStart"/>
      <w:r w:rsidR="00A76B20">
        <w:t>13)dBm</w:t>
      </w:r>
      <w:proofErr w:type="gramEnd"/>
      <w:r w:rsidR="00A76B20">
        <w:t>/MHz =</w:t>
      </w:r>
      <w:r w:rsidR="006C3943">
        <w:t xml:space="preserve"> </w:t>
      </w:r>
      <w:r w:rsidR="00E22A68">
        <w:t>37.4dBc</w:t>
      </w:r>
    </w:p>
    <w:p w14:paraId="1BE320F9" w14:textId="77406444" w:rsidR="00132A9C" w:rsidRDefault="00077DF1" w:rsidP="007A5B75">
      <w:r>
        <w:t xml:space="preserve">The recommendations </w:t>
      </w:r>
      <w:r w:rsidR="00977CD6">
        <w:t>of NS_202</w:t>
      </w:r>
      <w:r>
        <w:t xml:space="preserve"> require that any spurious product fall below -10dBm</w:t>
      </w:r>
      <w:r w:rsidR="00132A9C">
        <w:t xml:space="preserve"> if it is less than 100MHz wide.</w:t>
      </w:r>
      <w:r w:rsidR="00DF0339">
        <w:t xml:space="preserve"> </w:t>
      </w:r>
      <w:r w:rsidR="00810BDB">
        <w:t>Since the measurement BW is large</w:t>
      </w:r>
      <w:r w:rsidR="005D74D8">
        <w:t xml:space="preserve"> enough to accommodate a first order spur product in its entirety, </w:t>
      </w:r>
      <w:r w:rsidR="001839B5">
        <w:t xml:space="preserve">the requirement essentially </w:t>
      </w:r>
      <w:r w:rsidR="00045DAF">
        <w:t>applies</w:t>
      </w:r>
      <w:r w:rsidR="00132A9C">
        <w:t xml:space="preserve"> </w:t>
      </w:r>
      <w:r w:rsidR="00045DAF">
        <w:t xml:space="preserve">to the power, </w:t>
      </w:r>
      <w:r w:rsidR="002A14E8">
        <w:t>rather</w:t>
      </w:r>
      <w:r w:rsidR="00045DAF">
        <w:t xml:space="preserve"> than the PSD of the spur product.   </w:t>
      </w:r>
      <w:r w:rsidR="00132A9C">
        <w:t xml:space="preserve">In the </w:t>
      </w:r>
      <w:r w:rsidR="0044365D">
        <w:t xml:space="preserve">0dB MPR </w:t>
      </w:r>
      <w:r w:rsidR="00132A9C">
        <w:t>case</w:t>
      </w:r>
      <w:r w:rsidR="00A5235C">
        <w:t xml:space="preserve"> (TRP=35dBm)</w:t>
      </w:r>
      <w:r w:rsidR="00132A9C">
        <w:t xml:space="preserve"> treated above, a spur product needs to be suppressed by:</w:t>
      </w:r>
    </w:p>
    <w:p w14:paraId="7EBF7A35" w14:textId="0FC066C3" w:rsidR="0044365D" w:rsidRDefault="00246D66" w:rsidP="007A5B75">
      <w:r>
        <w:t xml:space="preserve">PC1 </w:t>
      </w:r>
      <w:r w:rsidR="00977CD6">
        <w:t xml:space="preserve">NS_202 </w:t>
      </w:r>
      <w:r w:rsidR="00621C83">
        <w:t xml:space="preserve">requirement: </w:t>
      </w:r>
      <w:r w:rsidR="0044365D">
        <w:t>3</w:t>
      </w:r>
      <w:r w:rsidR="00621C83">
        <w:t>5</w:t>
      </w:r>
      <w:r w:rsidR="00327178">
        <w:t>.0</w:t>
      </w:r>
      <w:r w:rsidR="00621C83">
        <w:t xml:space="preserve"> dBm – (-10dBm)</w:t>
      </w:r>
      <w:r w:rsidR="0044365D">
        <w:t xml:space="preserve"> = 45</w:t>
      </w:r>
      <w:r>
        <w:t>.0</w:t>
      </w:r>
      <w:r w:rsidR="0044365D">
        <w:t>dBc</w:t>
      </w:r>
    </w:p>
    <w:p w14:paraId="1BF361A7" w14:textId="0284359E" w:rsidR="00755C45" w:rsidRDefault="00C7055A" w:rsidP="00524663">
      <w:r>
        <w:t xml:space="preserve">Without any back-off, an </w:t>
      </w:r>
      <w:r w:rsidR="008B1EE0" w:rsidRPr="008B1EE0">
        <w:t xml:space="preserve">FR2 PC1 </w:t>
      </w:r>
      <w:r>
        <w:t>UE</w:t>
      </w:r>
      <w:r w:rsidR="008B1EE0" w:rsidRPr="008B1EE0">
        <w:t xml:space="preserve"> </w:t>
      </w:r>
      <w:r>
        <w:t xml:space="preserve">would fail the </w:t>
      </w:r>
      <w:r w:rsidR="003536A4">
        <w:t xml:space="preserve">recommendation </w:t>
      </w:r>
      <w:r w:rsidR="00977CD6">
        <w:t>of NS_202</w:t>
      </w:r>
      <w:r w:rsidR="008B1EE0" w:rsidRPr="008B1EE0">
        <w:t xml:space="preserve"> </w:t>
      </w:r>
      <w:r w:rsidR="00370D29">
        <w:t xml:space="preserve">at least </w:t>
      </w:r>
      <w:r w:rsidR="008B1EE0" w:rsidRPr="008B1EE0">
        <w:t xml:space="preserve">7.6dB </w:t>
      </w:r>
      <w:r w:rsidR="00246D66">
        <w:t>(</w:t>
      </w:r>
      <w:r w:rsidR="00327178">
        <w:t>=</w:t>
      </w:r>
      <w:r w:rsidR="00246D66">
        <w:t>45.0-37.4)</w:t>
      </w:r>
      <w:r w:rsidR="00327178">
        <w:t xml:space="preserve"> </w:t>
      </w:r>
    </w:p>
    <w:p w14:paraId="6225C7A8" w14:textId="678F0382" w:rsidR="00B21268" w:rsidRDefault="00B21268" w:rsidP="00B21268">
      <w:r>
        <w:t xml:space="preserve">The </w:t>
      </w:r>
      <w:r w:rsidR="00BB0BB8">
        <w:t xml:space="preserve">large </w:t>
      </w:r>
      <w:r>
        <w:t xml:space="preserve">measurement BW </w:t>
      </w:r>
      <w:r w:rsidR="00BB0BB8">
        <w:t xml:space="preserve">(100MHz) </w:t>
      </w:r>
      <w:r>
        <w:t>can conceivably accommodate multiple mechanisms</w:t>
      </w:r>
      <w:r w:rsidR="001C4F29">
        <w:t>,</w:t>
      </w:r>
      <w:r w:rsidR="006F1432">
        <w:t xml:space="preserve"> </w:t>
      </w:r>
      <w:r w:rsidR="001C4F29">
        <w:t>while the measurement bandwidth of the general requirement (1MHz) does not</w:t>
      </w:r>
      <w:r>
        <w:t xml:space="preserve">. The </w:t>
      </w:r>
      <w:r w:rsidR="007C60E5">
        <w:t>7</w:t>
      </w:r>
      <w:r>
        <w:t xml:space="preserve">.6dB margin of failure is true for a single first order product that falls inside a measurement bandwidth. The margin of failure increases by 3dB for </w:t>
      </w:r>
      <w:r w:rsidR="008741E1">
        <w:t>a second</w:t>
      </w:r>
      <w:r>
        <w:t xml:space="preserve"> spur product that falls inside the same measurement bandwidth (overlapping spurs)</w:t>
      </w:r>
      <w:r w:rsidR="002E4EC1">
        <w:t>, a further 1.</w:t>
      </w:r>
      <w:r w:rsidR="00D9620C">
        <w:t>8</w:t>
      </w:r>
      <w:r w:rsidR="002E4EC1">
        <w:t>dB for a third, etc</w:t>
      </w:r>
      <w:r>
        <w:t xml:space="preserve">. We believe the probability diminishes significantly of having 3 or more overlapping spurs. For a general treatment, 2 overlapping first order spurs is sufficiently general. Under this condition, the estimated margin of failure without any back-off is </w:t>
      </w:r>
      <w:r w:rsidR="007C60E5">
        <w:t>7</w:t>
      </w:r>
      <w:r>
        <w:t xml:space="preserve">.6+3.0 = </w:t>
      </w:r>
      <w:r w:rsidR="00A147D1">
        <w:t>10</w:t>
      </w:r>
      <w:r>
        <w:t>.6dB</w:t>
      </w:r>
      <w:r w:rsidR="00256D4D">
        <w:t>.</w:t>
      </w:r>
    </w:p>
    <w:p w14:paraId="19C840C7" w14:textId="3250AAFF" w:rsidR="00F36A01" w:rsidRPr="000A145C" w:rsidRDefault="00524663" w:rsidP="00524663">
      <w:pPr>
        <w:rPr>
          <w:b/>
          <w:bCs/>
        </w:rPr>
      </w:pPr>
      <w:r>
        <w:rPr>
          <w:b/>
          <w:bCs/>
        </w:rPr>
        <w:t xml:space="preserve">Observation </w:t>
      </w:r>
      <w:r w:rsidR="006A1597">
        <w:rPr>
          <w:b/>
          <w:bCs/>
        </w:rPr>
        <w:t>1</w:t>
      </w:r>
      <w:r>
        <w:rPr>
          <w:b/>
          <w:bCs/>
        </w:rPr>
        <w:t xml:space="preserve">: </w:t>
      </w:r>
      <w:r w:rsidR="001455B5" w:rsidRPr="001455B5">
        <w:rPr>
          <w:b/>
          <w:bCs/>
        </w:rPr>
        <w:t xml:space="preserve">From a spurious suppression perspective, an FR2 PC1 UE needs ~11dB back off to become emissions compliant per </w:t>
      </w:r>
      <w:r w:rsidR="0041106E">
        <w:rPr>
          <w:b/>
          <w:bCs/>
        </w:rPr>
        <w:t>NS_202</w:t>
      </w:r>
      <w:r w:rsidR="001455B5" w:rsidRPr="001455B5">
        <w:rPr>
          <w:b/>
          <w:bCs/>
        </w:rPr>
        <w:t>.</w:t>
      </w:r>
    </w:p>
    <w:p w14:paraId="776B2906" w14:textId="77777777" w:rsidR="000059C5" w:rsidRDefault="000059C5" w:rsidP="000059C5">
      <w:pPr>
        <w:pStyle w:val="Heading3"/>
        <w:numPr>
          <w:ilvl w:val="3"/>
          <w:numId w:val="1"/>
        </w:numPr>
      </w:pPr>
      <w:r>
        <w:t>High Order Spurs from PA non-linearity</w:t>
      </w:r>
    </w:p>
    <w:p w14:paraId="6511C204" w14:textId="599E799D" w:rsidR="000059C5" w:rsidRDefault="000059C5" w:rsidP="000059C5">
      <w:r>
        <w:t xml:space="preserve">The minimum order of dependency of spurious products close to desired channel is 3, for which the spur level falls approximately thrice as fast UL power level. These products correspond to cubic non-linearity in the PA. For out of band products, the minimum order of dependency is 2 (second harmonic). </w:t>
      </w:r>
    </w:p>
    <w:p w14:paraId="754CF096" w14:textId="50D52989" w:rsidR="000059C5" w:rsidRDefault="000059C5" w:rsidP="000059C5">
      <w:r>
        <w:lastRenderedPageBreak/>
        <w:t>It is illustrative to look at measured data for a typical FR2 front end</w:t>
      </w:r>
      <w:r w:rsidR="001A0181">
        <w:t xml:space="preserve"> operating at a level commensurate with the MPR0 limiting condition</w:t>
      </w:r>
      <w:r>
        <w:t xml:space="preserve">. </w:t>
      </w:r>
      <w:r w:rsidR="00A16E89">
        <w:t xml:space="preserve">The most challenging case is a </w:t>
      </w:r>
      <w:r w:rsidR="000A6A36">
        <w:t xml:space="preserve">fully allocated channel. </w:t>
      </w:r>
      <w:r w:rsidR="009F17DC">
        <w:t>A partial allocat</w:t>
      </w:r>
      <w:r w:rsidR="00901DD2">
        <w:t>ion</w:t>
      </w:r>
      <w:r w:rsidR="00C40C90">
        <w:t xml:space="preserve"> is not expected to ‘cast’ high order spurs outside the SEM region</w:t>
      </w:r>
      <w:r w:rsidR="00776F1A">
        <w:t xml:space="preserve"> with </w:t>
      </w:r>
      <w:proofErr w:type="gramStart"/>
      <w:r w:rsidR="00776F1A">
        <w:t>sufficient</w:t>
      </w:r>
      <w:proofErr w:type="gramEnd"/>
      <w:r w:rsidR="00776F1A">
        <w:t xml:space="preserve"> magnitude in the case of a practical implementation.</w:t>
      </w:r>
      <w:r w:rsidR="0061671F">
        <w:t xml:space="preserve"> </w:t>
      </w:r>
      <w:r>
        <w:t>The</w:t>
      </w:r>
      <w:r w:rsidR="0061671F">
        <w:t xml:space="preserve"> spectrum</w:t>
      </w:r>
      <w:r>
        <w:t xml:space="preserve"> data can be normalized by TRP of power class to estimate power accrued outside the SEM, where the -10/100 requirement applies. </w:t>
      </w:r>
      <w:r w:rsidR="007513C0">
        <w:t>Figure 2.1.1.2-1</w:t>
      </w:r>
      <w:r w:rsidR="00EB37B6">
        <w:t xml:space="preserve"> shows a PA’s output spectrum</w:t>
      </w:r>
      <w:r w:rsidR="00A058F6">
        <w:t xml:space="preserve"> with </w:t>
      </w:r>
      <w:r w:rsidR="002703CA">
        <w:t>DFT-s-QPSK waveform</w:t>
      </w:r>
      <w:r w:rsidR="007157AC">
        <w:t xml:space="preserve"> (CP-OFDM spectrum outside SEM is similar)</w:t>
      </w:r>
      <w:r w:rsidR="004003EC">
        <w:t xml:space="preserve">. </w:t>
      </w:r>
      <w:r w:rsidR="001B7140">
        <w:t>F</w:t>
      </w:r>
      <w:r w:rsidR="00495128">
        <w:t>or PC1, t</w:t>
      </w:r>
      <w:r w:rsidR="004003EC">
        <w:t xml:space="preserve">he PA’s output power has been normalized </w:t>
      </w:r>
      <w:r w:rsidR="007B46DD">
        <w:t>to the</w:t>
      </w:r>
      <w:r w:rsidR="00A63322">
        <w:t xml:space="preserve"> PC1 </w:t>
      </w:r>
      <w:r w:rsidR="00F955B1">
        <w:t>MPR0 lev</w:t>
      </w:r>
      <w:r w:rsidR="00A22D61">
        <w:t>el</w:t>
      </w:r>
      <w:r w:rsidR="00F955B1">
        <w:t>.</w:t>
      </w:r>
    </w:p>
    <w:p w14:paraId="0C8BE14E" w14:textId="77777777" w:rsidR="007157AC" w:rsidRDefault="008A3470" w:rsidP="004155AF">
      <w:r>
        <w:rPr>
          <w:noProof/>
        </w:rPr>
        <w:drawing>
          <wp:inline distT="0" distB="0" distL="0" distR="0" wp14:anchorId="1AB6AFD8" wp14:editId="0F2D17C5">
            <wp:extent cx="6115685" cy="1859280"/>
            <wp:effectExtent l="0" t="0" r="0" b="762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15685" cy="1859280"/>
                    </a:xfrm>
                    <a:prstGeom prst="rect">
                      <a:avLst/>
                    </a:prstGeom>
                  </pic:spPr>
                </pic:pic>
              </a:graphicData>
            </a:graphic>
          </wp:inline>
        </w:drawing>
      </w:r>
    </w:p>
    <w:p w14:paraId="4B99AC53" w14:textId="4F4F98A1" w:rsidR="0021432C" w:rsidRDefault="0021432C" w:rsidP="00C15447">
      <w:pPr>
        <w:jc w:val="center"/>
      </w:pPr>
      <w:r>
        <w:t xml:space="preserve">Figure 2.1.1.2-1: </w:t>
      </w:r>
      <w:r w:rsidR="00C15447">
        <w:t>FR2 PA output power spectrum at</w:t>
      </w:r>
      <w:r>
        <w:t xml:space="preserve"> MPR0</w:t>
      </w:r>
      <w:r w:rsidR="00AB1603">
        <w:t xml:space="preserve"> </w:t>
      </w:r>
      <w:r w:rsidR="00C15447">
        <w:t>power level.</w:t>
      </w:r>
    </w:p>
    <w:p w14:paraId="3418F696" w14:textId="4081A0D4" w:rsidR="004155AF" w:rsidRDefault="004155AF" w:rsidP="004155AF">
      <w:r>
        <w:t xml:space="preserve">For a single CC case, the integrated power immediately outside the SEM is </w:t>
      </w:r>
      <w:r w:rsidR="0096080B">
        <w:t xml:space="preserve">~ </w:t>
      </w:r>
      <w:r w:rsidRPr="0096080B">
        <w:t>-48dB</w:t>
      </w:r>
      <w:r>
        <w:t>. Power in this region is generated by high odd order harmonics like 3, 5, 7, etc. For an MPR0 waveform, that component translates to 35dBm-48dB = -13dBm</w:t>
      </w:r>
      <w:r w:rsidR="005821F8">
        <w:t>, which is lower than -10dBm</w:t>
      </w:r>
      <w:r>
        <w:t>. It follows that higher odd-order spurs do not demand PA back off for compliance.</w:t>
      </w:r>
    </w:p>
    <w:p w14:paraId="4803B962" w14:textId="71CC0236" w:rsidR="00C77CDD" w:rsidRDefault="00C77CDD" w:rsidP="004155AF">
      <w:r>
        <w:rPr>
          <w:b/>
          <w:bCs/>
        </w:rPr>
        <w:t>Observation 2: A</w:t>
      </w:r>
      <w:r w:rsidRPr="001455B5">
        <w:rPr>
          <w:b/>
          <w:bCs/>
        </w:rPr>
        <w:t xml:space="preserve">n </w:t>
      </w:r>
      <w:r>
        <w:rPr>
          <w:b/>
          <w:bCs/>
        </w:rPr>
        <w:t xml:space="preserve">FR2 PC1 rel. 15 UE needs no back off for higher odd order spurious products to be compliant per NS_202. </w:t>
      </w:r>
    </w:p>
    <w:p w14:paraId="0346B6DF" w14:textId="3C755849" w:rsidR="00CB1CDA" w:rsidRDefault="005062E0" w:rsidP="004155AF">
      <w:r>
        <w:t>PSD</w:t>
      </w:r>
      <w:r w:rsidR="004155AF">
        <w:t xml:space="preserve"> in the second harmonic is</w:t>
      </w:r>
      <w:r w:rsidR="00BE3021">
        <w:t xml:space="preserve"> expected to be compliant with -13dBm/MHz for all cases</w:t>
      </w:r>
      <w:r w:rsidR="00615C12">
        <w:t xml:space="preserve">, including 0dB MPR </w:t>
      </w:r>
      <w:r w:rsidR="008E587D">
        <w:t xml:space="preserve">waveforms. </w:t>
      </w:r>
      <w:r w:rsidR="00B6020B">
        <w:t>Figure 2.1.1.2-</w:t>
      </w:r>
      <w:r w:rsidR="009079FF">
        <w:t>2</w:t>
      </w:r>
      <w:r w:rsidR="00B6020B">
        <w:t xml:space="preserve"> shows a graphic that aids in </w:t>
      </w:r>
      <w:r w:rsidR="001907A6">
        <w:t xml:space="preserve">estimation of </w:t>
      </w:r>
      <w:r>
        <w:t>power in the second harmonic.</w:t>
      </w:r>
      <w:r w:rsidR="0008017C">
        <w:t xml:space="preserve"> Note that the actual </w:t>
      </w:r>
      <w:r w:rsidR="003D3091">
        <w:t xml:space="preserve">spectrum </w:t>
      </w:r>
      <w:r w:rsidR="0008017C">
        <w:t>shape adopted by the second harmonic is a function of waveform type</w:t>
      </w:r>
      <w:r w:rsidR="0033154A">
        <w:t xml:space="preserve">. It is possible to steer around this </w:t>
      </w:r>
      <w:r w:rsidR="00B31AD5">
        <w:t>uncertainty</w:t>
      </w:r>
      <w:r w:rsidR="0033154A">
        <w:t xml:space="preserve"> by conservatively </w:t>
      </w:r>
      <w:r w:rsidR="00A6314D">
        <w:t>simplifying</w:t>
      </w:r>
      <w:r w:rsidR="0033154A">
        <w:t xml:space="preserve"> the second harmonic</w:t>
      </w:r>
      <w:r w:rsidR="00BA4BC3">
        <w:t xml:space="preserve"> spectrum shape </w:t>
      </w:r>
      <w:r w:rsidR="00A6314D">
        <w:t xml:space="preserve">to </w:t>
      </w:r>
      <w:r w:rsidR="00F00C78">
        <w:t>be</w:t>
      </w:r>
      <w:r w:rsidR="00BA4BC3">
        <w:t xml:space="preserve"> flat topped, with a PSD that equals the peak PSD </w:t>
      </w:r>
      <w:r w:rsidR="00A6314D">
        <w:t>of the actual</w:t>
      </w:r>
      <w:r w:rsidR="00F00C78">
        <w:t xml:space="preserve"> </w:t>
      </w:r>
      <w:r w:rsidR="00463B02">
        <w:t>2</w:t>
      </w:r>
      <w:r w:rsidR="00463B02" w:rsidRPr="00463B02">
        <w:rPr>
          <w:vertAlign w:val="superscript"/>
        </w:rPr>
        <w:t>nd</w:t>
      </w:r>
      <w:r w:rsidR="00463B02">
        <w:t xml:space="preserve"> harmonic component</w:t>
      </w:r>
      <w:r w:rsidR="00F00C78">
        <w:t>.</w:t>
      </w:r>
    </w:p>
    <w:p w14:paraId="1C8D308F" w14:textId="06FF17F5" w:rsidR="005062E0" w:rsidRDefault="00AF7E98" w:rsidP="004155AF">
      <w:r>
        <w:rPr>
          <w:noProof/>
        </w:rPr>
        <mc:AlternateContent>
          <mc:Choice Requires="wpc">
            <w:drawing>
              <wp:inline distT="0" distB="0" distL="0" distR="0" wp14:anchorId="6DCCB629" wp14:editId="2EB5E4DD">
                <wp:extent cx="5486400" cy="2578921"/>
                <wp:effectExtent l="0" t="0" r="0"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9" name="Arrow: Pentagon 9"/>
                        <wps:cNvSpPr/>
                        <wps:spPr>
                          <a:xfrm rot="16200000">
                            <a:off x="3443778" y="964170"/>
                            <a:ext cx="799124" cy="1000125"/>
                          </a:xfrm>
                          <a:prstGeom prst="homePlate">
                            <a:avLst>
                              <a:gd name="adj" fmla="val 0"/>
                            </a:avLst>
                          </a:prstGeom>
                          <a:solidFill>
                            <a:schemeClr val="accent4">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 name="Straight Connector 2"/>
                        <wps:cNvCnPr/>
                        <wps:spPr>
                          <a:xfrm>
                            <a:off x="552450" y="1874366"/>
                            <a:ext cx="4505325" cy="19050"/>
                          </a:xfrm>
                          <a:prstGeom prst="line">
                            <a:avLst/>
                          </a:prstGeom>
                          <a:ln>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3" name="Trapezoid 3"/>
                        <wps:cNvSpPr/>
                        <wps:spPr>
                          <a:xfrm>
                            <a:off x="942975" y="112242"/>
                            <a:ext cx="714375" cy="1771650"/>
                          </a:xfrm>
                          <a:prstGeom prst="trapezoid">
                            <a:avLst>
                              <a:gd name="adj" fmla="val 9000"/>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Straight Connector 4"/>
                        <wps:cNvCnPr/>
                        <wps:spPr>
                          <a:xfrm flipH="1">
                            <a:off x="2171700" y="1721966"/>
                            <a:ext cx="161925" cy="3429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7" name="Straight Connector 7"/>
                        <wps:cNvCnPr/>
                        <wps:spPr>
                          <a:xfrm flipH="1">
                            <a:off x="2256450" y="1701941"/>
                            <a:ext cx="161925" cy="3429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5" name="Arrow: Pentagon 5"/>
                        <wps:cNvSpPr/>
                        <wps:spPr>
                          <a:xfrm rot="16200000">
                            <a:off x="3438525" y="969491"/>
                            <a:ext cx="809625" cy="1000125"/>
                          </a:xfrm>
                          <a:prstGeom prst="homePlate">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Straight Connector 8"/>
                        <wps:cNvCnPr/>
                        <wps:spPr>
                          <a:xfrm flipV="1">
                            <a:off x="2524125" y="1017116"/>
                            <a:ext cx="2495550" cy="9525"/>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10" name="Text Box 10"/>
                        <wps:cNvSpPr txBox="1"/>
                        <wps:spPr>
                          <a:xfrm>
                            <a:off x="781050" y="2150591"/>
                            <a:ext cx="962025" cy="428625"/>
                          </a:xfrm>
                          <a:prstGeom prst="rect">
                            <a:avLst/>
                          </a:prstGeom>
                          <a:solidFill>
                            <a:schemeClr val="lt1"/>
                          </a:solidFill>
                          <a:ln w="6350">
                            <a:noFill/>
                          </a:ln>
                        </wps:spPr>
                        <wps:txbx>
                          <w:txbxContent>
                            <w:p w14:paraId="70324181" w14:textId="7F1A3885" w:rsidR="009A72DD" w:rsidRDefault="009F1CCE">
                              <w:r>
                                <w:t>UL (fundamental)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 name="Text Box 10"/>
                        <wps:cNvSpPr txBox="1"/>
                        <wps:spPr>
                          <a:xfrm>
                            <a:off x="3323250" y="2111516"/>
                            <a:ext cx="1182075" cy="428625"/>
                          </a:xfrm>
                          <a:prstGeom prst="rect">
                            <a:avLst/>
                          </a:prstGeom>
                          <a:solidFill>
                            <a:schemeClr val="lt1"/>
                          </a:solidFill>
                          <a:ln w="6350">
                            <a:noFill/>
                          </a:ln>
                        </wps:spPr>
                        <wps:txbx>
                          <w:txbxContent>
                            <w:p w14:paraId="48266218" w14:textId="2DCBE10D" w:rsidR="00064A52" w:rsidRDefault="00064A52" w:rsidP="00064A52">
                              <w:pPr>
                                <w:rPr>
                                  <w:sz w:val="24"/>
                                  <w:szCs w:val="24"/>
                                </w:rPr>
                              </w:pPr>
                              <w:r>
                                <w:t>2</w:t>
                              </w:r>
                              <w:r w:rsidRPr="00064A52">
                                <w:rPr>
                                  <w:vertAlign w:val="superscript"/>
                                </w:rPr>
                                <w:t>nd</w:t>
                              </w:r>
                              <w:r>
                                <w:t xml:space="preserve"> harmonic </w:t>
                              </w:r>
                              <w:r w:rsidR="00E60061">
                                <w:t>of UL</w:t>
                              </w:r>
                              <w:r>
                                <w:t xml:space="preserve"> (orange)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3" name="Text Box 10"/>
                        <wps:cNvSpPr txBox="1"/>
                        <wps:spPr>
                          <a:xfrm>
                            <a:off x="2140513" y="36041"/>
                            <a:ext cx="1296035" cy="495120"/>
                          </a:xfrm>
                          <a:prstGeom prst="rect">
                            <a:avLst/>
                          </a:prstGeom>
                          <a:solidFill>
                            <a:schemeClr val="lt1"/>
                          </a:solidFill>
                          <a:ln w="6350">
                            <a:noFill/>
                          </a:ln>
                        </wps:spPr>
                        <wps:txbx>
                          <w:txbxContent>
                            <w:p w14:paraId="1EA0A5EF" w14:textId="53D1969F" w:rsidR="00064A52" w:rsidRDefault="00BB3806" w:rsidP="00064A52">
                              <w:pPr>
                                <w:rPr>
                                  <w:sz w:val="24"/>
                                  <w:szCs w:val="24"/>
                                </w:rPr>
                              </w:pPr>
                              <w:r>
                                <w:t xml:space="preserve">Simplified shape </w:t>
                              </w:r>
                              <w:r w:rsidR="00E60061">
                                <w:t>for analysis</w:t>
                              </w:r>
                              <w:r w:rsidR="0044305D">
                                <w:t xml:space="preserve"> (</w:t>
                              </w:r>
                              <w:r w:rsidR="00ED724E">
                                <w:t>yellow)</w:t>
                              </w:r>
                              <w:r w:rsidR="007761AC">
                                <w:t xml:space="preserve">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4" name="Straight Connector 14"/>
                        <wps:cNvCnPr/>
                        <wps:spPr>
                          <a:xfrm>
                            <a:off x="3076575" y="512291"/>
                            <a:ext cx="409576" cy="5715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Straight Connector 15"/>
                        <wps:cNvCnPr/>
                        <wps:spPr>
                          <a:xfrm flipH="1">
                            <a:off x="3675675" y="1740041"/>
                            <a:ext cx="161925" cy="3429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 name="Text Box 10"/>
                        <wps:cNvSpPr txBox="1"/>
                        <wps:spPr>
                          <a:xfrm>
                            <a:off x="4524375" y="911366"/>
                            <a:ext cx="962025" cy="477225"/>
                          </a:xfrm>
                          <a:prstGeom prst="rect">
                            <a:avLst/>
                          </a:prstGeom>
                          <a:solidFill>
                            <a:schemeClr val="lt1"/>
                          </a:solidFill>
                          <a:ln w="6350">
                            <a:noFill/>
                          </a:ln>
                        </wps:spPr>
                        <wps:txbx>
                          <w:txbxContent>
                            <w:p w14:paraId="5DCF6DCB" w14:textId="7CAD5B84" w:rsidR="00175281" w:rsidRDefault="00175281" w:rsidP="00175281">
                              <w:pPr>
                                <w:rPr>
                                  <w:sz w:val="24"/>
                                  <w:szCs w:val="24"/>
                                </w:rPr>
                              </w:pPr>
                              <w:r>
                                <w:t>-13dBm/MHz</w:t>
                              </w:r>
                              <w:r w:rsidR="00E866CA">
                                <w:t xml:space="preserve"> limit</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6DCCB629" id="Canvas 1" o:spid="_x0000_s1026" editas="canvas" style="width:6in;height:203.05pt;mso-position-horizontal-relative:char;mso-position-vertical-relative:line" coordsize="54864,257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25787;visibility:visible;mso-wrap-style:square" filled="t">
                  <v:fill o:detectmouseclick="t"/>
                  <v:path o:connecttype="none"/>
                </v:shape>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Arrow: Pentagon 9" o:spid="_x0000_s1028" type="#_x0000_t15" style="position:absolute;left:34437;top:9641;width:7991;height:100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" adj="21600" fillcolor="#ffe599 [1303]" strokecolor="#1f3763 [1604]" strokeweight="1pt"/>
                <v:line id="Straight Connector 2" o:spid="_x0000_s1029" style="position:absolute;visibility:visible;mso-wrap-style:square" from="5524,18743" to="50577,189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" strokecolor="#4472c4 [3204]" strokeweight=".5pt">
                  <v:stroke startarrow="block" endarrow="block" joinstyle="miter"/>
                </v:line>
                <v:shape id="Trapezoid 3" o:spid="_x0000_s1030" style="position:absolute;left:9429;top:1122;width:7144;height:17716;visibility:visible;mso-wrap-style:square;v-text-anchor:middle" coordsize="714375,17716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" path="m,1771650l64294,,650081,r64294,1771650l,1771650xe" fillcolor="#4472c4 [3204]" strokecolor="#1f3763 [1604]" strokeweight="1pt">
                  <v:stroke joinstyle="miter"/>
                  <v:path arrowok="t" o:connecttype="custom" o:connectlocs="0,1771650;64294,0;650081,0;714375,1771650;0,1771650" o:connectangles="0,0,0,0,0"/>
                </v:shape>
                <v:line id="Straight Connector 4" o:spid="_x0000_s1031" style="position:absolute;flip:x;visibility:visible;mso-wrap-style:square" from="21717,17219" to="23336,206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" strokecolor="#4472c4 [3204]" strokeweight=".5pt">
                  <v:stroke joinstyle="miter"/>
                </v:line>
                <v:line id="Straight Connector 7" o:spid="_x0000_s1032" style="position:absolute;flip:x;visibility:visible;mso-wrap-style:square" from="22564,17019" to="24183,204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" strokecolor="#4472c4 [3204]" strokeweight=".5pt">
                  <v:stroke joinstyle="miter"/>
                </v:line>
                <v:shape id="Arrow: Pentagon 5" o:spid="_x0000_s1033" type="#_x0000_t15" style="position:absolute;left:34385;top:9694;width:8096;height:100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" adj="10800" fillcolor="#ed7d31 [3205]" strokecolor="#1f3763 [1604]" strokeweight="1pt"/>
                <v:line id="Straight Connector 8" o:spid="_x0000_s1034" style="position:absolute;flip:y;visibility:visible;mso-wrap-style:square" from="25241,10171" to="50196,102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" strokecolor="#4472c4 [3204]" strokeweight=".5pt">
                  <v:stroke dashstyle="dash" joinstyle="miter"/>
                </v:line>
                <v:shapetype id="_x0000_t202" coordsize="21600,21600" o:spt="202" path="m,l,21600r21600,l21600,xe">
                  <v:stroke joinstyle="miter"/>
                  <v:path gradientshapeok="t" o:connecttype="rect"/>
                </v:shapetype>
                <v:shape id="Text Box 10" o:spid="_x0000_s1035" type="#_x0000_t202" style="position:absolute;left:7810;top:21505;width:9620;height:42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" fillcolor="white [3201]" stroked="f" strokeweight=".5pt">
                  <v:textbox>
                    <w:txbxContent>
                      <w:p w14:paraId="70324181" w14:textId="7F1A3885" w:rsidR="009A72DD" w:rsidRDefault="009F1CCE">
                        <w:r>
                          <w:t>UL (fundamental)</w:t>
                        </w:r>
                      </w:p>
                    </w:txbxContent>
                  </v:textbox>
                </v:shape>
                <v:shape id="Text Box 10" o:spid="_x0000_s1036" type="#_x0000_t202" style="position:absolute;left:33232;top:21115;width:11821;height:4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" fillcolor="white [3201]" stroked="f" strokeweight=".5pt">
                  <v:textbox>
                    <w:txbxContent>
                      <w:p w14:paraId="48266218" w14:textId="2DCBE10D" w:rsidR="00064A52" w:rsidRDefault="00064A52" w:rsidP="00064A52">
                        <w:pPr>
                          <w:rPr>
                            <w:sz w:val="24"/>
                            <w:szCs w:val="24"/>
                          </w:rPr>
                        </w:pPr>
                        <w:r>
                          <w:t>2</w:t>
                        </w:r>
                        <w:r w:rsidRPr="00064A52">
                          <w:rPr>
                            <w:vertAlign w:val="superscript"/>
                          </w:rPr>
                          <w:t>nd</w:t>
                        </w:r>
                        <w:r>
                          <w:t xml:space="preserve"> harmonic </w:t>
                        </w:r>
                        <w:r w:rsidR="00E60061">
                          <w:t>of UL</w:t>
                        </w:r>
                        <w:r>
                          <w:t xml:space="preserve"> (orange)</w:t>
                        </w:r>
                      </w:p>
                    </w:txbxContent>
                  </v:textbox>
                </v:shape>
                <v:shape id="Text Box 10" o:spid="_x0000_s1037" type="#_x0000_t202" style="position:absolute;left:21405;top:360;width:12960;height:49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" fillcolor="white [3201]" stroked="f" strokeweight=".5pt">
                  <v:textbox>
                    <w:txbxContent>
                      <w:p w14:paraId="1EA0A5EF" w14:textId="53D1969F" w:rsidR="00064A52" w:rsidRDefault="00BB3806" w:rsidP="00064A52">
                        <w:pPr>
                          <w:rPr>
                            <w:sz w:val="24"/>
                            <w:szCs w:val="24"/>
                          </w:rPr>
                        </w:pPr>
                        <w:r>
                          <w:t xml:space="preserve">Simplified shape </w:t>
                        </w:r>
                        <w:r w:rsidR="00E60061">
                          <w:t>for analysis</w:t>
                        </w:r>
                        <w:r w:rsidR="0044305D">
                          <w:t xml:space="preserve"> (</w:t>
                        </w:r>
                        <w:r w:rsidR="00ED724E">
                          <w:t>yellow)</w:t>
                        </w:r>
                        <w:r w:rsidR="007761AC">
                          <w:t xml:space="preserve"> </w:t>
                        </w:r>
                      </w:p>
                    </w:txbxContent>
                  </v:textbox>
                </v:shape>
                <v:line id="Straight Connector 14" o:spid="_x0000_s1038" style="position:absolute;visibility:visible;mso-wrap-style:square" from="30765,5122" to="34861,108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" strokecolor="black [3213]" strokeweight=".5pt">
                  <v:stroke joinstyle="miter"/>
                </v:line>
                <v:line id="Straight Connector 15" o:spid="_x0000_s1039" style="position:absolute;flip:x;visibility:visible;mso-wrap-style:square" from="36756,17400" to="38376,208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" strokecolor="black [3213]" strokeweight=".5pt">
                  <v:stroke joinstyle="miter"/>
                </v:line>
                <v:shape id="Text Box 10" o:spid="_x0000_s1040" type="#_x0000_t202" style="position:absolute;left:45243;top:9113;width:9621;height:4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" fillcolor="white [3201]" stroked="f" strokeweight=".5pt">
                  <v:textbox>
                    <w:txbxContent>
                      <w:p w14:paraId="5DCF6DCB" w14:textId="7CAD5B84" w:rsidR="00175281" w:rsidRDefault="00175281" w:rsidP="00175281">
                        <w:pPr>
                          <w:rPr>
                            <w:sz w:val="24"/>
                            <w:szCs w:val="24"/>
                          </w:rPr>
                        </w:pPr>
                        <w:r>
                          <w:t>-13dBm/MHz</w:t>
                        </w:r>
                        <w:r w:rsidR="00E866CA">
                          <w:t xml:space="preserve"> limit</w:t>
                        </w:r>
                      </w:p>
                    </w:txbxContent>
                  </v:textbox>
                </v:shape>
                <w10:anchorlock/>
              </v:group>
            </w:pict>
          </mc:Fallback>
        </mc:AlternateContent>
      </w:r>
    </w:p>
    <w:p w14:paraId="02D8848D" w14:textId="3F755CC1" w:rsidR="005062E0" w:rsidRDefault="00F40E6F" w:rsidP="0096083E">
      <w:pPr>
        <w:jc w:val="center"/>
      </w:pPr>
      <w:r>
        <w:t>Figure 2.1.1.2 -</w:t>
      </w:r>
      <w:r w:rsidR="009079FF">
        <w:t>2</w:t>
      </w:r>
      <w:r>
        <w:t xml:space="preserve">: Second harmonic </w:t>
      </w:r>
      <w:r w:rsidR="00AF3DCD">
        <w:t xml:space="preserve">power </w:t>
      </w:r>
      <w:r>
        <w:t>est</w:t>
      </w:r>
      <w:r w:rsidR="00AF3DCD">
        <w:t>imation from PSD</w:t>
      </w:r>
    </w:p>
    <w:p w14:paraId="7B5B7020" w14:textId="7DEC3687" w:rsidR="005062E0" w:rsidRDefault="000342A0" w:rsidP="004155AF">
      <w:r>
        <w:t xml:space="preserve">For the </w:t>
      </w:r>
      <w:r w:rsidR="00177958">
        <w:t xml:space="preserve">0MPR case above, the </w:t>
      </w:r>
      <w:r w:rsidR="0085714E">
        <w:t xml:space="preserve">conservatively simplified </w:t>
      </w:r>
      <w:r w:rsidR="00177958">
        <w:t>2</w:t>
      </w:r>
      <w:r w:rsidR="00177958" w:rsidRPr="00177958">
        <w:rPr>
          <w:vertAlign w:val="superscript"/>
        </w:rPr>
        <w:t>nd</w:t>
      </w:r>
      <w:r w:rsidR="00177958">
        <w:t xml:space="preserve"> harmonic meets -13dBm/MHz and is </w:t>
      </w:r>
      <w:r w:rsidR="005D7A16">
        <w:t>~</w:t>
      </w:r>
      <w:r w:rsidR="00177958">
        <w:t>23 MHz wide.</w:t>
      </w:r>
      <w:r w:rsidR="000325C7">
        <w:t xml:space="preserve"> </w:t>
      </w:r>
      <w:r w:rsidR="00EE2F33">
        <w:t xml:space="preserve">Recall that in section 2.1.1.1, we identified that the highest PSD case for PC1 is when the UL is spread over 11.52MHz, the minimum BW for 0dB MPR. </w:t>
      </w:r>
      <w:r w:rsidR="000325C7">
        <w:t>We estimate the power in the 2</w:t>
      </w:r>
      <w:r w:rsidR="000325C7" w:rsidRPr="000325C7">
        <w:rPr>
          <w:vertAlign w:val="superscript"/>
        </w:rPr>
        <w:t>nd</w:t>
      </w:r>
      <w:r w:rsidR="000325C7">
        <w:t xml:space="preserve"> harmonic as: -13+10*</w:t>
      </w:r>
      <w:proofErr w:type="gramStart"/>
      <w:r w:rsidR="000325C7">
        <w:t>log(</w:t>
      </w:r>
      <w:proofErr w:type="gramEnd"/>
      <w:r w:rsidR="000325C7">
        <w:t xml:space="preserve">23) = </w:t>
      </w:r>
      <w:r w:rsidR="00DB684F">
        <w:t>0.6</w:t>
      </w:r>
      <w:r w:rsidR="00A67AFD">
        <w:t>dBm</w:t>
      </w:r>
      <w:r w:rsidR="00CC3CDF">
        <w:t xml:space="preserve">. The total power is important because of the wide measurement BW of </w:t>
      </w:r>
      <w:r w:rsidR="008F212B">
        <w:t>the NS_202 requirement. The analysis shows that a UE that is compliant with the general requirements</w:t>
      </w:r>
      <w:r w:rsidR="0039641B">
        <w:t xml:space="preserve"> may fail</w:t>
      </w:r>
      <w:r w:rsidR="00610AF5">
        <w:t xml:space="preserve"> NS_202 requirements</w:t>
      </w:r>
      <w:r w:rsidR="0039641B">
        <w:t xml:space="preserve"> by </w:t>
      </w:r>
      <w:r w:rsidR="00DB684F">
        <w:t>10</w:t>
      </w:r>
      <w:r w:rsidR="00795DAC">
        <w:t>.6</w:t>
      </w:r>
      <w:r w:rsidR="0039641B">
        <w:t>dB</w:t>
      </w:r>
      <w:r w:rsidR="00610AF5">
        <w:t xml:space="preserve">. Further, </w:t>
      </w:r>
      <w:r w:rsidR="000A59D8">
        <w:t>due to known dependence of 2</w:t>
      </w:r>
      <w:r w:rsidR="000A59D8" w:rsidRPr="000A59D8">
        <w:rPr>
          <w:vertAlign w:val="superscript"/>
        </w:rPr>
        <w:t>nd</w:t>
      </w:r>
      <w:r w:rsidR="000A59D8">
        <w:t xml:space="preserve"> harmonic power level</w:t>
      </w:r>
      <w:r w:rsidR="00795DAC">
        <w:t xml:space="preserve"> on UL power level, it is possible to estimate </w:t>
      </w:r>
      <w:r w:rsidR="000D42D1">
        <w:t>that the PA needs</w:t>
      </w:r>
      <w:r w:rsidR="00B8436F">
        <w:t xml:space="preserve"> </w:t>
      </w:r>
      <w:r w:rsidR="000D42D1">
        <w:t>~</w:t>
      </w:r>
      <w:r w:rsidR="00626FA0">
        <w:t>5</w:t>
      </w:r>
      <w:r w:rsidR="000D42D1">
        <w:t>dB back off</w:t>
      </w:r>
      <w:r w:rsidR="003C1CE5">
        <w:t xml:space="preserve"> for compliance with NS_202</w:t>
      </w:r>
      <w:r w:rsidR="000D42D1">
        <w:t>.</w:t>
      </w:r>
    </w:p>
    <w:p w14:paraId="76758DEC" w14:textId="3838EA46" w:rsidR="00FD0D30" w:rsidRPr="00B46AF1" w:rsidRDefault="004155AF" w:rsidP="004155AF">
      <w:pPr>
        <w:rPr>
          <w:b/>
          <w:bCs/>
        </w:rPr>
      </w:pPr>
      <w:r>
        <w:rPr>
          <w:b/>
          <w:bCs/>
        </w:rPr>
        <w:lastRenderedPageBreak/>
        <w:t xml:space="preserve">Observation </w:t>
      </w:r>
      <w:r w:rsidR="00C77CDD">
        <w:rPr>
          <w:b/>
          <w:bCs/>
        </w:rPr>
        <w:t>3</w:t>
      </w:r>
      <w:r>
        <w:rPr>
          <w:b/>
          <w:bCs/>
        </w:rPr>
        <w:t>: A</w:t>
      </w:r>
      <w:r w:rsidRPr="001455B5">
        <w:rPr>
          <w:b/>
          <w:bCs/>
        </w:rPr>
        <w:t xml:space="preserve">n </w:t>
      </w:r>
      <w:r>
        <w:rPr>
          <w:b/>
          <w:bCs/>
        </w:rPr>
        <w:t xml:space="preserve">FR2 PC1 rel. 15 UE </w:t>
      </w:r>
      <w:r w:rsidR="003C1CE5">
        <w:rPr>
          <w:b/>
          <w:bCs/>
        </w:rPr>
        <w:t xml:space="preserve">needs </w:t>
      </w:r>
      <w:r w:rsidR="00626FA0">
        <w:rPr>
          <w:b/>
          <w:bCs/>
        </w:rPr>
        <w:t>5</w:t>
      </w:r>
      <w:r w:rsidR="003C1CE5">
        <w:rPr>
          <w:b/>
          <w:bCs/>
        </w:rPr>
        <w:t xml:space="preserve">dB </w:t>
      </w:r>
      <w:r>
        <w:rPr>
          <w:b/>
          <w:bCs/>
        </w:rPr>
        <w:t xml:space="preserve">back off for </w:t>
      </w:r>
      <w:r w:rsidR="00C77CDD">
        <w:rPr>
          <w:b/>
          <w:bCs/>
        </w:rPr>
        <w:t>its 2</w:t>
      </w:r>
      <w:r w:rsidR="00C77CDD" w:rsidRPr="00C77CDD">
        <w:rPr>
          <w:b/>
          <w:bCs/>
          <w:vertAlign w:val="superscript"/>
        </w:rPr>
        <w:t>nd</w:t>
      </w:r>
      <w:r w:rsidR="00C77CDD">
        <w:rPr>
          <w:b/>
          <w:bCs/>
        </w:rPr>
        <w:t xml:space="preserve"> harmonic</w:t>
      </w:r>
      <w:r>
        <w:rPr>
          <w:b/>
          <w:bCs/>
        </w:rPr>
        <w:t xml:space="preserve"> to be compliant per </w:t>
      </w:r>
      <w:r w:rsidR="0041106E">
        <w:rPr>
          <w:b/>
          <w:bCs/>
        </w:rPr>
        <w:t>NS_202</w:t>
      </w:r>
      <w:r>
        <w:rPr>
          <w:b/>
          <w:bCs/>
        </w:rPr>
        <w:t xml:space="preserve">. </w:t>
      </w:r>
    </w:p>
    <w:p w14:paraId="2A3E1F02" w14:textId="55B25CCA" w:rsidR="000A5D07" w:rsidRDefault="00275AB7" w:rsidP="000A5D07">
      <w:pPr>
        <w:pStyle w:val="Heading3"/>
      </w:pPr>
      <w:r>
        <w:t xml:space="preserve">CA_NA_202: </w:t>
      </w:r>
      <w:r w:rsidR="000A5D07">
        <w:t>Back Off Requirements for CA condition</w:t>
      </w:r>
    </w:p>
    <w:p w14:paraId="65E19DD9" w14:textId="77777777" w:rsidR="00824BA0" w:rsidRDefault="000A5D07" w:rsidP="000A5D07">
      <w:r>
        <w:t xml:space="preserve">For rel. 15, </w:t>
      </w:r>
      <w:r w:rsidR="000B16EC">
        <w:t>CA has the following characteristics</w:t>
      </w:r>
      <w:r w:rsidR="00824BA0">
        <w:t>:</w:t>
      </w:r>
    </w:p>
    <w:p w14:paraId="089EAF3A" w14:textId="241213E5" w:rsidR="000A5D07" w:rsidRDefault="00651A9D" w:rsidP="00824BA0">
      <w:pPr>
        <w:pStyle w:val="ListParagraph"/>
        <w:numPr>
          <w:ilvl w:val="0"/>
          <w:numId w:val="15"/>
        </w:numPr>
      </w:pPr>
      <w:r>
        <w:t>CA can be asymmetric (DL CCs &gt; UL CCs)</w:t>
      </w:r>
      <w:r w:rsidR="000A5D07">
        <w:t>.</w:t>
      </w:r>
    </w:p>
    <w:p w14:paraId="649201EB" w14:textId="600292F9" w:rsidR="00651A9D" w:rsidRDefault="00651A9D" w:rsidP="00824BA0">
      <w:pPr>
        <w:pStyle w:val="ListParagraph"/>
        <w:numPr>
          <w:ilvl w:val="0"/>
          <w:numId w:val="15"/>
        </w:numPr>
      </w:pPr>
      <w:r>
        <w:t>UL CA limited to contiguous</w:t>
      </w:r>
      <w:r w:rsidR="00E2241C">
        <w:t>, with 800MHz frequency separation</w:t>
      </w:r>
    </w:p>
    <w:p w14:paraId="5DCD3259" w14:textId="045AD7DA" w:rsidR="00144377" w:rsidRDefault="00144377" w:rsidP="00824BA0">
      <w:pPr>
        <w:pStyle w:val="ListParagraph"/>
        <w:numPr>
          <w:ilvl w:val="0"/>
          <w:numId w:val="15"/>
        </w:numPr>
      </w:pPr>
      <w:r>
        <w:t>Up to 8CCs</w:t>
      </w:r>
    </w:p>
    <w:p w14:paraId="22376427" w14:textId="1B50EBCF" w:rsidR="001E224A" w:rsidRDefault="001E224A" w:rsidP="00824BA0">
      <w:pPr>
        <w:pStyle w:val="ListParagraph"/>
        <w:numPr>
          <w:ilvl w:val="0"/>
          <w:numId w:val="15"/>
        </w:numPr>
      </w:pPr>
      <w:r>
        <w:t>Common LO implementation between Tx and Rx is not precluded</w:t>
      </w:r>
    </w:p>
    <w:p w14:paraId="4AB4EFFA" w14:textId="0F3EA170" w:rsidR="000A5D07" w:rsidRDefault="003022F2" w:rsidP="000A5D07">
      <w:pPr>
        <w:pStyle w:val="Heading3"/>
        <w:numPr>
          <w:ilvl w:val="3"/>
          <w:numId w:val="1"/>
        </w:numPr>
      </w:pPr>
      <w:r>
        <w:t>First Order Products</w:t>
      </w:r>
    </w:p>
    <w:p w14:paraId="472F2A00" w14:textId="0C14FFCF" w:rsidR="000059C5" w:rsidRDefault="00705B54" w:rsidP="000A5D07">
      <w:r>
        <w:t>The reasoning used in section 2.1.1.1 (First order product analysis for non-CA case)</w:t>
      </w:r>
      <w:r w:rsidR="007A7F5D">
        <w:t xml:space="preserve"> applies equally to the CA case.</w:t>
      </w:r>
    </w:p>
    <w:p w14:paraId="20DD29A3" w14:textId="1450E644" w:rsidR="003022F2" w:rsidRPr="008768B4" w:rsidRDefault="006B7A92" w:rsidP="000A5D07">
      <w:pPr>
        <w:rPr>
          <w:b/>
          <w:bCs/>
        </w:rPr>
      </w:pPr>
      <w:r>
        <w:rPr>
          <w:b/>
          <w:bCs/>
        </w:rPr>
        <w:t xml:space="preserve">Observation </w:t>
      </w:r>
      <w:r w:rsidR="0002086F">
        <w:rPr>
          <w:b/>
          <w:bCs/>
        </w:rPr>
        <w:t>4</w:t>
      </w:r>
      <w:r>
        <w:rPr>
          <w:b/>
          <w:bCs/>
        </w:rPr>
        <w:t xml:space="preserve">: Observation </w:t>
      </w:r>
      <w:r w:rsidR="008768B4">
        <w:rPr>
          <w:b/>
          <w:bCs/>
        </w:rPr>
        <w:t>1 applies to CA mode of operation also</w:t>
      </w:r>
      <w:r>
        <w:rPr>
          <w:b/>
          <w:bCs/>
        </w:rPr>
        <w:t xml:space="preserve">. </w:t>
      </w:r>
    </w:p>
    <w:p w14:paraId="7777F161" w14:textId="78448F95" w:rsidR="003022F2" w:rsidRDefault="003022F2" w:rsidP="003022F2">
      <w:pPr>
        <w:pStyle w:val="Heading3"/>
        <w:numPr>
          <w:ilvl w:val="3"/>
          <w:numId w:val="1"/>
        </w:numPr>
      </w:pPr>
      <w:r>
        <w:t>Higher Order Products</w:t>
      </w:r>
    </w:p>
    <w:p w14:paraId="25A49D74" w14:textId="18BA985D" w:rsidR="008768B4" w:rsidRDefault="00CC61FD" w:rsidP="008768B4">
      <w:r>
        <w:t xml:space="preserve">The CA case is not </w:t>
      </w:r>
      <w:r w:rsidR="00B24800">
        <w:t>demanding</w:t>
      </w:r>
      <w:r w:rsidR="00F015BE">
        <w:t>, beyond frequency separation,</w:t>
      </w:r>
      <w:r w:rsidR="005970D6">
        <w:t xml:space="preserve"> for UEs that can optimally tune their Rx and Tx LOs independently.</w:t>
      </w:r>
      <w:r w:rsidR="008768B4">
        <w:t xml:space="preserve"> </w:t>
      </w:r>
      <w:r w:rsidR="0040629E">
        <w:t xml:space="preserve">For a device with common LO, however, this case is </w:t>
      </w:r>
      <w:r w:rsidR="00B04AA9">
        <w:t>demand</w:t>
      </w:r>
      <w:r w:rsidR="0040629E">
        <w:t xml:space="preserve">ing, </w:t>
      </w:r>
      <w:r w:rsidR="00052034">
        <w:t>bec</w:t>
      </w:r>
      <w:r w:rsidR="001D7F64">
        <w:t>ause even a single CC UL configuration</w:t>
      </w:r>
      <w:r w:rsidR="0040629E">
        <w:t xml:space="preserve"> can cast </w:t>
      </w:r>
      <w:r w:rsidR="003B7CA5">
        <w:t xml:space="preserve">outside the SEM, </w:t>
      </w:r>
      <w:r w:rsidR="0040629E">
        <w:t>products from non-linear distortion and</w:t>
      </w:r>
      <w:r w:rsidR="0040629E" w:rsidRPr="00027201">
        <w:t xml:space="preserve"> </w:t>
      </w:r>
      <w:r w:rsidR="0040629E">
        <w:t>involving LO leakage</w:t>
      </w:r>
      <w:r w:rsidR="007D6667">
        <w:t xml:space="preserve"> and image</w:t>
      </w:r>
      <w:r w:rsidR="00EE561D">
        <w:t xml:space="preserve">. </w:t>
      </w:r>
      <w:r w:rsidR="008B4D66">
        <w:t>T</w:t>
      </w:r>
      <w:r w:rsidR="008768B4">
        <w:t xml:space="preserve">he worst case is expected to be </w:t>
      </w:r>
      <w:r w:rsidR="00A72711">
        <w:t>a</w:t>
      </w:r>
      <w:r w:rsidR="00E30D2F">
        <w:t xml:space="preserve"> full allocation </w:t>
      </w:r>
      <w:r w:rsidR="00CF7ECA">
        <w:t>(many)</w:t>
      </w:r>
      <w:r w:rsidR="00A72711">
        <w:t>DL+1UL configuration</w:t>
      </w:r>
      <w:r w:rsidR="002C05F9">
        <w:t xml:space="preserve"> (LO outside UL)</w:t>
      </w:r>
      <w:r w:rsidR="00A72711">
        <w:t>.</w:t>
      </w:r>
    </w:p>
    <w:p w14:paraId="6948E0D7" w14:textId="0237D4B6" w:rsidR="00334C92" w:rsidRDefault="00334C92" w:rsidP="008768B4">
      <w:r>
        <w:t xml:space="preserve">Now, the LO </w:t>
      </w:r>
      <w:r w:rsidR="00E91013">
        <w:t>may be as high as 25dB down from the UL signal</w:t>
      </w:r>
      <w:r w:rsidR="006F5761">
        <w:t xml:space="preserve">, as can the RSB. </w:t>
      </w:r>
      <w:r w:rsidR="00947A1A">
        <w:t>F</w:t>
      </w:r>
      <w:r w:rsidR="006F5761">
        <w:t xml:space="preserve">igure </w:t>
      </w:r>
      <w:r w:rsidR="00947A1A">
        <w:t xml:space="preserve">2.1.2.2-1 </w:t>
      </w:r>
      <w:r w:rsidR="006F5761">
        <w:t>below shows measurements of power in various high order products</w:t>
      </w:r>
      <w:r w:rsidR="00A57A9F">
        <w:t xml:space="preserve"> around the channel.</w:t>
      </w:r>
      <w:r w:rsidR="00947A1A">
        <w:t xml:space="preserve"> </w:t>
      </w:r>
      <w:r w:rsidR="00004212">
        <w:t xml:space="preserve">The intended UL (marker 1) is </w:t>
      </w:r>
      <w:r w:rsidR="00F05E14">
        <w:t>normalized</w:t>
      </w:r>
      <w:r w:rsidR="00004212">
        <w:t xml:space="preserve"> to MPR0 power level</w:t>
      </w:r>
      <w:r w:rsidR="000728A1">
        <w:t>.</w:t>
      </w:r>
      <w:r w:rsidR="008A7889">
        <w:t xml:space="preserve"> Product with marker 2 shows RSB, and product with marker 3 shows LO</w:t>
      </w:r>
      <w:r w:rsidR="000728A1">
        <w:t xml:space="preserve"> leakage</w:t>
      </w:r>
      <w:r w:rsidR="008A7889">
        <w:t xml:space="preserve">. These products are adjusted to </w:t>
      </w:r>
      <w:r w:rsidR="000728A1">
        <w:t>~</w:t>
      </w:r>
      <w:r w:rsidR="002A5F32">
        <w:t>-25dBc, as allowed by the standard at high power.</w:t>
      </w:r>
    </w:p>
    <w:p w14:paraId="27CC9CCB" w14:textId="77777777" w:rsidR="00F10F72" w:rsidRDefault="00F10F72" w:rsidP="000A5D07">
      <w:r>
        <w:rPr>
          <w:noProof/>
        </w:rPr>
        <w:drawing>
          <wp:inline distT="0" distB="0" distL="0" distR="0" wp14:anchorId="4BF9BDCB" wp14:editId="5491E93C">
            <wp:extent cx="6115685" cy="3786505"/>
            <wp:effectExtent l="0" t="0" r="0" b="444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15685" cy="3786505"/>
                    </a:xfrm>
                    <a:prstGeom prst="rect">
                      <a:avLst/>
                    </a:prstGeom>
                  </pic:spPr>
                </pic:pic>
              </a:graphicData>
            </a:graphic>
          </wp:inline>
        </w:drawing>
      </w:r>
    </w:p>
    <w:p w14:paraId="220C6CDF" w14:textId="2D208BD1" w:rsidR="00B73FDC" w:rsidRDefault="00B73FDC" w:rsidP="00B73FDC">
      <w:pPr>
        <w:jc w:val="center"/>
      </w:pPr>
      <w:r>
        <w:t>Figure 2.1.2.2-1: FR2 PA output power spectrum at MPR0 power level</w:t>
      </w:r>
      <w:r w:rsidR="00C6405B">
        <w:t>, CA case for UE with common Rx/Tx LO</w:t>
      </w:r>
    </w:p>
    <w:p w14:paraId="0CFCF096" w14:textId="7A0D6E7E" w:rsidR="00A3173E" w:rsidRDefault="00A3173E" w:rsidP="000A5D07">
      <w:r>
        <w:t>The various 3</w:t>
      </w:r>
      <w:r w:rsidRPr="00A3173E">
        <w:rPr>
          <w:vertAlign w:val="superscript"/>
        </w:rPr>
        <w:t>rd</w:t>
      </w:r>
      <w:r>
        <w:t xml:space="preserve"> order products in the figure </w:t>
      </w:r>
      <w:r w:rsidRPr="00545D23">
        <w:t xml:space="preserve">are </w:t>
      </w:r>
      <w:r w:rsidR="004B1C18" w:rsidRPr="00545D23">
        <w:t>30</w:t>
      </w:r>
      <w:r w:rsidR="007D78A4" w:rsidRPr="00545D23">
        <w:t xml:space="preserve">dB </w:t>
      </w:r>
      <w:r w:rsidR="007D78A4">
        <w:t>or lower</w:t>
      </w:r>
      <w:r w:rsidR="00160CF2">
        <w:t>, with product with marker 5 being the highest</w:t>
      </w:r>
      <w:r w:rsidR="007D78A4">
        <w:t xml:space="preserve">. </w:t>
      </w:r>
      <w:r w:rsidR="00C8607C">
        <w:t xml:space="preserve">Recall that </w:t>
      </w:r>
      <w:r w:rsidR="00055875">
        <w:t>a PC1 device requires 45dB to be compliant with NS_202</w:t>
      </w:r>
      <w:r w:rsidR="003354BF">
        <w:t xml:space="preserve">, and by extension, CA_NS_202. </w:t>
      </w:r>
      <w:r w:rsidR="00DC174A">
        <w:t xml:space="preserve">The 15dB </w:t>
      </w:r>
      <w:r w:rsidR="00B6645B">
        <w:t>higher power</w:t>
      </w:r>
      <w:r w:rsidR="003F7235">
        <w:t xml:space="preserve"> in 3</w:t>
      </w:r>
      <w:r w:rsidR="003F7235" w:rsidRPr="003F7235">
        <w:rPr>
          <w:vertAlign w:val="superscript"/>
        </w:rPr>
        <w:t>rd</w:t>
      </w:r>
      <w:r w:rsidR="003F7235">
        <w:t xml:space="preserve"> order products</w:t>
      </w:r>
      <w:r w:rsidR="00DC174A">
        <w:t xml:space="preserve"> can be countered by a</w:t>
      </w:r>
      <w:r w:rsidR="00B33B7F">
        <w:t xml:space="preserve"> 5</w:t>
      </w:r>
      <w:r w:rsidR="00C96D6A">
        <w:t xml:space="preserve">dB back off </w:t>
      </w:r>
      <w:r w:rsidR="003F7235">
        <w:t>for</w:t>
      </w:r>
      <w:r w:rsidR="000D66BE">
        <w:t xml:space="preserve"> complian</w:t>
      </w:r>
      <w:r w:rsidR="003F7235">
        <w:t>ce</w:t>
      </w:r>
      <w:r w:rsidR="000D66BE">
        <w:t xml:space="preserve"> with </w:t>
      </w:r>
      <w:r w:rsidR="003354BF">
        <w:t>CA_</w:t>
      </w:r>
      <w:r w:rsidR="0041106E">
        <w:t>NS_202.</w:t>
      </w:r>
      <w:r w:rsidR="002B0EF9">
        <w:t xml:space="preserve"> </w:t>
      </w:r>
      <w:r w:rsidR="00491C40">
        <w:t xml:space="preserve">Second </w:t>
      </w:r>
      <w:r w:rsidR="00464942">
        <w:t>order products also show up in the in-band plot above</w:t>
      </w:r>
      <w:r w:rsidR="00D36E8E">
        <w:t xml:space="preserve">, see noise mound under LO leakage, marker 3. This </w:t>
      </w:r>
      <w:r w:rsidR="00504912">
        <w:t>product is also 30dB lower</w:t>
      </w:r>
      <w:r w:rsidR="00806A40">
        <w:t xml:space="preserve"> than </w:t>
      </w:r>
      <w:r w:rsidR="00806A40">
        <w:lastRenderedPageBreak/>
        <w:t xml:space="preserve">the UL, </w:t>
      </w:r>
      <w:proofErr w:type="spellStart"/>
      <w:r w:rsidR="00E13F8E">
        <w:t>i.e</w:t>
      </w:r>
      <w:proofErr w:type="spellEnd"/>
      <w:r w:rsidR="00E13F8E">
        <w:t xml:space="preserve"> it would be 15dB higher than allowance. Since it is a second </w:t>
      </w:r>
      <w:r w:rsidR="00F8110C">
        <w:t>order</w:t>
      </w:r>
      <w:r w:rsidR="00E13F8E">
        <w:t xml:space="preserve"> product, </w:t>
      </w:r>
      <w:r w:rsidR="00806A40">
        <w:t>it requires more back</w:t>
      </w:r>
      <w:r w:rsidR="00E13F8E">
        <w:t xml:space="preserve">-off </w:t>
      </w:r>
      <w:r w:rsidR="004E3DB5">
        <w:t xml:space="preserve">(~8dB) </w:t>
      </w:r>
      <w:r w:rsidR="00E13F8E">
        <w:t xml:space="preserve">to </w:t>
      </w:r>
      <w:r w:rsidR="00572ED6">
        <w:t>suppress than the 3</w:t>
      </w:r>
      <w:r w:rsidR="00572ED6" w:rsidRPr="00572ED6">
        <w:rPr>
          <w:vertAlign w:val="superscript"/>
        </w:rPr>
        <w:t>rd</w:t>
      </w:r>
      <w:r w:rsidR="00572ED6">
        <w:t xml:space="preserve"> order product </w:t>
      </w:r>
      <w:r w:rsidR="004E3DB5">
        <w:t xml:space="preserve">(~5dB) </w:t>
      </w:r>
      <w:r w:rsidR="00572ED6">
        <w:t>discussed immediately prior in this paragraph</w:t>
      </w:r>
      <w:r w:rsidR="00491C40">
        <w:t xml:space="preserve">. </w:t>
      </w:r>
    </w:p>
    <w:p w14:paraId="1F4AA99C" w14:textId="72F4C4ED" w:rsidR="00170B61" w:rsidRDefault="00170B61" w:rsidP="00170B61">
      <w:r>
        <w:rPr>
          <w:b/>
          <w:bCs/>
        </w:rPr>
        <w:t>Observation 5: A</w:t>
      </w:r>
      <w:r w:rsidRPr="001455B5">
        <w:rPr>
          <w:b/>
          <w:bCs/>
        </w:rPr>
        <w:t xml:space="preserve">n </w:t>
      </w:r>
      <w:r>
        <w:rPr>
          <w:b/>
          <w:bCs/>
        </w:rPr>
        <w:t xml:space="preserve">FR2 PC1 rel. 15 UE needs </w:t>
      </w:r>
      <w:r w:rsidR="004E3DB5">
        <w:rPr>
          <w:b/>
          <w:bCs/>
        </w:rPr>
        <w:t>8</w:t>
      </w:r>
      <w:r>
        <w:rPr>
          <w:b/>
          <w:bCs/>
        </w:rPr>
        <w:t xml:space="preserve">dB back off for higher order </w:t>
      </w:r>
      <w:r w:rsidR="004E3DB5">
        <w:rPr>
          <w:b/>
          <w:bCs/>
        </w:rPr>
        <w:t xml:space="preserve">in-band </w:t>
      </w:r>
      <w:r>
        <w:rPr>
          <w:b/>
          <w:bCs/>
        </w:rPr>
        <w:t xml:space="preserve">spurious products to be compliant per </w:t>
      </w:r>
      <w:r w:rsidR="00A85FC2">
        <w:rPr>
          <w:b/>
          <w:bCs/>
        </w:rPr>
        <w:t>CA_</w:t>
      </w:r>
      <w:r>
        <w:rPr>
          <w:b/>
          <w:bCs/>
        </w:rPr>
        <w:t xml:space="preserve">NS_202. </w:t>
      </w:r>
    </w:p>
    <w:p w14:paraId="42C6DB36" w14:textId="06AF028D" w:rsidR="003022F2" w:rsidRDefault="00511D72" w:rsidP="000A5D07">
      <w:r>
        <w:t xml:space="preserve">The second harmonic consideration </w:t>
      </w:r>
      <w:r w:rsidR="00207701">
        <w:t>draws from</w:t>
      </w:r>
      <w:r>
        <w:t xml:space="preserve"> </w:t>
      </w:r>
      <w:r w:rsidR="00207701">
        <w:t>the</w:t>
      </w:r>
      <w:r>
        <w:t xml:space="preserve"> single CC CP-OFDM</w:t>
      </w:r>
      <w:r w:rsidR="00207701">
        <w:t xml:space="preserve"> case</w:t>
      </w:r>
      <w:r w:rsidR="00B44BF1">
        <w:t xml:space="preserve"> (5dB back off required)</w:t>
      </w:r>
      <w:r w:rsidR="00207701">
        <w:t>.</w:t>
      </w:r>
    </w:p>
    <w:p w14:paraId="03018F9A" w14:textId="26B064B7" w:rsidR="00E7762F" w:rsidRPr="00A85FC2" w:rsidRDefault="00E7762F" w:rsidP="000A5D07">
      <w:pPr>
        <w:rPr>
          <w:b/>
          <w:bCs/>
        </w:rPr>
      </w:pPr>
      <w:r>
        <w:rPr>
          <w:b/>
          <w:bCs/>
        </w:rPr>
        <w:t xml:space="preserve">Observation 6: Observation 3 applies to CA mode of operation also. </w:t>
      </w:r>
    </w:p>
    <w:p w14:paraId="1D34B50A" w14:textId="457E2444" w:rsidR="00B44BF1" w:rsidRDefault="00B44BF1" w:rsidP="00B44BF1">
      <w:r>
        <w:t xml:space="preserve">The back-off requirements </w:t>
      </w:r>
      <w:r w:rsidR="00D403DB">
        <w:t xml:space="preserve">for PC1 </w:t>
      </w:r>
      <w:r>
        <w:t>are tabulated in table 2.1.2.2-1 below</w:t>
      </w:r>
      <w:r w:rsidR="00206D27">
        <w:t xml:space="preserve"> from </w:t>
      </w:r>
      <w:proofErr w:type="spellStart"/>
      <w:r w:rsidR="00206D27">
        <w:t>obs</w:t>
      </w:r>
      <w:proofErr w:type="spellEnd"/>
      <w:r w:rsidR="00206D27">
        <w:t xml:space="preserve"> 1-6</w:t>
      </w:r>
      <w:r>
        <w:t>:</w:t>
      </w:r>
    </w:p>
    <w:tbl>
      <w:tblPr>
        <w:tblStyle w:val="TableGrid"/>
        <w:tblW w:w="0" w:type="auto"/>
        <w:tblLook w:val="04A0" w:firstRow="1" w:lastRow="0" w:firstColumn="1" w:lastColumn="0" w:noHBand="0" w:noVBand="1"/>
      </w:tblPr>
      <w:tblGrid>
        <w:gridCol w:w="1924"/>
        <w:gridCol w:w="1924"/>
        <w:gridCol w:w="1924"/>
        <w:gridCol w:w="1924"/>
        <w:gridCol w:w="1925"/>
      </w:tblGrid>
      <w:tr w:rsidR="00B44BF1" w14:paraId="655A72A1" w14:textId="77777777" w:rsidTr="00BB48C3">
        <w:tc>
          <w:tcPr>
            <w:tcW w:w="1924" w:type="dxa"/>
          </w:tcPr>
          <w:p w14:paraId="0A11F443" w14:textId="77777777" w:rsidR="00B44BF1" w:rsidRDefault="00B44BF1" w:rsidP="00BB48C3">
            <w:r>
              <w:t>PC1 back off requirements (dB) for:</w:t>
            </w:r>
          </w:p>
        </w:tc>
        <w:tc>
          <w:tcPr>
            <w:tcW w:w="1924" w:type="dxa"/>
          </w:tcPr>
          <w:p w14:paraId="6DD46795" w14:textId="77777777" w:rsidR="00B44BF1" w:rsidRDefault="00B44BF1" w:rsidP="00BB48C3">
            <w:r>
              <w:t>First Order</w:t>
            </w:r>
          </w:p>
        </w:tc>
        <w:tc>
          <w:tcPr>
            <w:tcW w:w="1924" w:type="dxa"/>
          </w:tcPr>
          <w:p w14:paraId="0896B6A5" w14:textId="34D89116" w:rsidR="00B44BF1" w:rsidRDefault="00B44BF1" w:rsidP="00BB48C3">
            <w:r>
              <w:t>Higher Order, In-band</w:t>
            </w:r>
          </w:p>
        </w:tc>
        <w:tc>
          <w:tcPr>
            <w:tcW w:w="1924" w:type="dxa"/>
          </w:tcPr>
          <w:p w14:paraId="18E980A1" w14:textId="77777777" w:rsidR="00B44BF1" w:rsidRDefault="00B44BF1" w:rsidP="00BB48C3">
            <w:r>
              <w:t>Higher Order, Out-of-band, from 2</w:t>
            </w:r>
            <w:r w:rsidRPr="00377E72">
              <w:rPr>
                <w:vertAlign w:val="superscript"/>
              </w:rPr>
              <w:t>nd</w:t>
            </w:r>
            <w:r>
              <w:t xml:space="preserve"> harmonic</w:t>
            </w:r>
          </w:p>
        </w:tc>
        <w:tc>
          <w:tcPr>
            <w:tcW w:w="1925" w:type="dxa"/>
          </w:tcPr>
          <w:p w14:paraId="3E852920" w14:textId="77777777" w:rsidR="00E800C7" w:rsidRDefault="00E800C7" w:rsidP="00BB48C3">
            <w:r>
              <w:t>A-</w:t>
            </w:r>
            <w:r w:rsidR="00B44BF1">
              <w:t xml:space="preserve">MPR </w:t>
            </w:r>
          </w:p>
          <w:p w14:paraId="50F86C2A" w14:textId="3F125CF6" w:rsidR="00B44BF1" w:rsidRDefault="00B44BF1" w:rsidP="00BB48C3">
            <w:r>
              <w:t>= max</w:t>
            </w:r>
            <w:r w:rsidR="00E800C7">
              <w:t>(back-offs</w:t>
            </w:r>
            <w:r>
              <w:t>)</w:t>
            </w:r>
          </w:p>
        </w:tc>
      </w:tr>
      <w:tr w:rsidR="00B44BF1" w14:paraId="5F7F77D4" w14:textId="77777777" w:rsidTr="00BB48C3">
        <w:tc>
          <w:tcPr>
            <w:tcW w:w="1924" w:type="dxa"/>
          </w:tcPr>
          <w:p w14:paraId="59EC6F7E" w14:textId="77777777" w:rsidR="00B44BF1" w:rsidRDefault="00B44BF1" w:rsidP="00BB48C3">
            <w:r>
              <w:t>NS_202</w:t>
            </w:r>
          </w:p>
        </w:tc>
        <w:tc>
          <w:tcPr>
            <w:tcW w:w="1924" w:type="dxa"/>
          </w:tcPr>
          <w:p w14:paraId="5E7E08EB" w14:textId="77777777" w:rsidR="00B44BF1" w:rsidRDefault="00B44BF1" w:rsidP="00CC0F24">
            <w:pPr>
              <w:jc w:val="center"/>
            </w:pPr>
            <w:r>
              <w:t>11</w:t>
            </w:r>
          </w:p>
        </w:tc>
        <w:tc>
          <w:tcPr>
            <w:tcW w:w="1924" w:type="dxa"/>
          </w:tcPr>
          <w:p w14:paraId="2428F88A" w14:textId="77777777" w:rsidR="00B44BF1" w:rsidRDefault="00B44BF1" w:rsidP="00CC0F24">
            <w:pPr>
              <w:jc w:val="center"/>
            </w:pPr>
            <w:r>
              <w:t>0</w:t>
            </w:r>
          </w:p>
        </w:tc>
        <w:tc>
          <w:tcPr>
            <w:tcW w:w="1924" w:type="dxa"/>
          </w:tcPr>
          <w:p w14:paraId="52D37F74" w14:textId="77777777" w:rsidR="00B44BF1" w:rsidRDefault="00B44BF1" w:rsidP="00CC0F24">
            <w:pPr>
              <w:jc w:val="center"/>
            </w:pPr>
            <w:r>
              <w:t>5</w:t>
            </w:r>
          </w:p>
        </w:tc>
        <w:tc>
          <w:tcPr>
            <w:tcW w:w="1925" w:type="dxa"/>
          </w:tcPr>
          <w:p w14:paraId="16CD5D42" w14:textId="77777777" w:rsidR="00B44BF1" w:rsidRDefault="00B44BF1" w:rsidP="00CC0F24">
            <w:pPr>
              <w:jc w:val="center"/>
            </w:pPr>
            <w:r>
              <w:t>11</w:t>
            </w:r>
          </w:p>
        </w:tc>
      </w:tr>
      <w:tr w:rsidR="00B44BF1" w14:paraId="0B2FE3C5" w14:textId="77777777" w:rsidTr="00BB48C3">
        <w:tc>
          <w:tcPr>
            <w:tcW w:w="1924" w:type="dxa"/>
          </w:tcPr>
          <w:p w14:paraId="3824EB77" w14:textId="77777777" w:rsidR="00B44BF1" w:rsidRDefault="00B44BF1" w:rsidP="00BB48C3">
            <w:r>
              <w:t>CA_NS_202</w:t>
            </w:r>
          </w:p>
        </w:tc>
        <w:tc>
          <w:tcPr>
            <w:tcW w:w="1924" w:type="dxa"/>
          </w:tcPr>
          <w:p w14:paraId="7B69F9D6" w14:textId="77777777" w:rsidR="00B44BF1" w:rsidRDefault="00B44BF1" w:rsidP="00CC0F24">
            <w:pPr>
              <w:jc w:val="center"/>
            </w:pPr>
            <w:r>
              <w:t>11</w:t>
            </w:r>
          </w:p>
        </w:tc>
        <w:tc>
          <w:tcPr>
            <w:tcW w:w="1924" w:type="dxa"/>
          </w:tcPr>
          <w:p w14:paraId="2BA27D21" w14:textId="616ED74A" w:rsidR="00B44BF1" w:rsidRDefault="003F0F45" w:rsidP="00CC0F24">
            <w:pPr>
              <w:jc w:val="center"/>
            </w:pPr>
            <w:r>
              <w:t>8</w:t>
            </w:r>
          </w:p>
        </w:tc>
        <w:tc>
          <w:tcPr>
            <w:tcW w:w="1924" w:type="dxa"/>
          </w:tcPr>
          <w:p w14:paraId="13A73488" w14:textId="77777777" w:rsidR="00B44BF1" w:rsidRDefault="00B44BF1" w:rsidP="00CC0F24">
            <w:pPr>
              <w:jc w:val="center"/>
            </w:pPr>
            <w:r>
              <w:t>5</w:t>
            </w:r>
          </w:p>
        </w:tc>
        <w:tc>
          <w:tcPr>
            <w:tcW w:w="1925" w:type="dxa"/>
          </w:tcPr>
          <w:p w14:paraId="1096FB35" w14:textId="77777777" w:rsidR="00B44BF1" w:rsidRDefault="00B44BF1" w:rsidP="00CC0F24">
            <w:pPr>
              <w:jc w:val="center"/>
            </w:pPr>
            <w:r>
              <w:t>11</w:t>
            </w:r>
          </w:p>
        </w:tc>
      </w:tr>
    </w:tbl>
    <w:p w14:paraId="71567789" w14:textId="34B6B100" w:rsidR="00B44BF1" w:rsidRDefault="00F85FB2" w:rsidP="00F85FB2">
      <w:pPr>
        <w:jc w:val="center"/>
      </w:pPr>
      <w:r>
        <w:t>Table 2.1.2.2-1: PC2/3/4 Back-off Requirement Summary</w:t>
      </w:r>
    </w:p>
    <w:p w14:paraId="2FCE0A8E" w14:textId="354E6B76" w:rsidR="0013033D" w:rsidRDefault="0013033D" w:rsidP="000A5D07">
      <w:r>
        <w:t>For compliance with NS_202</w:t>
      </w:r>
      <w:r w:rsidR="0011230D">
        <w:t xml:space="preserve"> </w:t>
      </w:r>
      <w:r w:rsidR="00F85FB2">
        <w:t xml:space="preserve">and CA_NS_202, </w:t>
      </w:r>
      <w:r w:rsidR="0011230D">
        <w:t>considering</w:t>
      </w:r>
      <w:r>
        <w:t xml:space="preserve"> all types of spurious products</w:t>
      </w:r>
      <w:r w:rsidR="00CC0F24">
        <w:t xml:space="preserve">, </w:t>
      </w:r>
      <w:r w:rsidR="0011230D">
        <w:t xml:space="preserve">a UE’s </w:t>
      </w:r>
      <w:r w:rsidR="00737E38">
        <w:t>‘compliance</w:t>
      </w:r>
      <w:r w:rsidR="008068CC">
        <w:t xml:space="preserve">’ </w:t>
      </w:r>
      <w:r w:rsidR="0011230D">
        <w:t>back</w:t>
      </w:r>
      <w:r w:rsidR="00684FA3">
        <w:t>-</w:t>
      </w:r>
      <w:r w:rsidR="0011230D">
        <w:t xml:space="preserve">off requirement can be derived as the maximum of </w:t>
      </w:r>
      <w:r w:rsidR="00FE5E23">
        <w:t>back</w:t>
      </w:r>
      <w:r w:rsidR="00684FA3">
        <w:t>-</w:t>
      </w:r>
      <w:r w:rsidR="00FE5E23">
        <w:t xml:space="preserve">off requirements for each individual type of product. </w:t>
      </w:r>
      <w:r w:rsidR="00684FA3">
        <w:t xml:space="preserve">An A-MPR proposal </w:t>
      </w:r>
      <w:r w:rsidR="008068CC">
        <w:t xml:space="preserve">for PC1 </w:t>
      </w:r>
      <w:r w:rsidR="00684FA3">
        <w:t xml:space="preserve">can be made </w:t>
      </w:r>
      <w:r w:rsidR="007A44AA">
        <w:t>based on</w:t>
      </w:r>
      <w:r w:rsidR="00684FA3">
        <w:t xml:space="preserve"> </w:t>
      </w:r>
      <w:r w:rsidR="007A44AA">
        <w:t>the compliance</w:t>
      </w:r>
      <w:r w:rsidR="00684FA3">
        <w:t xml:space="preserve"> back-off requirement.</w:t>
      </w:r>
    </w:p>
    <w:p w14:paraId="253029BA" w14:textId="77777777" w:rsidR="00A029C2" w:rsidRPr="00376E94" w:rsidRDefault="00A029C2" w:rsidP="00A029C2">
      <w:pPr>
        <w:rPr>
          <w:b/>
          <w:bCs/>
        </w:rPr>
      </w:pPr>
      <w:r w:rsidRPr="00376E94">
        <w:rPr>
          <w:b/>
          <w:bCs/>
        </w:rPr>
        <w:t>Proposal 1: FR2 PC1 UEs shall have AMPR of 11dB</w:t>
      </w:r>
      <w:r>
        <w:rPr>
          <w:b/>
          <w:bCs/>
        </w:rPr>
        <w:t xml:space="preserve"> for NS_202</w:t>
      </w:r>
      <w:r w:rsidRPr="00376E94">
        <w:rPr>
          <w:b/>
          <w:bCs/>
        </w:rPr>
        <w:t>.</w:t>
      </w:r>
    </w:p>
    <w:p w14:paraId="695122ED" w14:textId="1FFF1D37" w:rsidR="00602537" w:rsidRPr="00FF6619" w:rsidRDefault="00602537" w:rsidP="000A5D07">
      <w:pPr>
        <w:rPr>
          <w:b/>
          <w:bCs/>
        </w:rPr>
      </w:pPr>
      <w:r w:rsidRPr="00376E94">
        <w:rPr>
          <w:b/>
          <w:bCs/>
        </w:rPr>
        <w:t xml:space="preserve">Proposal </w:t>
      </w:r>
      <w:r w:rsidR="00FD3E31">
        <w:rPr>
          <w:b/>
          <w:bCs/>
        </w:rPr>
        <w:t>2</w:t>
      </w:r>
      <w:r w:rsidRPr="00376E94">
        <w:rPr>
          <w:b/>
          <w:bCs/>
        </w:rPr>
        <w:t xml:space="preserve">: FR2 PC1 UEs shall have </w:t>
      </w:r>
      <w:r>
        <w:rPr>
          <w:b/>
          <w:bCs/>
        </w:rPr>
        <w:t xml:space="preserve">CA </w:t>
      </w:r>
      <w:r w:rsidRPr="00376E94">
        <w:rPr>
          <w:b/>
          <w:bCs/>
        </w:rPr>
        <w:t>AMPR of 11dB</w:t>
      </w:r>
      <w:r>
        <w:rPr>
          <w:b/>
          <w:bCs/>
        </w:rPr>
        <w:t xml:space="preserve"> for CA_NS_202</w:t>
      </w:r>
      <w:r w:rsidRPr="00376E94">
        <w:rPr>
          <w:b/>
          <w:bCs/>
        </w:rPr>
        <w:t>.</w:t>
      </w:r>
    </w:p>
    <w:p w14:paraId="5C9A3F91" w14:textId="51026FCE" w:rsidR="00FC630C" w:rsidRDefault="00FC630C" w:rsidP="00FC630C">
      <w:pPr>
        <w:pStyle w:val="Heading2"/>
      </w:pPr>
      <w:r>
        <w:t>PC2/3/4</w:t>
      </w:r>
    </w:p>
    <w:p w14:paraId="65880D9F" w14:textId="38D9E87F" w:rsidR="000E7188" w:rsidRPr="000E7188" w:rsidRDefault="004B1B2D" w:rsidP="000E7188">
      <w:r>
        <w:t>This section uses much of the same reasoning used in section 2.1 (for PC1</w:t>
      </w:r>
      <w:r w:rsidR="0060487A">
        <w:t>) and</w:t>
      </w:r>
      <w:r>
        <w:t xml:space="preserve"> will not be repeated here.</w:t>
      </w:r>
    </w:p>
    <w:p w14:paraId="44AA4278" w14:textId="4C24E8F9" w:rsidR="00FC630C" w:rsidRDefault="00FC630C" w:rsidP="00FC630C">
      <w:pPr>
        <w:pStyle w:val="Heading3"/>
      </w:pPr>
      <w:r>
        <w:t>NS_202: Single CC Back Off Requirements</w:t>
      </w:r>
    </w:p>
    <w:p w14:paraId="52C4C4B8" w14:textId="77777777" w:rsidR="00FC630C" w:rsidRDefault="00FC630C" w:rsidP="00FC630C">
      <w:pPr>
        <w:pStyle w:val="Heading3"/>
        <w:numPr>
          <w:ilvl w:val="3"/>
          <w:numId w:val="1"/>
        </w:numPr>
      </w:pPr>
      <w:r w:rsidRPr="008561DB">
        <w:t>First Order Spurious Product Suppression</w:t>
      </w:r>
    </w:p>
    <w:p w14:paraId="51E68C98" w14:textId="3904F51B" w:rsidR="0013087B" w:rsidRDefault="0013087B" w:rsidP="00C214D9">
      <w:r>
        <w:t xml:space="preserve">Section 6.2.1.2/3/4 of TS38.101-2 specifies that PC2/3/4 UEs must not exceed 23dBm TRP. Section 6.2.2.3 informs that even single RB waveforms can have 0dB MPR, which represents the highest PSD case. Single RB waveforms can be narrower than the measurement BW (60k SCS), so no ‘spreading relief’ is on </w:t>
      </w:r>
      <w:r w:rsidR="00524275">
        <w:t>offer</w:t>
      </w:r>
      <w:r>
        <w:t>. The maximum allowable PSD of an UL signal would be:</w:t>
      </w:r>
    </w:p>
    <w:p w14:paraId="14AC903E" w14:textId="77777777" w:rsidR="0013087B" w:rsidRDefault="0013087B" w:rsidP="00C214D9">
      <w:r>
        <w:t>PC3 Max PSD = 23dBm/MHz</w:t>
      </w:r>
    </w:p>
    <w:p w14:paraId="3B265904" w14:textId="77777777" w:rsidR="0013087B" w:rsidRDefault="0013087B" w:rsidP="00C214D9">
      <w:r>
        <w:t>Consequently, the inherent first order spurious product suppression capability for PC2/3/4 devices dictated by rel.15 requirements can be computed as:</w:t>
      </w:r>
    </w:p>
    <w:p w14:paraId="4931B4A9" w14:textId="77777777" w:rsidR="0013087B" w:rsidRPr="0047261E" w:rsidRDefault="0013087B" w:rsidP="00C214D9">
      <w:r>
        <w:t>PC3 Min spur suppression = 23dBm/MHz-(-</w:t>
      </w:r>
      <w:proofErr w:type="gramStart"/>
      <w:r>
        <w:t>13)dBm</w:t>
      </w:r>
      <w:proofErr w:type="gramEnd"/>
      <w:r>
        <w:t>/MHz = 36dBc</w:t>
      </w:r>
    </w:p>
    <w:p w14:paraId="12EC98CE" w14:textId="1CB83D8E" w:rsidR="0013087B" w:rsidRDefault="0013087B" w:rsidP="00C214D9">
      <w:r>
        <w:t xml:space="preserve">The recommendations in </w:t>
      </w:r>
      <w:r w:rsidR="00C214D9">
        <w:t>NS_202</w:t>
      </w:r>
      <w:r>
        <w:t xml:space="preserve"> require that any spurious product fall below -10dBm if it is less than 100MHz wide. In the 0dB MPR case (TRP=23dBm) treated above, a spur product needs to be suppressed by:</w:t>
      </w:r>
    </w:p>
    <w:p w14:paraId="19AECF69" w14:textId="4E542307" w:rsidR="0013087B" w:rsidRDefault="0013087B" w:rsidP="00C214D9">
      <w:r>
        <w:t xml:space="preserve">PC3 </w:t>
      </w:r>
      <w:r w:rsidR="00C214D9">
        <w:t>NS</w:t>
      </w:r>
      <w:r w:rsidR="00E42727">
        <w:t>_202</w:t>
      </w:r>
      <w:r>
        <w:t xml:space="preserve"> requirement: 23 dBm – (-10dBm) = 33dBc </w:t>
      </w:r>
    </w:p>
    <w:p w14:paraId="6257A7F0" w14:textId="77777777" w:rsidR="0013087B" w:rsidRDefault="0013087B" w:rsidP="00C214D9">
      <w:r>
        <w:t xml:space="preserve">Even with a second overlapping spur, the European requirement demands 36dBc of spur suppression, which is coincidentally what the UE must muster for compliance with general spurious requirements anyway. While it appears that the European requirement is no more stringent than the general requirements themselves, it is useful to note that there is no room for overlapping products stemming other mechanisms like PA non-linearity. </w:t>
      </w:r>
    </w:p>
    <w:p w14:paraId="57D29640" w14:textId="45AE7B7C" w:rsidR="0013087B" w:rsidRPr="00E42727" w:rsidRDefault="0013087B" w:rsidP="00C214D9">
      <w:pPr>
        <w:rPr>
          <w:b/>
          <w:bCs/>
        </w:rPr>
      </w:pPr>
      <w:r w:rsidRPr="00E42727">
        <w:rPr>
          <w:b/>
          <w:bCs/>
        </w:rPr>
        <w:t xml:space="preserve">Observation </w:t>
      </w:r>
      <w:r w:rsidR="00206D27">
        <w:rPr>
          <w:b/>
          <w:bCs/>
        </w:rPr>
        <w:t>7</w:t>
      </w:r>
      <w:r w:rsidRPr="00E42727">
        <w:rPr>
          <w:b/>
          <w:bCs/>
        </w:rPr>
        <w:t xml:space="preserve">: From a first order spurious suppression perspective, an FR2 PC2/3/4 rel. 15 UE has just enough inherent spurious product rejection to be emissions compliant per </w:t>
      </w:r>
      <w:r w:rsidR="00E42727" w:rsidRPr="00E42727">
        <w:rPr>
          <w:b/>
          <w:bCs/>
        </w:rPr>
        <w:t>NS_202</w:t>
      </w:r>
      <w:r w:rsidRPr="00E42727">
        <w:rPr>
          <w:b/>
          <w:bCs/>
        </w:rPr>
        <w:t xml:space="preserve">. </w:t>
      </w:r>
    </w:p>
    <w:p w14:paraId="0EBBD131" w14:textId="77777777" w:rsidR="00FC630C" w:rsidRDefault="00FC630C" w:rsidP="00FC630C">
      <w:pPr>
        <w:pStyle w:val="Heading3"/>
        <w:numPr>
          <w:ilvl w:val="3"/>
          <w:numId w:val="1"/>
        </w:numPr>
      </w:pPr>
      <w:r>
        <w:lastRenderedPageBreak/>
        <w:t>High Order Spurs from PA non-linearity</w:t>
      </w:r>
    </w:p>
    <w:p w14:paraId="509888AC" w14:textId="7E60CEC2" w:rsidR="002620B6" w:rsidRDefault="00C0259C" w:rsidP="002620B6">
      <w:r>
        <w:t xml:space="preserve">Referring to figure </w:t>
      </w:r>
      <w:r w:rsidRPr="002620B6">
        <w:t>2.1.1.2 – 1</w:t>
      </w:r>
      <w:r w:rsidR="002620B6">
        <w:t xml:space="preserve">, the integrated power immediately outside the SEM is ~ </w:t>
      </w:r>
      <w:r w:rsidR="002620B6" w:rsidRPr="0096080B">
        <w:t>-48dB</w:t>
      </w:r>
      <w:r w:rsidR="002620B6">
        <w:t xml:space="preserve">. For an MPR0 waveform, that component translates to </w:t>
      </w:r>
      <w:r w:rsidR="003577C3">
        <w:t>23</w:t>
      </w:r>
      <w:r w:rsidR="002620B6">
        <w:t>dBm-48dB = -</w:t>
      </w:r>
      <w:r w:rsidR="003577C3">
        <w:t>25</w:t>
      </w:r>
      <w:r w:rsidR="002620B6">
        <w:t>dBm, which is lower than -10dBm. It follows that higher odd-order spurs do not demand PA back off for compliance.</w:t>
      </w:r>
      <w:r w:rsidR="009A5394">
        <w:t xml:space="preserve"> </w:t>
      </w:r>
    </w:p>
    <w:p w14:paraId="78FDC7CF" w14:textId="6042226B" w:rsidR="0041092A" w:rsidRDefault="0041092A" w:rsidP="0041092A">
      <w:pPr>
        <w:rPr>
          <w:b/>
          <w:bCs/>
        </w:rPr>
      </w:pPr>
      <w:r>
        <w:rPr>
          <w:b/>
          <w:bCs/>
        </w:rPr>
        <w:t>Observation 8: A</w:t>
      </w:r>
      <w:r w:rsidRPr="001455B5">
        <w:rPr>
          <w:b/>
          <w:bCs/>
        </w:rPr>
        <w:t xml:space="preserve">n </w:t>
      </w:r>
      <w:r>
        <w:rPr>
          <w:b/>
          <w:bCs/>
        </w:rPr>
        <w:t xml:space="preserve">FR2 PC2/3/4 rel. 15 UE needs </w:t>
      </w:r>
      <w:r w:rsidR="00C66195">
        <w:rPr>
          <w:b/>
          <w:bCs/>
        </w:rPr>
        <w:t>no</w:t>
      </w:r>
      <w:r>
        <w:rPr>
          <w:b/>
          <w:bCs/>
        </w:rPr>
        <w:t xml:space="preserve"> additional back off for higher </w:t>
      </w:r>
      <w:r w:rsidR="00C66195">
        <w:rPr>
          <w:b/>
          <w:bCs/>
        </w:rPr>
        <w:t>odd-</w:t>
      </w:r>
      <w:r>
        <w:rPr>
          <w:b/>
          <w:bCs/>
        </w:rPr>
        <w:t xml:space="preserve">order spurious products to be compliant per NS_202. </w:t>
      </w:r>
    </w:p>
    <w:p w14:paraId="3100D7AB" w14:textId="0057F590" w:rsidR="00AB0B8B" w:rsidRDefault="00381BBD" w:rsidP="00FC630C">
      <w:r>
        <w:t xml:space="preserve">For the second harmonic, we draw from analysis performed for PC1 in section 2.1.1.2. </w:t>
      </w:r>
      <w:r w:rsidR="00FA291A">
        <w:t>For the 0MPR case above, a conservative assumption is that the 2</w:t>
      </w:r>
      <w:r w:rsidR="00FA291A" w:rsidRPr="00177958">
        <w:rPr>
          <w:vertAlign w:val="superscript"/>
        </w:rPr>
        <w:t>nd</w:t>
      </w:r>
      <w:r w:rsidR="00FA291A">
        <w:t xml:space="preserve"> harmonic meets -13dBm/MHz and is 1.44 MHz wide</w:t>
      </w:r>
      <w:r w:rsidR="004E65FA">
        <w:t xml:space="preserve"> (twice a 60kHz RB)</w:t>
      </w:r>
      <w:r w:rsidR="00FA291A">
        <w:t>. We estimate the power in the 2</w:t>
      </w:r>
      <w:r w:rsidR="00FA291A" w:rsidRPr="000325C7">
        <w:rPr>
          <w:vertAlign w:val="superscript"/>
        </w:rPr>
        <w:t>nd</w:t>
      </w:r>
      <w:r w:rsidR="00FA291A">
        <w:t xml:space="preserve"> harmonic as: -13+10*</w:t>
      </w:r>
      <w:proofErr w:type="gramStart"/>
      <w:r w:rsidR="00FA291A">
        <w:t>log(</w:t>
      </w:r>
      <w:proofErr w:type="gramEnd"/>
      <w:r w:rsidR="004E65FA">
        <w:t>1.44</w:t>
      </w:r>
      <w:r w:rsidR="00FA291A">
        <w:t xml:space="preserve">) = </w:t>
      </w:r>
      <w:r w:rsidR="000778FF">
        <w:t>-1</w:t>
      </w:r>
      <w:r w:rsidR="00626FA0">
        <w:t>1</w:t>
      </w:r>
      <w:r w:rsidR="000778FF">
        <w:t>.4</w:t>
      </w:r>
      <w:r w:rsidR="00FA291A">
        <w:t>dBm</w:t>
      </w:r>
      <w:r w:rsidR="00AB0B8B">
        <w:t>. Comparing this estimate to the -10dBm requirement, we can conclude</w:t>
      </w:r>
      <w:r w:rsidR="005D32E1">
        <w:t xml:space="preserve"> that second harmonic performance demand PA back</w:t>
      </w:r>
      <w:r w:rsidR="00095072">
        <w:t>-</w:t>
      </w:r>
      <w:r w:rsidR="005D32E1">
        <w:t xml:space="preserve">off </w:t>
      </w:r>
      <w:r w:rsidR="00626FA0">
        <w:t xml:space="preserve">of 1dB </w:t>
      </w:r>
      <w:r w:rsidR="005D32E1">
        <w:t>for compliance</w:t>
      </w:r>
      <w:r w:rsidR="00AB0B8B">
        <w:t>.</w:t>
      </w:r>
    </w:p>
    <w:p w14:paraId="27C6D638" w14:textId="49C70A0E" w:rsidR="00FC630C" w:rsidRDefault="006434B8" w:rsidP="00FC630C">
      <w:r>
        <w:t>We can conc</w:t>
      </w:r>
      <w:r w:rsidR="006B51A9">
        <w:t>lude that a PC3 UE that complies with the general requirements</w:t>
      </w:r>
      <w:r w:rsidR="005D32E1">
        <w:t xml:space="preserve"> </w:t>
      </w:r>
      <w:r w:rsidR="00626FA0">
        <w:t xml:space="preserve">needs 1dB of </w:t>
      </w:r>
      <w:r w:rsidR="00095072">
        <w:t>back-off to comply</w:t>
      </w:r>
      <w:r w:rsidR="00FC630C">
        <w:t xml:space="preserve"> with the NS_202 limit. </w:t>
      </w:r>
    </w:p>
    <w:p w14:paraId="1214ED46" w14:textId="7CA71F86" w:rsidR="00FC630C" w:rsidRDefault="00FC630C" w:rsidP="00FC630C">
      <w:pPr>
        <w:rPr>
          <w:b/>
          <w:bCs/>
        </w:rPr>
      </w:pPr>
      <w:r>
        <w:rPr>
          <w:b/>
          <w:bCs/>
        </w:rPr>
        <w:t xml:space="preserve">Observation </w:t>
      </w:r>
      <w:r w:rsidR="00C66195">
        <w:rPr>
          <w:b/>
          <w:bCs/>
        </w:rPr>
        <w:t>9</w:t>
      </w:r>
      <w:r>
        <w:rPr>
          <w:b/>
          <w:bCs/>
        </w:rPr>
        <w:t>: A</w:t>
      </w:r>
      <w:r w:rsidRPr="001455B5">
        <w:rPr>
          <w:b/>
          <w:bCs/>
        </w:rPr>
        <w:t xml:space="preserve">n </w:t>
      </w:r>
      <w:r>
        <w:rPr>
          <w:b/>
          <w:bCs/>
        </w:rPr>
        <w:t>FR2 PC</w:t>
      </w:r>
      <w:r w:rsidR="001C70D6">
        <w:rPr>
          <w:b/>
          <w:bCs/>
        </w:rPr>
        <w:t>2/3/4</w:t>
      </w:r>
      <w:r>
        <w:rPr>
          <w:b/>
          <w:bCs/>
        </w:rPr>
        <w:t xml:space="preserve"> rel. 15 UE </w:t>
      </w:r>
      <w:r w:rsidR="00095072">
        <w:rPr>
          <w:b/>
          <w:bCs/>
        </w:rPr>
        <w:t>needs 1dB</w:t>
      </w:r>
      <w:r>
        <w:rPr>
          <w:b/>
          <w:bCs/>
        </w:rPr>
        <w:t xml:space="preserve"> additional back off for </w:t>
      </w:r>
      <w:r w:rsidR="00C66195">
        <w:rPr>
          <w:b/>
          <w:bCs/>
        </w:rPr>
        <w:t>its 2</w:t>
      </w:r>
      <w:r w:rsidR="00C66195" w:rsidRPr="00C66195">
        <w:rPr>
          <w:b/>
          <w:bCs/>
          <w:vertAlign w:val="superscript"/>
        </w:rPr>
        <w:t>nd</w:t>
      </w:r>
      <w:r w:rsidR="00C66195">
        <w:rPr>
          <w:b/>
          <w:bCs/>
        </w:rPr>
        <w:t xml:space="preserve"> harmonic</w:t>
      </w:r>
      <w:r>
        <w:rPr>
          <w:b/>
          <w:bCs/>
        </w:rPr>
        <w:t xml:space="preserve"> to be compliant per NS_202. </w:t>
      </w:r>
    </w:p>
    <w:p w14:paraId="1405882C" w14:textId="77777777" w:rsidR="00FC630C" w:rsidRDefault="00FC630C" w:rsidP="00FC630C">
      <w:pPr>
        <w:pStyle w:val="Heading3"/>
      </w:pPr>
      <w:r>
        <w:t>CA_NA_202: Back Off Requirements for CA condition</w:t>
      </w:r>
    </w:p>
    <w:p w14:paraId="6F256436" w14:textId="20823A6B" w:rsidR="00FC630C" w:rsidRDefault="0066020E" w:rsidP="000F4830">
      <w:r>
        <w:t xml:space="preserve">We will re-use much of the reasoning and methodology from </w:t>
      </w:r>
      <w:r w:rsidR="000626E7">
        <w:t>section 2.1.2 (PC1 CA_NS_202 treatment) to estimate AMPR require</w:t>
      </w:r>
      <w:r w:rsidR="00C64503">
        <w:t>ments for the CA case for PC2/3/4.</w:t>
      </w:r>
    </w:p>
    <w:p w14:paraId="08826D06" w14:textId="77777777" w:rsidR="00FC630C" w:rsidRDefault="00FC630C" w:rsidP="00FC630C">
      <w:pPr>
        <w:pStyle w:val="Heading3"/>
        <w:numPr>
          <w:ilvl w:val="3"/>
          <w:numId w:val="1"/>
        </w:numPr>
      </w:pPr>
      <w:r>
        <w:t>First Order Products</w:t>
      </w:r>
    </w:p>
    <w:p w14:paraId="3DECBCE1" w14:textId="2F4AA168" w:rsidR="00FC630C" w:rsidRDefault="002828BA" w:rsidP="00FC630C">
      <w:r>
        <w:t>Extending from non</w:t>
      </w:r>
      <w:r w:rsidR="00192036">
        <w:t>-</w:t>
      </w:r>
      <w:r>
        <w:t xml:space="preserve">CA case, </w:t>
      </w:r>
      <w:r w:rsidR="006312E1">
        <w:t>we do not foresee a need to back off the PA for its first order products to remain compliant with CA_NS_202</w:t>
      </w:r>
      <w:r w:rsidR="00B73FDC">
        <w:t>.</w:t>
      </w:r>
    </w:p>
    <w:p w14:paraId="5D1EF144" w14:textId="43220843" w:rsidR="008C77B2" w:rsidRPr="003F4CEF" w:rsidRDefault="008C77B2" w:rsidP="00FC630C">
      <w:pPr>
        <w:rPr>
          <w:b/>
          <w:bCs/>
        </w:rPr>
      </w:pPr>
      <w:r w:rsidRPr="003F4CEF">
        <w:rPr>
          <w:b/>
          <w:bCs/>
        </w:rPr>
        <w:t>Observation 10: Observation 7 applies to CA operation</w:t>
      </w:r>
      <w:r w:rsidR="003F4CEF" w:rsidRPr="003F4CEF">
        <w:rPr>
          <w:b/>
          <w:bCs/>
        </w:rPr>
        <w:t xml:space="preserve"> also                 </w:t>
      </w:r>
    </w:p>
    <w:p w14:paraId="3E16D3D6" w14:textId="77777777" w:rsidR="00FC630C" w:rsidRDefault="00FC630C" w:rsidP="00FC630C">
      <w:pPr>
        <w:pStyle w:val="Heading3"/>
        <w:numPr>
          <w:ilvl w:val="3"/>
          <w:numId w:val="1"/>
        </w:numPr>
      </w:pPr>
      <w:r>
        <w:t>Higher Order Products</w:t>
      </w:r>
    </w:p>
    <w:p w14:paraId="0607B0E3" w14:textId="4D7CF4C8" w:rsidR="00971111" w:rsidRDefault="00192036" w:rsidP="00FC630C">
      <w:r>
        <w:t xml:space="preserve">From </w:t>
      </w:r>
      <w:r w:rsidR="00C70A9E">
        <w:t>figure 2.1.2.2-1, we note that t</w:t>
      </w:r>
      <w:r>
        <w:t>he various 3</w:t>
      </w:r>
      <w:r w:rsidRPr="00A3173E">
        <w:rPr>
          <w:vertAlign w:val="superscript"/>
        </w:rPr>
        <w:t>rd</w:t>
      </w:r>
      <w:r>
        <w:t xml:space="preserve"> order products </w:t>
      </w:r>
      <w:r w:rsidRPr="00C95A6E">
        <w:t xml:space="preserve">are 30dB </w:t>
      </w:r>
      <w:r>
        <w:t>or lower</w:t>
      </w:r>
      <w:r w:rsidR="00C70A9E">
        <w:t xml:space="preserve"> than UL</w:t>
      </w:r>
      <w:r>
        <w:t>. Recall that a PC</w:t>
      </w:r>
      <w:r w:rsidR="00E83BDB">
        <w:t>3</w:t>
      </w:r>
      <w:r>
        <w:t xml:space="preserve"> device requires </w:t>
      </w:r>
      <w:r w:rsidR="00E83BDB">
        <w:t>33</w:t>
      </w:r>
      <w:r>
        <w:t xml:space="preserve">dB to be compliant with NS_202, and by extension, CA_NS_202. The </w:t>
      </w:r>
      <w:r w:rsidR="00E83BDB">
        <w:t>3</w:t>
      </w:r>
      <w:r>
        <w:t>dB higher power in 3</w:t>
      </w:r>
      <w:r w:rsidRPr="003F7235">
        <w:rPr>
          <w:vertAlign w:val="superscript"/>
        </w:rPr>
        <w:t>rd</w:t>
      </w:r>
      <w:r>
        <w:t xml:space="preserve"> order products can be countered by a </w:t>
      </w:r>
      <w:r w:rsidR="00E83BDB">
        <w:t>1</w:t>
      </w:r>
      <w:r>
        <w:t>dB back off for compliance with CA_NS_202</w:t>
      </w:r>
      <w:r w:rsidR="00AF47DD">
        <w:t xml:space="preserve">. </w:t>
      </w:r>
      <w:r w:rsidR="00A10A96">
        <w:t>The 2</w:t>
      </w:r>
      <w:r w:rsidR="00A10A96" w:rsidRPr="00A67C6F">
        <w:rPr>
          <w:vertAlign w:val="superscript"/>
        </w:rPr>
        <w:t>nd</w:t>
      </w:r>
      <w:r w:rsidR="00A10A96">
        <w:t xml:space="preserve"> order in-band product is also 30dB down</w:t>
      </w:r>
      <w:r w:rsidR="00B37B22">
        <w:t xml:space="preserve">, </w:t>
      </w:r>
      <w:r w:rsidR="005F7500">
        <w:t>but it</w:t>
      </w:r>
      <w:r w:rsidR="00B37B22">
        <w:t xml:space="preserve"> requires </w:t>
      </w:r>
      <w:r w:rsidR="00042C64">
        <w:t>~2dB back off</w:t>
      </w:r>
      <w:r w:rsidR="00CF704F">
        <w:t xml:space="preserve"> to be compliant</w:t>
      </w:r>
      <w:r w:rsidR="005F7500">
        <w:t>, owing to its lower order dependency</w:t>
      </w:r>
      <w:r w:rsidR="00CF704F">
        <w:t>.</w:t>
      </w:r>
    </w:p>
    <w:p w14:paraId="21473181" w14:textId="065F0973" w:rsidR="00971111" w:rsidRDefault="00EA27CB" w:rsidP="00FC630C">
      <w:r>
        <w:rPr>
          <w:b/>
          <w:bCs/>
        </w:rPr>
        <w:t>Observation 5: A</w:t>
      </w:r>
      <w:r w:rsidRPr="001455B5">
        <w:rPr>
          <w:b/>
          <w:bCs/>
        </w:rPr>
        <w:t xml:space="preserve">n </w:t>
      </w:r>
      <w:r>
        <w:rPr>
          <w:b/>
          <w:bCs/>
        </w:rPr>
        <w:t xml:space="preserve">FR2 PC2/3/4 rel. 15 UE needs </w:t>
      </w:r>
      <w:r w:rsidR="00CF704F">
        <w:rPr>
          <w:b/>
          <w:bCs/>
        </w:rPr>
        <w:t>2</w:t>
      </w:r>
      <w:r>
        <w:rPr>
          <w:b/>
          <w:bCs/>
        </w:rPr>
        <w:t xml:space="preserve">dB back off for higher order </w:t>
      </w:r>
      <w:r w:rsidR="00CF704F">
        <w:rPr>
          <w:b/>
          <w:bCs/>
        </w:rPr>
        <w:t xml:space="preserve">in-band </w:t>
      </w:r>
      <w:r>
        <w:rPr>
          <w:b/>
          <w:bCs/>
        </w:rPr>
        <w:t xml:space="preserve">spurious products to be compliant per CA_NS_202. </w:t>
      </w:r>
    </w:p>
    <w:p w14:paraId="0E32413B" w14:textId="4B2FBE4F" w:rsidR="00971111" w:rsidRDefault="00971111" w:rsidP="00971111">
      <w:r>
        <w:t>The second harmonic consideration draws from the single CC CP-OFDM case (1dB back off required).</w:t>
      </w:r>
    </w:p>
    <w:p w14:paraId="45AAB196" w14:textId="7748A4D7" w:rsidR="00971111" w:rsidRPr="003F4CEF" w:rsidRDefault="00971111" w:rsidP="00971111">
      <w:pPr>
        <w:rPr>
          <w:b/>
          <w:bCs/>
        </w:rPr>
      </w:pPr>
      <w:r w:rsidRPr="003F4CEF">
        <w:rPr>
          <w:b/>
          <w:bCs/>
        </w:rPr>
        <w:t>Observation 1</w:t>
      </w:r>
      <w:r>
        <w:rPr>
          <w:b/>
          <w:bCs/>
        </w:rPr>
        <w:t>2</w:t>
      </w:r>
      <w:r w:rsidRPr="003F4CEF">
        <w:rPr>
          <w:b/>
          <w:bCs/>
        </w:rPr>
        <w:t xml:space="preserve">: Observation </w:t>
      </w:r>
      <w:r w:rsidR="00956B23">
        <w:rPr>
          <w:b/>
          <w:bCs/>
        </w:rPr>
        <w:t>9</w:t>
      </w:r>
      <w:r w:rsidRPr="003F4CEF">
        <w:rPr>
          <w:b/>
          <w:bCs/>
        </w:rPr>
        <w:t xml:space="preserve"> applies to CA operation also                 </w:t>
      </w:r>
    </w:p>
    <w:p w14:paraId="7D25D9A3" w14:textId="368BFCDC" w:rsidR="001C0D0E" w:rsidRDefault="001C0D0E" w:rsidP="001C0D0E">
      <w:r>
        <w:t xml:space="preserve">The back-off requirements for P2/3/4 are tabulated in table 2.2.2.2-1 below from </w:t>
      </w:r>
      <w:proofErr w:type="spellStart"/>
      <w:r>
        <w:t>obs</w:t>
      </w:r>
      <w:proofErr w:type="spellEnd"/>
      <w:r>
        <w:t xml:space="preserve"> </w:t>
      </w:r>
      <w:r w:rsidR="00956B23">
        <w:t>7</w:t>
      </w:r>
      <w:r>
        <w:t>-</w:t>
      </w:r>
      <w:r w:rsidR="00956B23">
        <w:t>12</w:t>
      </w:r>
      <w:r>
        <w:t>:</w:t>
      </w:r>
    </w:p>
    <w:tbl>
      <w:tblPr>
        <w:tblStyle w:val="TableGrid"/>
        <w:tblW w:w="0" w:type="auto"/>
        <w:tblLook w:val="04A0" w:firstRow="1" w:lastRow="0" w:firstColumn="1" w:lastColumn="0" w:noHBand="0" w:noVBand="1"/>
      </w:tblPr>
      <w:tblGrid>
        <w:gridCol w:w="1924"/>
        <w:gridCol w:w="1924"/>
        <w:gridCol w:w="1924"/>
        <w:gridCol w:w="1924"/>
        <w:gridCol w:w="1925"/>
      </w:tblGrid>
      <w:tr w:rsidR="001C0D0E" w14:paraId="28112042" w14:textId="77777777" w:rsidTr="00BB48C3">
        <w:tc>
          <w:tcPr>
            <w:tcW w:w="1924" w:type="dxa"/>
          </w:tcPr>
          <w:p w14:paraId="301B41D2" w14:textId="77777777" w:rsidR="001C0D0E" w:rsidRDefault="001C0D0E" w:rsidP="00BB48C3">
            <w:r>
              <w:t>PC1 back off requirements (dB) for:</w:t>
            </w:r>
          </w:p>
        </w:tc>
        <w:tc>
          <w:tcPr>
            <w:tcW w:w="1924" w:type="dxa"/>
          </w:tcPr>
          <w:p w14:paraId="20B8D5A8" w14:textId="77777777" w:rsidR="001C0D0E" w:rsidRDefault="001C0D0E" w:rsidP="00BB48C3">
            <w:r>
              <w:t>First Order</w:t>
            </w:r>
          </w:p>
        </w:tc>
        <w:tc>
          <w:tcPr>
            <w:tcW w:w="1924" w:type="dxa"/>
          </w:tcPr>
          <w:p w14:paraId="6DE942A1" w14:textId="1346EA85" w:rsidR="001C0D0E" w:rsidRDefault="001C0D0E" w:rsidP="00BB48C3">
            <w:r>
              <w:t>Higher Order, In-band</w:t>
            </w:r>
          </w:p>
        </w:tc>
        <w:tc>
          <w:tcPr>
            <w:tcW w:w="1924" w:type="dxa"/>
          </w:tcPr>
          <w:p w14:paraId="28AE07F6" w14:textId="77777777" w:rsidR="001C0D0E" w:rsidRDefault="001C0D0E" w:rsidP="00BB48C3">
            <w:r>
              <w:t>Higher Order, Out-of-band, from 2</w:t>
            </w:r>
            <w:r w:rsidRPr="00377E72">
              <w:rPr>
                <w:vertAlign w:val="superscript"/>
              </w:rPr>
              <w:t>nd</w:t>
            </w:r>
            <w:r>
              <w:t xml:space="preserve"> harmonic</w:t>
            </w:r>
          </w:p>
        </w:tc>
        <w:tc>
          <w:tcPr>
            <w:tcW w:w="1925" w:type="dxa"/>
          </w:tcPr>
          <w:p w14:paraId="37742A61" w14:textId="77777777" w:rsidR="001C0D0E" w:rsidRDefault="001C0D0E" w:rsidP="00BB48C3">
            <w:r>
              <w:t xml:space="preserve">A-MPR </w:t>
            </w:r>
          </w:p>
          <w:p w14:paraId="7E8AA60C" w14:textId="77777777" w:rsidR="001C0D0E" w:rsidRDefault="001C0D0E" w:rsidP="00BB48C3">
            <w:r>
              <w:t>= max(back-offs)</w:t>
            </w:r>
          </w:p>
        </w:tc>
      </w:tr>
      <w:tr w:rsidR="001C0D0E" w14:paraId="5A72EEF4" w14:textId="77777777" w:rsidTr="00BB48C3">
        <w:tc>
          <w:tcPr>
            <w:tcW w:w="1924" w:type="dxa"/>
          </w:tcPr>
          <w:p w14:paraId="340F4E3B" w14:textId="77777777" w:rsidR="001C0D0E" w:rsidRDefault="001C0D0E" w:rsidP="00BB48C3">
            <w:r>
              <w:t>NS_202</w:t>
            </w:r>
          </w:p>
        </w:tc>
        <w:tc>
          <w:tcPr>
            <w:tcW w:w="1924" w:type="dxa"/>
          </w:tcPr>
          <w:p w14:paraId="4A39077F" w14:textId="39D2FB9C" w:rsidR="001C0D0E" w:rsidRDefault="00D3386A" w:rsidP="00BB48C3">
            <w:pPr>
              <w:jc w:val="center"/>
            </w:pPr>
            <w:r>
              <w:t>0</w:t>
            </w:r>
          </w:p>
        </w:tc>
        <w:tc>
          <w:tcPr>
            <w:tcW w:w="1924" w:type="dxa"/>
          </w:tcPr>
          <w:p w14:paraId="08E179B8" w14:textId="77777777" w:rsidR="001C0D0E" w:rsidRDefault="001C0D0E" w:rsidP="00BB48C3">
            <w:pPr>
              <w:jc w:val="center"/>
            </w:pPr>
            <w:r>
              <w:t>0</w:t>
            </w:r>
          </w:p>
        </w:tc>
        <w:tc>
          <w:tcPr>
            <w:tcW w:w="1924" w:type="dxa"/>
          </w:tcPr>
          <w:p w14:paraId="4D072E82" w14:textId="7E509D56" w:rsidR="001C0D0E" w:rsidRDefault="00956B23" w:rsidP="00BB48C3">
            <w:pPr>
              <w:jc w:val="center"/>
            </w:pPr>
            <w:r>
              <w:t>1</w:t>
            </w:r>
          </w:p>
        </w:tc>
        <w:tc>
          <w:tcPr>
            <w:tcW w:w="1925" w:type="dxa"/>
          </w:tcPr>
          <w:p w14:paraId="27900094" w14:textId="309D1DC7" w:rsidR="001C0D0E" w:rsidRDefault="001C0D0E" w:rsidP="00BB48C3">
            <w:pPr>
              <w:jc w:val="center"/>
            </w:pPr>
            <w:r>
              <w:t>1</w:t>
            </w:r>
          </w:p>
        </w:tc>
      </w:tr>
      <w:tr w:rsidR="001C0D0E" w14:paraId="4118C391" w14:textId="77777777" w:rsidTr="00BB48C3">
        <w:tc>
          <w:tcPr>
            <w:tcW w:w="1924" w:type="dxa"/>
          </w:tcPr>
          <w:p w14:paraId="0645E188" w14:textId="77777777" w:rsidR="001C0D0E" w:rsidRDefault="001C0D0E" w:rsidP="00BB48C3">
            <w:r>
              <w:t>CA_NS_202</w:t>
            </w:r>
          </w:p>
        </w:tc>
        <w:tc>
          <w:tcPr>
            <w:tcW w:w="1924" w:type="dxa"/>
          </w:tcPr>
          <w:p w14:paraId="41E9DE8C" w14:textId="46010802" w:rsidR="001C0D0E" w:rsidRDefault="00D3386A" w:rsidP="00BB48C3">
            <w:pPr>
              <w:jc w:val="center"/>
            </w:pPr>
            <w:r>
              <w:t>0</w:t>
            </w:r>
          </w:p>
        </w:tc>
        <w:tc>
          <w:tcPr>
            <w:tcW w:w="1924" w:type="dxa"/>
          </w:tcPr>
          <w:p w14:paraId="440B66EB" w14:textId="63835B96" w:rsidR="001C0D0E" w:rsidRDefault="00CF704F" w:rsidP="00BB48C3">
            <w:pPr>
              <w:jc w:val="center"/>
            </w:pPr>
            <w:r>
              <w:t>2</w:t>
            </w:r>
          </w:p>
        </w:tc>
        <w:tc>
          <w:tcPr>
            <w:tcW w:w="1924" w:type="dxa"/>
          </w:tcPr>
          <w:p w14:paraId="047818D8" w14:textId="1FCA7ED2" w:rsidR="001C0D0E" w:rsidRDefault="00956B23" w:rsidP="00BB48C3">
            <w:pPr>
              <w:jc w:val="center"/>
            </w:pPr>
            <w:r>
              <w:t>1</w:t>
            </w:r>
          </w:p>
        </w:tc>
        <w:tc>
          <w:tcPr>
            <w:tcW w:w="1925" w:type="dxa"/>
          </w:tcPr>
          <w:p w14:paraId="0E5DD749" w14:textId="38CF2D7F" w:rsidR="001C0D0E" w:rsidRDefault="00CF704F" w:rsidP="00BB48C3">
            <w:pPr>
              <w:jc w:val="center"/>
            </w:pPr>
            <w:r>
              <w:t>2</w:t>
            </w:r>
          </w:p>
        </w:tc>
      </w:tr>
    </w:tbl>
    <w:p w14:paraId="6E13666B" w14:textId="316E5AE6" w:rsidR="001C0D0E" w:rsidRDefault="001C0D0E" w:rsidP="001C0D0E">
      <w:pPr>
        <w:jc w:val="center"/>
      </w:pPr>
      <w:r>
        <w:t>Table 2.2.2.2-1: PC2/3/4 Back-off Requirement Summary</w:t>
      </w:r>
    </w:p>
    <w:p w14:paraId="71F10070" w14:textId="42E3F26C" w:rsidR="00971111" w:rsidRDefault="001C0D0E" w:rsidP="00FC630C">
      <w:r>
        <w:t>For compliance with NS_202</w:t>
      </w:r>
      <w:r w:rsidR="00F85FB2">
        <w:t xml:space="preserve"> and CA_NS_202,</w:t>
      </w:r>
      <w:r>
        <w:t xml:space="preserve"> considering all types of spurious products, a UE’s ‘compliance’ back-off requirement can be derived as the maximum of back-off requirements for each individual type of product. An A-MPR proposal for PC</w:t>
      </w:r>
      <w:r w:rsidR="002F5880">
        <w:t>2/3/4</w:t>
      </w:r>
      <w:r>
        <w:t xml:space="preserve"> can be made based on the compliance back-off requirement.</w:t>
      </w:r>
    </w:p>
    <w:p w14:paraId="23766713" w14:textId="77777777" w:rsidR="00803A7A" w:rsidRPr="00376E94" w:rsidRDefault="00803A7A" w:rsidP="00803A7A">
      <w:pPr>
        <w:rPr>
          <w:b/>
          <w:bCs/>
        </w:rPr>
      </w:pPr>
      <w:r w:rsidRPr="00376E94">
        <w:rPr>
          <w:b/>
          <w:bCs/>
        </w:rPr>
        <w:t xml:space="preserve">Proposal </w:t>
      </w:r>
      <w:r>
        <w:rPr>
          <w:b/>
          <w:bCs/>
        </w:rPr>
        <w:t>3</w:t>
      </w:r>
      <w:r w:rsidRPr="00376E94">
        <w:rPr>
          <w:b/>
          <w:bCs/>
        </w:rPr>
        <w:t>: FR2 PC</w:t>
      </w:r>
      <w:r>
        <w:rPr>
          <w:b/>
          <w:bCs/>
        </w:rPr>
        <w:t>2/3/4</w:t>
      </w:r>
      <w:r w:rsidRPr="00376E94">
        <w:rPr>
          <w:b/>
          <w:bCs/>
        </w:rPr>
        <w:t xml:space="preserve"> UE shall have AMPR</w:t>
      </w:r>
      <w:r>
        <w:rPr>
          <w:b/>
          <w:bCs/>
        </w:rPr>
        <w:t xml:space="preserve"> of 1dB</w:t>
      </w:r>
      <w:r w:rsidRPr="00376E94">
        <w:rPr>
          <w:b/>
          <w:bCs/>
        </w:rPr>
        <w:t xml:space="preserve"> </w:t>
      </w:r>
      <w:r>
        <w:rPr>
          <w:b/>
          <w:bCs/>
        </w:rPr>
        <w:t>for NS_202</w:t>
      </w:r>
      <w:r w:rsidRPr="00376E94">
        <w:rPr>
          <w:b/>
          <w:bCs/>
        </w:rPr>
        <w:t>.</w:t>
      </w:r>
    </w:p>
    <w:p w14:paraId="619F6AB2" w14:textId="0A579BC9" w:rsidR="003022F2" w:rsidRDefault="00FC630C" w:rsidP="000A5D07">
      <w:pPr>
        <w:rPr>
          <w:b/>
          <w:bCs/>
        </w:rPr>
      </w:pPr>
      <w:r w:rsidRPr="00376E94">
        <w:rPr>
          <w:b/>
          <w:bCs/>
        </w:rPr>
        <w:t xml:space="preserve">Proposal </w:t>
      </w:r>
      <w:r w:rsidR="00FD3E31">
        <w:rPr>
          <w:b/>
          <w:bCs/>
        </w:rPr>
        <w:t>4</w:t>
      </w:r>
      <w:r w:rsidRPr="00376E94">
        <w:rPr>
          <w:b/>
          <w:bCs/>
        </w:rPr>
        <w:t>: FR2 PC</w:t>
      </w:r>
      <w:r w:rsidR="00AF47DD">
        <w:rPr>
          <w:b/>
          <w:bCs/>
        </w:rPr>
        <w:t>2/3/4</w:t>
      </w:r>
      <w:r w:rsidRPr="00376E94">
        <w:rPr>
          <w:b/>
          <w:bCs/>
        </w:rPr>
        <w:t xml:space="preserve"> UEs shall have </w:t>
      </w:r>
      <w:r>
        <w:rPr>
          <w:b/>
          <w:bCs/>
        </w:rPr>
        <w:t xml:space="preserve">CA </w:t>
      </w:r>
      <w:r w:rsidRPr="00376E94">
        <w:rPr>
          <w:b/>
          <w:bCs/>
        </w:rPr>
        <w:t xml:space="preserve">AMPR of </w:t>
      </w:r>
      <w:r w:rsidR="0014315B">
        <w:rPr>
          <w:b/>
          <w:bCs/>
        </w:rPr>
        <w:t>2</w:t>
      </w:r>
      <w:r w:rsidRPr="00376E94">
        <w:rPr>
          <w:b/>
          <w:bCs/>
        </w:rPr>
        <w:t>dB</w:t>
      </w:r>
      <w:r>
        <w:rPr>
          <w:b/>
          <w:bCs/>
        </w:rPr>
        <w:t xml:space="preserve"> for CA_NS_202</w:t>
      </w:r>
      <w:r w:rsidRPr="00376E94">
        <w:rPr>
          <w:b/>
          <w:bCs/>
        </w:rPr>
        <w:t>.</w:t>
      </w:r>
    </w:p>
    <w:p w14:paraId="60965BFF" w14:textId="77777777" w:rsidR="00911ED3" w:rsidRDefault="00683177" w:rsidP="00911ED3">
      <w:pPr>
        <w:pStyle w:val="Heading1"/>
        <w:rPr>
          <w:lang w:val="en-US"/>
        </w:rPr>
      </w:pPr>
      <w:r>
        <w:rPr>
          <w:lang w:val="en-US"/>
        </w:rPr>
        <w:lastRenderedPageBreak/>
        <w:t>Conclusion</w:t>
      </w:r>
    </w:p>
    <w:p w14:paraId="2441FD0F" w14:textId="1A806D0B" w:rsidR="005A2CC6" w:rsidRDefault="00562770" w:rsidP="002A35A2">
      <w:r>
        <w:t>We analysed the changes to ERC 74-01 and identified ramification to FR2 UEs.</w:t>
      </w:r>
      <w:r w:rsidR="001479B9">
        <w:t xml:space="preserve"> </w:t>
      </w:r>
      <w:r w:rsidR="005A2CC6">
        <w:t xml:space="preserve">The subset of changes that </w:t>
      </w:r>
      <w:r w:rsidR="00DA477F">
        <w:t>were captured as additional requirements</w:t>
      </w:r>
      <w:r w:rsidR="00A11E9B">
        <w:t xml:space="preserve"> need AMPR</w:t>
      </w:r>
      <w:r w:rsidR="00D3409E">
        <w:t xml:space="preserve">. The back off requirements were estimated based on </w:t>
      </w:r>
      <w:r w:rsidR="00F66BFD">
        <w:t>extrapolation of UE performance</w:t>
      </w:r>
      <w:r w:rsidR="00A11E9B">
        <w:t xml:space="preserve"> </w:t>
      </w:r>
      <w:r w:rsidR="00F66BFD">
        <w:t>that is known to be compliant to general requirements</w:t>
      </w:r>
      <w:r w:rsidR="00E267D1">
        <w:t xml:space="preserve"> (-13dBm/MHz)</w:t>
      </w:r>
      <w:r w:rsidR="00F66BFD">
        <w:t xml:space="preserve">. </w:t>
      </w:r>
      <w:r w:rsidR="00E267D1">
        <w:t xml:space="preserve">Performance was analysed for first order spurs, as well as </w:t>
      </w:r>
      <w:r w:rsidR="00D92285">
        <w:t xml:space="preserve">higher order spurs. </w:t>
      </w:r>
      <w:r w:rsidR="00A11E9B">
        <w:t xml:space="preserve">as proposed </w:t>
      </w:r>
      <w:proofErr w:type="gramStart"/>
      <w:r w:rsidR="00FD3E31">
        <w:t>below</w:t>
      </w:r>
      <w:r w:rsidR="00A11E9B">
        <w:t xml:space="preserve"> </w:t>
      </w:r>
      <w:r w:rsidR="005A2CC6">
        <w:t>:</w:t>
      </w:r>
      <w:proofErr w:type="gramEnd"/>
    </w:p>
    <w:p w14:paraId="7C487487" w14:textId="77777777" w:rsidR="00FD3E31" w:rsidRPr="00376E94" w:rsidRDefault="00FD3E31" w:rsidP="00FD3E31">
      <w:pPr>
        <w:rPr>
          <w:b/>
          <w:bCs/>
        </w:rPr>
      </w:pPr>
      <w:r w:rsidRPr="00376E94">
        <w:rPr>
          <w:b/>
          <w:bCs/>
        </w:rPr>
        <w:t>Proposal 1: FR2 PC1 UEs shall have AMPR of 11dB</w:t>
      </w:r>
      <w:r>
        <w:rPr>
          <w:b/>
          <w:bCs/>
        </w:rPr>
        <w:t xml:space="preserve"> for NS_202</w:t>
      </w:r>
      <w:r w:rsidRPr="00376E94">
        <w:rPr>
          <w:b/>
          <w:bCs/>
        </w:rPr>
        <w:t>.</w:t>
      </w:r>
    </w:p>
    <w:p w14:paraId="1879CBED" w14:textId="62518E3B" w:rsidR="00FD3E31" w:rsidRPr="00D5723F" w:rsidRDefault="00FD3E31" w:rsidP="002A35A2">
      <w:pPr>
        <w:rPr>
          <w:b/>
          <w:bCs/>
        </w:rPr>
      </w:pPr>
      <w:r w:rsidRPr="00376E94">
        <w:rPr>
          <w:b/>
          <w:bCs/>
        </w:rPr>
        <w:t xml:space="preserve">Proposal </w:t>
      </w:r>
      <w:r>
        <w:rPr>
          <w:b/>
          <w:bCs/>
        </w:rPr>
        <w:t>2</w:t>
      </w:r>
      <w:r w:rsidRPr="00376E94">
        <w:rPr>
          <w:b/>
          <w:bCs/>
        </w:rPr>
        <w:t xml:space="preserve">: FR2 PC1 UEs shall have </w:t>
      </w:r>
      <w:r>
        <w:rPr>
          <w:b/>
          <w:bCs/>
        </w:rPr>
        <w:t xml:space="preserve">CA </w:t>
      </w:r>
      <w:r w:rsidRPr="00376E94">
        <w:rPr>
          <w:b/>
          <w:bCs/>
        </w:rPr>
        <w:t>AMPR of 11dB</w:t>
      </w:r>
      <w:r>
        <w:rPr>
          <w:b/>
          <w:bCs/>
        </w:rPr>
        <w:t xml:space="preserve"> for CA_NS_202</w:t>
      </w:r>
      <w:r w:rsidRPr="00376E94">
        <w:rPr>
          <w:b/>
          <w:bCs/>
        </w:rPr>
        <w:t>.</w:t>
      </w:r>
    </w:p>
    <w:p w14:paraId="4F5ACD04" w14:textId="39B1F2D1" w:rsidR="00B25AF5" w:rsidRPr="00376E94" w:rsidRDefault="00B25AF5" w:rsidP="00B25AF5">
      <w:pPr>
        <w:rPr>
          <w:b/>
          <w:bCs/>
        </w:rPr>
      </w:pPr>
      <w:r w:rsidRPr="00376E94">
        <w:rPr>
          <w:b/>
          <w:bCs/>
        </w:rPr>
        <w:t xml:space="preserve">Proposal </w:t>
      </w:r>
      <w:r>
        <w:rPr>
          <w:b/>
          <w:bCs/>
        </w:rPr>
        <w:t>3</w:t>
      </w:r>
      <w:r w:rsidRPr="00376E94">
        <w:rPr>
          <w:b/>
          <w:bCs/>
        </w:rPr>
        <w:t>: FR2 PC</w:t>
      </w:r>
      <w:r>
        <w:rPr>
          <w:b/>
          <w:bCs/>
        </w:rPr>
        <w:t>2/3/4</w:t>
      </w:r>
      <w:r w:rsidRPr="00376E94">
        <w:rPr>
          <w:b/>
          <w:bCs/>
        </w:rPr>
        <w:t xml:space="preserve"> UE shall have AMPR</w:t>
      </w:r>
      <w:r>
        <w:rPr>
          <w:b/>
          <w:bCs/>
        </w:rPr>
        <w:t xml:space="preserve"> of 1dB</w:t>
      </w:r>
      <w:r w:rsidRPr="00376E94">
        <w:rPr>
          <w:b/>
          <w:bCs/>
        </w:rPr>
        <w:t xml:space="preserve"> </w:t>
      </w:r>
      <w:r>
        <w:rPr>
          <w:b/>
          <w:bCs/>
        </w:rPr>
        <w:t>for NS_202</w:t>
      </w:r>
      <w:r w:rsidRPr="00376E94">
        <w:rPr>
          <w:b/>
          <w:bCs/>
        </w:rPr>
        <w:t>.</w:t>
      </w:r>
    </w:p>
    <w:p w14:paraId="62C68603" w14:textId="2C984DCD" w:rsidR="00FD3E31" w:rsidRPr="00376E94" w:rsidRDefault="00FD3E31" w:rsidP="00FD3E31">
      <w:pPr>
        <w:rPr>
          <w:b/>
          <w:bCs/>
        </w:rPr>
      </w:pPr>
      <w:r w:rsidRPr="00376E94">
        <w:rPr>
          <w:b/>
          <w:bCs/>
        </w:rPr>
        <w:t xml:space="preserve">Proposal </w:t>
      </w:r>
      <w:r>
        <w:rPr>
          <w:b/>
          <w:bCs/>
        </w:rPr>
        <w:t>4</w:t>
      </w:r>
      <w:r w:rsidRPr="00376E94">
        <w:rPr>
          <w:b/>
          <w:bCs/>
        </w:rPr>
        <w:t>: FR2 PC</w:t>
      </w:r>
      <w:r>
        <w:rPr>
          <w:b/>
          <w:bCs/>
        </w:rPr>
        <w:t>2/3/4</w:t>
      </w:r>
      <w:r w:rsidRPr="00376E94">
        <w:rPr>
          <w:b/>
          <w:bCs/>
        </w:rPr>
        <w:t xml:space="preserve"> UEs shall have </w:t>
      </w:r>
      <w:r>
        <w:rPr>
          <w:b/>
          <w:bCs/>
        </w:rPr>
        <w:t xml:space="preserve">CA </w:t>
      </w:r>
      <w:r w:rsidRPr="00376E94">
        <w:rPr>
          <w:b/>
          <w:bCs/>
        </w:rPr>
        <w:t xml:space="preserve">AMPR of </w:t>
      </w:r>
      <w:r w:rsidR="000037F2">
        <w:rPr>
          <w:b/>
          <w:bCs/>
        </w:rPr>
        <w:t>2</w:t>
      </w:r>
      <w:r w:rsidRPr="00376E94">
        <w:rPr>
          <w:b/>
          <w:bCs/>
        </w:rPr>
        <w:t>dB</w:t>
      </w:r>
      <w:r>
        <w:rPr>
          <w:b/>
          <w:bCs/>
        </w:rPr>
        <w:t xml:space="preserve"> for CA_NS_202</w:t>
      </w:r>
      <w:r w:rsidRPr="00376E94">
        <w:rPr>
          <w:b/>
          <w:bCs/>
        </w:rPr>
        <w:t>.</w:t>
      </w:r>
    </w:p>
    <w:p w14:paraId="2688C510" w14:textId="499D6EFC" w:rsidR="004A436B" w:rsidRPr="005460F2" w:rsidRDefault="005460F2" w:rsidP="004A436B">
      <w:r>
        <w:t>Th</w:t>
      </w:r>
      <w:r w:rsidR="00275D62">
        <w:t>e proposed</w:t>
      </w:r>
      <w:r>
        <w:t xml:space="preserve"> change</w:t>
      </w:r>
      <w:r w:rsidR="00275D62">
        <w:t>s</w:t>
      </w:r>
      <w:r>
        <w:t xml:space="preserve"> </w:t>
      </w:r>
      <w:r w:rsidR="00275D62">
        <w:t>are</w:t>
      </w:r>
      <w:r>
        <w:t xml:space="preserve"> captured in </w:t>
      </w:r>
      <w:r w:rsidR="006E4813">
        <w:t xml:space="preserve">a </w:t>
      </w:r>
      <w:r>
        <w:t>companion CR</w:t>
      </w:r>
      <w:r w:rsidR="00310AA5">
        <w:t xml:space="preserve"> </w:t>
      </w:r>
      <w:r w:rsidR="00C369F3">
        <w:t>[</w:t>
      </w:r>
      <w:r w:rsidR="00752B4C">
        <w:t>1</w:t>
      </w:r>
      <w:r w:rsidR="00C369F3">
        <w:t>]</w:t>
      </w:r>
    </w:p>
    <w:p w14:paraId="2DB352B0" w14:textId="77777777" w:rsidR="0069757C" w:rsidRDefault="0069757C" w:rsidP="00D50DAF">
      <w:pPr>
        <w:pStyle w:val="Heading1"/>
        <w:rPr>
          <w:lang w:val="en-US"/>
        </w:rPr>
      </w:pPr>
      <w:r>
        <w:rPr>
          <w:lang w:val="en-US"/>
        </w:rPr>
        <w:t>Reference</w:t>
      </w:r>
    </w:p>
    <w:p w14:paraId="6B3BCDDC" w14:textId="6686B0BF" w:rsidR="00D42F5A" w:rsidRPr="00544045" w:rsidRDefault="00E736A6" w:rsidP="006A1597">
      <w:pPr>
        <w:pStyle w:val="11BodyText"/>
        <w:numPr>
          <w:ilvl w:val="0"/>
          <w:numId w:val="2"/>
        </w:numPr>
        <w:tabs>
          <w:tab w:val="left" w:pos="1080"/>
        </w:tabs>
        <w:overflowPunct w:val="0"/>
        <w:autoSpaceDE w:val="0"/>
        <w:autoSpaceDN w:val="0"/>
        <w:adjustRightInd w:val="0"/>
        <w:spacing w:after="0"/>
        <w:rPr>
          <w:sz w:val="36"/>
        </w:rPr>
      </w:pPr>
      <w:r w:rsidRPr="00544045">
        <w:rPr>
          <w:rFonts w:cs="Arial"/>
          <w:bCs/>
          <w:sz w:val="18"/>
          <w:szCs w:val="18"/>
        </w:rPr>
        <w:t>R4-190</w:t>
      </w:r>
      <w:r w:rsidR="007225BB">
        <w:rPr>
          <w:rFonts w:cs="Arial"/>
          <w:bCs/>
          <w:sz w:val="18"/>
          <w:szCs w:val="18"/>
        </w:rPr>
        <w:t>8161</w:t>
      </w:r>
      <w:r w:rsidRPr="00544045">
        <w:rPr>
          <w:rFonts w:cs="Arial"/>
          <w:bCs/>
          <w:sz w:val="18"/>
          <w:szCs w:val="18"/>
        </w:rPr>
        <w:t>,</w:t>
      </w:r>
      <w:r w:rsidR="00917591">
        <w:rPr>
          <w:rFonts w:cs="Arial"/>
          <w:bCs/>
          <w:sz w:val="18"/>
          <w:szCs w:val="18"/>
        </w:rPr>
        <w:t xml:space="preserve"> ’</w:t>
      </w:r>
      <w:proofErr w:type="spellStart"/>
      <w:r w:rsidR="000037F2">
        <w:rPr>
          <w:rFonts w:cs="Arial"/>
          <w:bCs/>
          <w:sz w:val="18"/>
          <w:szCs w:val="18"/>
        </w:rPr>
        <w:t>d</w:t>
      </w:r>
      <w:r w:rsidR="00917591" w:rsidRPr="00917591">
        <w:rPr>
          <w:rFonts w:cs="Arial"/>
          <w:bCs/>
          <w:sz w:val="18"/>
          <w:szCs w:val="18"/>
        </w:rPr>
        <w:t>CR</w:t>
      </w:r>
      <w:proofErr w:type="spellEnd"/>
      <w:r w:rsidR="00917591" w:rsidRPr="00917591">
        <w:rPr>
          <w:rFonts w:cs="Arial"/>
          <w:bCs/>
          <w:sz w:val="18"/>
          <w:szCs w:val="18"/>
        </w:rPr>
        <w:t xml:space="preserve"> to 38.101-2: FR2 A-MPR updates, including ERC 74-01 changes</w:t>
      </w:r>
      <w:r w:rsidR="00917591">
        <w:rPr>
          <w:rFonts w:cs="Arial"/>
          <w:bCs/>
          <w:sz w:val="18"/>
          <w:szCs w:val="18"/>
        </w:rPr>
        <w:t>’</w:t>
      </w:r>
      <w:r w:rsidRPr="00544045">
        <w:rPr>
          <w:rFonts w:cs="Arial"/>
          <w:bCs/>
          <w:sz w:val="18"/>
          <w:szCs w:val="18"/>
        </w:rPr>
        <w:t xml:space="preserve">, Qualcomm, RAN4#92, Ljubljana, </w:t>
      </w:r>
      <w:proofErr w:type="spellStart"/>
      <w:r w:rsidRPr="00544045">
        <w:rPr>
          <w:rFonts w:cs="Arial"/>
          <w:bCs/>
          <w:sz w:val="18"/>
          <w:szCs w:val="18"/>
        </w:rPr>
        <w:t>Sl</w:t>
      </w:r>
      <w:proofErr w:type="spellEnd"/>
      <w:r w:rsidRPr="00544045">
        <w:rPr>
          <w:rFonts w:cs="Arial"/>
          <w:bCs/>
          <w:sz w:val="18"/>
          <w:szCs w:val="18"/>
        </w:rPr>
        <w:t>, Aug 2019</w:t>
      </w:r>
      <w:bookmarkStart w:id="3" w:name="_GoBack"/>
      <w:bookmarkEnd w:id="3"/>
    </w:p>
    <w:sectPr w:rsidR="00D42F5A" w:rsidRPr="00544045" w:rsidSect="007D2899">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69C647" w14:textId="77777777" w:rsidR="00A347AA" w:rsidRDefault="00A347AA">
      <w:r>
        <w:separator/>
      </w:r>
    </w:p>
  </w:endnote>
  <w:endnote w:type="continuationSeparator" w:id="0">
    <w:p w14:paraId="20964425" w14:textId="77777777" w:rsidR="00A347AA" w:rsidRDefault="00A347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68264" w14:textId="77777777" w:rsidR="006A1597" w:rsidRDefault="006A159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64750F31" w14:textId="77777777" w:rsidR="006A1597" w:rsidRDefault="006A15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2F9D0E" w14:textId="77777777" w:rsidR="006A1597" w:rsidRDefault="006A159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6DA911CD" w14:textId="77777777" w:rsidR="006A1597" w:rsidRDefault="006A159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5CADF5" w14:textId="77777777" w:rsidR="00A347AA" w:rsidRDefault="00A347AA">
      <w:r>
        <w:separator/>
      </w:r>
    </w:p>
  </w:footnote>
  <w:footnote w:type="continuationSeparator" w:id="0">
    <w:p w14:paraId="3E0617EE" w14:textId="77777777" w:rsidR="00A347AA" w:rsidRDefault="00A347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E25CBD"/>
    <w:multiLevelType w:val="hybridMultilevel"/>
    <w:tmpl w:val="3FEA8084"/>
    <w:lvl w:ilvl="0" w:tplc="FFFFFFFF">
      <w:start w:val="1"/>
      <w:numFmt w:val="decimal"/>
      <w:pStyle w:val="bull1"/>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3526DDD"/>
    <w:multiLevelType w:val="hybridMultilevel"/>
    <w:tmpl w:val="30C2E6B6"/>
    <w:lvl w:ilvl="0" w:tplc="79308BA8">
      <w:start w:val="1"/>
      <w:numFmt w:val="decimal"/>
      <w:pStyle w:val="Heading4"/>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7B41C8"/>
    <w:multiLevelType w:val="hybridMultilevel"/>
    <w:tmpl w:val="502638A2"/>
    <w:lvl w:ilvl="0" w:tplc="D03299C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F97247"/>
    <w:multiLevelType w:val="hybridMultilevel"/>
    <w:tmpl w:val="7C566D5C"/>
    <w:lvl w:ilvl="0" w:tplc="407AF70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44F59F0"/>
    <w:multiLevelType w:val="multilevel"/>
    <w:tmpl w:val="22963A62"/>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64391FBA"/>
    <w:multiLevelType w:val="hybridMultilevel"/>
    <w:tmpl w:val="3990AA6A"/>
    <w:lvl w:ilvl="0" w:tplc="4D589ACC">
      <w:start w:val="1"/>
      <w:numFmt w:val="decimal"/>
      <w:lvlText w:val="[%1]"/>
      <w:lvlJc w:val="left"/>
      <w:pPr>
        <w:tabs>
          <w:tab w:val="num" w:pos="720"/>
        </w:tabs>
        <w:ind w:left="720" w:hanging="360"/>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num>
  <w:num w:numId="2">
    <w:abstractNumId w:val="10"/>
  </w:num>
  <w:num w:numId="3">
    <w:abstractNumId w:val="12"/>
  </w:num>
  <w:num w:numId="4">
    <w:abstractNumId w:val="13"/>
  </w:num>
  <w:num w:numId="5">
    <w:abstractNumId w:val="9"/>
  </w:num>
  <w:num w:numId="6">
    <w:abstractNumId w:val="5"/>
  </w:num>
  <w:num w:numId="7">
    <w:abstractNumId w:val="1"/>
  </w:num>
  <w:num w:numId="8">
    <w:abstractNumId w:val="11"/>
  </w:num>
  <w:num w:numId="9">
    <w:abstractNumId w:val="6"/>
  </w:num>
  <w:num w:numId="10">
    <w:abstractNumId w:val="8"/>
  </w:num>
  <w:num w:numId="11">
    <w:abstractNumId w:val="14"/>
  </w:num>
  <w:num w:numId="12">
    <w:abstractNumId w:val="0"/>
  </w:num>
  <w:num w:numId="13">
    <w:abstractNumId w:val="4"/>
  </w:num>
  <w:num w:numId="14">
    <w:abstractNumId w:val="2"/>
  </w:num>
  <w:num w:numId="15">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style="mso-position-vertical-relative:line;mso-width-percent:400;mso-height-percent:200;mso-width-relative:margin;mso-height-relative:margin" fillcolor="white">
      <v:fill color="white"/>
      <v:textbox style="mso-fit-shape-to-text:t"/>
      <o:colormru v:ext="edit" colors="blue"/>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0CB"/>
    <w:rsid w:val="0000048E"/>
    <w:rsid w:val="00000653"/>
    <w:rsid w:val="00000876"/>
    <w:rsid w:val="00000C6C"/>
    <w:rsid w:val="000015CD"/>
    <w:rsid w:val="00001BCE"/>
    <w:rsid w:val="0000301D"/>
    <w:rsid w:val="000037F2"/>
    <w:rsid w:val="00003883"/>
    <w:rsid w:val="00004212"/>
    <w:rsid w:val="00004796"/>
    <w:rsid w:val="000059C5"/>
    <w:rsid w:val="00005B13"/>
    <w:rsid w:val="00006110"/>
    <w:rsid w:val="00006186"/>
    <w:rsid w:val="00006198"/>
    <w:rsid w:val="000063A5"/>
    <w:rsid w:val="0000667F"/>
    <w:rsid w:val="00006710"/>
    <w:rsid w:val="00006C4A"/>
    <w:rsid w:val="00010ABB"/>
    <w:rsid w:val="00010EE0"/>
    <w:rsid w:val="0001181D"/>
    <w:rsid w:val="00011B0B"/>
    <w:rsid w:val="00011C44"/>
    <w:rsid w:val="000124D2"/>
    <w:rsid w:val="00012522"/>
    <w:rsid w:val="000125D5"/>
    <w:rsid w:val="00012735"/>
    <w:rsid w:val="00012863"/>
    <w:rsid w:val="00012B14"/>
    <w:rsid w:val="000138F3"/>
    <w:rsid w:val="00013A12"/>
    <w:rsid w:val="0001409E"/>
    <w:rsid w:val="0001465F"/>
    <w:rsid w:val="00014FFF"/>
    <w:rsid w:val="0001518A"/>
    <w:rsid w:val="000159A7"/>
    <w:rsid w:val="000162FA"/>
    <w:rsid w:val="000167F5"/>
    <w:rsid w:val="00016A3A"/>
    <w:rsid w:val="0001723C"/>
    <w:rsid w:val="00017740"/>
    <w:rsid w:val="00017A58"/>
    <w:rsid w:val="00017CD3"/>
    <w:rsid w:val="00017D28"/>
    <w:rsid w:val="00017D7B"/>
    <w:rsid w:val="00020464"/>
    <w:rsid w:val="00020690"/>
    <w:rsid w:val="000207B6"/>
    <w:rsid w:val="0002086F"/>
    <w:rsid w:val="00020ADC"/>
    <w:rsid w:val="00020D49"/>
    <w:rsid w:val="00021556"/>
    <w:rsid w:val="0002180A"/>
    <w:rsid w:val="00021BD8"/>
    <w:rsid w:val="000224B6"/>
    <w:rsid w:val="00022509"/>
    <w:rsid w:val="00023358"/>
    <w:rsid w:val="000233AC"/>
    <w:rsid w:val="0002356B"/>
    <w:rsid w:val="00023813"/>
    <w:rsid w:val="00023B61"/>
    <w:rsid w:val="00023F6D"/>
    <w:rsid w:val="000244F9"/>
    <w:rsid w:val="000246F5"/>
    <w:rsid w:val="000248EA"/>
    <w:rsid w:val="00024B55"/>
    <w:rsid w:val="00024E6B"/>
    <w:rsid w:val="000254CF"/>
    <w:rsid w:val="00025F85"/>
    <w:rsid w:val="00025FBE"/>
    <w:rsid w:val="00026854"/>
    <w:rsid w:val="00026BDF"/>
    <w:rsid w:val="00026DB4"/>
    <w:rsid w:val="00027201"/>
    <w:rsid w:val="00027229"/>
    <w:rsid w:val="00027F27"/>
    <w:rsid w:val="00030120"/>
    <w:rsid w:val="00030390"/>
    <w:rsid w:val="00030480"/>
    <w:rsid w:val="00031028"/>
    <w:rsid w:val="0003108E"/>
    <w:rsid w:val="000311C6"/>
    <w:rsid w:val="000317A7"/>
    <w:rsid w:val="00031DBE"/>
    <w:rsid w:val="000325C7"/>
    <w:rsid w:val="0003352E"/>
    <w:rsid w:val="0003375A"/>
    <w:rsid w:val="00033B9A"/>
    <w:rsid w:val="000342A0"/>
    <w:rsid w:val="00034460"/>
    <w:rsid w:val="000344EF"/>
    <w:rsid w:val="00034928"/>
    <w:rsid w:val="00034D4C"/>
    <w:rsid w:val="00034F8D"/>
    <w:rsid w:val="0003558C"/>
    <w:rsid w:val="00035828"/>
    <w:rsid w:val="00035BA8"/>
    <w:rsid w:val="0003668C"/>
    <w:rsid w:val="000366ED"/>
    <w:rsid w:val="00036F82"/>
    <w:rsid w:val="000378CF"/>
    <w:rsid w:val="0003794F"/>
    <w:rsid w:val="00037B46"/>
    <w:rsid w:val="00037F8C"/>
    <w:rsid w:val="0004033A"/>
    <w:rsid w:val="00040DD3"/>
    <w:rsid w:val="00040DF8"/>
    <w:rsid w:val="00041835"/>
    <w:rsid w:val="000420FB"/>
    <w:rsid w:val="0004293B"/>
    <w:rsid w:val="00042C64"/>
    <w:rsid w:val="000430A1"/>
    <w:rsid w:val="00043184"/>
    <w:rsid w:val="00043D07"/>
    <w:rsid w:val="00043FFD"/>
    <w:rsid w:val="000446FD"/>
    <w:rsid w:val="0004511D"/>
    <w:rsid w:val="00045318"/>
    <w:rsid w:val="00045774"/>
    <w:rsid w:val="00045DAF"/>
    <w:rsid w:val="00046743"/>
    <w:rsid w:val="00046E4D"/>
    <w:rsid w:val="0004795F"/>
    <w:rsid w:val="00047A40"/>
    <w:rsid w:val="00047BD8"/>
    <w:rsid w:val="0005046C"/>
    <w:rsid w:val="00050C04"/>
    <w:rsid w:val="00051030"/>
    <w:rsid w:val="00051D36"/>
    <w:rsid w:val="00052034"/>
    <w:rsid w:val="00052775"/>
    <w:rsid w:val="00053045"/>
    <w:rsid w:val="00053E42"/>
    <w:rsid w:val="0005400D"/>
    <w:rsid w:val="000540BD"/>
    <w:rsid w:val="00054766"/>
    <w:rsid w:val="000549BA"/>
    <w:rsid w:val="000550EF"/>
    <w:rsid w:val="00055875"/>
    <w:rsid w:val="00055B21"/>
    <w:rsid w:val="000562FA"/>
    <w:rsid w:val="00057DA5"/>
    <w:rsid w:val="000601B0"/>
    <w:rsid w:val="00061F76"/>
    <w:rsid w:val="000626E7"/>
    <w:rsid w:val="00062B7F"/>
    <w:rsid w:val="00062E5A"/>
    <w:rsid w:val="00062F52"/>
    <w:rsid w:val="00063999"/>
    <w:rsid w:val="000641D3"/>
    <w:rsid w:val="0006427B"/>
    <w:rsid w:val="000642D1"/>
    <w:rsid w:val="0006440F"/>
    <w:rsid w:val="00064A52"/>
    <w:rsid w:val="00064A80"/>
    <w:rsid w:val="00065B14"/>
    <w:rsid w:val="00066830"/>
    <w:rsid w:val="00066EEB"/>
    <w:rsid w:val="00066F35"/>
    <w:rsid w:val="00066F4C"/>
    <w:rsid w:val="0006735A"/>
    <w:rsid w:val="00067405"/>
    <w:rsid w:val="00067D92"/>
    <w:rsid w:val="0007009D"/>
    <w:rsid w:val="00070561"/>
    <w:rsid w:val="000706DF"/>
    <w:rsid w:val="000709C5"/>
    <w:rsid w:val="00070ECC"/>
    <w:rsid w:val="00070F4C"/>
    <w:rsid w:val="000713A4"/>
    <w:rsid w:val="000724BF"/>
    <w:rsid w:val="000728A1"/>
    <w:rsid w:val="00072F6D"/>
    <w:rsid w:val="000737DA"/>
    <w:rsid w:val="00074386"/>
    <w:rsid w:val="00075258"/>
    <w:rsid w:val="000753CE"/>
    <w:rsid w:val="0007555F"/>
    <w:rsid w:val="00076DB9"/>
    <w:rsid w:val="0007749C"/>
    <w:rsid w:val="000778FF"/>
    <w:rsid w:val="00077DF1"/>
    <w:rsid w:val="00077FE0"/>
    <w:rsid w:val="0008017C"/>
    <w:rsid w:val="000807A0"/>
    <w:rsid w:val="00081C5A"/>
    <w:rsid w:val="00082277"/>
    <w:rsid w:val="00082CE8"/>
    <w:rsid w:val="000837A5"/>
    <w:rsid w:val="000840E6"/>
    <w:rsid w:val="000841A8"/>
    <w:rsid w:val="00084258"/>
    <w:rsid w:val="00084301"/>
    <w:rsid w:val="0008452A"/>
    <w:rsid w:val="00084BE4"/>
    <w:rsid w:val="000853A8"/>
    <w:rsid w:val="0008544F"/>
    <w:rsid w:val="00085B3A"/>
    <w:rsid w:val="00085C24"/>
    <w:rsid w:val="00085DB7"/>
    <w:rsid w:val="00086429"/>
    <w:rsid w:val="0008675C"/>
    <w:rsid w:val="0008682B"/>
    <w:rsid w:val="00087D47"/>
    <w:rsid w:val="00090BB8"/>
    <w:rsid w:val="00091017"/>
    <w:rsid w:val="00091C75"/>
    <w:rsid w:val="00092919"/>
    <w:rsid w:val="00092DCA"/>
    <w:rsid w:val="00092E07"/>
    <w:rsid w:val="00092ED3"/>
    <w:rsid w:val="000937D2"/>
    <w:rsid w:val="00093AF4"/>
    <w:rsid w:val="00093FAD"/>
    <w:rsid w:val="000940C0"/>
    <w:rsid w:val="000942E2"/>
    <w:rsid w:val="0009458D"/>
    <w:rsid w:val="00094A52"/>
    <w:rsid w:val="00094C11"/>
    <w:rsid w:val="00094FFF"/>
    <w:rsid w:val="00095072"/>
    <w:rsid w:val="00095315"/>
    <w:rsid w:val="0009628A"/>
    <w:rsid w:val="00096860"/>
    <w:rsid w:val="000972E8"/>
    <w:rsid w:val="00097818"/>
    <w:rsid w:val="000A0556"/>
    <w:rsid w:val="000A0AAD"/>
    <w:rsid w:val="000A0B27"/>
    <w:rsid w:val="000A1326"/>
    <w:rsid w:val="000A145C"/>
    <w:rsid w:val="000A17EE"/>
    <w:rsid w:val="000A1A26"/>
    <w:rsid w:val="000A2153"/>
    <w:rsid w:val="000A248D"/>
    <w:rsid w:val="000A2A53"/>
    <w:rsid w:val="000A2D07"/>
    <w:rsid w:val="000A31E0"/>
    <w:rsid w:val="000A3A69"/>
    <w:rsid w:val="000A3BD7"/>
    <w:rsid w:val="000A561C"/>
    <w:rsid w:val="000A59D8"/>
    <w:rsid w:val="000A5D07"/>
    <w:rsid w:val="000A5FA0"/>
    <w:rsid w:val="000A6602"/>
    <w:rsid w:val="000A697D"/>
    <w:rsid w:val="000A6A36"/>
    <w:rsid w:val="000A786A"/>
    <w:rsid w:val="000A79E3"/>
    <w:rsid w:val="000B0AAF"/>
    <w:rsid w:val="000B0B20"/>
    <w:rsid w:val="000B0B23"/>
    <w:rsid w:val="000B16EC"/>
    <w:rsid w:val="000B2426"/>
    <w:rsid w:val="000B24B0"/>
    <w:rsid w:val="000B2A42"/>
    <w:rsid w:val="000B2EFB"/>
    <w:rsid w:val="000B327D"/>
    <w:rsid w:val="000B37AA"/>
    <w:rsid w:val="000B3C3D"/>
    <w:rsid w:val="000B434A"/>
    <w:rsid w:val="000B5030"/>
    <w:rsid w:val="000B5D9C"/>
    <w:rsid w:val="000B5EE7"/>
    <w:rsid w:val="000B5FC6"/>
    <w:rsid w:val="000B6360"/>
    <w:rsid w:val="000B6D46"/>
    <w:rsid w:val="000B6D65"/>
    <w:rsid w:val="000B7307"/>
    <w:rsid w:val="000B735E"/>
    <w:rsid w:val="000B7AA2"/>
    <w:rsid w:val="000C084C"/>
    <w:rsid w:val="000C086D"/>
    <w:rsid w:val="000C0B0A"/>
    <w:rsid w:val="000C0B1F"/>
    <w:rsid w:val="000C1EBE"/>
    <w:rsid w:val="000C1F3E"/>
    <w:rsid w:val="000C4A55"/>
    <w:rsid w:val="000C4A8B"/>
    <w:rsid w:val="000C5396"/>
    <w:rsid w:val="000C56B0"/>
    <w:rsid w:val="000C5E0F"/>
    <w:rsid w:val="000C5EE5"/>
    <w:rsid w:val="000C655C"/>
    <w:rsid w:val="000C6650"/>
    <w:rsid w:val="000C6CBF"/>
    <w:rsid w:val="000C73B4"/>
    <w:rsid w:val="000C77A2"/>
    <w:rsid w:val="000C7E14"/>
    <w:rsid w:val="000D01BA"/>
    <w:rsid w:val="000D070D"/>
    <w:rsid w:val="000D19C5"/>
    <w:rsid w:val="000D1A28"/>
    <w:rsid w:val="000D2B1D"/>
    <w:rsid w:val="000D2DDE"/>
    <w:rsid w:val="000D2E2A"/>
    <w:rsid w:val="000D31D5"/>
    <w:rsid w:val="000D33D3"/>
    <w:rsid w:val="000D3487"/>
    <w:rsid w:val="000D3CB5"/>
    <w:rsid w:val="000D41E8"/>
    <w:rsid w:val="000D42D1"/>
    <w:rsid w:val="000D467F"/>
    <w:rsid w:val="000D4E0C"/>
    <w:rsid w:val="000D4E55"/>
    <w:rsid w:val="000D6053"/>
    <w:rsid w:val="000D66BB"/>
    <w:rsid w:val="000D66BE"/>
    <w:rsid w:val="000D6D63"/>
    <w:rsid w:val="000D7224"/>
    <w:rsid w:val="000D75F9"/>
    <w:rsid w:val="000D7652"/>
    <w:rsid w:val="000D7B61"/>
    <w:rsid w:val="000D7DCC"/>
    <w:rsid w:val="000E0602"/>
    <w:rsid w:val="000E0649"/>
    <w:rsid w:val="000E1041"/>
    <w:rsid w:val="000E1046"/>
    <w:rsid w:val="000E1D0A"/>
    <w:rsid w:val="000E209D"/>
    <w:rsid w:val="000E2C23"/>
    <w:rsid w:val="000E32EC"/>
    <w:rsid w:val="000E3B40"/>
    <w:rsid w:val="000E3D46"/>
    <w:rsid w:val="000E3DD1"/>
    <w:rsid w:val="000E4A11"/>
    <w:rsid w:val="000E4E55"/>
    <w:rsid w:val="000E4F19"/>
    <w:rsid w:val="000E5260"/>
    <w:rsid w:val="000E58CF"/>
    <w:rsid w:val="000E5C51"/>
    <w:rsid w:val="000E61A1"/>
    <w:rsid w:val="000E6208"/>
    <w:rsid w:val="000E7188"/>
    <w:rsid w:val="000E7250"/>
    <w:rsid w:val="000F08AF"/>
    <w:rsid w:val="000F0E0B"/>
    <w:rsid w:val="000F120C"/>
    <w:rsid w:val="000F1DA5"/>
    <w:rsid w:val="000F4830"/>
    <w:rsid w:val="000F4D06"/>
    <w:rsid w:val="000F5995"/>
    <w:rsid w:val="000F5A74"/>
    <w:rsid w:val="000F5B98"/>
    <w:rsid w:val="000F5EAE"/>
    <w:rsid w:val="000F5EAF"/>
    <w:rsid w:val="000F66A2"/>
    <w:rsid w:val="000F6A08"/>
    <w:rsid w:val="000F6CAA"/>
    <w:rsid w:val="000F771B"/>
    <w:rsid w:val="000F78E2"/>
    <w:rsid w:val="000F79D0"/>
    <w:rsid w:val="001005AA"/>
    <w:rsid w:val="0010071D"/>
    <w:rsid w:val="00100A03"/>
    <w:rsid w:val="001015C3"/>
    <w:rsid w:val="00101D29"/>
    <w:rsid w:val="00102320"/>
    <w:rsid w:val="00102563"/>
    <w:rsid w:val="00103CC7"/>
    <w:rsid w:val="00103E7D"/>
    <w:rsid w:val="00104258"/>
    <w:rsid w:val="00104329"/>
    <w:rsid w:val="00104417"/>
    <w:rsid w:val="00104B7E"/>
    <w:rsid w:val="001052C7"/>
    <w:rsid w:val="00106117"/>
    <w:rsid w:val="00106E80"/>
    <w:rsid w:val="00106E8E"/>
    <w:rsid w:val="001072D7"/>
    <w:rsid w:val="00111554"/>
    <w:rsid w:val="00111D44"/>
    <w:rsid w:val="0011230D"/>
    <w:rsid w:val="00112756"/>
    <w:rsid w:val="00112A1A"/>
    <w:rsid w:val="001131CB"/>
    <w:rsid w:val="001135F5"/>
    <w:rsid w:val="00113626"/>
    <w:rsid w:val="00113700"/>
    <w:rsid w:val="00113E6D"/>
    <w:rsid w:val="0011401A"/>
    <w:rsid w:val="00115243"/>
    <w:rsid w:val="00116046"/>
    <w:rsid w:val="00116F74"/>
    <w:rsid w:val="001176B7"/>
    <w:rsid w:val="00117E8D"/>
    <w:rsid w:val="001200CB"/>
    <w:rsid w:val="00120340"/>
    <w:rsid w:val="001203E7"/>
    <w:rsid w:val="00120787"/>
    <w:rsid w:val="00120FAD"/>
    <w:rsid w:val="00121FFF"/>
    <w:rsid w:val="00122281"/>
    <w:rsid w:val="00122E47"/>
    <w:rsid w:val="001239DE"/>
    <w:rsid w:val="00123B8B"/>
    <w:rsid w:val="00123EFF"/>
    <w:rsid w:val="00123F90"/>
    <w:rsid w:val="00124252"/>
    <w:rsid w:val="00124802"/>
    <w:rsid w:val="00124944"/>
    <w:rsid w:val="00125ABF"/>
    <w:rsid w:val="00125C52"/>
    <w:rsid w:val="001266F1"/>
    <w:rsid w:val="00126DA5"/>
    <w:rsid w:val="00127076"/>
    <w:rsid w:val="001271F9"/>
    <w:rsid w:val="001274D2"/>
    <w:rsid w:val="00127C10"/>
    <w:rsid w:val="00127E29"/>
    <w:rsid w:val="00127E48"/>
    <w:rsid w:val="0013003F"/>
    <w:rsid w:val="001300B1"/>
    <w:rsid w:val="001301EA"/>
    <w:rsid w:val="0013033D"/>
    <w:rsid w:val="0013087B"/>
    <w:rsid w:val="00130ECD"/>
    <w:rsid w:val="00131DBE"/>
    <w:rsid w:val="00131FD4"/>
    <w:rsid w:val="00132A9C"/>
    <w:rsid w:val="00133C83"/>
    <w:rsid w:val="00133FDC"/>
    <w:rsid w:val="0013513B"/>
    <w:rsid w:val="0013546D"/>
    <w:rsid w:val="00135907"/>
    <w:rsid w:val="00135A1D"/>
    <w:rsid w:val="00135E13"/>
    <w:rsid w:val="00136330"/>
    <w:rsid w:val="0013680D"/>
    <w:rsid w:val="00136BDF"/>
    <w:rsid w:val="0013754C"/>
    <w:rsid w:val="00137970"/>
    <w:rsid w:val="00137A3C"/>
    <w:rsid w:val="00140AF5"/>
    <w:rsid w:val="00142046"/>
    <w:rsid w:val="00142612"/>
    <w:rsid w:val="001430CD"/>
    <w:rsid w:val="0014315B"/>
    <w:rsid w:val="0014330A"/>
    <w:rsid w:val="0014350C"/>
    <w:rsid w:val="001438E0"/>
    <w:rsid w:val="00144026"/>
    <w:rsid w:val="00144095"/>
    <w:rsid w:val="00144377"/>
    <w:rsid w:val="001445CF"/>
    <w:rsid w:val="001450EE"/>
    <w:rsid w:val="001455B5"/>
    <w:rsid w:val="00146386"/>
    <w:rsid w:val="001467B0"/>
    <w:rsid w:val="001469DA"/>
    <w:rsid w:val="00147203"/>
    <w:rsid w:val="0014774C"/>
    <w:rsid w:val="001479B9"/>
    <w:rsid w:val="001500BB"/>
    <w:rsid w:val="001503C6"/>
    <w:rsid w:val="001505E5"/>
    <w:rsid w:val="001506E1"/>
    <w:rsid w:val="00150F51"/>
    <w:rsid w:val="001513EF"/>
    <w:rsid w:val="001514B9"/>
    <w:rsid w:val="001514D0"/>
    <w:rsid w:val="001516D8"/>
    <w:rsid w:val="00151825"/>
    <w:rsid w:val="001518B3"/>
    <w:rsid w:val="00151ABA"/>
    <w:rsid w:val="00151EDB"/>
    <w:rsid w:val="0015239C"/>
    <w:rsid w:val="0015267C"/>
    <w:rsid w:val="00152718"/>
    <w:rsid w:val="00152762"/>
    <w:rsid w:val="00154025"/>
    <w:rsid w:val="001553C6"/>
    <w:rsid w:val="00155888"/>
    <w:rsid w:val="001566EB"/>
    <w:rsid w:val="00156CE9"/>
    <w:rsid w:val="0015760F"/>
    <w:rsid w:val="001600D4"/>
    <w:rsid w:val="0016046E"/>
    <w:rsid w:val="00160CF2"/>
    <w:rsid w:val="0016136A"/>
    <w:rsid w:val="001619CC"/>
    <w:rsid w:val="00161FE1"/>
    <w:rsid w:val="00161FE8"/>
    <w:rsid w:val="001623D6"/>
    <w:rsid w:val="001624B9"/>
    <w:rsid w:val="00162645"/>
    <w:rsid w:val="0016277F"/>
    <w:rsid w:val="00162809"/>
    <w:rsid w:val="0016321E"/>
    <w:rsid w:val="00163472"/>
    <w:rsid w:val="001635EC"/>
    <w:rsid w:val="00163997"/>
    <w:rsid w:val="00163DC1"/>
    <w:rsid w:val="0016442E"/>
    <w:rsid w:val="00164970"/>
    <w:rsid w:val="00164D4A"/>
    <w:rsid w:val="001650F1"/>
    <w:rsid w:val="001651C7"/>
    <w:rsid w:val="001655C0"/>
    <w:rsid w:val="00165AB0"/>
    <w:rsid w:val="00166130"/>
    <w:rsid w:val="0016638A"/>
    <w:rsid w:val="001668ED"/>
    <w:rsid w:val="001679C5"/>
    <w:rsid w:val="00170570"/>
    <w:rsid w:val="0017086E"/>
    <w:rsid w:val="001709C3"/>
    <w:rsid w:val="00170B61"/>
    <w:rsid w:val="00170C0A"/>
    <w:rsid w:val="00170CB5"/>
    <w:rsid w:val="00170FAF"/>
    <w:rsid w:val="00171D36"/>
    <w:rsid w:val="00172027"/>
    <w:rsid w:val="00172B04"/>
    <w:rsid w:val="00172EC1"/>
    <w:rsid w:val="001736C9"/>
    <w:rsid w:val="00173761"/>
    <w:rsid w:val="0017426D"/>
    <w:rsid w:val="00174707"/>
    <w:rsid w:val="001749CB"/>
    <w:rsid w:val="00174BD8"/>
    <w:rsid w:val="00174D3B"/>
    <w:rsid w:val="00175031"/>
    <w:rsid w:val="00175281"/>
    <w:rsid w:val="001752D4"/>
    <w:rsid w:val="00175473"/>
    <w:rsid w:val="0017554B"/>
    <w:rsid w:val="00175C29"/>
    <w:rsid w:val="00175EB8"/>
    <w:rsid w:val="00175EEC"/>
    <w:rsid w:val="00176652"/>
    <w:rsid w:val="00176945"/>
    <w:rsid w:val="001771D5"/>
    <w:rsid w:val="00177958"/>
    <w:rsid w:val="00177970"/>
    <w:rsid w:val="00177E56"/>
    <w:rsid w:val="00177F69"/>
    <w:rsid w:val="0018021E"/>
    <w:rsid w:val="0018076D"/>
    <w:rsid w:val="00180C28"/>
    <w:rsid w:val="00180E2F"/>
    <w:rsid w:val="00180E49"/>
    <w:rsid w:val="00181289"/>
    <w:rsid w:val="0018197D"/>
    <w:rsid w:val="00182838"/>
    <w:rsid w:val="00183169"/>
    <w:rsid w:val="001839B5"/>
    <w:rsid w:val="001842E4"/>
    <w:rsid w:val="0018452B"/>
    <w:rsid w:val="00184C49"/>
    <w:rsid w:val="001852DC"/>
    <w:rsid w:val="001852E7"/>
    <w:rsid w:val="0018553E"/>
    <w:rsid w:val="0018555B"/>
    <w:rsid w:val="00185573"/>
    <w:rsid w:val="00185893"/>
    <w:rsid w:val="00186287"/>
    <w:rsid w:val="0018629C"/>
    <w:rsid w:val="00186488"/>
    <w:rsid w:val="001870FF"/>
    <w:rsid w:val="0018788E"/>
    <w:rsid w:val="00187E14"/>
    <w:rsid w:val="001905F3"/>
    <w:rsid w:val="001907A6"/>
    <w:rsid w:val="00190F12"/>
    <w:rsid w:val="00191EFC"/>
    <w:rsid w:val="00192036"/>
    <w:rsid w:val="00192293"/>
    <w:rsid w:val="001925A9"/>
    <w:rsid w:val="00192E6F"/>
    <w:rsid w:val="00193142"/>
    <w:rsid w:val="00193747"/>
    <w:rsid w:val="00193C4E"/>
    <w:rsid w:val="00194403"/>
    <w:rsid w:val="00195150"/>
    <w:rsid w:val="0019646B"/>
    <w:rsid w:val="00196505"/>
    <w:rsid w:val="00197605"/>
    <w:rsid w:val="00197769"/>
    <w:rsid w:val="001A0181"/>
    <w:rsid w:val="001A0912"/>
    <w:rsid w:val="001A13CA"/>
    <w:rsid w:val="001A16BC"/>
    <w:rsid w:val="001A1B9D"/>
    <w:rsid w:val="001A1D6F"/>
    <w:rsid w:val="001A24F6"/>
    <w:rsid w:val="001A2797"/>
    <w:rsid w:val="001A2D6E"/>
    <w:rsid w:val="001A301E"/>
    <w:rsid w:val="001A4813"/>
    <w:rsid w:val="001A493C"/>
    <w:rsid w:val="001A4C57"/>
    <w:rsid w:val="001A50B1"/>
    <w:rsid w:val="001A50BF"/>
    <w:rsid w:val="001A5B72"/>
    <w:rsid w:val="001A658B"/>
    <w:rsid w:val="001A6604"/>
    <w:rsid w:val="001A69BB"/>
    <w:rsid w:val="001A6F1D"/>
    <w:rsid w:val="001A772C"/>
    <w:rsid w:val="001A785F"/>
    <w:rsid w:val="001A7861"/>
    <w:rsid w:val="001A79A4"/>
    <w:rsid w:val="001B0041"/>
    <w:rsid w:val="001B0F6F"/>
    <w:rsid w:val="001B12B5"/>
    <w:rsid w:val="001B14E6"/>
    <w:rsid w:val="001B180F"/>
    <w:rsid w:val="001B1850"/>
    <w:rsid w:val="001B20AD"/>
    <w:rsid w:val="001B2837"/>
    <w:rsid w:val="001B2F8C"/>
    <w:rsid w:val="001B3096"/>
    <w:rsid w:val="001B3291"/>
    <w:rsid w:val="001B3BA6"/>
    <w:rsid w:val="001B46B8"/>
    <w:rsid w:val="001B4DD5"/>
    <w:rsid w:val="001B58A4"/>
    <w:rsid w:val="001B5DD5"/>
    <w:rsid w:val="001B5E1A"/>
    <w:rsid w:val="001B5E69"/>
    <w:rsid w:val="001B5ECD"/>
    <w:rsid w:val="001B6681"/>
    <w:rsid w:val="001B6788"/>
    <w:rsid w:val="001B6982"/>
    <w:rsid w:val="001B6B77"/>
    <w:rsid w:val="001B7140"/>
    <w:rsid w:val="001B75DF"/>
    <w:rsid w:val="001B7859"/>
    <w:rsid w:val="001B7E6F"/>
    <w:rsid w:val="001C064D"/>
    <w:rsid w:val="001C0D0E"/>
    <w:rsid w:val="001C1B1D"/>
    <w:rsid w:val="001C22CF"/>
    <w:rsid w:val="001C24D7"/>
    <w:rsid w:val="001C2721"/>
    <w:rsid w:val="001C2DA6"/>
    <w:rsid w:val="001C3588"/>
    <w:rsid w:val="001C3FC8"/>
    <w:rsid w:val="001C41EF"/>
    <w:rsid w:val="001C42BD"/>
    <w:rsid w:val="001C4AAD"/>
    <w:rsid w:val="001C4E74"/>
    <w:rsid w:val="001C4F29"/>
    <w:rsid w:val="001C4FFC"/>
    <w:rsid w:val="001C5DB8"/>
    <w:rsid w:val="001C6438"/>
    <w:rsid w:val="001C6C94"/>
    <w:rsid w:val="001C70D6"/>
    <w:rsid w:val="001D002A"/>
    <w:rsid w:val="001D04B9"/>
    <w:rsid w:val="001D134E"/>
    <w:rsid w:val="001D1447"/>
    <w:rsid w:val="001D1841"/>
    <w:rsid w:val="001D2164"/>
    <w:rsid w:val="001D2401"/>
    <w:rsid w:val="001D2965"/>
    <w:rsid w:val="001D2AEF"/>
    <w:rsid w:val="001D309C"/>
    <w:rsid w:val="001D3489"/>
    <w:rsid w:val="001D3CC1"/>
    <w:rsid w:val="001D3D61"/>
    <w:rsid w:val="001D4299"/>
    <w:rsid w:val="001D43C3"/>
    <w:rsid w:val="001D448D"/>
    <w:rsid w:val="001D45C9"/>
    <w:rsid w:val="001D472D"/>
    <w:rsid w:val="001D497B"/>
    <w:rsid w:val="001D4ABF"/>
    <w:rsid w:val="001D4B63"/>
    <w:rsid w:val="001D52D4"/>
    <w:rsid w:val="001D52E4"/>
    <w:rsid w:val="001D539C"/>
    <w:rsid w:val="001D569D"/>
    <w:rsid w:val="001D57D1"/>
    <w:rsid w:val="001D615D"/>
    <w:rsid w:val="001D6644"/>
    <w:rsid w:val="001D6E97"/>
    <w:rsid w:val="001D77FB"/>
    <w:rsid w:val="001D791E"/>
    <w:rsid w:val="001D7A57"/>
    <w:rsid w:val="001D7BA7"/>
    <w:rsid w:val="001D7DF8"/>
    <w:rsid w:val="001D7F62"/>
    <w:rsid w:val="001D7F64"/>
    <w:rsid w:val="001E1023"/>
    <w:rsid w:val="001E14C4"/>
    <w:rsid w:val="001E15F2"/>
    <w:rsid w:val="001E1C0D"/>
    <w:rsid w:val="001E1D6C"/>
    <w:rsid w:val="001E224A"/>
    <w:rsid w:val="001E242D"/>
    <w:rsid w:val="001E2ABF"/>
    <w:rsid w:val="001E2C3E"/>
    <w:rsid w:val="001E31EE"/>
    <w:rsid w:val="001E3448"/>
    <w:rsid w:val="001E35F6"/>
    <w:rsid w:val="001E3834"/>
    <w:rsid w:val="001E4C42"/>
    <w:rsid w:val="001E4DFA"/>
    <w:rsid w:val="001E57BE"/>
    <w:rsid w:val="001E57E7"/>
    <w:rsid w:val="001E584A"/>
    <w:rsid w:val="001E58E9"/>
    <w:rsid w:val="001E5C85"/>
    <w:rsid w:val="001E5D8B"/>
    <w:rsid w:val="001E6A6A"/>
    <w:rsid w:val="001E6CA2"/>
    <w:rsid w:val="001E7343"/>
    <w:rsid w:val="001F02FC"/>
    <w:rsid w:val="001F099B"/>
    <w:rsid w:val="001F16E6"/>
    <w:rsid w:val="001F1AFB"/>
    <w:rsid w:val="001F1E8A"/>
    <w:rsid w:val="001F28F8"/>
    <w:rsid w:val="001F2C22"/>
    <w:rsid w:val="001F3907"/>
    <w:rsid w:val="001F4032"/>
    <w:rsid w:val="001F4036"/>
    <w:rsid w:val="001F4191"/>
    <w:rsid w:val="001F41AA"/>
    <w:rsid w:val="001F5A57"/>
    <w:rsid w:val="001F683A"/>
    <w:rsid w:val="001F71DC"/>
    <w:rsid w:val="001F7246"/>
    <w:rsid w:val="001F786D"/>
    <w:rsid w:val="001F7D63"/>
    <w:rsid w:val="00200753"/>
    <w:rsid w:val="00200D15"/>
    <w:rsid w:val="00200EFF"/>
    <w:rsid w:val="002019FF"/>
    <w:rsid w:val="00201CA6"/>
    <w:rsid w:val="00201EFD"/>
    <w:rsid w:val="0020242B"/>
    <w:rsid w:val="00202472"/>
    <w:rsid w:val="00202AB4"/>
    <w:rsid w:val="00203625"/>
    <w:rsid w:val="00203CF8"/>
    <w:rsid w:val="00204E2E"/>
    <w:rsid w:val="00205462"/>
    <w:rsid w:val="0020552C"/>
    <w:rsid w:val="00205545"/>
    <w:rsid w:val="00205A5F"/>
    <w:rsid w:val="00205AAE"/>
    <w:rsid w:val="00205D4B"/>
    <w:rsid w:val="002060E3"/>
    <w:rsid w:val="0020673A"/>
    <w:rsid w:val="00206B59"/>
    <w:rsid w:val="00206D27"/>
    <w:rsid w:val="00206D86"/>
    <w:rsid w:val="00206FF2"/>
    <w:rsid w:val="002076F3"/>
    <w:rsid w:val="00207701"/>
    <w:rsid w:val="00207A4A"/>
    <w:rsid w:val="00207AA6"/>
    <w:rsid w:val="00207CE4"/>
    <w:rsid w:val="00210570"/>
    <w:rsid w:val="002107F9"/>
    <w:rsid w:val="0021083C"/>
    <w:rsid w:val="0021093C"/>
    <w:rsid w:val="002119C5"/>
    <w:rsid w:val="00211B00"/>
    <w:rsid w:val="002121D7"/>
    <w:rsid w:val="002127E6"/>
    <w:rsid w:val="00212BA8"/>
    <w:rsid w:val="002133CA"/>
    <w:rsid w:val="00213AF4"/>
    <w:rsid w:val="002142D2"/>
    <w:rsid w:val="0021432C"/>
    <w:rsid w:val="0021513F"/>
    <w:rsid w:val="002154D9"/>
    <w:rsid w:val="00216158"/>
    <w:rsid w:val="002164C6"/>
    <w:rsid w:val="0021734D"/>
    <w:rsid w:val="0021749B"/>
    <w:rsid w:val="002175F8"/>
    <w:rsid w:val="00217786"/>
    <w:rsid w:val="00217799"/>
    <w:rsid w:val="00220952"/>
    <w:rsid w:val="00221BA7"/>
    <w:rsid w:val="00221D16"/>
    <w:rsid w:val="00222DC6"/>
    <w:rsid w:val="002231DD"/>
    <w:rsid w:val="00223D1E"/>
    <w:rsid w:val="00223ED6"/>
    <w:rsid w:val="00224063"/>
    <w:rsid w:val="002247C0"/>
    <w:rsid w:val="00227A95"/>
    <w:rsid w:val="00227CCC"/>
    <w:rsid w:val="002306BD"/>
    <w:rsid w:val="00230C94"/>
    <w:rsid w:val="00230EB7"/>
    <w:rsid w:val="00230EC6"/>
    <w:rsid w:val="002312EA"/>
    <w:rsid w:val="00231913"/>
    <w:rsid w:val="00233973"/>
    <w:rsid w:val="00234C5F"/>
    <w:rsid w:val="00235AEE"/>
    <w:rsid w:val="00236538"/>
    <w:rsid w:val="00236663"/>
    <w:rsid w:val="002367BC"/>
    <w:rsid w:val="00236861"/>
    <w:rsid w:val="00236874"/>
    <w:rsid w:val="00236C6E"/>
    <w:rsid w:val="00236F57"/>
    <w:rsid w:val="00237698"/>
    <w:rsid w:val="00237A6C"/>
    <w:rsid w:val="00237E42"/>
    <w:rsid w:val="002403EA"/>
    <w:rsid w:val="00240F6A"/>
    <w:rsid w:val="002420FA"/>
    <w:rsid w:val="00242665"/>
    <w:rsid w:val="00242D21"/>
    <w:rsid w:val="0024341E"/>
    <w:rsid w:val="00243650"/>
    <w:rsid w:val="00243A7B"/>
    <w:rsid w:val="00243E30"/>
    <w:rsid w:val="00243EA5"/>
    <w:rsid w:val="00244849"/>
    <w:rsid w:val="00245579"/>
    <w:rsid w:val="00245E66"/>
    <w:rsid w:val="0024605A"/>
    <w:rsid w:val="002461C3"/>
    <w:rsid w:val="00246396"/>
    <w:rsid w:val="00246D66"/>
    <w:rsid w:val="00246DC3"/>
    <w:rsid w:val="00247440"/>
    <w:rsid w:val="002474F2"/>
    <w:rsid w:val="0024788C"/>
    <w:rsid w:val="002517C2"/>
    <w:rsid w:val="00251920"/>
    <w:rsid w:val="00251B67"/>
    <w:rsid w:val="00252058"/>
    <w:rsid w:val="00252C80"/>
    <w:rsid w:val="00252C9A"/>
    <w:rsid w:val="0025332B"/>
    <w:rsid w:val="002539B1"/>
    <w:rsid w:val="002541E7"/>
    <w:rsid w:val="00254888"/>
    <w:rsid w:val="00255022"/>
    <w:rsid w:val="002552B9"/>
    <w:rsid w:val="00255927"/>
    <w:rsid w:val="002559A4"/>
    <w:rsid w:val="00255C09"/>
    <w:rsid w:val="002560F6"/>
    <w:rsid w:val="00256328"/>
    <w:rsid w:val="0025665A"/>
    <w:rsid w:val="00256D4D"/>
    <w:rsid w:val="00257344"/>
    <w:rsid w:val="00257F31"/>
    <w:rsid w:val="00260006"/>
    <w:rsid w:val="0026023D"/>
    <w:rsid w:val="002604B0"/>
    <w:rsid w:val="00261335"/>
    <w:rsid w:val="002620B6"/>
    <w:rsid w:val="002623A5"/>
    <w:rsid w:val="002635B5"/>
    <w:rsid w:val="002636AF"/>
    <w:rsid w:val="00263B56"/>
    <w:rsid w:val="002647D1"/>
    <w:rsid w:val="00265201"/>
    <w:rsid w:val="002658E7"/>
    <w:rsid w:val="00266112"/>
    <w:rsid w:val="00266259"/>
    <w:rsid w:val="00266622"/>
    <w:rsid w:val="00266B4D"/>
    <w:rsid w:val="00267702"/>
    <w:rsid w:val="00267C7C"/>
    <w:rsid w:val="00267D26"/>
    <w:rsid w:val="00267F83"/>
    <w:rsid w:val="002703CA"/>
    <w:rsid w:val="00270F79"/>
    <w:rsid w:val="002711F1"/>
    <w:rsid w:val="0027136E"/>
    <w:rsid w:val="0027137C"/>
    <w:rsid w:val="00272474"/>
    <w:rsid w:val="00272CAE"/>
    <w:rsid w:val="00273119"/>
    <w:rsid w:val="002739D3"/>
    <w:rsid w:val="00274205"/>
    <w:rsid w:val="002743BB"/>
    <w:rsid w:val="0027453E"/>
    <w:rsid w:val="00274925"/>
    <w:rsid w:val="00274FEB"/>
    <w:rsid w:val="0027504A"/>
    <w:rsid w:val="00275AB7"/>
    <w:rsid w:val="00275D62"/>
    <w:rsid w:val="002772F9"/>
    <w:rsid w:val="002776B8"/>
    <w:rsid w:val="002778DC"/>
    <w:rsid w:val="00277B68"/>
    <w:rsid w:val="00277DDC"/>
    <w:rsid w:val="00280813"/>
    <w:rsid w:val="00281F62"/>
    <w:rsid w:val="002828BA"/>
    <w:rsid w:val="00282FD3"/>
    <w:rsid w:val="002832C2"/>
    <w:rsid w:val="002834C9"/>
    <w:rsid w:val="00283AAC"/>
    <w:rsid w:val="0028415F"/>
    <w:rsid w:val="0028417E"/>
    <w:rsid w:val="00284391"/>
    <w:rsid w:val="002846AE"/>
    <w:rsid w:val="00284DB2"/>
    <w:rsid w:val="00285070"/>
    <w:rsid w:val="002854F2"/>
    <w:rsid w:val="002858DE"/>
    <w:rsid w:val="002860CC"/>
    <w:rsid w:val="002865FA"/>
    <w:rsid w:val="002869C0"/>
    <w:rsid w:val="00290A55"/>
    <w:rsid w:val="00290B41"/>
    <w:rsid w:val="00290FB2"/>
    <w:rsid w:val="002914D9"/>
    <w:rsid w:val="0029190C"/>
    <w:rsid w:val="002921C4"/>
    <w:rsid w:val="002932EC"/>
    <w:rsid w:val="002942C7"/>
    <w:rsid w:val="00294754"/>
    <w:rsid w:val="0029528C"/>
    <w:rsid w:val="00295A91"/>
    <w:rsid w:val="00295FAF"/>
    <w:rsid w:val="00296083"/>
    <w:rsid w:val="00296186"/>
    <w:rsid w:val="0029697C"/>
    <w:rsid w:val="00296A58"/>
    <w:rsid w:val="00296B7E"/>
    <w:rsid w:val="00296D47"/>
    <w:rsid w:val="00296FCC"/>
    <w:rsid w:val="00297168"/>
    <w:rsid w:val="002976AF"/>
    <w:rsid w:val="00297836"/>
    <w:rsid w:val="002A042A"/>
    <w:rsid w:val="002A129F"/>
    <w:rsid w:val="002A14E8"/>
    <w:rsid w:val="002A1685"/>
    <w:rsid w:val="002A1AD8"/>
    <w:rsid w:val="002A1C01"/>
    <w:rsid w:val="002A21F0"/>
    <w:rsid w:val="002A23C7"/>
    <w:rsid w:val="002A3142"/>
    <w:rsid w:val="002A3180"/>
    <w:rsid w:val="002A35A2"/>
    <w:rsid w:val="002A3BFD"/>
    <w:rsid w:val="002A3D08"/>
    <w:rsid w:val="002A563D"/>
    <w:rsid w:val="002A591F"/>
    <w:rsid w:val="002A5A2D"/>
    <w:rsid w:val="002A5F32"/>
    <w:rsid w:val="002A679B"/>
    <w:rsid w:val="002A6ED0"/>
    <w:rsid w:val="002A7822"/>
    <w:rsid w:val="002B017F"/>
    <w:rsid w:val="002B02CB"/>
    <w:rsid w:val="002B0334"/>
    <w:rsid w:val="002B05C7"/>
    <w:rsid w:val="002B0EF9"/>
    <w:rsid w:val="002B11FF"/>
    <w:rsid w:val="002B15C6"/>
    <w:rsid w:val="002B1A79"/>
    <w:rsid w:val="002B1C8F"/>
    <w:rsid w:val="002B22F3"/>
    <w:rsid w:val="002B2C2C"/>
    <w:rsid w:val="002B2C81"/>
    <w:rsid w:val="002B2F09"/>
    <w:rsid w:val="002B40E0"/>
    <w:rsid w:val="002B4118"/>
    <w:rsid w:val="002B43AE"/>
    <w:rsid w:val="002B4D6F"/>
    <w:rsid w:val="002B583B"/>
    <w:rsid w:val="002B619A"/>
    <w:rsid w:val="002B6395"/>
    <w:rsid w:val="002B68F6"/>
    <w:rsid w:val="002B6D13"/>
    <w:rsid w:val="002B75CC"/>
    <w:rsid w:val="002B7BB0"/>
    <w:rsid w:val="002C034B"/>
    <w:rsid w:val="002C05F9"/>
    <w:rsid w:val="002C0602"/>
    <w:rsid w:val="002C1955"/>
    <w:rsid w:val="002C22F6"/>
    <w:rsid w:val="002C2638"/>
    <w:rsid w:val="002C27CE"/>
    <w:rsid w:val="002C2CA8"/>
    <w:rsid w:val="002C3188"/>
    <w:rsid w:val="002C347D"/>
    <w:rsid w:val="002C410F"/>
    <w:rsid w:val="002C47F5"/>
    <w:rsid w:val="002C4A9B"/>
    <w:rsid w:val="002C4C77"/>
    <w:rsid w:val="002C4E58"/>
    <w:rsid w:val="002C4F68"/>
    <w:rsid w:val="002C54B9"/>
    <w:rsid w:val="002C667F"/>
    <w:rsid w:val="002C7B2B"/>
    <w:rsid w:val="002C7C8C"/>
    <w:rsid w:val="002C7F61"/>
    <w:rsid w:val="002D087B"/>
    <w:rsid w:val="002D093A"/>
    <w:rsid w:val="002D0BCE"/>
    <w:rsid w:val="002D0C99"/>
    <w:rsid w:val="002D10C9"/>
    <w:rsid w:val="002D1721"/>
    <w:rsid w:val="002D175B"/>
    <w:rsid w:val="002D2365"/>
    <w:rsid w:val="002D282D"/>
    <w:rsid w:val="002D292F"/>
    <w:rsid w:val="002D2BB5"/>
    <w:rsid w:val="002D4919"/>
    <w:rsid w:val="002D4A80"/>
    <w:rsid w:val="002D5209"/>
    <w:rsid w:val="002D5247"/>
    <w:rsid w:val="002D5562"/>
    <w:rsid w:val="002D5832"/>
    <w:rsid w:val="002D5DDD"/>
    <w:rsid w:val="002D72B1"/>
    <w:rsid w:val="002E02E5"/>
    <w:rsid w:val="002E0C64"/>
    <w:rsid w:val="002E173F"/>
    <w:rsid w:val="002E1E6C"/>
    <w:rsid w:val="002E2491"/>
    <w:rsid w:val="002E272E"/>
    <w:rsid w:val="002E2BE9"/>
    <w:rsid w:val="002E2E41"/>
    <w:rsid w:val="002E32E7"/>
    <w:rsid w:val="002E3AA0"/>
    <w:rsid w:val="002E3BD7"/>
    <w:rsid w:val="002E407E"/>
    <w:rsid w:val="002E4880"/>
    <w:rsid w:val="002E4D02"/>
    <w:rsid w:val="002E4EC1"/>
    <w:rsid w:val="002E55A2"/>
    <w:rsid w:val="002E72B6"/>
    <w:rsid w:val="002E7660"/>
    <w:rsid w:val="002E7B67"/>
    <w:rsid w:val="002F037C"/>
    <w:rsid w:val="002F1791"/>
    <w:rsid w:val="002F2455"/>
    <w:rsid w:val="002F2D90"/>
    <w:rsid w:val="002F3127"/>
    <w:rsid w:val="002F3A50"/>
    <w:rsid w:val="002F4090"/>
    <w:rsid w:val="002F4302"/>
    <w:rsid w:val="002F464B"/>
    <w:rsid w:val="002F477B"/>
    <w:rsid w:val="002F4874"/>
    <w:rsid w:val="002F48A3"/>
    <w:rsid w:val="002F48FD"/>
    <w:rsid w:val="002F4A63"/>
    <w:rsid w:val="002F4B15"/>
    <w:rsid w:val="002F4C00"/>
    <w:rsid w:val="002F4E4C"/>
    <w:rsid w:val="002F4EDB"/>
    <w:rsid w:val="002F5205"/>
    <w:rsid w:val="002F5880"/>
    <w:rsid w:val="002F59F1"/>
    <w:rsid w:val="002F7510"/>
    <w:rsid w:val="002F7A78"/>
    <w:rsid w:val="002F7E3E"/>
    <w:rsid w:val="00300433"/>
    <w:rsid w:val="00300A06"/>
    <w:rsid w:val="00300A1F"/>
    <w:rsid w:val="00301409"/>
    <w:rsid w:val="0030158C"/>
    <w:rsid w:val="00301EFA"/>
    <w:rsid w:val="00302091"/>
    <w:rsid w:val="00302189"/>
    <w:rsid w:val="003022F2"/>
    <w:rsid w:val="003023C5"/>
    <w:rsid w:val="003028A8"/>
    <w:rsid w:val="003029AD"/>
    <w:rsid w:val="00302D5C"/>
    <w:rsid w:val="0030385E"/>
    <w:rsid w:val="003038CB"/>
    <w:rsid w:val="00303904"/>
    <w:rsid w:val="00303E4F"/>
    <w:rsid w:val="00303E71"/>
    <w:rsid w:val="00304479"/>
    <w:rsid w:val="003044EF"/>
    <w:rsid w:val="0030450E"/>
    <w:rsid w:val="00304EC9"/>
    <w:rsid w:val="00304EE3"/>
    <w:rsid w:val="0030578C"/>
    <w:rsid w:val="0030597A"/>
    <w:rsid w:val="00305E70"/>
    <w:rsid w:val="0030648A"/>
    <w:rsid w:val="00306B86"/>
    <w:rsid w:val="00307536"/>
    <w:rsid w:val="0031040B"/>
    <w:rsid w:val="00310AA5"/>
    <w:rsid w:val="00310C25"/>
    <w:rsid w:val="003111C1"/>
    <w:rsid w:val="003113B1"/>
    <w:rsid w:val="00311D14"/>
    <w:rsid w:val="00312D35"/>
    <w:rsid w:val="00312D38"/>
    <w:rsid w:val="00312E92"/>
    <w:rsid w:val="00312EF8"/>
    <w:rsid w:val="003143C5"/>
    <w:rsid w:val="00314404"/>
    <w:rsid w:val="003146B2"/>
    <w:rsid w:val="00314CBE"/>
    <w:rsid w:val="00314DB7"/>
    <w:rsid w:val="00314E3A"/>
    <w:rsid w:val="00314EE6"/>
    <w:rsid w:val="00315017"/>
    <w:rsid w:val="0031524C"/>
    <w:rsid w:val="00315756"/>
    <w:rsid w:val="0031622D"/>
    <w:rsid w:val="00316A23"/>
    <w:rsid w:val="0031703E"/>
    <w:rsid w:val="00317B6D"/>
    <w:rsid w:val="00317EBE"/>
    <w:rsid w:val="00320459"/>
    <w:rsid w:val="00320B8A"/>
    <w:rsid w:val="00320D71"/>
    <w:rsid w:val="003218F6"/>
    <w:rsid w:val="0032202F"/>
    <w:rsid w:val="00322055"/>
    <w:rsid w:val="00322EBD"/>
    <w:rsid w:val="00323387"/>
    <w:rsid w:val="00323F04"/>
    <w:rsid w:val="0032418E"/>
    <w:rsid w:val="00324937"/>
    <w:rsid w:val="00325C68"/>
    <w:rsid w:val="00325D20"/>
    <w:rsid w:val="00325F3C"/>
    <w:rsid w:val="00326129"/>
    <w:rsid w:val="003267B9"/>
    <w:rsid w:val="00327178"/>
    <w:rsid w:val="00327B03"/>
    <w:rsid w:val="00327DE8"/>
    <w:rsid w:val="00327EF9"/>
    <w:rsid w:val="00327FCD"/>
    <w:rsid w:val="00330015"/>
    <w:rsid w:val="00330243"/>
    <w:rsid w:val="0033154A"/>
    <w:rsid w:val="0033192E"/>
    <w:rsid w:val="00331C11"/>
    <w:rsid w:val="003324CA"/>
    <w:rsid w:val="00332DD8"/>
    <w:rsid w:val="00332E3C"/>
    <w:rsid w:val="00332E5D"/>
    <w:rsid w:val="00333865"/>
    <w:rsid w:val="003348EF"/>
    <w:rsid w:val="00334C6C"/>
    <w:rsid w:val="00334C92"/>
    <w:rsid w:val="00334CA1"/>
    <w:rsid w:val="003354BF"/>
    <w:rsid w:val="003359A3"/>
    <w:rsid w:val="0033626C"/>
    <w:rsid w:val="003370EF"/>
    <w:rsid w:val="00337613"/>
    <w:rsid w:val="00337871"/>
    <w:rsid w:val="00337A5E"/>
    <w:rsid w:val="00337D63"/>
    <w:rsid w:val="00337E9D"/>
    <w:rsid w:val="0034020B"/>
    <w:rsid w:val="0034157C"/>
    <w:rsid w:val="00341C62"/>
    <w:rsid w:val="00341F00"/>
    <w:rsid w:val="0034202F"/>
    <w:rsid w:val="003424F9"/>
    <w:rsid w:val="003427F4"/>
    <w:rsid w:val="00342A4E"/>
    <w:rsid w:val="003436E2"/>
    <w:rsid w:val="003451AA"/>
    <w:rsid w:val="00345CDD"/>
    <w:rsid w:val="00345FF9"/>
    <w:rsid w:val="003460C1"/>
    <w:rsid w:val="0034613F"/>
    <w:rsid w:val="003463F4"/>
    <w:rsid w:val="0034670C"/>
    <w:rsid w:val="00346BAD"/>
    <w:rsid w:val="00347101"/>
    <w:rsid w:val="003478F5"/>
    <w:rsid w:val="0034795A"/>
    <w:rsid w:val="003479CB"/>
    <w:rsid w:val="003501F9"/>
    <w:rsid w:val="0035071D"/>
    <w:rsid w:val="003508AD"/>
    <w:rsid w:val="00350F78"/>
    <w:rsid w:val="00351BC3"/>
    <w:rsid w:val="003523C0"/>
    <w:rsid w:val="003525F3"/>
    <w:rsid w:val="00352B34"/>
    <w:rsid w:val="00352D6C"/>
    <w:rsid w:val="00352FDC"/>
    <w:rsid w:val="003536A4"/>
    <w:rsid w:val="00353D8F"/>
    <w:rsid w:val="00354768"/>
    <w:rsid w:val="00357459"/>
    <w:rsid w:val="00357675"/>
    <w:rsid w:val="003577C3"/>
    <w:rsid w:val="00360935"/>
    <w:rsid w:val="003609F7"/>
    <w:rsid w:val="00360B0C"/>
    <w:rsid w:val="00360B4B"/>
    <w:rsid w:val="00361435"/>
    <w:rsid w:val="00361788"/>
    <w:rsid w:val="00363482"/>
    <w:rsid w:val="0036351D"/>
    <w:rsid w:val="003637F6"/>
    <w:rsid w:val="00364132"/>
    <w:rsid w:val="00364D22"/>
    <w:rsid w:val="0036522C"/>
    <w:rsid w:val="0036548D"/>
    <w:rsid w:val="0036641E"/>
    <w:rsid w:val="003667C5"/>
    <w:rsid w:val="0036684F"/>
    <w:rsid w:val="00367151"/>
    <w:rsid w:val="0036765E"/>
    <w:rsid w:val="00367EDE"/>
    <w:rsid w:val="00367FA2"/>
    <w:rsid w:val="00370146"/>
    <w:rsid w:val="00370CDE"/>
    <w:rsid w:val="00370D29"/>
    <w:rsid w:val="00371095"/>
    <w:rsid w:val="003710AC"/>
    <w:rsid w:val="00371DB0"/>
    <w:rsid w:val="003720AD"/>
    <w:rsid w:val="00372B4A"/>
    <w:rsid w:val="00372CCA"/>
    <w:rsid w:val="0037346D"/>
    <w:rsid w:val="00373574"/>
    <w:rsid w:val="00373DE6"/>
    <w:rsid w:val="00374BEE"/>
    <w:rsid w:val="00375FD2"/>
    <w:rsid w:val="00376DAE"/>
    <w:rsid w:val="00376E94"/>
    <w:rsid w:val="00377C74"/>
    <w:rsid w:val="00377E72"/>
    <w:rsid w:val="00380411"/>
    <w:rsid w:val="00380CA3"/>
    <w:rsid w:val="00380D90"/>
    <w:rsid w:val="00381587"/>
    <w:rsid w:val="00381881"/>
    <w:rsid w:val="003818BF"/>
    <w:rsid w:val="003818FB"/>
    <w:rsid w:val="003819CB"/>
    <w:rsid w:val="00381BBD"/>
    <w:rsid w:val="00381D64"/>
    <w:rsid w:val="003820A3"/>
    <w:rsid w:val="00382216"/>
    <w:rsid w:val="0038237B"/>
    <w:rsid w:val="0038297C"/>
    <w:rsid w:val="00382E60"/>
    <w:rsid w:val="00383432"/>
    <w:rsid w:val="00383571"/>
    <w:rsid w:val="00383714"/>
    <w:rsid w:val="00383A77"/>
    <w:rsid w:val="00383EBD"/>
    <w:rsid w:val="003848A4"/>
    <w:rsid w:val="003848F9"/>
    <w:rsid w:val="00384A94"/>
    <w:rsid w:val="00384F33"/>
    <w:rsid w:val="00385043"/>
    <w:rsid w:val="00385326"/>
    <w:rsid w:val="00385D57"/>
    <w:rsid w:val="003861E5"/>
    <w:rsid w:val="00386FF6"/>
    <w:rsid w:val="0038748B"/>
    <w:rsid w:val="00387BA4"/>
    <w:rsid w:val="003914CC"/>
    <w:rsid w:val="00391CF7"/>
    <w:rsid w:val="003920F0"/>
    <w:rsid w:val="00392F02"/>
    <w:rsid w:val="00393306"/>
    <w:rsid w:val="0039354A"/>
    <w:rsid w:val="003935EA"/>
    <w:rsid w:val="003936E9"/>
    <w:rsid w:val="00393E2F"/>
    <w:rsid w:val="00394151"/>
    <w:rsid w:val="00394216"/>
    <w:rsid w:val="00394743"/>
    <w:rsid w:val="0039482F"/>
    <w:rsid w:val="00394CC9"/>
    <w:rsid w:val="0039533D"/>
    <w:rsid w:val="003957B9"/>
    <w:rsid w:val="003959B1"/>
    <w:rsid w:val="003961A7"/>
    <w:rsid w:val="0039620C"/>
    <w:rsid w:val="00396303"/>
    <w:rsid w:val="0039641B"/>
    <w:rsid w:val="003964AE"/>
    <w:rsid w:val="00396FEC"/>
    <w:rsid w:val="00397675"/>
    <w:rsid w:val="003A0414"/>
    <w:rsid w:val="003A06B7"/>
    <w:rsid w:val="003A089D"/>
    <w:rsid w:val="003A0D61"/>
    <w:rsid w:val="003A196D"/>
    <w:rsid w:val="003A249A"/>
    <w:rsid w:val="003A2730"/>
    <w:rsid w:val="003A3229"/>
    <w:rsid w:val="003A40D0"/>
    <w:rsid w:val="003A42E7"/>
    <w:rsid w:val="003A47FD"/>
    <w:rsid w:val="003A4826"/>
    <w:rsid w:val="003A500A"/>
    <w:rsid w:val="003A5AA8"/>
    <w:rsid w:val="003A6236"/>
    <w:rsid w:val="003A6A23"/>
    <w:rsid w:val="003A6B12"/>
    <w:rsid w:val="003A70AF"/>
    <w:rsid w:val="003A73DF"/>
    <w:rsid w:val="003A798A"/>
    <w:rsid w:val="003A79BE"/>
    <w:rsid w:val="003A7A72"/>
    <w:rsid w:val="003A7B83"/>
    <w:rsid w:val="003B0316"/>
    <w:rsid w:val="003B0495"/>
    <w:rsid w:val="003B0606"/>
    <w:rsid w:val="003B0955"/>
    <w:rsid w:val="003B0BA7"/>
    <w:rsid w:val="003B0C9D"/>
    <w:rsid w:val="003B122B"/>
    <w:rsid w:val="003B1819"/>
    <w:rsid w:val="003B38AF"/>
    <w:rsid w:val="003B3BF9"/>
    <w:rsid w:val="003B3C00"/>
    <w:rsid w:val="003B3D77"/>
    <w:rsid w:val="003B42E1"/>
    <w:rsid w:val="003B443E"/>
    <w:rsid w:val="003B4DC9"/>
    <w:rsid w:val="003B52FD"/>
    <w:rsid w:val="003B53D8"/>
    <w:rsid w:val="003B5714"/>
    <w:rsid w:val="003B5F4D"/>
    <w:rsid w:val="003B7388"/>
    <w:rsid w:val="003B75BF"/>
    <w:rsid w:val="003B7CA5"/>
    <w:rsid w:val="003C06DA"/>
    <w:rsid w:val="003C0B99"/>
    <w:rsid w:val="003C1867"/>
    <w:rsid w:val="003C1CE5"/>
    <w:rsid w:val="003C1EFD"/>
    <w:rsid w:val="003C2936"/>
    <w:rsid w:val="003C2F7F"/>
    <w:rsid w:val="003C37C2"/>
    <w:rsid w:val="003C3DBA"/>
    <w:rsid w:val="003C4768"/>
    <w:rsid w:val="003C489A"/>
    <w:rsid w:val="003C4E3D"/>
    <w:rsid w:val="003C51B6"/>
    <w:rsid w:val="003C5963"/>
    <w:rsid w:val="003C5E04"/>
    <w:rsid w:val="003C6439"/>
    <w:rsid w:val="003C675A"/>
    <w:rsid w:val="003C686F"/>
    <w:rsid w:val="003C717E"/>
    <w:rsid w:val="003C7753"/>
    <w:rsid w:val="003C7927"/>
    <w:rsid w:val="003D01C6"/>
    <w:rsid w:val="003D0345"/>
    <w:rsid w:val="003D0655"/>
    <w:rsid w:val="003D0E6B"/>
    <w:rsid w:val="003D1991"/>
    <w:rsid w:val="003D1B40"/>
    <w:rsid w:val="003D1EFA"/>
    <w:rsid w:val="003D2011"/>
    <w:rsid w:val="003D246C"/>
    <w:rsid w:val="003D282E"/>
    <w:rsid w:val="003D2A12"/>
    <w:rsid w:val="003D3091"/>
    <w:rsid w:val="003D3513"/>
    <w:rsid w:val="003D3DA9"/>
    <w:rsid w:val="003D441B"/>
    <w:rsid w:val="003D4988"/>
    <w:rsid w:val="003D6314"/>
    <w:rsid w:val="003D644B"/>
    <w:rsid w:val="003D6C47"/>
    <w:rsid w:val="003D6D63"/>
    <w:rsid w:val="003D6F0B"/>
    <w:rsid w:val="003D6FCB"/>
    <w:rsid w:val="003D75EC"/>
    <w:rsid w:val="003D78A5"/>
    <w:rsid w:val="003D7986"/>
    <w:rsid w:val="003D7D06"/>
    <w:rsid w:val="003D7FCF"/>
    <w:rsid w:val="003E0B2D"/>
    <w:rsid w:val="003E0C07"/>
    <w:rsid w:val="003E1B49"/>
    <w:rsid w:val="003E2BEE"/>
    <w:rsid w:val="003E2D5A"/>
    <w:rsid w:val="003E2E4A"/>
    <w:rsid w:val="003E32CC"/>
    <w:rsid w:val="003E361B"/>
    <w:rsid w:val="003E38B4"/>
    <w:rsid w:val="003E3A86"/>
    <w:rsid w:val="003E3AC6"/>
    <w:rsid w:val="003E48E1"/>
    <w:rsid w:val="003E4F4E"/>
    <w:rsid w:val="003E4F5D"/>
    <w:rsid w:val="003E5136"/>
    <w:rsid w:val="003E541C"/>
    <w:rsid w:val="003E5E2E"/>
    <w:rsid w:val="003E658E"/>
    <w:rsid w:val="003E65BD"/>
    <w:rsid w:val="003E69B9"/>
    <w:rsid w:val="003E6A2E"/>
    <w:rsid w:val="003E7070"/>
    <w:rsid w:val="003E75CF"/>
    <w:rsid w:val="003E7A37"/>
    <w:rsid w:val="003F064F"/>
    <w:rsid w:val="003F066D"/>
    <w:rsid w:val="003F072F"/>
    <w:rsid w:val="003F0B44"/>
    <w:rsid w:val="003F0F45"/>
    <w:rsid w:val="003F1282"/>
    <w:rsid w:val="003F1915"/>
    <w:rsid w:val="003F1985"/>
    <w:rsid w:val="003F1A0E"/>
    <w:rsid w:val="003F1CE1"/>
    <w:rsid w:val="003F2452"/>
    <w:rsid w:val="003F28F9"/>
    <w:rsid w:val="003F2DA5"/>
    <w:rsid w:val="003F2E56"/>
    <w:rsid w:val="003F30E8"/>
    <w:rsid w:val="003F3C05"/>
    <w:rsid w:val="003F491F"/>
    <w:rsid w:val="003F4997"/>
    <w:rsid w:val="003F4CEF"/>
    <w:rsid w:val="003F5079"/>
    <w:rsid w:val="003F5320"/>
    <w:rsid w:val="003F54D2"/>
    <w:rsid w:val="003F5ADC"/>
    <w:rsid w:val="003F6281"/>
    <w:rsid w:val="003F7235"/>
    <w:rsid w:val="004003EC"/>
    <w:rsid w:val="00400A74"/>
    <w:rsid w:val="00400A7A"/>
    <w:rsid w:val="00400EC1"/>
    <w:rsid w:val="004012E1"/>
    <w:rsid w:val="00402A31"/>
    <w:rsid w:val="00402E1E"/>
    <w:rsid w:val="00402E88"/>
    <w:rsid w:val="00403E84"/>
    <w:rsid w:val="00403F04"/>
    <w:rsid w:val="00403F22"/>
    <w:rsid w:val="004045B3"/>
    <w:rsid w:val="00404A78"/>
    <w:rsid w:val="004056A3"/>
    <w:rsid w:val="004059FD"/>
    <w:rsid w:val="00405F8D"/>
    <w:rsid w:val="00406103"/>
    <w:rsid w:val="0040629E"/>
    <w:rsid w:val="00406BB5"/>
    <w:rsid w:val="00406FFD"/>
    <w:rsid w:val="004073F3"/>
    <w:rsid w:val="004079A4"/>
    <w:rsid w:val="00407A40"/>
    <w:rsid w:val="0041007C"/>
    <w:rsid w:val="004105DB"/>
    <w:rsid w:val="0041092A"/>
    <w:rsid w:val="0041106E"/>
    <w:rsid w:val="00411DE9"/>
    <w:rsid w:val="00412AAB"/>
    <w:rsid w:val="00413B49"/>
    <w:rsid w:val="00413D67"/>
    <w:rsid w:val="004148FF"/>
    <w:rsid w:val="00414BD6"/>
    <w:rsid w:val="00415201"/>
    <w:rsid w:val="004155AF"/>
    <w:rsid w:val="00416055"/>
    <w:rsid w:val="004168CA"/>
    <w:rsid w:val="004169A2"/>
    <w:rsid w:val="00416B73"/>
    <w:rsid w:val="00416CDD"/>
    <w:rsid w:val="00416EE8"/>
    <w:rsid w:val="00417A99"/>
    <w:rsid w:val="00420863"/>
    <w:rsid w:val="0042110B"/>
    <w:rsid w:val="0042147B"/>
    <w:rsid w:val="00422361"/>
    <w:rsid w:val="00422E0A"/>
    <w:rsid w:val="00422EC7"/>
    <w:rsid w:val="0042335E"/>
    <w:rsid w:val="00423413"/>
    <w:rsid w:val="0042352E"/>
    <w:rsid w:val="00423A23"/>
    <w:rsid w:val="00423FE3"/>
    <w:rsid w:val="00424472"/>
    <w:rsid w:val="00425295"/>
    <w:rsid w:val="00425D9A"/>
    <w:rsid w:val="00425FE1"/>
    <w:rsid w:val="0042663A"/>
    <w:rsid w:val="00427B17"/>
    <w:rsid w:val="00427B61"/>
    <w:rsid w:val="00427C68"/>
    <w:rsid w:val="00427FFA"/>
    <w:rsid w:val="00430725"/>
    <w:rsid w:val="004307DC"/>
    <w:rsid w:val="0043085E"/>
    <w:rsid w:val="00431904"/>
    <w:rsid w:val="0043198D"/>
    <w:rsid w:val="00431DD6"/>
    <w:rsid w:val="00432175"/>
    <w:rsid w:val="004327BC"/>
    <w:rsid w:val="0043285A"/>
    <w:rsid w:val="00432A7E"/>
    <w:rsid w:val="00432C62"/>
    <w:rsid w:val="00432D57"/>
    <w:rsid w:val="00432F53"/>
    <w:rsid w:val="004335A3"/>
    <w:rsid w:val="00433B2D"/>
    <w:rsid w:val="00433DAF"/>
    <w:rsid w:val="00433E77"/>
    <w:rsid w:val="004342A0"/>
    <w:rsid w:val="00434565"/>
    <w:rsid w:val="00434765"/>
    <w:rsid w:val="00435452"/>
    <w:rsid w:val="00435A20"/>
    <w:rsid w:val="00436263"/>
    <w:rsid w:val="00436726"/>
    <w:rsid w:val="00436B03"/>
    <w:rsid w:val="00436B9A"/>
    <w:rsid w:val="004372F6"/>
    <w:rsid w:val="00437606"/>
    <w:rsid w:val="004401A4"/>
    <w:rsid w:val="004404BA"/>
    <w:rsid w:val="0044086E"/>
    <w:rsid w:val="004409EF"/>
    <w:rsid w:val="00440C6D"/>
    <w:rsid w:val="0044125C"/>
    <w:rsid w:val="00441C17"/>
    <w:rsid w:val="004422CD"/>
    <w:rsid w:val="0044242A"/>
    <w:rsid w:val="00442A68"/>
    <w:rsid w:val="0044305D"/>
    <w:rsid w:val="0044365D"/>
    <w:rsid w:val="0044397D"/>
    <w:rsid w:val="00443FD4"/>
    <w:rsid w:val="0044404F"/>
    <w:rsid w:val="004445A4"/>
    <w:rsid w:val="00445605"/>
    <w:rsid w:val="004457D3"/>
    <w:rsid w:val="00445800"/>
    <w:rsid w:val="0044602B"/>
    <w:rsid w:val="0044606C"/>
    <w:rsid w:val="00446644"/>
    <w:rsid w:val="00446EAF"/>
    <w:rsid w:val="00447FE3"/>
    <w:rsid w:val="004501FC"/>
    <w:rsid w:val="0045035A"/>
    <w:rsid w:val="00450852"/>
    <w:rsid w:val="00451471"/>
    <w:rsid w:val="004517A7"/>
    <w:rsid w:val="00451D52"/>
    <w:rsid w:val="0045237E"/>
    <w:rsid w:val="004525C0"/>
    <w:rsid w:val="00452E13"/>
    <w:rsid w:val="00454DF4"/>
    <w:rsid w:val="00454FAD"/>
    <w:rsid w:val="00455294"/>
    <w:rsid w:val="00455884"/>
    <w:rsid w:val="00455FFC"/>
    <w:rsid w:val="00456226"/>
    <w:rsid w:val="00456A1C"/>
    <w:rsid w:val="00456F4C"/>
    <w:rsid w:val="0045730C"/>
    <w:rsid w:val="00457EE2"/>
    <w:rsid w:val="00460F9B"/>
    <w:rsid w:val="00460FF9"/>
    <w:rsid w:val="004615E8"/>
    <w:rsid w:val="0046187A"/>
    <w:rsid w:val="00461ADE"/>
    <w:rsid w:val="00461BB1"/>
    <w:rsid w:val="00461BEC"/>
    <w:rsid w:val="00461ECB"/>
    <w:rsid w:val="00462F31"/>
    <w:rsid w:val="00462F48"/>
    <w:rsid w:val="00462FDF"/>
    <w:rsid w:val="004633E5"/>
    <w:rsid w:val="00463A9F"/>
    <w:rsid w:val="00463B02"/>
    <w:rsid w:val="00463B2B"/>
    <w:rsid w:val="004643A6"/>
    <w:rsid w:val="004648E8"/>
    <w:rsid w:val="00464942"/>
    <w:rsid w:val="00464A7D"/>
    <w:rsid w:val="00464F9A"/>
    <w:rsid w:val="00465074"/>
    <w:rsid w:val="004656CA"/>
    <w:rsid w:val="00465BF2"/>
    <w:rsid w:val="00465E11"/>
    <w:rsid w:val="00465F0B"/>
    <w:rsid w:val="00466DA4"/>
    <w:rsid w:val="004672D9"/>
    <w:rsid w:val="0046778F"/>
    <w:rsid w:val="00470D35"/>
    <w:rsid w:val="00471806"/>
    <w:rsid w:val="00471B2D"/>
    <w:rsid w:val="00472250"/>
    <w:rsid w:val="0047261E"/>
    <w:rsid w:val="004729B1"/>
    <w:rsid w:val="00473355"/>
    <w:rsid w:val="00474729"/>
    <w:rsid w:val="00474A9F"/>
    <w:rsid w:val="004757F1"/>
    <w:rsid w:val="00475ACA"/>
    <w:rsid w:val="00476B1E"/>
    <w:rsid w:val="00477349"/>
    <w:rsid w:val="00477764"/>
    <w:rsid w:val="00477AFF"/>
    <w:rsid w:val="00477E7C"/>
    <w:rsid w:val="00480894"/>
    <w:rsid w:val="00481079"/>
    <w:rsid w:val="004813A4"/>
    <w:rsid w:val="0048171A"/>
    <w:rsid w:val="00481968"/>
    <w:rsid w:val="00482540"/>
    <w:rsid w:val="00482B06"/>
    <w:rsid w:val="0048385F"/>
    <w:rsid w:val="00483CF6"/>
    <w:rsid w:val="0048493E"/>
    <w:rsid w:val="0048495E"/>
    <w:rsid w:val="0048526E"/>
    <w:rsid w:val="00485273"/>
    <w:rsid w:val="004852CF"/>
    <w:rsid w:val="0048547C"/>
    <w:rsid w:val="004854C9"/>
    <w:rsid w:val="00486E77"/>
    <w:rsid w:val="00486F30"/>
    <w:rsid w:val="0048778D"/>
    <w:rsid w:val="00487896"/>
    <w:rsid w:val="00487A31"/>
    <w:rsid w:val="004904AE"/>
    <w:rsid w:val="00490690"/>
    <w:rsid w:val="00490754"/>
    <w:rsid w:val="004907E1"/>
    <w:rsid w:val="0049139C"/>
    <w:rsid w:val="004913D6"/>
    <w:rsid w:val="00491413"/>
    <w:rsid w:val="0049165C"/>
    <w:rsid w:val="00491A6E"/>
    <w:rsid w:val="00491C40"/>
    <w:rsid w:val="00491FA8"/>
    <w:rsid w:val="00492229"/>
    <w:rsid w:val="004928E2"/>
    <w:rsid w:val="00492A05"/>
    <w:rsid w:val="00492B06"/>
    <w:rsid w:val="00492CBC"/>
    <w:rsid w:val="00492F1C"/>
    <w:rsid w:val="004930A8"/>
    <w:rsid w:val="00494DD8"/>
    <w:rsid w:val="00495128"/>
    <w:rsid w:val="0049519B"/>
    <w:rsid w:val="00495637"/>
    <w:rsid w:val="0049580B"/>
    <w:rsid w:val="00495A08"/>
    <w:rsid w:val="00495E5F"/>
    <w:rsid w:val="00495E6C"/>
    <w:rsid w:val="00496D08"/>
    <w:rsid w:val="00496D59"/>
    <w:rsid w:val="00497214"/>
    <w:rsid w:val="004976A7"/>
    <w:rsid w:val="00497A03"/>
    <w:rsid w:val="00497DF8"/>
    <w:rsid w:val="004A038E"/>
    <w:rsid w:val="004A0CBF"/>
    <w:rsid w:val="004A10D4"/>
    <w:rsid w:val="004A164B"/>
    <w:rsid w:val="004A187C"/>
    <w:rsid w:val="004A204A"/>
    <w:rsid w:val="004A25CD"/>
    <w:rsid w:val="004A38DE"/>
    <w:rsid w:val="004A3A74"/>
    <w:rsid w:val="004A436B"/>
    <w:rsid w:val="004A454B"/>
    <w:rsid w:val="004A508E"/>
    <w:rsid w:val="004A5A55"/>
    <w:rsid w:val="004A5C6C"/>
    <w:rsid w:val="004A68A8"/>
    <w:rsid w:val="004A68AF"/>
    <w:rsid w:val="004A6F6E"/>
    <w:rsid w:val="004A7B1E"/>
    <w:rsid w:val="004B0B75"/>
    <w:rsid w:val="004B0F26"/>
    <w:rsid w:val="004B1B2D"/>
    <w:rsid w:val="004B1C18"/>
    <w:rsid w:val="004B1F23"/>
    <w:rsid w:val="004B23C3"/>
    <w:rsid w:val="004B26D0"/>
    <w:rsid w:val="004B2A3B"/>
    <w:rsid w:val="004B2ABC"/>
    <w:rsid w:val="004B36F6"/>
    <w:rsid w:val="004B3721"/>
    <w:rsid w:val="004B3753"/>
    <w:rsid w:val="004B3A61"/>
    <w:rsid w:val="004B3EC6"/>
    <w:rsid w:val="004B4139"/>
    <w:rsid w:val="004B4356"/>
    <w:rsid w:val="004B451D"/>
    <w:rsid w:val="004B4968"/>
    <w:rsid w:val="004B4D52"/>
    <w:rsid w:val="004B50D1"/>
    <w:rsid w:val="004B5278"/>
    <w:rsid w:val="004B55C6"/>
    <w:rsid w:val="004B59AD"/>
    <w:rsid w:val="004B5A3B"/>
    <w:rsid w:val="004B5EB3"/>
    <w:rsid w:val="004B60F3"/>
    <w:rsid w:val="004B6441"/>
    <w:rsid w:val="004B64D8"/>
    <w:rsid w:val="004B7689"/>
    <w:rsid w:val="004B782B"/>
    <w:rsid w:val="004B7B5F"/>
    <w:rsid w:val="004B7EE9"/>
    <w:rsid w:val="004C01F2"/>
    <w:rsid w:val="004C030D"/>
    <w:rsid w:val="004C0D02"/>
    <w:rsid w:val="004C1316"/>
    <w:rsid w:val="004C149D"/>
    <w:rsid w:val="004C16A8"/>
    <w:rsid w:val="004C180F"/>
    <w:rsid w:val="004C1A8E"/>
    <w:rsid w:val="004C1E4D"/>
    <w:rsid w:val="004C216F"/>
    <w:rsid w:val="004C226E"/>
    <w:rsid w:val="004C2276"/>
    <w:rsid w:val="004C321F"/>
    <w:rsid w:val="004C3D6B"/>
    <w:rsid w:val="004C4490"/>
    <w:rsid w:val="004C5555"/>
    <w:rsid w:val="004C6A32"/>
    <w:rsid w:val="004C6E5B"/>
    <w:rsid w:val="004C72C7"/>
    <w:rsid w:val="004C7862"/>
    <w:rsid w:val="004C7A22"/>
    <w:rsid w:val="004C7B41"/>
    <w:rsid w:val="004D0378"/>
    <w:rsid w:val="004D062B"/>
    <w:rsid w:val="004D0E1A"/>
    <w:rsid w:val="004D18B0"/>
    <w:rsid w:val="004D1A0E"/>
    <w:rsid w:val="004D2692"/>
    <w:rsid w:val="004D2809"/>
    <w:rsid w:val="004D3AF6"/>
    <w:rsid w:val="004D40A3"/>
    <w:rsid w:val="004D4218"/>
    <w:rsid w:val="004D48DE"/>
    <w:rsid w:val="004D4BFB"/>
    <w:rsid w:val="004D5664"/>
    <w:rsid w:val="004D5AF2"/>
    <w:rsid w:val="004D6385"/>
    <w:rsid w:val="004D67CB"/>
    <w:rsid w:val="004D71A9"/>
    <w:rsid w:val="004D7FA8"/>
    <w:rsid w:val="004E11EE"/>
    <w:rsid w:val="004E1926"/>
    <w:rsid w:val="004E1BA2"/>
    <w:rsid w:val="004E1D25"/>
    <w:rsid w:val="004E2BE0"/>
    <w:rsid w:val="004E2F39"/>
    <w:rsid w:val="004E373A"/>
    <w:rsid w:val="004E3CAF"/>
    <w:rsid w:val="004E3DB5"/>
    <w:rsid w:val="004E46F9"/>
    <w:rsid w:val="004E478B"/>
    <w:rsid w:val="004E49C5"/>
    <w:rsid w:val="004E4CC0"/>
    <w:rsid w:val="004E5449"/>
    <w:rsid w:val="004E5AFE"/>
    <w:rsid w:val="004E5B05"/>
    <w:rsid w:val="004E5CB3"/>
    <w:rsid w:val="004E65FA"/>
    <w:rsid w:val="004E6967"/>
    <w:rsid w:val="004E7064"/>
    <w:rsid w:val="004E7277"/>
    <w:rsid w:val="004E78C8"/>
    <w:rsid w:val="004F14EE"/>
    <w:rsid w:val="004F2825"/>
    <w:rsid w:val="004F37F0"/>
    <w:rsid w:val="004F408E"/>
    <w:rsid w:val="004F4207"/>
    <w:rsid w:val="004F4B02"/>
    <w:rsid w:val="004F4FB6"/>
    <w:rsid w:val="004F4FB8"/>
    <w:rsid w:val="004F5D10"/>
    <w:rsid w:val="004F600A"/>
    <w:rsid w:val="004F6043"/>
    <w:rsid w:val="004F692F"/>
    <w:rsid w:val="004F7081"/>
    <w:rsid w:val="004F7290"/>
    <w:rsid w:val="004F7BAF"/>
    <w:rsid w:val="004F7E8A"/>
    <w:rsid w:val="004F7ED0"/>
    <w:rsid w:val="005001A0"/>
    <w:rsid w:val="005003DF"/>
    <w:rsid w:val="005007E2"/>
    <w:rsid w:val="00500CD8"/>
    <w:rsid w:val="00501352"/>
    <w:rsid w:val="00501D13"/>
    <w:rsid w:val="005022F4"/>
    <w:rsid w:val="00502A3E"/>
    <w:rsid w:val="005032D2"/>
    <w:rsid w:val="005042DB"/>
    <w:rsid w:val="00504912"/>
    <w:rsid w:val="00504DC2"/>
    <w:rsid w:val="00505386"/>
    <w:rsid w:val="00505EBD"/>
    <w:rsid w:val="005062E0"/>
    <w:rsid w:val="005068E4"/>
    <w:rsid w:val="00506CAE"/>
    <w:rsid w:val="005072D5"/>
    <w:rsid w:val="00507514"/>
    <w:rsid w:val="00507781"/>
    <w:rsid w:val="00507B00"/>
    <w:rsid w:val="00507B9C"/>
    <w:rsid w:val="00510775"/>
    <w:rsid w:val="00510E11"/>
    <w:rsid w:val="00511476"/>
    <w:rsid w:val="005114F8"/>
    <w:rsid w:val="00511D72"/>
    <w:rsid w:val="00512B25"/>
    <w:rsid w:val="00512F02"/>
    <w:rsid w:val="005139CD"/>
    <w:rsid w:val="00513BF3"/>
    <w:rsid w:val="00514363"/>
    <w:rsid w:val="005148FF"/>
    <w:rsid w:val="005151B4"/>
    <w:rsid w:val="0051637B"/>
    <w:rsid w:val="005167E8"/>
    <w:rsid w:val="00517507"/>
    <w:rsid w:val="00520B90"/>
    <w:rsid w:val="0052116E"/>
    <w:rsid w:val="00521297"/>
    <w:rsid w:val="0052184D"/>
    <w:rsid w:val="00521AF1"/>
    <w:rsid w:val="0052360D"/>
    <w:rsid w:val="00524275"/>
    <w:rsid w:val="00524663"/>
    <w:rsid w:val="00524D75"/>
    <w:rsid w:val="005250F6"/>
    <w:rsid w:val="00525E31"/>
    <w:rsid w:val="00526174"/>
    <w:rsid w:val="00526604"/>
    <w:rsid w:val="00526D84"/>
    <w:rsid w:val="0052707B"/>
    <w:rsid w:val="0052741E"/>
    <w:rsid w:val="0052782A"/>
    <w:rsid w:val="00527BCB"/>
    <w:rsid w:val="005301C5"/>
    <w:rsid w:val="00530752"/>
    <w:rsid w:val="00530ECA"/>
    <w:rsid w:val="00530F5C"/>
    <w:rsid w:val="00531AB8"/>
    <w:rsid w:val="005326DE"/>
    <w:rsid w:val="005327B6"/>
    <w:rsid w:val="00532855"/>
    <w:rsid w:val="00532FEC"/>
    <w:rsid w:val="005331CE"/>
    <w:rsid w:val="00533D63"/>
    <w:rsid w:val="00533DBB"/>
    <w:rsid w:val="005340DE"/>
    <w:rsid w:val="005342A2"/>
    <w:rsid w:val="00534C5F"/>
    <w:rsid w:val="0053509D"/>
    <w:rsid w:val="00535E13"/>
    <w:rsid w:val="00536047"/>
    <w:rsid w:val="0053650A"/>
    <w:rsid w:val="00536833"/>
    <w:rsid w:val="00537EE2"/>
    <w:rsid w:val="00537F2E"/>
    <w:rsid w:val="0054008E"/>
    <w:rsid w:val="005403D8"/>
    <w:rsid w:val="00540AD9"/>
    <w:rsid w:val="0054106A"/>
    <w:rsid w:val="00543144"/>
    <w:rsid w:val="00543410"/>
    <w:rsid w:val="00543E5A"/>
    <w:rsid w:val="00544045"/>
    <w:rsid w:val="00544F7A"/>
    <w:rsid w:val="005452C1"/>
    <w:rsid w:val="00545421"/>
    <w:rsid w:val="00545495"/>
    <w:rsid w:val="00545A73"/>
    <w:rsid w:val="00545D23"/>
    <w:rsid w:val="005460F2"/>
    <w:rsid w:val="00547B0A"/>
    <w:rsid w:val="00547C82"/>
    <w:rsid w:val="00550CA9"/>
    <w:rsid w:val="00551763"/>
    <w:rsid w:val="00551FCA"/>
    <w:rsid w:val="00552C89"/>
    <w:rsid w:val="00553767"/>
    <w:rsid w:val="00553913"/>
    <w:rsid w:val="00554B68"/>
    <w:rsid w:val="00554F48"/>
    <w:rsid w:val="00554F7D"/>
    <w:rsid w:val="0055544F"/>
    <w:rsid w:val="00555FB9"/>
    <w:rsid w:val="005567C9"/>
    <w:rsid w:val="005575BF"/>
    <w:rsid w:val="005576F7"/>
    <w:rsid w:val="00560716"/>
    <w:rsid w:val="005607A9"/>
    <w:rsid w:val="00561361"/>
    <w:rsid w:val="0056188B"/>
    <w:rsid w:val="0056193F"/>
    <w:rsid w:val="00561A25"/>
    <w:rsid w:val="005626AA"/>
    <w:rsid w:val="00562770"/>
    <w:rsid w:val="00562C3D"/>
    <w:rsid w:val="005632C9"/>
    <w:rsid w:val="005639DF"/>
    <w:rsid w:val="00563F76"/>
    <w:rsid w:val="0056455B"/>
    <w:rsid w:val="0056477E"/>
    <w:rsid w:val="005648D7"/>
    <w:rsid w:val="00564BCA"/>
    <w:rsid w:val="00565866"/>
    <w:rsid w:val="00566252"/>
    <w:rsid w:val="00566946"/>
    <w:rsid w:val="00566FF4"/>
    <w:rsid w:val="0056774B"/>
    <w:rsid w:val="00570443"/>
    <w:rsid w:val="00570586"/>
    <w:rsid w:val="00570E35"/>
    <w:rsid w:val="005712FB"/>
    <w:rsid w:val="005719CC"/>
    <w:rsid w:val="00572669"/>
    <w:rsid w:val="00572990"/>
    <w:rsid w:val="00572C6F"/>
    <w:rsid w:val="00572CF0"/>
    <w:rsid w:val="00572ED6"/>
    <w:rsid w:val="005733B7"/>
    <w:rsid w:val="00574420"/>
    <w:rsid w:val="00575024"/>
    <w:rsid w:val="005753CB"/>
    <w:rsid w:val="00575ED0"/>
    <w:rsid w:val="00576621"/>
    <w:rsid w:val="00576D83"/>
    <w:rsid w:val="00577F0A"/>
    <w:rsid w:val="0058025A"/>
    <w:rsid w:val="005805BA"/>
    <w:rsid w:val="005816AC"/>
    <w:rsid w:val="00581784"/>
    <w:rsid w:val="0058195B"/>
    <w:rsid w:val="005821F8"/>
    <w:rsid w:val="0058268D"/>
    <w:rsid w:val="00582B56"/>
    <w:rsid w:val="00582CD4"/>
    <w:rsid w:val="0058368D"/>
    <w:rsid w:val="00583984"/>
    <w:rsid w:val="00583AB3"/>
    <w:rsid w:val="00583FF2"/>
    <w:rsid w:val="0058475D"/>
    <w:rsid w:val="00584A62"/>
    <w:rsid w:val="00584C1D"/>
    <w:rsid w:val="0058510E"/>
    <w:rsid w:val="00585287"/>
    <w:rsid w:val="0058615D"/>
    <w:rsid w:val="00586B81"/>
    <w:rsid w:val="00586D95"/>
    <w:rsid w:val="005870A8"/>
    <w:rsid w:val="005873E4"/>
    <w:rsid w:val="005878EF"/>
    <w:rsid w:val="00587C41"/>
    <w:rsid w:val="00587F45"/>
    <w:rsid w:val="00590A08"/>
    <w:rsid w:val="0059391C"/>
    <w:rsid w:val="005942D5"/>
    <w:rsid w:val="0059466A"/>
    <w:rsid w:val="00594752"/>
    <w:rsid w:val="0059493D"/>
    <w:rsid w:val="00594A32"/>
    <w:rsid w:val="0059533D"/>
    <w:rsid w:val="0059592B"/>
    <w:rsid w:val="00595DF0"/>
    <w:rsid w:val="00596140"/>
    <w:rsid w:val="00596AB4"/>
    <w:rsid w:val="005970D6"/>
    <w:rsid w:val="00597E5D"/>
    <w:rsid w:val="005A068A"/>
    <w:rsid w:val="005A085B"/>
    <w:rsid w:val="005A0D0F"/>
    <w:rsid w:val="005A11BD"/>
    <w:rsid w:val="005A12D7"/>
    <w:rsid w:val="005A218A"/>
    <w:rsid w:val="005A2608"/>
    <w:rsid w:val="005A277E"/>
    <w:rsid w:val="005A2932"/>
    <w:rsid w:val="005A29EA"/>
    <w:rsid w:val="005A2CC6"/>
    <w:rsid w:val="005A2E25"/>
    <w:rsid w:val="005A2E56"/>
    <w:rsid w:val="005A3263"/>
    <w:rsid w:val="005A329D"/>
    <w:rsid w:val="005A3418"/>
    <w:rsid w:val="005A3FC5"/>
    <w:rsid w:val="005A4263"/>
    <w:rsid w:val="005A4A69"/>
    <w:rsid w:val="005A5467"/>
    <w:rsid w:val="005A553E"/>
    <w:rsid w:val="005A5787"/>
    <w:rsid w:val="005A5966"/>
    <w:rsid w:val="005A5CD5"/>
    <w:rsid w:val="005A5E6E"/>
    <w:rsid w:val="005A6AF5"/>
    <w:rsid w:val="005A73E4"/>
    <w:rsid w:val="005A7A96"/>
    <w:rsid w:val="005B042D"/>
    <w:rsid w:val="005B0567"/>
    <w:rsid w:val="005B1B11"/>
    <w:rsid w:val="005B1CA2"/>
    <w:rsid w:val="005B221B"/>
    <w:rsid w:val="005B2460"/>
    <w:rsid w:val="005B2812"/>
    <w:rsid w:val="005B3367"/>
    <w:rsid w:val="005B398A"/>
    <w:rsid w:val="005B3CC6"/>
    <w:rsid w:val="005B4429"/>
    <w:rsid w:val="005B448B"/>
    <w:rsid w:val="005B57F2"/>
    <w:rsid w:val="005B58CC"/>
    <w:rsid w:val="005B5F79"/>
    <w:rsid w:val="005B618B"/>
    <w:rsid w:val="005B6A10"/>
    <w:rsid w:val="005B7494"/>
    <w:rsid w:val="005B792A"/>
    <w:rsid w:val="005B7B9A"/>
    <w:rsid w:val="005C0139"/>
    <w:rsid w:val="005C1017"/>
    <w:rsid w:val="005C1723"/>
    <w:rsid w:val="005C222C"/>
    <w:rsid w:val="005C25EB"/>
    <w:rsid w:val="005C2BB3"/>
    <w:rsid w:val="005C30D3"/>
    <w:rsid w:val="005C3FD8"/>
    <w:rsid w:val="005C3FF1"/>
    <w:rsid w:val="005C4F0D"/>
    <w:rsid w:val="005C578D"/>
    <w:rsid w:val="005C5E75"/>
    <w:rsid w:val="005C5E9B"/>
    <w:rsid w:val="005C5F4D"/>
    <w:rsid w:val="005C60DA"/>
    <w:rsid w:val="005C6A3E"/>
    <w:rsid w:val="005C6EA5"/>
    <w:rsid w:val="005C7975"/>
    <w:rsid w:val="005C7BB9"/>
    <w:rsid w:val="005D0D35"/>
    <w:rsid w:val="005D0F42"/>
    <w:rsid w:val="005D12F9"/>
    <w:rsid w:val="005D1853"/>
    <w:rsid w:val="005D1A0F"/>
    <w:rsid w:val="005D212E"/>
    <w:rsid w:val="005D2787"/>
    <w:rsid w:val="005D32E1"/>
    <w:rsid w:val="005D3511"/>
    <w:rsid w:val="005D5792"/>
    <w:rsid w:val="005D64F9"/>
    <w:rsid w:val="005D6784"/>
    <w:rsid w:val="005D67F4"/>
    <w:rsid w:val="005D703A"/>
    <w:rsid w:val="005D717C"/>
    <w:rsid w:val="005D7204"/>
    <w:rsid w:val="005D74D8"/>
    <w:rsid w:val="005D7A16"/>
    <w:rsid w:val="005D7C23"/>
    <w:rsid w:val="005D7E7B"/>
    <w:rsid w:val="005D7FA7"/>
    <w:rsid w:val="005E05A6"/>
    <w:rsid w:val="005E10FA"/>
    <w:rsid w:val="005E13C8"/>
    <w:rsid w:val="005E16FE"/>
    <w:rsid w:val="005E19B4"/>
    <w:rsid w:val="005E1EE7"/>
    <w:rsid w:val="005E2BEB"/>
    <w:rsid w:val="005E3C68"/>
    <w:rsid w:val="005E4099"/>
    <w:rsid w:val="005E534E"/>
    <w:rsid w:val="005E580C"/>
    <w:rsid w:val="005E597B"/>
    <w:rsid w:val="005E59A8"/>
    <w:rsid w:val="005E5CBA"/>
    <w:rsid w:val="005E5F82"/>
    <w:rsid w:val="005E684F"/>
    <w:rsid w:val="005E6BCB"/>
    <w:rsid w:val="005E72FE"/>
    <w:rsid w:val="005E7A84"/>
    <w:rsid w:val="005E7E5C"/>
    <w:rsid w:val="005F0059"/>
    <w:rsid w:val="005F03E6"/>
    <w:rsid w:val="005F05CE"/>
    <w:rsid w:val="005F15A5"/>
    <w:rsid w:val="005F1D69"/>
    <w:rsid w:val="005F211C"/>
    <w:rsid w:val="005F21C5"/>
    <w:rsid w:val="005F22D6"/>
    <w:rsid w:val="005F2549"/>
    <w:rsid w:val="005F2818"/>
    <w:rsid w:val="005F29C2"/>
    <w:rsid w:val="005F2A90"/>
    <w:rsid w:val="005F30B5"/>
    <w:rsid w:val="005F393F"/>
    <w:rsid w:val="005F3CB3"/>
    <w:rsid w:val="005F4201"/>
    <w:rsid w:val="005F4549"/>
    <w:rsid w:val="005F4DC1"/>
    <w:rsid w:val="005F4FE7"/>
    <w:rsid w:val="005F5101"/>
    <w:rsid w:val="005F5E51"/>
    <w:rsid w:val="005F602C"/>
    <w:rsid w:val="005F7500"/>
    <w:rsid w:val="005F7534"/>
    <w:rsid w:val="005F76A4"/>
    <w:rsid w:val="005F7971"/>
    <w:rsid w:val="006004FD"/>
    <w:rsid w:val="00600865"/>
    <w:rsid w:val="00600DB7"/>
    <w:rsid w:val="00600EAD"/>
    <w:rsid w:val="006016DB"/>
    <w:rsid w:val="00602537"/>
    <w:rsid w:val="00603617"/>
    <w:rsid w:val="0060381F"/>
    <w:rsid w:val="00604523"/>
    <w:rsid w:val="006046B6"/>
    <w:rsid w:val="0060487A"/>
    <w:rsid w:val="00604948"/>
    <w:rsid w:val="006049FD"/>
    <w:rsid w:val="00604EDB"/>
    <w:rsid w:val="006059EE"/>
    <w:rsid w:val="00606AE4"/>
    <w:rsid w:val="00606CEB"/>
    <w:rsid w:val="00606EAB"/>
    <w:rsid w:val="00607638"/>
    <w:rsid w:val="00607AD8"/>
    <w:rsid w:val="006102C5"/>
    <w:rsid w:val="0061093F"/>
    <w:rsid w:val="00610AF5"/>
    <w:rsid w:val="00610E2B"/>
    <w:rsid w:val="00611E72"/>
    <w:rsid w:val="00611F40"/>
    <w:rsid w:val="00612119"/>
    <w:rsid w:val="006123A2"/>
    <w:rsid w:val="006129C9"/>
    <w:rsid w:val="00612EAC"/>
    <w:rsid w:val="0061305B"/>
    <w:rsid w:val="00613333"/>
    <w:rsid w:val="006133C6"/>
    <w:rsid w:val="00613713"/>
    <w:rsid w:val="00614B09"/>
    <w:rsid w:val="00615AE1"/>
    <w:rsid w:val="00615C12"/>
    <w:rsid w:val="0061671F"/>
    <w:rsid w:val="00616A0B"/>
    <w:rsid w:val="006173AF"/>
    <w:rsid w:val="006178BC"/>
    <w:rsid w:val="00617DCD"/>
    <w:rsid w:val="00617E4C"/>
    <w:rsid w:val="006205C1"/>
    <w:rsid w:val="00620D81"/>
    <w:rsid w:val="006211A1"/>
    <w:rsid w:val="00621326"/>
    <w:rsid w:val="0062180E"/>
    <w:rsid w:val="00621C83"/>
    <w:rsid w:val="00621F8A"/>
    <w:rsid w:val="0062340D"/>
    <w:rsid w:val="00623A7E"/>
    <w:rsid w:val="00623BC8"/>
    <w:rsid w:val="00623FDF"/>
    <w:rsid w:val="0062416F"/>
    <w:rsid w:val="00624C46"/>
    <w:rsid w:val="00624E83"/>
    <w:rsid w:val="006252F1"/>
    <w:rsid w:val="00625675"/>
    <w:rsid w:val="006258FC"/>
    <w:rsid w:val="0062606D"/>
    <w:rsid w:val="0062612C"/>
    <w:rsid w:val="00626155"/>
    <w:rsid w:val="006261CB"/>
    <w:rsid w:val="0062624E"/>
    <w:rsid w:val="0062676C"/>
    <w:rsid w:val="00626860"/>
    <w:rsid w:val="00626EE1"/>
    <w:rsid w:val="00626FA0"/>
    <w:rsid w:val="00627BF9"/>
    <w:rsid w:val="00630AAF"/>
    <w:rsid w:val="006312E1"/>
    <w:rsid w:val="006312FE"/>
    <w:rsid w:val="0063190E"/>
    <w:rsid w:val="00631AB2"/>
    <w:rsid w:val="00631E58"/>
    <w:rsid w:val="0063253F"/>
    <w:rsid w:val="006326A8"/>
    <w:rsid w:val="00632CFF"/>
    <w:rsid w:val="00632F2F"/>
    <w:rsid w:val="00633657"/>
    <w:rsid w:val="00633CAB"/>
    <w:rsid w:val="006344A4"/>
    <w:rsid w:val="006346B6"/>
    <w:rsid w:val="006348FB"/>
    <w:rsid w:val="00634B97"/>
    <w:rsid w:val="00634EB0"/>
    <w:rsid w:val="00635012"/>
    <w:rsid w:val="00635246"/>
    <w:rsid w:val="006353BB"/>
    <w:rsid w:val="00635564"/>
    <w:rsid w:val="00635AB8"/>
    <w:rsid w:val="00635FF3"/>
    <w:rsid w:val="00636784"/>
    <w:rsid w:val="00637929"/>
    <w:rsid w:val="00637C32"/>
    <w:rsid w:val="006404BF"/>
    <w:rsid w:val="00640DC3"/>
    <w:rsid w:val="006411FD"/>
    <w:rsid w:val="006414D7"/>
    <w:rsid w:val="006415CF"/>
    <w:rsid w:val="006434B8"/>
    <w:rsid w:val="006436F3"/>
    <w:rsid w:val="00643CD3"/>
    <w:rsid w:val="006445E9"/>
    <w:rsid w:val="006447B8"/>
    <w:rsid w:val="00644C82"/>
    <w:rsid w:val="006451AA"/>
    <w:rsid w:val="00645A51"/>
    <w:rsid w:val="006475CB"/>
    <w:rsid w:val="00647D90"/>
    <w:rsid w:val="006507D4"/>
    <w:rsid w:val="00650B89"/>
    <w:rsid w:val="00650F60"/>
    <w:rsid w:val="00651A9D"/>
    <w:rsid w:val="006523AD"/>
    <w:rsid w:val="006523C6"/>
    <w:rsid w:val="0065251A"/>
    <w:rsid w:val="00652BD8"/>
    <w:rsid w:val="006531CE"/>
    <w:rsid w:val="006533F5"/>
    <w:rsid w:val="00654483"/>
    <w:rsid w:val="006551F3"/>
    <w:rsid w:val="00655E22"/>
    <w:rsid w:val="00656269"/>
    <w:rsid w:val="00656812"/>
    <w:rsid w:val="0065690D"/>
    <w:rsid w:val="0065711D"/>
    <w:rsid w:val="0065744C"/>
    <w:rsid w:val="0066020E"/>
    <w:rsid w:val="006606E2"/>
    <w:rsid w:val="0066087E"/>
    <w:rsid w:val="006611D2"/>
    <w:rsid w:val="00661C60"/>
    <w:rsid w:val="00662679"/>
    <w:rsid w:val="0066386E"/>
    <w:rsid w:val="006638C2"/>
    <w:rsid w:val="00663C05"/>
    <w:rsid w:val="006645E4"/>
    <w:rsid w:val="00664E8B"/>
    <w:rsid w:val="00665702"/>
    <w:rsid w:val="0066710B"/>
    <w:rsid w:val="006677A5"/>
    <w:rsid w:val="00667A7B"/>
    <w:rsid w:val="00667EAC"/>
    <w:rsid w:val="006709D6"/>
    <w:rsid w:val="006713F8"/>
    <w:rsid w:val="0067184D"/>
    <w:rsid w:val="00671B8B"/>
    <w:rsid w:val="00672066"/>
    <w:rsid w:val="0067240C"/>
    <w:rsid w:val="006724D8"/>
    <w:rsid w:val="0067269C"/>
    <w:rsid w:val="006731A0"/>
    <w:rsid w:val="00673CFF"/>
    <w:rsid w:val="00673E5E"/>
    <w:rsid w:val="00674355"/>
    <w:rsid w:val="006744D9"/>
    <w:rsid w:val="00675036"/>
    <w:rsid w:val="006758D1"/>
    <w:rsid w:val="00675A67"/>
    <w:rsid w:val="00675FE2"/>
    <w:rsid w:val="0067642D"/>
    <w:rsid w:val="006770A1"/>
    <w:rsid w:val="006771D9"/>
    <w:rsid w:val="0067761A"/>
    <w:rsid w:val="006778B5"/>
    <w:rsid w:val="00677DA1"/>
    <w:rsid w:val="00680548"/>
    <w:rsid w:val="0068156C"/>
    <w:rsid w:val="006817F4"/>
    <w:rsid w:val="006826CC"/>
    <w:rsid w:val="00683177"/>
    <w:rsid w:val="00683F7E"/>
    <w:rsid w:val="006843AF"/>
    <w:rsid w:val="00684FA3"/>
    <w:rsid w:val="006866E3"/>
    <w:rsid w:val="00686AB1"/>
    <w:rsid w:val="00686C73"/>
    <w:rsid w:val="006870A3"/>
    <w:rsid w:val="006878BD"/>
    <w:rsid w:val="00687D0A"/>
    <w:rsid w:val="0069074E"/>
    <w:rsid w:val="00690B60"/>
    <w:rsid w:val="00690F4F"/>
    <w:rsid w:val="00691228"/>
    <w:rsid w:val="006913F1"/>
    <w:rsid w:val="0069204B"/>
    <w:rsid w:val="0069213E"/>
    <w:rsid w:val="0069257A"/>
    <w:rsid w:val="0069280F"/>
    <w:rsid w:val="006937D5"/>
    <w:rsid w:val="0069399C"/>
    <w:rsid w:val="00693B21"/>
    <w:rsid w:val="00693C98"/>
    <w:rsid w:val="006947F0"/>
    <w:rsid w:val="00694948"/>
    <w:rsid w:val="00694B07"/>
    <w:rsid w:val="00694BAD"/>
    <w:rsid w:val="00695D19"/>
    <w:rsid w:val="00696D35"/>
    <w:rsid w:val="00697217"/>
    <w:rsid w:val="0069757C"/>
    <w:rsid w:val="006A068A"/>
    <w:rsid w:val="006A0E7E"/>
    <w:rsid w:val="006A0FC3"/>
    <w:rsid w:val="006A1597"/>
    <w:rsid w:val="006A16FF"/>
    <w:rsid w:val="006A2312"/>
    <w:rsid w:val="006A2356"/>
    <w:rsid w:val="006A2474"/>
    <w:rsid w:val="006A28BE"/>
    <w:rsid w:val="006A2ED4"/>
    <w:rsid w:val="006A4500"/>
    <w:rsid w:val="006A4641"/>
    <w:rsid w:val="006A4F27"/>
    <w:rsid w:val="006A4FF4"/>
    <w:rsid w:val="006A50B5"/>
    <w:rsid w:val="006A549A"/>
    <w:rsid w:val="006A5576"/>
    <w:rsid w:val="006A5E0B"/>
    <w:rsid w:val="006A5E66"/>
    <w:rsid w:val="006A5FBF"/>
    <w:rsid w:val="006A61C9"/>
    <w:rsid w:val="006A64C8"/>
    <w:rsid w:val="006A6F1F"/>
    <w:rsid w:val="006A7DA3"/>
    <w:rsid w:val="006B0041"/>
    <w:rsid w:val="006B03AA"/>
    <w:rsid w:val="006B07C9"/>
    <w:rsid w:val="006B083A"/>
    <w:rsid w:val="006B08DE"/>
    <w:rsid w:val="006B0935"/>
    <w:rsid w:val="006B0EF8"/>
    <w:rsid w:val="006B1AAB"/>
    <w:rsid w:val="006B1AF6"/>
    <w:rsid w:val="006B1C59"/>
    <w:rsid w:val="006B2BA8"/>
    <w:rsid w:val="006B2EE9"/>
    <w:rsid w:val="006B3E16"/>
    <w:rsid w:val="006B4331"/>
    <w:rsid w:val="006B478F"/>
    <w:rsid w:val="006B482C"/>
    <w:rsid w:val="006B49F6"/>
    <w:rsid w:val="006B51A9"/>
    <w:rsid w:val="006B5C84"/>
    <w:rsid w:val="006B5DD2"/>
    <w:rsid w:val="006B6778"/>
    <w:rsid w:val="006B6B02"/>
    <w:rsid w:val="006B6DAA"/>
    <w:rsid w:val="006B6E3F"/>
    <w:rsid w:val="006B7132"/>
    <w:rsid w:val="006B7A92"/>
    <w:rsid w:val="006B7D70"/>
    <w:rsid w:val="006C0A93"/>
    <w:rsid w:val="006C0C3E"/>
    <w:rsid w:val="006C0FA7"/>
    <w:rsid w:val="006C18B7"/>
    <w:rsid w:val="006C19D1"/>
    <w:rsid w:val="006C2045"/>
    <w:rsid w:val="006C276A"/>
    <w:rsid w:val="006C2C1C"/>
    <w:rsid w:val="006C38E6"/>
    <w:rsid w:val="006C3943"/>
    <w:rsid w:val="006C3E1E"/>
    <w:rsid w:val="006C3F36"/>
    <w:rsid w:val="006C40B3"/>
    <w:rsid w:val="006C43D4"/>
    <w:rsid w:val="006C44DF"/>
    <w:rsid w:val="006C4F7C"/>
    <w:rsid w:val="006C5527"/>
    <w:rsid w:val="006C5A1D"/>
    <w:rsid w:val="006C5A6E"/>
    <w:rsid w:val="006C7168"/>
    <w:rsid w:val="006C757A"/>
    <w:rsid w:val="006C7C5A"/>
    <w:rsid w:val="006D0222"/>
    <w:rsid w:val="006D07E0"/>
    <w:rsid w:val="006D0CF1"/>
    <w:rsid w:val="006D1BD2"/>
    <w:rsid w:val="006D1D8A"/>
    <w:rsid w:val="006D2020"/>
    <w:rsid w:val="006D21BC"/>
    <w:rsid w:val="006D2BE4"/>
    <w:rsid w:val="006D3405"/>
    <w:rsid w:val="006D3D0F"/>
    <w:rsid w:val="006D4184"/>
    <w:rsid w:val="006D4A70"/>
    <w:rsid w:val="006D54CC"/>
    <w:rsid w:val="006D6227"/>
    <w:rsid w:val="006D6CB2"/>
    <w:rsid w:val="006D7134"/>
    <w:rsid w:val="006D7223"/>
    <w:rsid w:val="006D7813"/>
    <w:rsid w:val="006D7D36"/>
    <w:rsid w:val="006D7FFD"/>
    <w:rsid w:val="006E086F"/>
    <w:rsid w:val="006E0932"/>
    <w:rsid w:val="006E0E4C"/>
    <w:rsid w:val="006E1B28"/>
    <w:rsid w:val="006E20A1"/>
    <w:rsid w:val="006E249F"/>
    <w:rsid w:val="006E27C5"/>
    <w:rsid w:val="006E3112"/>
    <w:rsid w:val="006E4356"/>
    <w:rsid w:val="006E46D0"/>
    <w:rsid w:val="006E4813"/>
    <w:rsid w:val="006E53FB"/>
    <w:rsid w:val="006E5D9A"/>
    <w:rsid w:val="006E6822"/>
    <w:rsid w:val="006E6D6D"/>
    <w:rsid w:val="006E6FE5"/>
    <w:rsid w:val="006E778F"/>
    <w:rsid w:val="006E7859"/>
    <w:rsid w:val="006E79EA"/>
    <w:rsid w:val="006E7B00"/>
    <w:rsid w:val="006F0356"/>
    <w:rsid w:val="006F0ACE"/>
    <w:rsid w:val="006F0F15"/>
    <w:rsid w:val="006F1432"/>
    <w:rsid w:val="006F1573"/>
    <w:rsid w:val="006F1C11"/>
    <w:rsid w:val="006F1D4F"/>
    <w:rsid w:val="006F1F48"/>
    <w:rsid w:val="006F239C"/>
    <w:rsid w:val="006F27C2"/>
    <w:rsid w:val="006F3228"/>
    <w:rsid w:val="006F34BA"/>
    <w:rsid w:val="006F38F7"/>
    <w:rsid w:val="006F423E"/>
    <w:rsid w:val="006F4AA6"/>
    <w:rsid w:val="006F4DBC"/>
    <w:rsid w:val="006F4F21"/>
    <w:rsid w:val="006F4FB2"/>
    <w:rsid w:val="006F5761"/>
    <w:rsid w:val="006F5772"/>
    <w:rsid w:val="006F58D3"/>
    <w:rsid w:val="006F5A67"/>
    <w:rsid w:val="006F5E8E"/>
    <w:rsid w:val="006F60F7"/>
    <w:rsid w:val="006F634D"/>
    <w:rsid w:val="006F6978"/>
    <w:rsid w:val="006F6AC9"/>
    <w:rsid w:val="006F6B45"/>
    <w:rsid w:val="006F6E6E"/>
    <w:rsid w:val="006F7BA6"/>
    <w:rsid w:val="00700830"/>
    <w:rsid w:val="00701203"/>
    <w:rsid w:val="00701324"/>
    <w:rsid w:val="007014DA"/>
    <w:rsid w:val="00701674"/>
    <w:rsid w:val="00701BBA"/>
    <w:rsid w:val="00701C3B"/>
    <w:rsid w:val="00701DA0"/>
    <w:rsid w:val="00701F20"/>
    <w:rsid w:val="00702CB0"/>
    <w:rsid w:val="00703D7A"/>
    <w:rsid w:val="00704120"/>
    <w:rsid w:val="007047D6"/>
    <w:rsid w:val="00704A83"/>
    <w:rsid w:val="00705161"/>
    <w:rsid w:val="0070558F"/>
    <w:rsid w:val="00705B54"/>
    <w:rsid w:val="00705EB8"/>
    <w:rsid w:val="00706076"/>
    <w:rsid w:val="007060CB"/>
    <w:rsid w:val="00706CEE"/>
    <w:rsid w:val="00707981"/>
    <w:rsid w:val="00707A97"/>
    <w:rsid w:val="00707C55"/>
    <w:rsid w:val="007108D8"/>
    <w:rsid w:val="007113BE"/>
    <w:rsid w:val="0071157E"/>
    <w:rsid w:val="00711F11"/>
    <w:rsid w:val="00711FCE"/>
    <w:rsid w:val="00712B7E"/>
    <w:rsid w:val="00712CBA"/>
    <w:rsid w:val="00713895"/>
    <w:rsid w:val="00713DCE"/>
    <w:rsid w:val="00714744"/>
    <w:rsid w:val="00714824"/>
    <w:rsid w:val="007157AC"/>
    <w:rsid w:val="00715C85"/>
    <w:rsid w:val="00715F13"/>
    <w:rsid w:val="00716001"/>
    <w:rsid w:val="00716103"/>
    <w:rsid w:val="00716480"/>
    <w:rsid w:val="00717280"/>
    <w:rsid w:val="00717421"/>
    <w:rsid w:val="00717AAF"/>
    <w:rsid w:val="00717FF4"/>
    <w:rsid w:val="00721399"/>
    <w:rsid w:val="0072166E"/>
    <w:rsid w:val="00721679"/>
    <w:rsid w:val="007218E1"/>
    <w:rsid w:val="00721AB1"/>
    <w:rsid w:val="00721D85"/>
    <w:rsid w:val="007225BB"/>
    <w:rsid w:val="007225D7"/>
    <w:rsid w:val="00722EB7"/>
    <w:rsid w:val="00722F02"/>
    <w:rsid w:val="007231A4"/>
    <w:rsid w:val="00723562"/>
    <w:rsid w:val="007236F8"/>
    <w:rsid w:val="00723AFC"/>
    <w:rsid w:val="0072477F"/>
    <w:rsid w:val="007254B4"/>
    <w:rsid w:val="007255B7"/>
    <w:rsid w:val="0072610A"/>
    <w:rsid w:val="0072650C"/>
    <w:rsid w:val="0072664F"/>
    <w:rsid w:val="00727071"/>
    <w:rsid w:val="00727242"/>
    <w:rsid w:val="00727486"/>
    <w:rsid w:val="00727E21"/>
    <w:rsid w:val="007307B2"/>
    <w:rsid w:val="00731C7D"/>
    <w:rsid w:val="00731D02"/>
    <w:rsid w:val="0073334B"/>
    <w:rsid w:val="00733BC3"/>
    <w:rsid w:val="0073413D"/>
    <w:rsid w:val="0073419D"/>
    <w:rsid w:val="007350B1"/>
    <w:rsid w:val="00735F60"/>
    <w:rsid w:val="00736846"/>
    <w:rsid w:val="00737096"/>
    <w:rsid w:val="0073715A"/>
    <w:rsid w:val="00737E38"/>
    <w:rsid w:val="007402DC"/>
    <w:rsid w:val="007406E3"/>
    <w:rsid w:val="0074249E"/>
    <w:rsid w:val="00742990"/>
    <w:rsid w:val="00742C16"/>
    <w:rsid w:val="0074320E"/>
    <w:rsid w:val="00743C5F"/>
    <w:rsid w:val="007441EF"/>
    <w:rsid w:val="00744469"/>
    <w:rsid w:val="007444C0"/>
    <w:rsid w:val="00744569"/>
    <w:rsid w:val="00744596"/>
    <w:rsid w:val="00744B8C"/>
    <w:rsid w:val="00744F06"/>
    <w:rsid w:val="007452CF"/>
    <w:rsid w:val="007463D4"/>
    <w:rsid w:val="0074697D"/>
    <w:rsid w:val="00746CD2"/>
    <w:rsid w:val="00746F72"/>
    <w:rsid w:val="00746FCA"/>
    <w:rsid w:val="00747557"/>
    <w:rsid w:val="00747850"/>
    <w:rsid w:val="007500E4"/>
    <w:rsid w:val="0075088A"/>
    <w:rsid w:val="007511E9"/>
    <w:rsid w:val="007512FF"/>
    <w:rsid w:val="007513C0"/>
    <w:rsid w:val="00751CF0"/>
    <w:rsid w:val="00752B4C"/>
    <w:rsid w:val="00752C41"/>
    <w:rsid w:val="00753A6B"/>
    <w:rsid w:val="00753B11"/>
    <w:rsid w:val="00754455"/>
    <w:rsid w:val="00754D7D"/>
    <w:rsid w:val="007550B4"/>
    <w:rsid w:val="007551C2"/>
    <w:rsid w:val="007553DB"/>
    <w:rsid w:val="007558E1"/>
    <w:rsid w:val="00755C45"/>
    <w:rsid w:val="00755F5C"/>
    <w:rsid w:val="007561B2"/>
    <w:rsid w:val="007561F7"/>
    <w:rsid w:val="007566A4"/>
    <w:rsid w:val="00756780"/>
    <w:rsid w:val="0075691A"/>
    <w:rsid w:val="00756CE2"/>
    <w:rsid w:val="00757096"/>
    <w:rsid w:val="007576A5"/>
    <w:rsid w:val="00757853"/>
    <w:rsid w:val="00757F25"/>
    <w:rsid w:val="007600BB"/>
    <w:rsid w:val="007601B6"/>
    <w:rsid w:val="00760706"/>
    <w:rsid w:val="007620EB"/>
    <w:rsid w:val="0076227C"/>
    <w:rsid w:val="00762588"/>
    <w:rsid w:val="0076274A"/>
    <w:rsid w:val="00762E5D"/>
    <w:rsid w:val="00763558"/>
    <w:rsid w:val="00763741"/>
    <w:rsid w:val="007639FF"/>
    <w:rsid w:val="0076433C"/>
    <w:rsid w:val="007661D2"/>
    <w:rsid w:val="007663F2"/>
    <w:rsid w:val="00767197"/>
    <w:rsid w:val="007674AD"/>
    <w:rsid w:val="007709F6"/>
    <w:rsid w:val="00770C66"/>
    <w:rsid w:val="00771175"/>
    <w:rsid w:val="0077189A"/>
    <w:rsid w:val="007719DB"/>
    <w:rsid w:val="00772F91"/>
    <w:rsid w:val="00773003"/>
    <w:rsid w:val="0077333A"/>
    <w:rsid w:val="00773968"/>
    <w:rsid w:val="007739A8"/>
    <w:rsid w:val="00773AFC"/>
    <w:rsid w:val="00773D25"/>
    <w:rsid w:val="00773F65"/>
    <w:rsid w:val="0077434B"/>
    <w:rsid w:val="007747B8"/>
    <w:rsid w:val="007754D0"/>
    <w:rsid w:val="007754EA"/>
    <w:rsid w:val="007759E0"/>
    <w:rsid w:val="007761AC"/>
    <w:rsid w:val="00776F1A"/>
    <w:rsid w:val="007771C3"/>
    <w:rsid w:val="00777C9A"/>
    <w:rsid w:val="00777E61"/>
    <w:rsid w:val="007810F2"/>
    <w:rsid w:val="007815F4"/>
    <w:rsid w:val="00781D6C"/>
    <w:rsid w:val="00782785"/>
    <w:rsid w:val="0078317A"/>
    <w:rsid w:val="00783C68"/>
    <w:rsid w:val="00783CBB"/>
    <w:rsid w:val="00784197"/>
    <w:rsid w:val="007846F4"/>
    <w:rsid w:val="00784809"/>
    <w:rsid w:val="007850F8"/>
    <w:rsid w:val="00785352"/>
    <w:rsid w:val="007853A1"/>
    <w:rsid w:val="00785AD3"/>
    <w:rsid w:val="00786A8F"/>
    <w:rsid w:val="00786FAD"/>
    <w:rsid w:val="0078718A"/>
    <w:rsid w:val="007871DE"/>
    <w:rsid w:val="00787D7E"/>
    <w:rsid w:val="007902F8"/>
    <w:rsid w:val="00790777"/>
    <w:rsid w:val="00790940"/>
    <w:rsid w:val="00790FD4"/>
    <w:rsid w:val="00790FEC"/>
    <w:rsid w:val="00791761"/>
    <w:rsid w:val="00791C20"/>
    <w:rsid w:val="00791CC0"/>
    <w:rsid w:val="00792CCD"/>
    <w:rsid w:val="007933AC"/>
    <w:rsid w:val="00793BF4"/>
    <w:rsid w:val="0079411F"/>
    <w:rsid w:val="007942B9"/>
    <w:rsid w:val="0079485D"/>
    <w:rsid w:val="007951C7"/>
    <w:rsid w:val="007954A4"/>
    <w:rsid w:val="00795625"/>
    <w:rsid w:val="00795D8A"/>
    <w:rsid w:val="00795DAC"/>
    <w:rsid w:val="00796FBD"/>
    <w:rsid w:val="0079758B"/>
    <w:rsid w:val="007A0291"/>
    <w:rsid w:val="007A0440"/>
    <w:rsid w:val="007A065B"/>
    <w:rsid w:val="007A0920"/>
    <w:rsid w:val="007A0BD1"/>
    <w:rsid w:val="007A19FE"/>
    <w:rsid w:val="007A1FC3"/>
    <w:rsid w:val="007A2462"/>
    <w:rsid w:val="007A2D75"/>
    <w:rsid w:val="007A323B"/>
    <w:rsid w:val="007A393B"/>
    <w:rsid w:val="007A44AA"/>
    <w:rsid w:val="007A4535"/>
    <w:rsid w:val="007A483D"/>
    <w:rsid w:val="007A4E85"/>
    <w:rsid w:val="007A5B0B"/>
    <w:rsid w:val="007A5B75"/>
    <w:rsid w:val="007A5E77"/>
    <w:rsid w:val="007A6343"/>
    <w:rsid w:val="007A66A5"/>
    <w:rsid w:val="007A6809"/>
    <w:rsid w:val="007A6AC6"/>
    <w:rsid w:val="007A6B41"/>
    <w:rsid w:val="007A6B76"/>
    <w:rsid w:val="007A72FB"/>
    <w:rsid w:val="007A7793"/>
    <w:rsid w:val="007A780A"/>
    <w:rsid w:val="007A7F5D"/>
    <w:rsid w:val="007B008B"/>
    <w:rsid w:val="007B0C6C"/>
    <w:rsid w:val="007B0D5D"/>
    <w:rsid w:val="007B0DE3"/>
    <w:rsid w:val="007B27D2"/>
    <w:rsid w:val="007B2EAC"/>
    <w:rsid w:val="007B3772"/>
    <w:rsid w:val="007B3996"/>
    <w:rsid w:val="007B4111"/>
    <w:rsid w:val="007B46DD"/>
    <w:rsid w:val="007B4EF8"/>
    <w:rsid w:val="007B5195"/>
    <w:rsid w:val="007B58FA"/>
    <w:rsid w:val="007B63B7"/>
    <w:rsid w:val="007B74BE"/>
    <w:rsid w:val="007B7C24"/>
    <w:rsid w:val="007C01B6"/>
    <w:rsid w:val="007C0BEF"/>
    <w:rsid w:val="007C1173"/>
    <w:rsid w:val="007C118E"/>
    <w:rsid w:val="007C1438"/>
    <w:rsid w:val="007C18C2"/>
    <w:rsid w:val="007C2576"/>
    <w:rsid w:val="007C259A"/>
    <w:rsid w:val="007C2EFF"/>
    <w:rsid w:val="007C2F1E"/>
    <w:rsid w:val="007C3016"/>
    <w:rsid w:val="007C4AD5"/>
    <w:rsid w:val="007C4B79"/>
    <w:rsid w:val="007C4B91"/>
    <w:rsid w:val="007C4E56"/>
    <w:rsid w:val="007C54FC"/>
    <w:rsid w:val="007C5532"/>
    <w:rsid w:val="007C599A"/>
    <w:rsid w:val="007C5A4E"/>
    <w:rsid w:val="007C5ADC"/>
    <w:rsid w:val="007C60E5"/>
    <w:rsid w:val="007C61F3"/>
    <w:rsid w:val="007C6E00"/>
    <w:rsid w:val="007C72A8"/>
    <w:rsid w:val="007D0151"/>
    <w:rsid w:val="007D131B"/>
    <w:rsid w:val="007D1A10"/>
    <w:rsid w:val="007D1ABE"/>
    <w:rsid w:val="007D2173"/>
    <w:rsid w:val="007D2289"/>
    <w:rsid w:val="007D2899"/>
    <w:rsid w:val="007D343E"/>
    <w:rsid w:val="007D3FBF"/>
    <w:rsid w:val="007D47CD"/>
    <w:rsid w:val="007D6667"/>
    <w:rsid w:val="007D6CE6"/>
    <w:rsid w:val="007D7756"/>
    <w:rsid w:val="007D78A4"/>
    <w:rsid w:val="007E0113"/>
    <w:rsid w:val="007E1193"/>
    <w:rsid w:val="007E1275"/>
    <w:rsid w:val="007E17E2"/>
    <w:rsid w:val="007E211F"/>
    <w:rsid w:val="007E2178"/>
    <w:rsid w:val="007E2BAF"/>
    <w:rsid w:val="007E32D9"/>
    <w:rsid w:val="007E3565"/>
    <w:rsid w:val="007E4524"/>
    <w:rsid w:val="007E4E3D"/>
    <w:rsid w:val="007E57E8"/>
    <w:rsid w:val="007E5B8D"/>
    <w:rsid w:val="007E6511"/>
    <w:rsid w:val="007E69C4"/>
    <w:rsid w:val="007E7001"/>
    <w:rsid w:val="007E71AC"/>
    <w:rsid w:val="007E7435"/>
    <w:rsid w:val="007E74E4"/>
    <w:rsid w:val="007F047B"/>
    <w:rsid w:val="007F0B26"/>
    <w:rsid w:val="007F1496"/>
    <w:rsid w:val="007F1759"/>
    <w:rsid w:val="007F2039"/>
    <w:rsid w:val="007F275A"/>
    <w:rsid w:val="007F51CC"/>
    <w:rsid w:val="007F5383"/>
    <w:rsid w:val="007F55E2"/>
    <w:rsid w:val="007F5F94"/>
    <w:rsid w:val="007F6B16"/>
    <w:rsid w:val="007F7987"/>
    <w:rsid w:val="007F7D45"/>
    <w:rsid w:val="008000EE"/>
    <w:rsid w:val="00800124"/>
    <w:rsid w:val="00800130"/>
    <w:rsid w:val="0080055A"/>
    <w:rsid w:val="0080089F"/>
    <w:rsid w:val="00800EC3"/>
    <w:rsid w:val="008017C0"/>
    <w:rsid w:val="00801901"/>
    <w:rsid w:val="00801B67"/>
    <w:rsid w:val="00801D20"/>
    <w:rsid w:val="00801D46"/>
    <w:rsid w:val="00803041"/>
    <w:rsid w:val="008030E1"/>
    <w:rsid w:val="00803A7A"/>
    <w:rsid w:val="00803BB2"/>
    <w:rsid w:val="0080445A"/>
    <w:rsid w:val="00804EB7"/>
    <w:rsid w:val="00805DC8"/>
    <w:rsid w:val="008061F6"/>
    <w:rsid w:val="0080631C"/>
    <w:rsid w:val="00806522"/>
    <w:rsid w:val="008065DD"/>
    <w:rsid w:val="0080668D"/>
    <w:rsid w:val="008068CC"/>
    <w:rsid w:val="00806A40"/>
    <w:rsid w:val="00806D18"/>
    <w:rsid w:val="00806DBE"/>
    <w:rsid w:val="008070E2"/>
    <w:rsid w:val="0080737A"/>
    <w:rsid w:val="008077EA"/>
    <w:rsid w:val="00807B5C"/>
    <w:rsid w:val="00807BD8"/>
    <w:rsid w:val="00807E5E"/>
    <w:rsid w:val="00810344"/>
    <w:rsid w:val="0081040C"/>
    <w:rsid w:val="00810BDB"/>
    <w:rsid w:val="0081119A"/>
    <w:rsid w:val="008125C7"/>
    <w:rsid w:val="00812B3A"/>
    <w:rsid w:val="00813500"/>
    <w:rsid w:val="00813F05"/>
    <w:rsid w:val="008140A3"/>
    <w:rsid w:val="0081416D"/>
    <w:rsid w:val="008144EA"/>
    <w:rsid w:val="00814834"/>
    <w:rsid w:val="00814986"/>
    <w:rsid w:val="008152C9"/>
    <w:rsid w:val="00815410"/>
    <w:rsid w:val="0081591F"/>
    <w:rsid w:val="008167D2"/>
    <w:rsid w:val="008167F9"/>
    <w:rsid w:val="008169E8"/>
    <w:rsid w:val="00816A67"/>
    <w:rsid w:val="0081736B"/>
    <w:rsid w:val="00817528"/>
    <w:rsid w:val="00817E33"/>
    <w:rsid w:val="00820382"/>
    <w:rsid w:val="008207E4"/>
    <w:rsid w:val="00820849"/>
    <w:rsid w:val="008209B8"/>
    <w:rsid w:val="00821285"/>
    <w:rsid w:val="00821666"/>
    <w:rsid w:val="0082276A"/>
    <w:rsid w:val="008229C2"/>
    <w:rsid w:val="00822A22"/>
    <w:rsid w:val="00823396"/>
    <w:rsid w:val="008238B8"/>
    <w:rsid w:val="0082472F"/>
    <w:rsid w:val="0082473F"/>
    <w:rsid w:val="00824980"/>
    <w:rsid w:val="008249D1"/>
    <w:rsid w:val="00824BA0"/>
    <w:rsid w:val="00824D2A"/>
    <w:rsid w:val="00824F8A"/>
    <w:rsid w:val="00826C93"/>
    <w:rsid w:val="008270A4"/>
    <w:rsid w:val="008278AF"/>
    <w:rsid w:val="008279F6"/>
    <w:rsid w:val="00827F68"/>
    <w:rsid w:val="008310D9"/>
    <w:rsid w:val="008318A3"/>
    <w:rsid w:val="0083247C"/>
    <w:rsid w:val="00832C58"/>
    <w:rsid w:val="0083341B"/>
    <w:rsid w:val="00834510"/>
    <w:rsid w:val="00834639"/>
    <w:rsid w:val="0083573C"/>
    <w:rsid w:val="00835FD5"/>
    <w:rsid w:val="00836C03"/>
    <w:rsid w:val="00836FB4"/>
    <w:rsid w:val="00837181"/>
    <w:rsid w:val="0083731E"/>
    <w:rsid w:val="00837384"/>
    <w:rsid w:val="00837AA5"/>
    <w:rsid w:val="00837D32"/>
    <w:rsid w:val="0084009E"/>
    <w:rsid w:val="0084078A"/>
    <w:rsid w:val="00841439"/>
    <w:rsid w:val="00841619"/>
    <w:rsid w:val="0084182C"/>
    <w:rsid w:val="00842010"/>
    <w:rsid w:val="0084318E"/>
    <w:rsid w:val="008436A4"/>
    <w:rsid w:val="00843705"/>
    <w:rsid w:val="0084379E"/>
    <w:rsid w:val="00844015"/>
    <w:rsid w:val="00844161"/>
    <w:rsid w:val="00845027"/>
    <w:rsid w:val="00846038"/>
    <w:rsid w:val="008461FF"/>
    <w:rsid w:val="00846244"/>
    <w:rsid w:val="0084627F"/>
    <w:rsid w:val="00846A26"/>
    <w:rsid w:val="0084784D"/>
    <w:rsid w:val="00847CEE"/>
    <w:rsid w:val="00847D54"/>
    <w:rsid w:val="00847D73"/>
    <w:rsid w:val="008505D7"/>
    <w:rsid w:val="008509C9"/>
    <w:rsid w:val="00850D45"/>
    <w:rsid w:val="008514CA"/>
    <w:rsid w:val="00852E67"/>
    <w:rsid w:val="008538D0"/>
    <w:rsid w:val="00853B27"/>
    <w:rsid w:val="00853B31"/>
    <w:rsid w:val="0085400A"/>
    <w:rsid w:val="0085443D"/>
    <w:rsid w:val="008561DB"/>
    <w:rsid w:val="008562A0"/>
    <w:rsid w:val="00856531"/>
    <w:rsid w:val="0085660A"/>
    <w:rsid w:val="008566C8"/>
    <w:rsid w:val="00856FA3"/>
    <w:rsid w:val="00856FF7"/>
    <w:rsid w:val="0085714E"/>
    <w:rsid w:val="0085743F"/>
    <w:rsid w:val="00857634"/>
    <w:rsid w:val="0085775F"/>
    <w:rsid w:val="008577EF"/>
    <w:rsid w:val="00857AA3"/>
    <w:rsid w:val="00857D11"/>
    <w:rsid w:val="00857D43"/>
    <w:rsid w:val="00857F8B"/>
    <w:rsid w:val="008602C0"/>
    <w:rsid w:val="00860D1E"/>
    <w:rsid w:val="00861728"/>
    <w:rsid w:val="00861DD3"/>
    <w:rsid w:val="00862075"/>
    <w:rsid w:val="0086289D"/>
    <w:rsid w:val="008632C0"/>
    <w:rsid w:val="00864C2B"/>
    <w:rsid w:val="00865A8B"/>
    <w:rsid w:val="00865B97"/>
    <w:rsid w:val="00865BED"/>
    <w:rsid w:val="00866EB3"/>
    <w:rsid w:val="0086772C"/>
    <w:rsid w:val="0087031C"/>
    <w:rsid w:val="008707C7"/>
    <w:rsid w:val="00870EAF"/>
    <w:rsid w:val="00871049"/>
    <w:rsid w:val="00871CE9"/>
    <w:rsid w:val="00872994"/>
    <w:rsid w:val="00872AB5"/>
    <w:rsid w:val="008741E1"/>
    <w:rsid w:val="008747D3"/>
    <w:rsid w:val="00874B9D"/>
    <w:rsid w:val="00874DFD"/>
    <w:rsid w:val="00875013"/>
    <w:rsid w:val="0087511C"/>
    <w:rsid w:val="0087541C"/>
    <w:rsid w:val="008760A4"/>
    <w:rsid w:val="0087612A"/>
    <w:rsid w:val="008763AE"/>
    <w:rsid w:val="00876782"/>
    <w:rsid w:val="008768B4"/>
    <w:rsid w:val="00876B4B"/>
    <w:rsid w:val="008772BE"/>
    <w:rsid w:val="008775BB"/>
    <w:rsid w:val="0087789F"/>
    <w:rsid w:val="00880F6C"/>
    <w:rsid w:val="00881166"/>
    <w:rsid w:val="00881397"/>
    <w:rsid w:val="008817BC"/>
    <w:rsid w:val="00881AE5"/>
    <w:rsid w:val="00881D0A"/>
    <w:rsid w:val="00882400"/>
    <w:rsid w:val="00882A86"/>
    <w:rsid w:val="00882AE2"/>
    <w:rsid w:val="00882E2E"/>
    <w:rsid w:val="00883201"/>
    <w:rsid w:val="00883CF5"/>
    <w:rsid w:val="00883EEA"/>
    <w:rsid w:val="0088421C"/>
    <w:rsid w:val="00884495"/>
    <w:rsid w:val="00884952"/>
    <w:rsid w:val="00884AE2"/>
    <w:rsid w:val="00884C9A"/>
    <w:rsid w:val="00885C1D"/>
    <w:rsid w:val="00885CB4"/>
    <w:rsid w:val="00886205"/>
    <w:rsid w:val="008863FC"/>
    <w:rsid w:val="0088662F"/>
    <w:rsid w:val="00886758"/>
    <w:rsid w:val="00887156"/>
    <w:rsid w:val="0088723B"/>
    <w:rsid w:val="00887615"/>
    <w:rsid w:val="008904C5"/>
    <w:rsid w:val="0089075D"/>
    <w:rsid w:val="0089141C"/>
    <w:rsid w:val="008915DE"/>
    <w:rsid w:val="00891718"/>
    <w:rsid w:val="00891B84"/>
    <w:rsid w:val="00891E17"/>
    <w:rsid w:val="00892CDB"/>
    <w:rsid w:val="00892DDB"/>
    <w:rsid w:val="0089367F"/>
    <w:rsid w:val="008939AF"/>
    <w:rsid w:val="00893ED7"/>
    <w:rsid w:val="0089466D"/>
    <w:rsid w:val="0089498B"/>
    <w:rsid w:val="008951A8"/>
    <w:rsid w:val="00895C02"/>
    <w:rsid w:val="00895FAE"/>
    <w:rsid w:val="008963F6"/>
    <w:rsid w:val="008968D7"/>
    <w:rsid w:val="00896DB2"/>
    <w:rsid w:val="00896EB8"/>
    <w:rsid w:val="008973A1"/>
    <w:rsid w:val="008A0E21"/>
    <w:rsid w:val="008A0EE4"/>
    <w:rsid w:val="008A1307"/>
    <w:rsid w:val="008A13F9"/>
    <w:rsid w:val="008A18CD"/>
    <w:rsid w:val="008A1EB8"/>
    <w:rsid w:val="008A2168"/>
    <w:rsid w:val="008A2610"/>
    <w:rsid w:val="008A2701"/>
    <w:rsid w:val="008A2D8F"/>
    <w:rsid w:val="008A3470"/>
    <w:rsid w:val="008A3CD2"/>
    <w:rsid w:val="008A4C71"/>
    <w:rsid w:val="008A54B9"/>
    <w:rsid w:val="008A630B"/>
    <w:rsid w:val="008A70C7"/>
    <w:rsid w:val="008A74F1"/>
    <w:rsid w:val="008A7889"/>
    <w:rsid w:val="008A7D0D"/>
    <w:rsid w:val="008A7E55"/>
    <w:rsid w:val="008B00E3"/>
    <w:rsid w:val="008B0929"/>
    <w:rsid w:val="008B0F95"/>
    <w:rsid w:val="008B13DF"/>
    <w:rsid w:val="008B1C49"/>
    <w:rsid w:val="008B1ED0"/>
    <w:rsid w:val="008B1EE0"/>
    <w:rsid w:val="008B2117"/>
    <w:rsid w:val="008B27A7"/>
    <w:rsid w:val="008B356B"/>
    <w:rsid w:val="008B3A1C"/>
    <w:rsid w:val="008B3C72"/>
    <w:rsid w:val="008B3D3B"/>
    <w:rsid w:val="008B3ED7"/>
    <w:rsid w:val="008B42AB"/>
    <w:rsid w:val="008B478C"/>
    <w:rsid w:val="008B4D66"/>
    <w:rsid w:val="008B4E9B"/>
    <w:rsid w:val="008B5701"/>
    <w:rsid w:val="008B5A4B"/>
    <w:rsid w:val="008B5ED3"/>
    <w:rsid w:val="008B64A6"/>
    <w:rsid w:val="008B6932"/>
    <w:rsid w:val="008B6EB6"/>
    <w:rsid w:val="008B74B7"/>
    <w:rsid w:val="008B77F7"/>
    <w:rsid w:val="008B7B1D"/>
    <w:rsid w:val="008C004E"/>
    <w:rsid w:val="008C0215"/>
    <w:rsid w:val="008C0D03"/>
    <w:rsid w:val="008C0D07"/>
    <w:rsid w:val="008C10DA"/>
    <w:rsid w:val="008C11BE"/>
    <w:rsid w:val="008C1E60"/>
    <w:rsid w:val="008C23A2"/>
    <w:rsid w:val="008C2844"/>
    <w:rsid w:val="008C3248"/>
    <w:rsid w:val="008C3325"/>
    <w:rsid w:val="008C333F"/>
    <w:rsid w:val="008C3C77"/>
    <w:rsid w:val="008C46EA"/>
    <w:rsid w:val="008C5B9A"/>
    <w:rsid w:val="008C6971"/>
    <w:rsid w:val="008C7388"/>
    <w:rsid w:val="008C7629"/>
    <w:rsid w:val="008C77B2"/>
    <w:rsid w:val="008C7F01"/>
    <w:rsid w:val="008D05D9"/>
    <w:rsid w:val="008D078B"/>
    <w:rsid w:val="008D0DFF"/>
    <w:rsid w:val="008D0E03"/>
    <w:rsid w:val="008D1A8A"/>
    <w:rsid w:val="008D207A"/>
    <w:rsid w:val="008D23C6"/>
    <w:rsid w:val="008D2E83"/>
    <w:rsid w:val="008D3215"/>
    <w:rsid w:val="008D3567"/>
    <w:rsid w:val="008D3952"/>
    <w:rsid w:val="008D3AAB"/>
    <w:rsid w:val="008D3F73"/>
    <w:rsid w:val="008D5201"/>
    <w:rsid w:val="008D59F7"/>
    <w:rsid w:val="008D5A2D"/>
    <w:rsid w:val="008D62C1"/>
    <w:rsid w:val="008D7109"/>
    <w:rsid w:val="008E0739"/>
    <w:rsid w:val="008E1130"/>
    <w:rsid w:val="008E2080"/>
    <w:rsid w:val="008E25C7"/>
    <w:rsid w:val="008E26FD"/>
    <w:rsid w:val="008E2C29"/>
    <w:rsid w:val="008E2E07"/>
    <w:rsid w:val="008E3533"/>
    <w:rsid w:val="008E41DB"/>
    <w:rsid w:val="008E44C5"/>
    <w:rsid w:val="008E4B39"/>
    <w:rsid w:val="008E587D"/>
    <w:rsid w:val="008E5C4F"/>
    <w:rsid w:val="008E7268"/>
    <w:rsid w:val="008E742E"/>
    <w:rsid w:val="008F009E"/>
    <w:rsid w:val="008F05D8"/>
    <w:rsid w:val="008F06EB"/>
    <w:rsid w:val="008F0859"/>
    <w:rsid w:val="008F088C"/>
    <w:rsid w:val="008F0C31"/>
    <w:rsid w:val="008F1766"/>
    <w:rsid w:val="008F1ACD"/>
    <w:rsid w:val="008F212B"/>
    <w:rsid w:val="008F2E34"/>
    <w:rsid w:val="008F2E41"/>
    <w:rsid w:val="008F33AA"/>
    <w:rsid w:val="008F38FD"/>
    <w:rsid w:val="008F455D"/>
    <w:rsid w:val="008F4AE0"/>
    <w:rsid w:val="008F4EFB"/>
    <w:rsid w:val="008F532F"/>
    <w:rsid w:val="008F5EA6"/>
    <w:rsid w:val="008F6101"/>
    <w:rsid w:val="008F6897"/>
    <w:rsid w:val="008F7417"/>
    <w:rsid w:val="008F79BF"/>
    <w:rsid w:val="008F7BAE"/>
    <w:rsid w:val="008F7BC3"/>
    <w:rsid w:val="009002E1"/>
    <w:rsid w:val="009005EE"/>
    <w:rsid w:val="00900663"/>
    <w:rsid w:val="00901DD2"/>
    <w:rsid w:val="00903D25"/>
    <w:rsid w:val="00903EC0"/>
    <w:rsid w:val="009042F2"/>
    <w:rsid w:val="00904CAB"/>
    <w:rsid w:val="0090542C"/>
    <w:rsid w:val="00905468"/>
    <w:rsid w:val="00905692"/>
    <w:rsid w:val="0090599F"/>
    <w:rsid w:val="00905AB5"/>
    <w:rsid w:val="0090617D"/>
    <w:rsid w:val="00906591"/>
    <w:rsid w:val="00906EB7"/>
    <w:rsid w:val="009071EF"/>
    <w:rsid w:val="009073FC"/>
    <w:rsid w:val="0090797F"/>
    <w:rsid w:val="009079FF"/>
    <w:rsid w:val="00907CFC"/>
    <w:rsid w:val="00910802"/>
    <w:rsid w:val="00910BAF"/>
    <w:rsid w:val="00911040"/>
    <w:rsid w:val="00911ED3"/>
    <w:rsid w:val="00912095"/>
    <w:rsid w:val="00912569"/>
    <w:rsid w:val="00913040"/>
    <w:rsid w:val="009136DA"/>
    <w:rsid w:val="009138D2"/>
    <w:rsid w:val="00913BBE"/>
    <w:rsid w:val="00913FF8"/>
    <w:rsid w:val="0091417E"/>
    <w:rsid w:val="00914669"/>
    <w:rsid w:val="00914799"/>
    <w:rsid w:val="00914A3A"/>
    <w:rsid w:val="00914AFF"/>
    <w:rsid w:val="00914CA8"/>
    <w:rsid w:val="009155DD"/>
    <w:rsid w:val="009159CA"/>
    <w:rsid w:val="00916276"/>
    <w:rsid w:val="00917018"/>
    <w:rsid w:val="00917591"/>
    <w:rsid w:val="00917B84"/>
    <w:rsid w:val="009200ED"/>
    <w:rsid w:val="009201E7"/>
    <w:rsid w:val="00920205"/>
    <w:rsid w:val="009212FA"/>
    <w:rsid w:val="00921855"/>
    <w:rsid w:val="00921A67"/>
    <w:rsid w:val="009224E7"/>
    <w:rsid w:val="00922598"/>
    <w:rsid w:val="009226CA"/>
    <w:rsid w:val="0092276F"/>
    <w:rsid w:val="00922DE5"/>
    <w:rsid w:val="00922F1E"/>
    <w:rsid w:val="00923475"/>
    <w:rsid w:val="00923C16"/>
    <w:rsid w:val="00923EE6"/>
    <w:rsid w:val="0092405A"/>
    <w:rsid w:val="0092631C"/>
    <w:rsid w:val="00926EC6"/>
    <w:rsid w:val="00926FC3"/>
    <w:rsid w:val="009276B9"/>
    <w:rsid w:val="0093022F"/>
    <w:rsid w:val="00930579"/>
    <w:rsid w:val="009307BC"/>
    <w:rsid w:val="00930AF8"/>
    <w:rsid w:val="0093144C"/>
    <w:rsid w:val="009314C8"/>
    <w:rsid w:val="0093196F"/>
    <w:rsid w:val="0093286D"/>
    <w:rsid w:val="00932F22"/>
    <w:rsid w:val="00932F38"/>
    <w:rsid w:val="009339EC"/>
    <w:rsid w:val="009340B4"/>
    <w:rsid w:val="0093435C"/>
    <w:rsid w:val="00934BB7"/>
    <w:rsid w:val="00934D43"/>
    <w:rsid w:val="00935285"/>
    <w:rsid w:val="009355B9"/>
    <w:rsid w:val="00936241"/>
    <w:rsid w:val="00936A90"/>
    <w:rsid w:val="00936C79"/>
    <w:rsid w:val="0093763B"/>
    <w:rsid w:val="00940474"/>
    <w:rsid w:val="009407FC"/>
    <w:rsid w:val="00940CCA"/>
    <w:rsid w:val="00940E8F"/>
    <w:rsid w:val="009411D4"/>
    <w:rsid w:val="00941429"/>
    <w:rsid w:val="00941599"/>
    <w:rsid w:val="009416AD"/>
    <w:rsid w:val="009417D0"/>
    <w:rsid w:val="009428CB"/>
    <w:rsid w:val="009436C2"/>
    <w:rsid w:val="0094443D"/>
    <w:rsid w:val="0094506E"/>
    <w:rsid w:val="00945FF1"/>
    <w:rsid w:val="00946246"/>
    <w:rsid w:val="009462C0"/>
    <w:rsid w:val="009470D1"/>
    <w:rsid w:val="009476BF"/>
    <w:rsid w:val="00947739"/>
    <w:rsid w:val="00947A1A"/>
    <w:rsid w:val="00947CE3"/>
    <w:rsid w:val="00950813"/>
    <w:rsid w:val="00950901"/>
    <w:rsid w:val="009518DD"/>
    <w:rsid w:val="0095192B"/>
    <w:rsid w:val="00951A3D"/>
    <w:rsid w:val="0095258D"/>
    <w:rsid w:val="009526C6"/>
    <w:rsid w:val="00952C25"/>
    <w:rsid w:val="009530B3"/>
    <w:rsid w:val="009536E5"/>
    <w:rsid w:val="00953893"/>
    <w:rsid w:val="00953D0E"/>
    <w:rsid w:val="00953EA9"/>
    <w:rsid w:val="00954F65"/>
    <w:rsid w:val="00954F94"/>
    <w:rsid w:val="009556BD"/>
    <w:rsid w:val="00955F79"/>
    <w:rsid w:val="0095630B"/>
    <w:rsid w:val="009566A9"/>
    <w:rsid w:val="00956A61"/>
    <w:rsid w:val="00956B23"/>
    <w:rsid w:val="00956D4E"/>
    <w:rsid w:val="00956EAC"/>
    <w:rsid w:val="00956EBB"/>
    <w:rsid w:val="0095774D"/>
    <w:rsid w:val="00957BA7"/>
    <w:rsid w:val="00957D11"/>
    <w:rsid w:val="00957D8F"/>
    <w:rsid w:val="0096080B"/>
    <w:rsid w:val="0096083E"/>
    <w:rsid w:val="00960B59"/>
    <w:rsid w:val="00960BC2"/>
    <w:rsid w:val="00960C08"/>
    <w:rsid w:val="00960DF0"/>
    <w:rsid w:val="009614BD"/>
    <w:rsid w:val="00961A4D"/>
    <w:rsid w:val="00961FE2"/>
    <w:rsid w:val="0096288D"/>
    <w:rsid w:val="009631CA"/>
    <w:rsid w:val="00964255"/>
    <w:rsid w:val="00964583"/>
    <w:rsid w:val="00965077"/>
    <w:rsid w:val="009657FE"/>
    <w:rsid w:val="00965C8F"/>
    <w:rsid w:val="00965DC9"/>
    <w:rsid w:val="00966C68"/>
    <w:rsid w:val="00970040"/>
    <w:rsid w:val="009701D0"/>
    <w:rsid w:val="00970B1D"/>
    <w:rsid w:val="00970BDC"/>
    <w:rsid w:val="00970C3D"/>
    <w:rsid w:val="00970CE1"/>
    <w:rsid w:val="00970D26"/>
    <w:rsid w:val="00971090"/>
    <w:rsid w:val="00971111"/>
    <w:rsid w:val="00971980"/>
    <w:rsid w:val="00971DBA"/>
    <w:rsid w:val="00971F5E"/>
    <w:rsid w:val="00972636"/>
    <w:rsid w:val="00972A1A"/>
    <w:rsid w:val="00972AC6"/>
    <w:rsid w:val="00973096"/>
    <w:rsid w:val="00973219"/>
    <w:rsid w:val="00974B5A"/>
    <w:rsid w:val="00975224"/>
    <w:rsid w:val="009752F3"/>
    <w:rsid w:val="00975451"/>
    <w:rsid w:val="00975898"/>
    <w:rsid w:val="00975993"/>
    <w:rsid w:val="00975A26"/>
    <w:rsid w:val="00975E67"/>
    <w:rsid w:val="00975FB6"/>
    <w:rsid w:val="009769C3"/>
    <w:rsid w:val="00976BD8"/>
    <w:rsid w:val="00976DAF"/>
    <w:rsid w:val="00977569"/>
    <w:rsid w:val="00977619"/>
    <w:rsid w:val="00977B7E"/>
    <w:rsid w:val="00977BBB"/>
    <w:rsid w:val="00977CD6"/>
    <w:rsid w:val="009803F5"/>
    <w:rsid w:val="00980781"/>
    <w:rsid w:val="00980BA9"/>
    <w:rsid w:val="00980BE4"/>
    <w:rsid w:val="00980BF8"/>
    <w:rsid w:val="009818F6"/>
    <w:rsid w:val="0098211B"/>
    <w:rsid w:val="0098323E"/>
    <w:rsid w:val="009833C7"/>
    <w:rsid w:val="009833FD"/>
    <w:rsid w:val="00983671"/>
    <w:rsid w:val="00983EAA"/>
    <w:rsid w:val="009849BA"/>
    <w:rsid w:val="00984ACF"/>
    <w:rsid w:val="00984CA4"/>
    <w:rsid w:val="0098589F"/>
    <w:rsid w:val="00985E6E"/>
    <w:rsid w:val="009860C0"/>
    <w:rsid w:val="009863C3"/>
    <w:rsid w:val="0098654C"/>
    <w:rsid w:val="009865A6"/>
    <w:rsid w:val="0098680C"/>
    <w:rsid w:val="00986EBB"/>
    <w:rsid w:val="00986FE0"/>
    <w:rsid w:val="0098706A"/>
    <w:rsid w:val="0098716E"/>
    <w:rsid w:val="00987A14"/>
    <w:rsid w:val="00987DA6"/>
    <w:rsid w:val="00987FEB"/>
    <w:rsid w:val="00990214"/>
    <w:rsid w:val="00990A14"/>
    <w:rsid w:val="009910E9"/>
    <w:rsid w:val="0099127C"/>
    <w:rsid w:val="00991607"/>
    <w:rsid w:val="00991631"/>
    <w:rsid w:val="009926C0"/>
    <w:rsid w:val="00992913"/>
    <w:rsid w:val="00993B20"/>
    <w:rsid w:val="00993DAA"/>
    <w:rsid w:val="00993E0F"/>
    <w:rsid w:val="0099502F"/>
    <w:rsid w:val="0099731F"/>
    <w:rsid w:val="0099797E"/>
    <w:rsid w:val="009A01D8"/>
    <w:rsid w:val="009A0750"/>
    <w:rsid w:val="009A0F02"/>
    <w:rsid w:val="009A2A54"/>
    <w:rsid w:val="009A2B13"/>
    <w:rsid w:val="009A3970"/>
    <w:rsid w:val="009A3C45"/>
    <w:rsid w:val="009A4651"/>
    <w:rsid w:val="009A49A2"/>
    <w:rsid w:val="009A4A8D"/>
    <w:rsid w:val="009A4D02"/>
    <w:rsid w:val="009A5394"/>
    <w:rsid w:val="009A559A"/>
    <w:rsid w:val="009A5C15"/>
    <w:rsid w:val="009A6BE1"/>
    <w:rsid w:val="009A726A"/>
    <w:rsid w:val="009A72DD"/>
    <w:rsid w:val="009A73AC"/>
    <w:rsid w:val="009A7566"/>
    <w:rsid w:val="009B0165"/>
    <w:rsid w:val="009B0D2E"/>
    <w:rsid w:val="009B15FC"/>
    <w:rsid w:val="009B17EC"/>
    <w:rsid w:val="009B225F"/>
    <w:rsid w:val="009B2851"/>
    <w:rsid w:val="009B2C99"/>
    <w:rsid w:val="009B2DD8"/>
    <w:rsid w:val="009B2F85"/>
    <w:rsid w:val="009B3439"/>
    <w:rsid w:val="009B34DC"/>
    <w:rsid w:val="009B45EB"/>
    <w:rsid w:val="009B4B74"/>
    <w:rsid w:val="009B50D6"/>
    <w:rsid w:val="009B55C9"/>
    <w:rsid w:val="009B5F02"/>
    <w:rsid w:val="009B6E9E"/>
    <w:rsid w:val="009B7262"/>
    <w:rsid w:val="009B73DC"/>
    <w:rsid w:val="009B7E56"/>
    <w:rsid w:val="009C04FC"/>
    <w:rsid w:val="009C0B2C"/>
    <w:rsid w:val="009C0B50"/>
    <w:rsid w:val="009C0DF6"/>
    <w:rsid w:val="009C1B76"/>
    <w:rsid w:val="009C22CD"/>
    <w:rsid w:val="009C266C"/>
    <w:rsid w:val="009C2D78"/>
    <w:rsid w:val="009C35FC"/>
    <w:rsid w:val="009C3935"/>
    <w:rsid w:val="009C412C"/>
    <w:rsid w:val="009C438C"/>
    <w:rsid w:val="009C46D2"/>
    <w:rsid w:val="009C4F21"/>
    <w:rsid w:val="009C591E"/>
    <w:rsid w:val="009C5C71"/>
    <w:rsid w:val="009C5DCE"/>
    <w:rsid w:val="009C5E01"/>
    <w:rsid w:val="009C669D"/>
    <w:rsid w:val="009C67FD"/>
    <w:rsid w:val="009C6802"/>
    <w:rsid w:val="009C6D8D"/>
    <w:rsid w:val="009C6DFC"/>
    <w:rsid w:val="009C70E2"/>
    <w:rsid w:val="009C7200"/>
    <w:rsid w:val="009C75C0"/>
    <w:rsid w:val="009C760D"/>
    <w:rsid w:val="009C769F"/>
    <w:rsid w:val="009C77B5"/>
    <w:rsid w:val="009C7D80"/>
    <w:rsid w:val="009C7F7C"/>
    <w:rsid w:val="009D013B"/>
    <w:rsid w:val="009D01A5"/>
    <w:rsid w:val="009D05A5"/>
    <w:rsid w:val="009D09E5"/>
    <w:rsid w:val="009D0BC8"/>
    <w:rsid w:val="009D1412"/>
    <w:rsid w:val="009D1ED7"/>
    <w:rsid w:val="009D23D8"/>
    <w:rsid w:val="009D27D6"/>
    <w:rsid w:val="009D2856"/>
    <w:rsid w:val="009D2D1C"/>
    <w:rsid w:val="009D3BD8"/>
    <w:rsid w:val="009D3D60"/>
    <w:rsid w:val="009D3E19"/>
    <w:rsid w:val="009D4C2C"/>
    <w:rsid w:val="009D4D1A"/>
    <w:rsid w:val="009D518E"/>
    <w:rsid w:val="009D5745"/>
    <w:rsid w:val="009D5DA2"/>
    <w:rsid w:val="009D7624"/>
    <w:rsid w:val="009D780D"/>
    <w:rsid w:val="009D7E1B"/>
    <w:rsid w:val="009E0369"/>
    <w:rsid w:val="009E083B"/>
    <w:rsid w:val="009E09BD"/>
    <w:rsid w:val="009E192A"/>
    <w:rsid w:val="009E2636"/>
    <w:rsid w:val="009E27F4"/>
    <w:rsid w:val="009E3ADE"/>
    <w:rsid w:val="009E429A"/>
    <w:rsid w:val="009E42CF"/>
    <w:rsid w:val="009E43A5"/>
    <w:rsid w:val="009E45C4"/>
    <w:rsid w:val="009E48F6"/>
    <w:rsid w:val="009E4C74"/>
    <w:rsid w:val="009E5283"/>
    <w:rsid w:val="009E5674"/>
    <w:rsid w:val="009E5FE9"/>
    <w:rsid w:val="009E6A7D"/>
    <w:rsid w:val="009E7F59"/>
    <w:rsid w:val="009F0122"/>
    <w:rsid w:val="009F14D6"/>
    <w:rsid w:val="009F17DC"/>
    <w:rsid w:val="009F1AAB"/>
    <w:rsid w:val="009F1CCE"/>
    <w:rsid w:val="009F1E72"/>
    <w:rsid w:val="009F2033"/>
    <w:rsid w:val="009F22FA"/>
    <w:rsid w:val="009F230A"/>
    <w:rsid w:val="009F237A"/>
    <w:rsid w:val="009F29C8"/>
    <w:rsid w:val="009F2CE7"/>
    <w:rsid w:val="009F340E"/>
    <w:rsid w:val="009F36F2"/>
    <w:rsid w:val="009F3AE8"/>
    <w:rsid w:val="009F4335"/>
    <w:rsid w:val="009F4719"/>
    <w:rsid w:val="009F48F8"/>
    <w:rsid w:val="009F59B4"/>
    <w:rsid w:val="009F603A"/>
    <w:rsid w:val="009F6649"/>
    <w:rsid w:val="009F7216"/>
    <w:rsid w:val="009F7497"/>
    <w:rsid w:val="009F762F"/>
    <w:rsid w:val="009F781E"/>
    <w:rsid w:val="00A00386"/>
    <w:rsid w:val="00A00DD6"/>
    <w:rsid w:val="00A00E73"/>
    <w:rsid w:val="00A016C0"/>
    <w:rsid w:val="00A027AF"/>
    <w:rsid w:val="00A02815"/>
    <w:rsid w:val="00A029C2"/>
    <w:rsid w:val="00A0365B"/>
    <w:rsid w:val="00A038E7"/>
    <w:rsid w:val="00A03923"/>
    <w:rsid w:val="00A03BF6"/>
    <w:rsid w:val="00A04644"/>
    <w:rsid w:val="00A04AB4"/>
    <w:rsid w:val="00A058F6"/>
    <w:rsid w:val="00A061EC"/>
    <w:rsid w:val="00A06727"/>
    <w:rsid w:val="00A0685D"/>
    <w:rsid w:val="00A0728D"/>
    <w:rsid w:val="00A1021C"/>
    <w:rsid w:val="00A104DA"/>
    <w:rsid w:val="00A10664"/>
    <w:rsid w:val="00A10771"/>
    <w:rsid w:val="00A10A96"/>
    <w:rsid w:val="00A10D63"/>
    <w:rsid w:val="00A11E9B"/>
    <w:rsid w:val="00A13382"/>
    <w:rsid w:val="00A135F9"/>
    <w:rsid w:val="00A13D4D"/>
    <w:rsid w:val="00A13E2D"/>
    <w:rsid w:val="00A14118"/>
    <w:rsid w:val="00A147D1"/>
    <w:rsid w:val="00A14E3E"/>
    <w:rsid w:val="00A1562F"/>
    <w:rsid w:val="00A158CC"/>
    <w:rsid w:val="00A15A19"/>
    <w:rsid w:val="00A15FFD"/>
    <w:rsid w:val="00A16647"/>
    <w:rsid w:val="00A16AE1"/>
    <w:rsid w:val="00A16E89"/>
    <w:rsid w:val="00A16E99"/>
    <w:rsid w:val="00A1737C"/>
    <w:rsid w:val="00A175C7"/>
    <w:rsid w:val="00A179C1"/>
    <w:rsid w:val="00A2046F"/>
    <w:rsid w:val="00A216C1"/>
    <w:rsid w:val="00A218B5"/>
    <w:rsid w:val="00A21BE5"/>
    <w:rsid w:val="00A21EEF"/>
    <w:rsid w:val="00A2240D"/>
    <w:rsid w:val="00A227A2"/>
    <w:rsid w:val="00A22D61"/>
    <w:rsid w:val="00A22D92"/>
    <w:rsid w:val="00A22F4D"/>
    <w:rsid w:val="00A235BD"/>
    <w:rsid w:val="00A23D27"/>
    <w:rsid w:val="00A23D86"/>
    <w:rsid w:val="00A23DDB"/>
    <w:rsid w:val="00A23EB5"/>
    <w:rsid w:val="00A23F16"/>
    <w:rsid w:val="00A24673"/>
    <w:rsid w:val="00A25B5B"/>
    <w:rsid w:val="00A2616C"/>
    <w:rsid w:val="00A262F3"/>
    <w:rsid w:val="00A26A37"/>
    <w:rsid w:val="00A26B2B"/>
    <w:rsid w:val="00A2726F"/>
    <w:rsid w:val="00A2732D"/>
    <w:rsid w:val="00A2794D"/>
    <w:rsid w:val="00A27A6E"/>
    <w:rsid w:val="00A3037E"/>
    <w:rsid w:val="00A3069E"/>
    <w:rsid w:val="00A30ADB"/>
    <w:rsid w:val="00A30B5F"/>
    <w:rsid w:val="00A310A7"/>
    <w:rsid w:val="00A31110"/>
    <w:rsid w:val="00A313E2"/>
    <w:rsid w:val="00A3173E"/>
    <w:rsid w:val="00A3201F"/>
    <w:rsid w:val="00A321A2"/>
    <w:rsid w:val="00A347AA"/>
    <w:rsid w:val="00A348DE"/>
    <w:rsid w:val="00A34DCF"/>
    <w:rsid w:val="00A364F4"/>
    <w:rsid w:val="00A36958"/>
    <w:rsid w:val="00A36FC4"/>
    <w:rsid w:val="00A37034"/>
    <w:rsid w:val="00A40A6D"/>
    <w:rsid w:val="00A410FB"/>
    <w:rsid w:val="00A429AA"/>
    <w:rsid w:val="00A43127"/>
    <w:rsid w:val="00A431F8"/>
    <w:rsid w:val="00A43200"/>
    <w:rsid w:val="00A43EE4"/>
    <w:rsid w:val="00A44CEC"/>
    <w:rsid w:val="00A44E9B"/>
    <w:rsid w:val="00A44F91"/>
    <w:rsid w:val="00A45827"/>
    <w:rsid w:val="00A46F83"/>
    <w:rsid w:val="00A4745D"/>
    <w:rsid w:val="00A50607"/>
    <w:rsid w:val="00A50610"/>
    <w:rsid w:val="00A50898"/>
    <w:rsid w:val="00A5093A"/>
    <w:rsid w:val="00A51663"/>
    <w:rsid w:val="00A51BFF"/>
    <w:rsid w:val="00A51D95"/>
    <w:rsid w:val="00A520E1"/>
    <w:rsid w:val="00A5226F"/>
    <w:rsid w:val="00A5235C"/>
    <w:rsid w:val="00A527C8"/>
    <w:rsid w:val="00A52C37"/>
    <w:rsid w:val="00A52DD9"/>
    <w:rsid w:val="00A53754"/>
    <w:rsid w:val="00A54576"/>
    <w:rsid w:val="00A55123"/>
    <w:rsid w:val="00A5526C"/>
    <w:rsid w:val="00A55792"/>
    <w:rsid w:val="00A55C0E"/>
    <w:rsid w:val="00A55E60"/>
    <w:rsid w:val="00A5606A"/>
    <w:rsid w:val="00A56CC7"/>
    <w:rsid w:val="00A56DCF"/>
    <w:rsid w:val="00A56FB2"/>
    <w:rsid w:val="00A57706"/>
    <w:rsid w:val="00A57A9F"/>
    <w:rsid w:val="00A57C83"/>
    <w:rsid w:val="00A6078B"/>
    <w:rsid w:val="00A61BF2"/>
    <w:rsid w:val="00A61E19"/>
    <w:rsid w:val="00A61E45"/>
    <w:rsid w:val="00A6267D"/>
    <w:rsid w:val="00A62D7B"/>
    <w:rsid w:val="00A6314D"/>
    <w:rsid w:val="00A632B9"/>
    <w:rsid w:val="00A63319"/>
    <w:rsid w:val="00A63322"/>
    <w:rsid w:val="00A6367C"/>
    <w:rsid w:val="00A63EAA"/>
    <w:rsid w:val="00A64224"/>
    <w:rsid w:val="00A64932"/>
    <w:rsid w:val="00A65A23"/>
    <w:rsid w:val="00A66AFB"/>
    <w:rsid w:val="00A66C74"/>
    <w:rsid w:val="00A6754A"/>
    <w:rsid w:val="00A67790"/>
    <w:rsid w:val="00A67AFD"/>
    <w:rsid w:val="00A67C6F"/>
    <w:rsid w:val="00A67F8B"/>
    <w:rsid w:val="00A704FC"/>
    <w:rsid w:val="00A70A64"/>
    <w:rsid w:val="00A71E21"/>
    <w:rsid w:val="00A722EA"/>
    <w:rsid w:val="00A72711"/>
    <w:rsid w:val="00A728D6"/>
    <w:rsid w:val="00A72D9E"/>
    <w:rsid w:val="00A737B1"/>
    <w:rsid w:val="00A7399B"/>
    <w:rsid w:val="00A73ADE"/>
    <w:rsid w:val="00A73CC6"/>
    <w:rsid w:val="00A73E33"/>
    <w:rsid w:val="00A74245"/>
    <w:rsid w:val="00A745F2"/>
    <w:rsid w:val="00A7519E"/>
    <w:rsid w:val="00A764F1"/>
    <w:rsid w:val="00A76B20"/>
    <w:rsid w:val="00A77249"/>
    <w:rsid w:val="00A803CF"/>
    <w:rsid w:val="00A80D49"/>
    <w:rsid w:val="00A811E8"/>
    <w:rsid w:val="00A8176A"/>
    <w:rsid w:val="00A81C4E"/>
    <w:rsid w:val="00A81C69"/>
    <w:rsid w:val="00A81FF7"/>
    <w:rsid w:val="00A828C9"/>
    <w:rsid w:val="00A82CA9"/>
    <w:rsid w:val="00A82F3F"/>
    <w:rsid w:val="00A83401"/>
    <w:rsid w:val="00A834BF"/>
    <w:rsid w:val="00A845BA"/>
    <w:rsid w:val="00A8495B"/>
    <w:rsid w:val="00A84FC6"/>
    <w:rsid w:val="00A856CF"/>
    <w:rsid w:val="00A85FC2"/>
    <w:rsid w:val="00A86B00"/>
    <w:rsid w:val="00A87954"/>
    <w:rsid w:val="00A903C8"/>
    <w:rsid w:val="00A908B4"/>
    <w:rsid w:val="00A90C87"/>
    <w:rsid w:val="00A9137C"/>
    <w:rsid w:val="00A91634"/>
    <w:rsid w:val="00A9191F"/>
    <w:rsid w:val="00A93E00"/>
    <w:rsid w:val="00A93EAF"/>
    <w:rsid w:val="00A94611"/>
    <w:rsid w:val="00A952EA"/>
    <w:rsid w:val="00A958A5"/>
    <w:rsid w:val="00A95C8D"/>
    <w:rsid w:val="00A95ED3"/>
    <w:rsid w:val="00A96DDD"/>
    <w:rsid w:val="00A971F8"/>
    <w:rsid w:val="00A9739A"/>
    <w:rsid w:val="00A97778"/>
    <w:rsid w:val="00A97B21"/>
    <w:rsid w:val="00AA04D8"/>
    <w:rsid w:val="00AA0954"/>
    <w:rsid w:val="00AA0B85"/>
    <w:rsid w:val="00AA0FD8"/>
    <w:rsid w:val="00AA11A2"/>
    <w:rsid w:val="00AA145D"/>
    <w:rsid w:val="00AA1A94"/>
    <w:rsid w:val="00AA1CC0"/>
    <w:rsid w:val="00AA2200"/>
    <w:rsid w:val="00AA229C"/>
    <w:rsid w:val="00AA2A27"/>
    <w:rsid w:val="00AA3476"/>
    <w:rsid w:val="00AA397D"/>
    <w:rsid w:val="00AA3FEC"/>
    <w:rsid w:val="00AA439C"/>
    <w:rsid w:val="00AA441D"/>
    <w:rsid w:val="00AA490F"/>
    <w:rsid w:val="00AA4CA3"/>
    <w:rsid w:val="00AA4DBE"/>
    <w:rsid w:val="00AA5315"/>
    <w:rsid w:val="00AA539D"/>
    <w:rsid w:val="00AA5550"/>
    <w:rsid w:val="00AA5603"/>
    <w:rsid w:val="00AA6E28"/>
    <w:rsid w:val="00AA6FAB"/>
    <w:rsid w:val="00AB05F5"/>
    <w:rsid w:val="00AB0838"/>
    <w:rsid w:val="00AB0AE0"/>
    <w:rsid w:val="00AB0B8B"/>
    <w:rsid w:val="00AB1603"/>
    <w:rsid w:val="00AB19DD"/>
    <w:rsid w:val="00AB1AAE"/>
    <w:rsid w:val="00AB1EE5"/>
    <w:rsid w:val="00AB21F9"/>
    <w:rsid w:val="00AB2945"/>
    <w:rsid w:val="00AB2DEF"/>
    <w:rsid w:val="00AB363C"/>
    <w:rsid w:val="00AB3909"/>
    <w:rsid w:val="00AB393C"/>
    <w:rsid w:val="00AB4143"/>
    <w:rsid w:val="00AB488E"/>
    <w:rsid w:val="00AB4A58"/>
    <w:rsid w:val="00AB617A"/>
    <w:rsid w:val="00AB6463"/>
    <w:rsid w:val="00AB6943"/>
    <w:rsid w:val="00AB6ED3"/>
    <w:rsid w:val="00AB71AE"/>
    <w:rsid w:val="00AB74F6"/>
    <w:rsid w:val="00AC143B"/>
    <w:rsid w:val="00AC1807"/>
    <w:rsid w:val="00AC1C53"/>
    <w:rsid w:val="00AC1D9E"/>
    <w:rsid w:val="00AC243C"/>
    <w:rsid w:val="00AC2F83"/>
    <w:rsid w:val="00AC3585"/>
    <w:rsid w:val="00AC375F"/>
    <w:rsid w:val="00AC3C05"/>
    <w:rsid w:val="00AC540F"/>
    <w:rsid w:val="00AC5532"/>
    <w:rsid w:val="00AC58B4"/>
    <w:rsid w:val="00AC5BDB"/>
    <w:rsid w:val="00AC5BE6"/>
    <w:rsid w:val="00AC6855"/>
    <w:rsid w:val="00AC68BA"/>
    <w:rsid w:val="00AC6C3A"/>
    <w:rsid w:val="00AC7012"/>
    <w:rsid w:val="00AC7102"/>
    <w:rsid w:val="00AC7470"/>
    <w:rsid w:val="00AC7471"/>
    <w:rsid w:val="00AC7E61"/>
    <w:rsid w:val="00AD032F"/>
    <w:rsid w:val="00AD18BA"/>
    <w:rsid w:val="00AD2D37"/>
    <w:rsid w:val="00AD2DF4"/>
    <w:rsid w:val="00AD3125"/>
    <w:rsid w:val="00AD3602"/>
    <w:rsid w:val="00AD38C4"/>
    <w:rsid w:val="00AD3BF6"/>
    <w:rsid w:val="00AD3D93"/>
    <w:rsid w:val="00AD3F92"/>
    <w:rsid w:val="00AD43A7"/>
    <w:rsid w:val="00AD46EA"/>
    <w:rsid w:val="00AD4BB3"/>
    <w:rsid w:val="00AD4F75"/>
    <w:rsid w:val="00AD555B"/>
    <w:rsid w:val="00AD5C62"/>
    <w:rsid w:val="00AD602B"/>
    <w:rsid w:val="00AD602E"/>
    <w:rsid w:val="00AD693F"/>
    <w:rsid w:val="00AD7569"/>
    <w:rsid w:val="00AE086D"/>
    <w:rsid w:val="00AE0D65"/>
    <w:rsid w:val="00AE0EDD"/>
    <w:rsid w:val="00AE14D5"/>
    <w:rsid w:val="00AE16A0"/>
    <w:rsid w:val="00AE18D3"/>
    <w:rsid w:val="00AE193F"/>
    <w:rsid w:val="00AE1BFE"/>
    <w:rsid w:val="00AE2ACF"/>
    <w:rsid w:val="00AE2DBB"/>
    <w:rsid w:val="00AE31B8"/>
    <w:rsid w:val="00AE3492"/>
    <w:rsid w:val="00AE34E6"/>
    <w:rsid w:val="00AE3EE8"/>
    <w:rsid w:val="00AE4DAD"/>
    <w:rsid w:val="00AE5086"/>
    <w:rsid w:val="00AE5463"/>
    <w:rsid w:val="00AE5A9E"/>
    <w:rsid w:val="00AE5CBE"/>
    <w:rsid w:val="00AE60C6"/>
    <w:rsid w:val="00AE6AAF"/>
    <w:rsid w:val="00AE6B04"/>
    <w:rsid w:val="00AE6CF1"/>
    <w:rsid w:val="00AE6F9E"/>
    <w:rsid w:val="00AE777E"/>
    <w:rsid w:val="00AE79B5"/>
    <w:rsid w:val="00AE7DB5"/>
    <w:rsid w:val="00AF15F5"/>
    <w:rsid w:val="00AF2A89"/>
    <w:rsid w:val="00AF2FEC"/>
    <w:rsid w:val="00AF37CB"/>
    <w:rsid w:val="00AF3DCD"/>
    <w:rsid w:val="00AF47DD"/>
    <w:rsid w:val="00AF4EB8"/>
    <w:rsid w:val="00AF52E7"/>
    <w:rsid w:val="00AF56DB"/>
    <w:rsid w:val="00AF5718"/>
    <w:rsid w:val="00AF5D37"/>
    <w:rsid w:val="00AF5D95"/>
    <w:rsid w:val="00AF6017"/>
    <w:rsid w:val="00AF6339"/>
    <w:rsid w:val="00AF653D"/>
    <w:rsid w:val="00AF66EB"/>
    <w:rsid w:val="00AF6CB1"/>
    <w:rsid w:val="00AF7A7E"/>
    <w:rsid w:val="00AF7E98"/>
    <w:rsid w:val="00B00098"/>
    <w:rsid w:val="00B003AA"/>
    <w:rsid w:val="00B01117"/>
    <w:rsid w:val="00B01816"/>
    <w:rsid w:val="00B01C49"/>
    <w:rsid w:val="00B02223"/>
    <w:rsid w:val="00B023E6"/>
    <w:rsid w:val="00B044CF"/>
    <w:rsid w:val="00B048D4"/>
    <w:rsid w:val="00B04AA9"/>
    <w:rsid w:val="00B04EC5"/>
    <w:rsid w:val="00B05290"/>
    <w:rsid w:val="00B05F1C"/>
    <w:rsid w:val="00B0637D"/>
    <w:rsid w:val="00B06B40"/>
    <w:rsid w:val="00B07386"/>
    <w:rsid w:val="00B0757A"/>
    <w:rsid w:val="00B075C2"/>
    <w:rsid w:val="00B07D3B"/>
    <w:rsid w:val="00B10219"/>
    <w:rsid w:val="00B10832"/>
    <w:rsid w:val="00B128D7"/>
    <w:rsid w:val="00B12AE8"/>
    <w:rsid w:val="00B12D6A"/>
    <w:rsid w:val="00B135DE"/>
    <w:rsid w:val="00B13B21"/>
    <w:rsid w:val="00B14745"/>
    <w:rsid w:val="00B14828"/>
    <w:rsid w:val="00B14EF7"/>
    <w:rsid w:val="00B14F05"/>
    <w:rsid w:val="00B165FB"/>
    <w:rsid w:val="00B2023A"/>
    <w:rsid w:val="00B2068B"/>
    <w:rsid w:val="00B20AC8"/>
    <w:rsid w:val="00B20C4A"/>
    <w:rsid w:val="00B21268"/>
    <w:rsid w:val="00B214EA"/>
    <w:rsid w:val="00B2152F"/>
    <w:rsid w:val="00B21ECA"/>
    <w:rsid w:val="00B2257C"/>
    <w:rsid w:val="00B2267D"/>
    <w:rsid w:val="00B22E28"/>
    <w:rsid w:val="00B23059"/>
    <w:rsid w:val="00B231EF"/>
    <w:rsid w:val="00B236A8"/>
    <w:rsid w:val="00B23BFE"/>
    <w:rsid w:val="00B24800"/>
    <w:rsid w:val="00B2595B"/>
    <w:rsid w:val="00B25AF5"/>
    <w:rsid w:val="00B25B31"/>
    <w:rsid w:val="00B25D53"/>
    <w:rsid w:val="00B25F49"/>
    <w:rsid w:val="00B26BF3"/>
    <w:rsid w:val="00B274E7"/>
    <w:rsid w:val="00B27515"/>
    <w:rsid w:val="00B276BA"/>
    <w:rsid w:val="00B27991"/>
    <w:rsid w:val="00B27D77"/>
    <w:rsid w:val="00B30109"/>
    <w:rsid w:val="00B30434"/>
    <w:rsid w:val="00B30B68"/>
    <w:rsid w:val="00B3136E"/>
    <w:rsid w:val="00B31AD5"/>
    <w:rsid w:val="00B32368"/>
    <w:rsid w:val="00B330B4"/>
    <w:rsid w:val="00B33396"/>
    <w:rsid w:val="00B336E5"/>
    <w:rsid w:val="00B338BB"/>
    <w:rsid w:val="00B33B7F"/>
    <w:rsid w:val="00B33D01"/>
    <w:rsid w:val="00B33D34"/>
    <w:rsid w:val="00B33E0A"/>
    <w:rsid w:val="00B340A1"/>
    <w:rsid w:val="00B34D23"/>
    <w:rsid w:val="00B34EB4"/>
    <w:rsid w:val="00B352AE"/>
    <w:rsid w:val="00B35B97"/>
    <w:rsid w:val="00B35BE7"/>
    <w:rsid w:val="00B35C4C"/>
    <w:rsid w:val="00B35FD3"/>
    <w:rsid w:val="00B360DF"/>
    <w:rsid w:val="00B36424"/>
    <w:rsid w:val="00B36AB7"/>
    <w:rsid w:val="00B36FC8"/>
    <w:rsid w:val="00B37B22"/>
    <w:rsid w:val="00B37E7C"/>
    <w:rsid w:val="00B40467"/>
    <w:rsid w:val="00B409AF"/>
    <w:rsid w:val="00B41273"/>
    <w:rsid w:val="00B41382"/>
    <w:rsid w:val="00B413BD"/>
    <w:rsid w:val="00B423EC"/>
    <w:rsid w:val="00B426C1"/>
    <w:rsid w:val="00B432A5"/>
    <w:rsid w:val="00B44238"/>
    <w:rsid w:val="00B44B87"/>
    <w:rsid w:val="00B44BF1"/>
    <w:rsid w:val="00B44F1F"/>
    <w:rsid w:val="00B4517E"/>
    <w:rsid w:val="00B45A3A"/>
    <w:rsid w:val="00B46047"/>
    <w:rsid w:val="00B46AF1"/>
    <w:rsid w:val="00B47A3B"/>
    <w:rsid w:val="00B47F98"/>
    <w:rsid w:val="00B509FF"/>
    <w:rsid w:val="00B5194E"/>
    <w:rsid w:val="00B5226E"/>
    <w:rsid w:val="00B5228E"/>
    <w:rsid w:val="00B53267"/>
    <w:rsid w:val="00B53578"/>
    <w:rsid w:val="00B539D0"/>
    <w:rsid w:val="00B53DBF"/>
    <w:rsid w:val="00B5471A"/>
    <w:rsid w:val="00B54954"/>
    <w:rsid w:val="00B5551E"/>
    <w:rsid w:val="00B557BA"/>
    <w:rsid w:val="00B56138"/>
    <w:rsid w:val="00B56D07"/>
    <w:rsid w:val="00B570A4"/>
    <w:rsid w:val="00B572F1"/>
    <w:rsid w:val="00B57C8E"/>
    <w:rsid w:val="00B6020B"/>
    <w:rsid w:val="00B6022D"/>
    <w:rsid w:val="00B610C7"/>
    <w:rsid w:val="00B61261"/>
    <w:rsid w:val="00B61C7E"/>
    <w:rsid w:val="00B61F6F"/>
    <w:rsid w:val="00B62B5E"/>
    <w:rsid w:val="00B63729"/>
    <w:rsid w:val="00B63934"/>
    <w:rsid w:val="00B6450F"/>
    <w:rsid w:val="00B64F9D"/>
    <w:rsid w:val="00B652D1"/>
    <w:rsid w:val="00B65AC5"/>
    <w:rsid w:val="00B66188"/>
    <w:rsid w:val="00B6645B"/>
    <w:rsid w:val="00B66766"/>
    <w:rsid w:val="00B66EC0"/>
    <w:rsid w:val="00B678B7"/>
    <w:rsid w:val="00B678F5"/>
    <w:rsid w:val="00B712A1"/>
    <w:rsid w:val="00B71FD5"/>
    <w:rsid w:val="00B72069"/>
    <w:rsid w:val="00B72124"/>
    <w:rsid w:val="00B72140"/>
    <w:rsid w:val="00B7272A"/>
    <w:rsid w:val="00B73430"/>
    <w:rsid w:val="00B73E51"/>
    <w:rsid w:val="00B73F16"/>
    <w:rsid w:val="00B73FDC"/>
    <w:rsid w:val="00B7441F"/>
    <w:rsid w:val="00B745E0"/>
    <w:rsid w:val="00B74F97"/>
    <w:rsid w:val="00B755FD"/>
    <w:rsid w:val="00B7658D"/>
    <w:rsid w:val="00B76A03"/>
    <w:rsid w:val="00B76F26"/>
    <w:rsid w:val="00B77174"/>
    <w:rsid w:val="00B77318"/>
    <w:rsid w:val="00B774A1"/>
    <w:rsid w:val="00B774BD"/>
    <w:rsid w:val="00B778AA"/>
    <w:rsid w:val="00B8000C"/>
    <w:rsid w:val="00B80017"/>
    <w:rsid w:val="00B804BC"/>
    <w:rsid w:val="00B806A3"/>
    <w:rsid w:val="00B81794"/>
    <w:rsid w:val="00B81F52"/>
    <w:rsid w:val="00B822BD"/>
    <w:rsid w:val="00B82CA7"/>
    <w:rsid w:val="00B82F31"/>
    <w:rsid w:val="00B836AA"/>
    <w:rsid w:val="00B8436F"/>
    <w:rsid w:val="00B84464"/>
    <w:rsid w:val="00B84597"/>
    <w:rsid w:val="00B845E3"/>
    <w:rsid w:val="00B852B5"/>
    <w:rsid w:val="00B8574C"/>
    <w:rsid w:val="00B857C3"/>
    <w:rsid w:val="00B86269"/>
    <w:rsid w:val="00B872BE"/>
    <w:rsid w:val="00B90898"/>
    <w:rsid w:val="00B909B0"/>
    <w:rsid w:val="00B90B7A"/>
    <w:rsid w:val="00B9109B"/>
    <w:rsid w:val="00B91412"/>
    <w:rsid w:val="00B91454"/>
    <w:rsid w:val="00B916B2"/>
    <w:rsid w:val="00B917E8"/>
    <w:rsid w:val="00B92633"/>
    <w:rsid w:val="00B92B00"/>
    <w:rsid w:val="00B92BD1"/>
    <w:rsid w:val="00B934CD"/>
    <w:rsid w:val="00B935A4"/>
    <w:rsid w:val="00B93669"/>
    <w:rsid w:val="00B9377C"/>
    <w:rsid w:val="00B939CB"/>
    <w:rsid w:val="00B93B9A"/>
    <w:rsid w:val="00B93D6F"/>
    <w:rsid w:val="00B93E60"/>
    <w:rsid w:val="00B94097"/>
    <w:rsid w:val="00B940D4"/>
    <w:rsid w:val="00B94DD0"/>
    <w:rsid w:val="00B950EB"/>
    <w:rsid w:val="00B9525F"/>
    <w:rsid w:val="00B95415"/>
    <w:rsid w:val="00B9579A"/>
    <w:rsid w:val="00B95CDE"/>
    <w:rsid w:val="00B96992"/>
    <w:rsid w:val="00B969D6"/>
    <w:rsid w:val="00B97481"/>
    <w:rsid w:val="00B976A2"/>
    <w:rsid w:val="00B979B9"/>
    <w:rsid w:val="00BA0208"/>
    <w:rsid w:val="00BA0B91"/>
    <w:rsid w:val="00BA0D8A"/>
    <w:rsid w:val="00BA14AA"/>
    <w:rsid w:val="00BA18D2"/>
    <w:rsid w:val="00BA18D8"/>
    <w:rsid w:val="00BA1EE3"/>
    <w:rsid w:val="00BA216E"/>
    <w:rsid w:val="00BA2830"/>
    <w:rsid w:val="00BA2DFD"/>
    <w:rsid w:val="00BA3436"/>
    <w:rsid w:val="00BA34C9"/>
    <w:rsid w:val="00BA37F9"/>
    <w:rsid w:val="00BA3F15"/>
    <w:rsid w:val="00BA479C"/>
    <w:rsid w:val="00BA4BC3"/>
    <w:rsid w:val="00BA5D55"/>
    <w:rsid w:val="00BA614A"/>
    <w:rsid w:val="00BA61D2"/>
    <w:rsid w:val="00BA6295"/>
    <w:rsid w:val="00BA648E"/>
    <w:rsid w:val="00BA687D"/>
    <w:rsid w:val="00BA68AC"/>
    <w:rsid w:val="00BB03B5"/>
    <w:rsid w:val="00BB073C"/>
    <w:rsid w:val="00BB09C2"/>
    <w:rsid w:val="00BB0BB8"/>
    <w:rsid w:val="00BB0E3E"/>
    <w:rsid w:val="00BB1770"/>
    <w:rsid w:val="00BB1E35"/>
    <w:rsid w:val="00BB24E4"/>
    <w:rsid w:val="00BB27D6"/>
    <w:rsid w:val="00BB3806"/>
    <w:rsid w:val="00BB3CF1"/>
    <w:rsid w:val="00BB41CD"/>
    <w:rsid w:val="00BB46FD"/>
    <w:rsid w:val="00BB4870"/>
    <w:rsid w:val="00BB4A68"/>
    <w:rsid w:val="00BB4C25"/>
    <w:rsid w:val="00BB4D50"/>
    <w:rsid w:val="00BB4FCF"/>
    <w:rsid w:val="00BB577D"/>
    <w:rsid w:val="00BB5E43"/>
    <w:rsid w:val="00BB6244"/>
    <w:rsid w:val="00BB697E"/>
    <w:rsid w:val="00BB6BE8"/>
    <w:rsid w:val="00BB6D0F"/>
    <w:rsid w:val="00BB6E3B"/>
    <w:rsid w:val="00BB7693"/>
    <w:rsid w:val="00BB7F63"/>
    <w:rsid w:val="00BC098C"/>
    <w:rsid w:val="00BC0C83"/>
    <w:rsid w:val="00BC0EB0"/>
    <w:rsid w:val="00BC1209"/>
    <w:rsid w:val="00BC25C1"/>
    <w:rsid w:val="00BC279E"/>
    <w:rsid w:val="00BC2E2D"/>
    <w:rsid w:val="00BC32AC"/>
    <w:rsid w:val="00BC36DA"/>
    <w:rsid w:val="00BC4194"/>
    <w:rsid w:val="00BC4326"/>
    <w:rsid w:val="00BC55C8"/>
    <w:rsid w:val="00BC56BA"/>
    <w:rsid w:val="00BC5786"/>
    <w:rsid w:val="00BC5B9A"/>
    <w:rsid w:val="00BC7654"/>
    <w:rsid w:val="00BC76A1"/>
    <w:rsid w:val="00BC7806"/>
    <w:rsid w:val="00BC7C48"/>
    <w:rsid w:val="00BC7EA8"/>
    <w:rsid w:val="00BD0AED"/>
    <w:rsid w:val="00BD0C92"/>
    <w:rsid w:val="00BD10E4"/>
    <w:rsid w:val="00BD113A"/>
    <w:rsid w:val="00BD154F"/>
    <w:rsid w:val="00BD187F"/>
    <w:rsid w:val="00BD1E9B"/>
    <w:rsid w:val="00BD2037"/>
    <w:rsid w:val="00BD2C55"/>
    <w:rsid w:val="00BD33E3"/>
    <w:rsid w:val="00BD4727"/>
    <w:rsid w:val="00BD4C36"/>
    <w:rsid w:val="00BD5377"/>
    <w:rsid w:val="00BD54ED"/>
    <w:rsid w:val="00BD5737"/>
    <w:rsid w:val="00BD5AF5"/>
    <w:rsid w:val="00BD5C2D"/>
    <w:rsid w:val="00BD75A1"/>
    <w:rsid w:val="00BD7A8D"/>
    <w:rsid w:val="00BE0739"/>
    <w:rsid w:val="00BE175F"/>
    <w:rsid w:val="00BE1AC9"/>
    <w:rsid w:val="00BE2082"/>
    <w:rsid w:val="00BE22CC"/>
    <w:rsid w:val="00BE22E0"/>
    <w:rsid w:val="00BE3021"/>
    <w:rsid w:val="00BE3383"/>
    <w:rsid w:val="00BE3DBC"/>
    <w:rsid w:val="00BE3F08"/>
    <w:rsid w:val="00BE4391"/>
    <w:rsid w:val="00BE4897"/>
    <w:rsid w:val="00BE4B1B"/>
    <w:rsid w:val="00BE4DB0"/>
    <w:rsid w:val="00BE51E6"/>
    <w:rsid w:val="00BE5401"/>
    <w:rsid w:val="00BE63BD"/>
    <w:rsid w:val="00BE645C"/>
    <w:rsid w:val="00BF0A47"/>
    <w:rsid w:val="00BF1028"/>
    <w:rsid w:val="00BF117A"/>
    <w:rsid w:val="00BF1CDF"/>
    <w:rsid w:val="00BF28EB"/>
    <w:rsid w:val="00BF3A02"/>
    <w:rsid w:val="00BF40A8"/>
    <w:rsid w:val="00BF40B2"/>
    <w:rsid w:val="00BF49E1"/>
    <w:rsid w:val="00BF50AF"/>
    <w:rsid w:val="00BF5103"/>
    <w:rsid w:val="00BF520C"/>
    <w:rsid w:val="00BF5403"/>
    <w:rsid w:val="00BF5B27"/>
    <w:rsid w:val="00BF69EA"/>
    <w:rsid w:val="00BF6D33"/>
    <w:rsid w:val="00C00E40"/>
    <w:rsid w:val="00C00E63"/>
    <w:rsid w:val="00C00F62"/>
    <w:rsid w:val="00C00F79"/>
    <w:rsid w:val="00C01478"/>
    <w:rsid w:val="00C01908"/>
    <w:rsid w:val="00C01B14"/>
    <w:rsid w:val="00C021AE"/>
    <w:rsid w:val="00C0259C"/>
    <w:rsid w:val="00C02C0A"/>
    <w:rsid w:val="00C036B6"/>
    <w:rsid w:val="00C04709"/>
    <w:rsid w:val="00C04A67"/>
    <w:rsid w:val="00C0508A"/>
    <w:rsid w:val="00C052AD"/>
    <w:rsid w:val="00C05CF1"/>
    <w:rsid w:val="00C05DC7"/>
    <w:rsid w:val="00C06121"/>
    <w:rsid w:val="00C067B5"/>
    <w:rsid w:val="00C06C37"/>
    <w:rsid w:val="00C06C85"/>
    <w:rsid w:val="00C07F60"/>
    <w:rsid w:val="00C07FC4"/>
    <w:rsid w:val="00C102A7"/>
    <w:rsid w:val="00C10826"/>
    <w:rsid w:val="00C10BE1"/>
    <w:rsid w:val="00C11B6D"/>
    <w:rsid w:val="00C11D7B"/>
    <w:rsid w:val="00C12339"/>
    <w:rsid w:val="00C12625"/>
    <w:rsid w:val="00C12EB8"/>
    <w:rsid w:val="00C134CF"/>
    <w:rsid w:val="00C141EB"/>
    <w:rsid w:val="00C14AAF"/>
    <w:rsid w:val="00C14BAC"/>
    <w:rsid w:val="00C15058"/>
    <w:rsid w:val="00C15447"/>
    <w:rsid w:val="00C15D84"/>
    <w:rsid w:val="00C16700"/>
    <w:rsid w:val="00C169B2"/>
    <w:rsid w:val="00C175A7"/>
    <w:rsid w:val="00C175EC"/>
    <w:rsid w:val="00C17A94"/>
    <w:rsid w:val="00C17C0F"/>
    <w:rsid w:val="00C201D5"/>
    <w:rsid w:val="00C205BF"/>
    <w:rsid w:val="00C205E5"/>
    <w:rsid w:val="00C20D53"/>
    <w:rsid w:val="00C21180"/>
    <w:rsid w:val="00C214D9"/>
    <w:rsid w:val="00C2185A"/>
    <w:rsid w:val="00C221C5"/>
    <w:rsid w:val="00C22258"/>
    <w:rsid w:val="00C226F3"/>
    <w:rsid w:val="00C23E40"/>
    <w:rsid w:val="00C24DDB"/>
    <w:rsid w:val="00C25A8C"/>
    <w:rsid w:val="00C260C6"/>
    <w:rsid w:val="00C26101"/>
    <w:rsid w:val="00C266CB"/>
    <w:rsid w:val="00C26C8C"/>
    <w:rsid w:val="00C271E3"/>
    <w:rsid w:val="00C27295"/>
    <w:rsid w:val="00C27668"/>
    <w:rsid w:val="00C278D5"/>
    <w:rsid w:val="00C27F21"/>
    <w:rsid w:val="00C31031"/>
    <w:rsid w:val="00C311EC"/>
    <w:rsid w:val="00C3226D"/>
    <w:rsid w:val="00C32323"/>
    <w:rsid w:val="00C330D1"/>
    <w:rsid w:val="00C332D0"/>
    <w:rsid w:val="00C33A03"/>
    <w:rsid w:val="00C3463A"/>
    <w:rsid w:val="00C346C4"/>
    <w:rsid w:val="00C35199"/>
    <w:rsid w:val="00C351FB"/>
    <w:rsid w:val="00C357A0"/>
    <w:rsid w:val="00C35BDA"/>
    <w:rsid w:val="00C35E39"/>
    <w:rsid w:val="00C369F3"/>
    <w:rsid w:val="00C37693"/>
    <w:rsid w:val="00C3796D"/>
    <w:rsid w:val="00C40B8A"/>
    <w:rsid w:val="00C40C90"/>
    <w:rsid w:val="00C41543"/>
    <w:rsid w:val="00C42075"/>
    <w:rsid w:val="00C42FFC"/>
    <w:rsid w:val="00C4302C"/>
    <w:rsid w:val="00C431E3"/>
    <w:rsid w:val="00C432F5"/>
    <w:rsid w:val="00C43480"/>
    <w:rsid w:val="00C43598"/>
    <w:rsid w:val="00C43CEB"/>
    <w:rsid w:val="00C465ED"/>
    <w:rsid w:val="00C47419"/>
    <w:rsid w:val="00C47D36"/>
    <w:rsid w:val="00C50BF1"/>
    <w:rsid w:val="00C517EC"/>
    <w:rsid w:val="00C51897"/>
    <w:rsid w:val="00C520E5"/>
    <w:rsid w:val="00C52110"/>
    <w:rsid w:val="00C5239A"/>
    <w:rsid w:val="00C526B0"/>
    <w:rsid w:val="00C52CCA"/>
    <w:rsid w:val="00C52D08"/>
    <w:rsid w:val="00C541D2"/>
    <w:rsid w:val="00C54220"/>
    <w:rsid w:val="00C549FE"/>
    <w:rsid w:val="00C54C70"/>
    <w:rsid w:val="00C553A6"/>
    <w:rsid w:val="00C55508"/>
    <w:rsid w:val="00C56370"/>
    <w:rsid w:val="00C571F6"/>
    <w:rsid w:val="00C5751B"/>
    <w:rsid w:val="00C57813"/>
    <w:rsid w:val="00C615C8"/>
    <w:rsid w:val="00C61844"/>
    <w:rsid w:val="00C61F6D"/>
    <w:rsid w:val="00C62218"/>
    <w:rsid w:val="00C625D3"/>
    <w:rsid w:val="00C62625"/>
    <w:rsid w:val="00C6372E"/>
    <w:rsid w:val="00C63EB8"/>
    <w:rsid w:val="00C63FEE"/>
    <w:rsid w:val="00C6405B"/>
    <w:rsid w:val="00C64503"/>
    <w:rsid w:val="00C64668"/>
    <w:rsid w:val="00C64915"/>
    <w:rsid w:val="00C64D52"/>
    <w:rsid w:val="00C64F00"/>
    <w:rsid w:val="00C65088"/>
    <w:rsid w:val="00C65181"/>
    <w:rsid w:val="00C65556"/>
    <w:rsid w:val="00C656FA"/>
    <w:rsid w:val="00C65B21"/>
    <w:rsid w:val="00C66195"/>
    <w:rsid w:val="00C662C9"/>
    <w:rsid w:val="00C66A89"/>
    <w:rsid w:val="00C66B1B"/>
    <w:rsid w:val="00C67146"/>
    <w:rsid w:val="00C67A10"/>
    <w:rsid w:val="00C67B98"/>
    <w:rsid w:val="00C67CE1"/>
    <w:rsid w:val="00C7055A"/>
    <w:rsid w:val="00C7059E"/>
    <w:rsid w:val="00C70762"/>
    <w:rsid w:val="00C70A9E"/>
    <w:rsid w:val="00C71167"/>
    <w:rsid w:val="00C71F6E"/>
    <w:rsid w:val="00C721B0"/>
    <w:rsid w:val="00C72B33"/>
    <w:rsid w:val="00C732DA"/>
    <w:rsid w:val="00C73543"/>
    <w:rsid w:val="00C73673"/>
    <w:rsid w:val="00C7377E"/>
    <w:rsid w:val="00C738EE"/>
    <w:rsid w:val="00C74772"/>
    <w:rsid w:val="00C747CA"/>
    <w:rsid w:val="00C74B29"/>
    <w:rsid w:val="00C751E5"/>
    <w:rsid w:val="00C75625"/>
    <w:rsid w:val="00C757C6"/>
    <w:rsid w:val="00C75A09"/>
    <w:rsid w:val="00C75B10"/>
    <w:rsid w:val="00C76A00"/>
    <w:rsid w:val="00C775D9"/>
    <w:rsid w:val="00C77CDD"/>
    <w:rsid w:val="00C80B5B"/>
    <w:rsid w:val="00C80F6B"/>
    <w:rsid w:val="00C81037"/>
    <w:rsid w:val="00C8160D"/>
    <w:rsid w:val="00C8240C"/>
    <w:rsid w:val="00C82D0D"/>
    <w:rsid w:val="00C8322F"/>
    <w:rsid w:val="00C83527"/>
    <w:rsid w:val="00C84135"/>
    <w:rsid w:val="00C843D8"/>
    <w:rsid w:val="00C84508"/>
    <w:rsid w:val="00C84CF7"/>
    <w:rsid w:val="00C84ED1"/>
    <w:rsid w:val="00C85ED1"/>
    <w:rsid w:val="00C8607C"/>
    <w:rsid w:val="00C86592"/>
    <w:rsid w:val="00C86F09"/>
    <w:rsid w:val="00C87527"/>
    <w:rsid w:val="00C8782D"/>
    <w:rsid w:val="00C90460"/>
    <w:rsid w:val="00C908F3"/>
    <w:rsid w:val="00C90A9A"/>
    <w:rsid w:val="00C90BBD"/>
    <w:rsid w:val="00C90F7E"/>
    <w:rsid w:val="00C917DF"/>
    <w:rsid w:val="00C91DE7"/>
    <w:rsid w:val="00C92743"/>
    <w:rsid w:val="00C9278A"/>
    <w:rsid w:val="00C92DBC"/>
    <w:rsid w:val="00C939E3"/>
    <w:rsid w:val="00C93E4C"/>
    <w:rsid w:val="00C9431E"/>
    <w:rsid w:val="00C94E1D"/>
    <w:rsid w:val="00C94E77"/>
    <w:rsid w:val="00C94F61"/>
    <w:rsid w:val="00C95A6E"/>
    <w:rsid w:val="00C95B50"/>
    <w:rsid w:val="00C96481"/>
    <w:rsid w:val="00C96D6A"/>
    <w:rsid w:val="00C96E72"/>
    <w:rsid w:val="00C9775D"/>
    <w:rsid w:val="00CA08E0"/>
    <w:rsid w:val="00CA09C2"/>
    <w:rsid w:val="00CA1203"/>
    <w:rsid w:val="00CA1328"/>
    <w:rsid w:val="00CA259B"/>
    <w:rsid w:val="00CA2A26"/>
    <w:rsid w:val="00CA2A97"/>
    <w:rsid w:val="00CA3029"/>
    <w:rsid w:val="00CA3369"/>
    <w:rsid w:val="00CA3862"/>
    <w:rsid w:val="00CA3F59"/>
    <w:rsid w:val="00CA406D"/>
    <w:rsid w:val="00CA4392"/>
    <w:rsid w:val="00CA4ADA"/>
    <w:rsid w:val="00CA4C8A"/>
    <w:rsid w:val="00CA505E"/>
    <w:rsid w:val="00CA519A"/>
    <w:rsid w:val="00CA5289"/>
    <w:rsid w:val="00CA5709"/>
    <w:rsid w:val="00CA68A7"/>
    <w:rsid w:val="00CA6A11"/>
    <w:rsid w:val="00CA779E"/>
    <w:rsid w:val="00CA7AC9"/>
    <w:rsid w:val="00CB02B4"/>
    <w:rsid w:val="00CB0F18"/>
    <w:rsid w:val="00CB1732"/>
    <w:rsid w:val="00CB1CDA"/>
    <w:rsid w:val="00CB1E40"/>
    <w:rsid w:val="00CB1F81"/>
    <w:rsid w:val="00CB23A9"/>
    <w:rsid w:val="00CB297F"/>
    <w:rsid w:val="00CB2AC8"/>
    <w:rsid w:val="00CB32F7"/>
    <w:rsid w:val="00CB3579"/>
    <w:rsid w:val="00CB3A47"/>
    <w:rsid w:val="00CB44D3"/>
    <w:rsid w:val="00CB48AD"/>
    <w:rsid w:val="00CB4980"/>
    <w:rsid w:val="00CB4D8A"/>
    <w:rsid w:val="00CB5AE5"/>
    <w:rsid w:val="00CB67CA"/>
    <w:rsid w:val="00CB6A42"/>
    <w:rsid w:val="00CB71B5"/>
    <w:rsid w:val="00CB74EF"/>
    <w:rsid w:val="00CB7759"/>
    <w:rsid w:val="00CC026C"/>
    <w:rsid w:val="00CC08F5"/>
    <w:rsid w:val="00CC0991"/>
    <w:rsid w:val="00CC0E19"/>
    <w:rsid w:val="00CC0F24"/>
    <w:rsid w:val="00CC1167"/>
    <w:rsid w:val="00CC117D"/>
    <w:rsid w:val="00CC1591"/>
    <w:rsid w:val="00CC1832"/>
    <w:rsid w:val="00CC1D54"/>
    <w:rsid w:val="00CC21EF"/>
    <w:rsid w:val="00CC2831"/>
    <w:rsid w:val="00CC28CA"/>
    <w:rsid w:val="00CC2E18"/>
    <w:rsid w:val="00CC3517"/>
    <w:rsid w:val="00CC35C3"/>
    <w:rsid w:val="00CC3CDF"/>
    <w:rsid w:val="00CC4165"/>
    <w:rsid w:val="00CC417E"/>
    <w:rsid w:val="00CC4238"/>
    <w:rsid w:val="00CC430F"/>
    <w:rsid w:val="00CC434E"/>
    <w:rsid w:val="00CC48CC"/>
    <w:rsid w:val="00CC4B76"/>
    <w:rsid w:val="00CC4CC5"/>
    <w:rsid w:val="00CC6037"/>
    <w:rsid w:val="00CC61FD"/>
    <w:rsid w:val="00CC63D5"/>
    <w:rsid w:val="00CC6A47"/>
    <w:rsid w:val="00CC6F00"/>
    <w:rsid w:val="00CC72C8"/>
    <w:rsid w:val="00CC7851"/>
    <w:rsid w:val="00CD0B68"/>
    <w:rsid w:val="00CD0BB1"/>
    <w:rsid w:val="00CD0C1B"/>
    <w:rsid w:val="00CD0EF0"/>
    <w:rsid w:val="00CD1E28"/>
    <w:rsid w:val="00CD2AA0"/>
    <w:rsid w:val="00CD2AF4"/>
    <w:rsid w:val="00CD3336"/>
    <w:rsid w:val="00CD3343"/>
    <w:rsid w:val="00CD353F"/>
    <w:rsid w:val="00CD3742"/>
    <w:rsid w:val="00CD3787"/>
    <w:rsid w:val="00CD3907"/>
    <w:rsid w:val="00CD3D03"/>
    <w:rsid w:val="00CD3FD7"/>
    <w:rsid w:val="00CD4169"/>
    <w:rsid w:val="00CD41D2"/>
    <w:rsid w:val="00CD4443"/>
    <w:rsid w:val="00CD4D4E"/>
    <w:rsid w:val="00CD5113"/>
    <w:rsid w:val="00CD5BE1"/>
    <w:rsid w:val="00CD6345"/>
    <w:rsid w:val="00CD6617"/>
    <w:rsid w:val="00CD6660"/>
    <w:rsid w:val="00CD67F1"/>
    <w:rsid w:val="00CD7394"/>
    <w:rsid w:val="00CD7C11"/>
    <w:rsid w:val="00CD7E61"/>
    <w:rsid w:val="00CE092B"/>
    <w:rsid w:val="00CE13AF"/>
    <w:rsid w:val="00CE1669"/>
    <w:rsid w:val="00CE170D"/>
    <w:rsid w:val="00CE1A21"/>
    <w:rsid w:val="00CE1BCB"/>
    <w:rsid w:val="00CE1C3F"/>
    <w:rsid w:val="00CE1FD8"/>
    <w:rsid w:val="00CE2279"/>
    <w:rsid w:val="00CE232F"/>
    <w:rsid w:val="00CE2764"/>
    <w:rsid w:val="00CE2AC3"/>
    <w:rsid w:val="00CE2B85"/>
    <w:rsid w:val="00CE3AA7"/>
    <w:rsid w:val="00CE4898"/>
    <w:rsid w:val="00CE498D"/>
    <w:rsid w:val="00CE4FAC"/>
    <w:rsid w:val="00CE55B4"/>
    <w:rsid w:val="00CE5898"/>
    <w:rsid w:val="00CE59DF"/>
    <w:rsid w:val="00CE5D95"/>
    <w:rsid w:val="00CE5EB7"/>
    <w:rsid w:val="00CE691B"/>
    <w:rsid w:val="00CE7474"/>
    <w:rsid w:val="00CE76F4"/>
    <w:rsid w:val="00CE7A4B"/>
    <w:rsid w:val="00CF010A"/>
    <w:rsid w:val="00CF073B"/>
    <w:rsid w:val="00CF0D80"/>
    <w:rsid w:val="00CF18B0"/>
    <w:rsid w:val="00CF1EA4"/>
    <w:rsid w:val="00CF2845"/>
    <w:rsid w:val="00CF285C"/>
    <w:rsid w:val="00CF285D"/>
    <w:rsid w:val="00CF2E7B"/>
    <w:rsid w:val="00CF31CC"/>
    <w:rsid w:val="00CF36DB"/>
    <w:rsid w:val="00CF36DD"/>
    <w:rsid w:val="00CF3FF2"/>
    <w:rsid w:val="00CF41D4"/>
    <w:rsid w:val="00CF53F3"/>
    <w:rsid w:val="00CF5FDE"/>
    <w:rsid w:val="00CF63B3"/>
    <w:rsid w:val="00CF63DD"/>
    <w:rsid w:val="00CF6595"/>
    <w:rsid w:val="00CF65B9"/>
    <w:rsid w:val="00CF69C5"/>
    <w:rsid w:val="00CF6E31"/>
    <w:rsid w:val="00CF704F"/>
    <w:rsid w:val="00CF7D73"/>
    <w:rsid w:val="00CF7ECA"/>
    <w:rsid w:val="00D004D9"/>
    <w:rsid w:val="00D00A41"/>
    <w:rsid w:val="00D02B62"/>
    <w:rsid w:val="00D03248"/>
    <w:rsid w:val="00D03913"/>
    <w:rsid w:val="00D03A75"/>
    <w:rsid w:val="00D0586D"/>
    <w:rsid w:val="00D05E2F"/>
    <w:rsid w:val="00D05F7C"/>
    <w:rsid w:val="00D07FB0"/>
    <w:rsid w:val="00D100AB"/>
    <w:rsid w:val="00D10B67"/>
    <w:rsid w:val="00D10DF2"/>
    <w:rsid w:val="00D113E7"/>
    <w:rsid w:val="00D1153D"/>
    <w:rsid w:val="00D11BFE"/>
    <w:rsid w:val="00D11EC2"/>
    <w:rsid w:val="00D11ED8"/>
    <w:rsid w:val="00D124F4"/>
    <w:rsid w:val="00D1270F"/>
    <w:rsid w:val="00D1322B"/>
    <w:rsid w:val="00D132B1"/>
    <w:rsid w:val="00D134F6"/>
    <w:rsid w:val="00D13F81"/>
    <w:rsid w:val="00D13FC2"/>
    <w:rsid w:val="00D14258"/>
    <w:rsid w:val="00D1494F"/>
    <w:rsid w:val="00D1499B"/>
    <w:rsid w:val="00D14C4B"/>
    <w:rsid w:val="00D16526"/>
    <w:rsid w:val="00D168FF"/>
    <w:rsid w:val="00D16C8C"/>
    <w:rsid w:val="00D17142"/>
    <w:rsid w:val="00D17693"/>
    <w:rsid w:val="00D17CAE"/>
    <w:rsid w:val="00D200D5"/>
    <w:rsid w:val="00D205FA"/>
    <w:rsid w:val="00D2082A"/>
    <w:rsid w:val="00D20AB5"/>
    <w:rsid w:val="00D20AC1"/>
    <w:rsid w:val="00D21232"/>
    <w:rsid w:val="00D21CA2"/>
    <w:rsid w:val="00D21D17"/>
    <w:rsid w:val="00D22045"/>
    <w:rsid w:val="00D227CE"/>
    <w:rsid w:val="00D228BF"/>
    <w:rsid w:val="00D2294A"/>
    <w:rsid w:val="00D22E7A"/>
    <w:rsid w:val="00D22F9B"/>
    <w:rsid w:val="00D2338E"/>
    <w:rsid w:val="00D23B04"/>
    <w:rsid w:val="00D255C3"/>
    <w:rsid w:val="00D25FDF"/>
    <w:rsid w:val="00D260CD"/>
    <w:rsid w:val="00D26312"/>
    <w:rsid w:val="00D26419"/>
    <w:rsid w:val="00D26496"/>
    <w:rsid w:val="00D273DE"/>
    <w:rsid w:val="00D3012A"/>
    <w:rsid w:val="00D30C15"/>
    <w:rsid w:val="00D31226"/>
    <w:rsid w:val="00D31A34"/>
    <w:rsid w:val="00D31AD6"/>
    <w:rsid w:val="00D31FEA"/>
    <w:rsid w:val="00D3265C"/>
    <w:rsid w:val="00D32F25"/>
    <w:rsid w:val="00D33802"/>
    <w:rsid w:val="00D3386A"/>
    <w:rsid w:val="00D3409E"/>
    <w:rsid w:val="00D342C8"/>
    <w:rsid w:val="00D34525"/>
    <w:rsid w:val="00D34ABD"/>
    <w:rsid w:val="00D34B7F"/>
    <w:rsid w:val="00D34D0A"/>
    <w:rsid w:val="00D35BAA"/>
    <w:rsid w:val="00D36127"/>
    <w:rsid w:val="00D36DC5"/>
    <w:rsid w:val="00D36E8E"/>
    <w:rsid w:val="00D37310"/>
    <w:rsid w:val="00D375BB"/>
    <w:rsid w:val="00D37E14"/>
    <w:rsid w:val="00D37F2B"/>
    <w:rsid w:val="00D400A9"/>
    <w:rsid w:val="00D402C2"/>
    <w:rsid w:val="00D403DB"/>
    <w:rsid w:val="00D42322"/>
    <w:rsid w:val="00D42BAF"/>
    <w:rsid w:val="00D42BFA"/>
    <w:rsid w:val="00D42D39"/>
    <w:rsid w:val="00D42F5A"/>
    <w:rsid w:val="00D43175"/>
    <w:rsid w:val="00D4359D"/>
    <w:rsid w:val="00D43670"/>
    <w:rsid w:val="00D43A6D"/>
    <w:rsid w:val="00D44292"/>
    <w:rsid w:val="00D44462"/>
    <w:rsid w:val="00D44587"/>
    <w:rsid w:val="00D44648"/>
    <w:rsid w:val="00D453E9"/>
    <w:rsid w:val="00D45C25"/>
    <w:rsid w:val="00D462BD"/>
    <w:rsid w:val="00D462CC"/>
    <w:rsid w:val="00D4632E"/>
    <w:rsid w:val="00D4723F"/>
    <w:rsid w:val="00D47564"/>
    <w:rsid w:val="00D47D25"/>
    <w:rsid w:val="00D50269"/>
    <w:rsid w:val="00D50DAF"/>
    <w:rsid w:val="00D513BC"/>
    <w:rsid w:val="00D513C6"/>
    <w:rsid w:val="00D517EC"/>
    <w:rsid w:val="00D51D44"/>
    <w:rsid w:val="00D52232"/>
    <w:rsid w:val="00D5271B"/>
    <w:rsid w:val="00D5298A"/>
    <w:rsid w:val="00D52D62"/>
    <w:rsid w:val="00D5324B"/>
    <w:rsid w:val="00D53E48"/>
    <w:rsid w:val="00D53EDB"/>
    <w:rsid w:val="00D5501D"/>
    <w:rsid w:val="00D550E6"/>
    <w:rsid w:val="00D5648A"/>
    <w:rsid w:val="00D56500"/>
    <w:rsid w:val="00D56562"/>
    <w:rsid w:val="00D56625"/>
    <w:rsid w:val="00D5689B"/>
    <w:rsid w:val="00D56AC6"/>
    <w:rsid w:val="00D56B2D"/>
    <w:rsid w:val="00D56B30"/>
    <w:rsid w:val="00D5723F"/>
    <w:rsid w:val="00D57B09"/>
    <w:rsid w:val="00D60342"/>
    <w:rsid w:val="00D60486"/>
    <w:rsid w:val="00D6105F"/>
    <w:rsid w:val="00D6117B"/>
    <w:rsid w:val="00D61961"/>
    <w:rsid w:val="00D62B51"/>
    <w:rsid w:val="00D63479"/>
    <w:rsid w:val="00D634B9"/>
    <w:rsid w:val="00D63EA7"/>
    <w:rsid w:val="00D65150"/>
    <w:rsid w:val="00D6534E"/>
    <w:rsid w:val="00D65603"/>
    <w:rsid w:val="00D658AE"/>
    <w:rsid w:val="00D658D6"/>
    <w:rsid w:val="00D66558"/>
    <w:rsid w:val="00D6664A"/>
    <w:rsid w:val="00D6761B"/>
    <w:rsid w:val="00D67D80"/>
    <w:rsid w:val="00D7103E"/>
    <w:rsid w:val="00D717A6"/>
    <w:rsid w:val="00D71EB3"/>
    <w:rsid w:val="00D7244E"/>
    <w:rsid w:val="00D7272B"/>
    <w:rsid w:val="00D72D30"/>
    <w:rsid w:val="00D7361F"/>
    <w:rsid w:val="00D737FD"/>
    <w:rsid w:val="00D73D91"/>
    <w:rsid w:val="00D73E41"/>
    <w:rsid w:val="00D744C7"/>
    <w:rsid w:val="00D74909"/>
    <w:rsid w:val="00D74AC4"/>
    <w:rsid w:val="00D74FBA"/>
    <w:rsid w:val="00D750FB"/>
    <w:rsid w:val="00D75151"/>
    <w:rsid w:val="00D75947"/>
    <w:rsid w:val="00D76A05"/>
    <w:rsid w:val="00D772E3"/>
    <w:rsid w:val="00D77692"/>
    <w:rsid w:val="00D77839"/>
    <w:rsid w:val="00D80601"/>
    <w:rsid w:val="00D80A56"/>
    <w:rsid w:val="00D80B84"/>
    <w:rsid w:val="00D80E7C"/>
    <w:rsid w:val="00D80E7F"/>
    <w:rsid w:val="00D80E9D"/>
    <w:rsid w:val="00D81484"/>
    <w:rsid w:val="00D8201F"/>
    <w:rsid w:val="00D82182"/>
    <w:rsid w:val="00D822C2"/>
    <w:rsid w:val="00D82627"/>
    <w:rsid w:val="00D82889"/>
    <w:rsid w:val="00D8321E"/>
    <w:rsid w:val="00D8324C"/>
    <w:rsid w:val="00D83AE3"/>
    <w:rsid w:val="00D83DCC"/>
    <w:rsid w:val="00D83FDD"/>
    <w:rsid w:val="00D84977"/>
    <w:rsid w:val="00D8584A"/>
    <w:rsid w:val="00D85996"/>
    <w:rsid w:val="00D85CD8"/>
    <w:rsid w:val="00D86246"/>
    <w:rsid w:val="00D8628C"/>
    <w:rsid w:val="00D8662D"/>
    <w:rsid w:val="00D8720A"/>
    <w:rsid w:val="00D873C3"/>
    <w:rsid w:val="00D90931"/>
    <w:rsid w:val="00D91130"/>
    <w:rsid w:val="00D9152D"/>
    <w:rsid w:val="00D9169D"/>
    <w:rsid w:val="00D91DB5"/>
    <w:rsid w:val="00D92285"/>
    <w:rsid w:val="00D93592"/>
    <w:rsid w:val="00D937EB"/>
    <w:rsid w:val="00D93A6E"/>
    <w:rsid w:val="00D93EF7"/>
    <w:rsid w:val="00D9422C"/>
    <w:rsid w:val="00D943E1"/>
    <w:rsid w:val="00D9497B"/>
    <w:rsid w:val="00D95116"/>
    <w:rsid w:val="00D9620C"/>
    <w:rsid w:val="00D968A2"/>
    <w:rsid w:val="00D969F9"/>
    <w:rsid w:val="00D96ED7"/>
    <w:rsid w:val="00DA0EA4"/>
    <w:rsid w:val="00DA0EF4"/>
    <w:rsid w:val="00DA15A4"/>
    <w:rsid w:val="00DA193B"/>
    <w:rsid w:val="00DA23B5"/>
    <w:rsid w:val="00DA3137"/>
    <w:rsid w:val="00DA3629"/>
    <w:rsid w:val="00DA37BB"/>
    <w:rsid w:val="00DA37CA"/>
    <w:rsid w:val="00DA3C5D"/>
    <w:rsid w:val="00DA3DE5"/>
    <w:rsid w:val="00DA3E45"/>
    <w:rsid w:val="00DA4309"/>
    <w:rsid w:val="00DA477F"/>
    <w:rsid w:val="00DA4A98"/>
    <w:rsid w:val="00DA4AB8"/>
    <w:rsid w:val="00DA532E"/>
    <w:rsid w:val="00DA5391"/>
    <w:rsid w:val="00DA5630"/>
    <w:rsid w:val="00DA565E"/>
    <w:rsid w:val="00DA5E7E"/>
    <w:rsid w:val="00DA779D"/>
    <w:rsid w:val="00DA7834"/>
    <w:rsid w:val="00DB02B0"/>
    <w:rsid w:val="00DB19E8"/>
    <w:rsid w:val="00DB2462"/>
    <w:rsid w:val="00DB2542"/>
    <w:rsid w:val="00DB2FC2"/>
    <w:rsid w:val="00DB313B"/>
    <w:rsid w:val="00DB3172"/>
    <w:rsid w:val="00DB38D8"/>
    <w:rsid w:val="00DB3907"/>
    <w:rsid w:val="00DB3C88"/>
    <w:rsid w:val="00DB4398"/>
    <w:rsid w:val="00DB501C"/>
    <w:rsid w:val="00DB50B1"/>
    <w:rsid w:val="00DB5D67"/>
    <w:rsid w:val="00DB5FC0"/>
    <w:rsid w:val="00DB6647"/>
    <w:rsid w:val="00DB66CE"/>
    <w:rsid w:val="00DB684F"/>
    <w:rsid w:val="00DB741D"/>
    <w:rsid w:val="00DB7C1A"/>
    <w:rsid w:val="00DC0381"/>
    <w:rsid w:val="00DC038A"/>
    <w:rsid w:val="00DC09BB"/>
    <w:rsid w:val="00DC0C19"/>
    <w:rsid w:val="00DC14B7"/>
    <w:rsid w:val="00DC174A"/>
    <w:rsid w:val="00DC1B3E"/>
    <w:rsid w:val="00DC1E35"/>
    <w:rsid w:val="00DC2307"/>
    <w:rsid w:val="00DC2AB7"/>
    <w:rsid w:val="00DC30DD"/>
    <w:rsid w:val="00DC31E3"/>
    <w:rsid w:val="00DC346E"/>
    <w:rsid w:val="00DC46A8"/>
    <w:rsid w:val="00DC4B22"/>
    <w:rsid w:val="00DC4D9D"/>
    <w:rsid w:val="00DC5754"/>
    <w:rsid w:val="00DC6670"/>
    <w:rsid w:val="00DC6AC1"/>
    <w:rsid w:val="00DC743A"/>
    <w:rsid w:val="00DC7A31"/>
    <w:rsid w:val="00DD0195"/>
    <w:rsid w:val="00DD0B6A"/>
    <w:rsid w:val="00DD17BD"/>
    <w:rsid w:val="00DD17D3"/>
    <w:rsid w:val="00DD1ED2"/>
    <w:rsid w:val="00DD2D39"/>
    <w:rsid w:val="00DD3096"/>
    <w:rsid w:val="00DD335A"/>
    <w:rsid w:val="00DD48D9"/>
    <w:rsid w:val="00DD5660"/>
    <w:rsid w:val="00DD68D5"/>
    <w:rsid w:val="00DD71CD"/>
    <w:rsid w:val="00DD779D"/>
    <w:rsid w:val="00DD7F58"/>
    <w:rsid w:val="00DE06AD"/>
    <w:rsid w:val="00DE0857"/>
    <w:rsid w:val="00DE1055"/>
    <w:rsid w:val="00DE13D5"/>
    <w:rsid w:val="00DE1903"/>
    <w:rsid w:val="00DE20C5"/>
    <w:rsid w:val="00DE23F5"/>
    <w:rsid w:val="00DE25C9"/>
    <w:rsid w:val="00DE26A8"/>
    <w:rsid w:val="00DE2A5B"/>
    <w:rsid w:val="00DE2FBA"/>
    <w:rsid w:val="00DE2FD7"/>
    <w:rsid w:val="00DE3006"/>
    <w:rsid w:val="00DE35CB"/>
    <w:rsid w:val="00DE3A03"/>
    <w:rsid w:val="00DE3A4B"/>
    <w:rsid w:val="00DE3FA9"/>
    <w:rsid w:val="00DE4B1E"/>
    <w:rsid w:val="00DE4CEC"/>
    <w:rsid w:val="00DE5412"/>
    <w:rsid w:val="00DE593B"/>
    <w:rsid w:val="00DE5A22"/>
    <w:rsid w:val="00DE5A83"/>
    <w:rsid w:val="00DE699A"/>
    <w:rsid w:val="00DE6D06"/>
    <w:rsid w:val="00DE71DC"/>
    <w:rsid w:val="00DE7D7E"/>
    <w:rsid w:val="00DF0339"/>
    <w:rsid w:val="00DF06C1"/>
    <w:rsid w:val="00DF0975"/>
    <w:rsid w:val="00DF0EF9"/>
    <w:rsid w:val="00DF0F9E"/>
    <w:rsid w:val="00DF118A"/>
    <w:rsid w:val="00DF1281"/>
    <w:rsid w:val="00DF17F6"/>
    <w:rsid w:val="00DF199B"/>
    <w:rsid w:val="00DF1AB8"/>
    <w:rsid w:val="00DF1E2D"/>
    <w:rsid w:val="00DF201C"/>
    <w:rsid w:val="00DF255E"/>
    <w:rsid w:val="00DF2AC2"/>
    <w:rsid w:val="00DF332C"/>
    <w:rsid w:val="00DF48AB"/>
    <w:rsid w:val="00DF495A"/>
    <w:rsid w:val="00DF4C20"/>
    <w:rsid w:val="00DF4C7C"/>
    <w:rsid w:val="00DF4DCA"/>
    <w:rsid w:val="00DF5633"/>
    <w:rsid w:val="00DF57F5"/>
    <w:rsid w:val="00DF5E5C"/>
    <w:rsid w:val="00DF6058"/>
    <w:rsid w:val="00DF659F"/>
    <w:rsid w:val="00DF6787"/>
    <w:rsid w:val="00DF6912"/>
    <w:rsid w:val="00DF77DF"/>
    <w:rsid w:val="00DF79C3"/>
    <w:rsid w:val="00DF7C4C"/>
    <w:rsid w:val="00DF7EB3"/>
    <w:rsid w:val="00E000AB"/>
    <w:rsid w:val="00E00ACA"/>
    <w:rsid w:val="00E00C92"/>
    <w:rsid w:val="00E01B92"/>
    <w:rsid w:val="00E01BD5"/>
    <w:rsid w:val="00E01F99"/>
    <w:rsid w:val="00E02049"/>
    <w:rsid w:val="00E028DE"/>
    <w:rsid w:val="00E02DFC"/>
    <w:rsid w:val="00E02ED6"/>
    <w:rsid w:val="00E03176"/>
    <w:rsid w:val="00E035A8"/>
    <w:rsid w:val="00E03C27"/>
    <w:rsid w:val="00E03CCB"/>
    <w:rsid w:val="00E03E6C"/>
    <w:rsid w:val="00E045FA"/>
    <w:rsid w:val="00E04A2B"/>
    <w:rsid w:val="00E04AA5"/>
    <w:rsid w:val="00E0573F"/>
    <w:rsid w:val="00E05F25"/>
    <w:rsid w:val="00E065B3"/>
    <w:rsid w:val="00E068A8"/>
    <w:rsid w:val="00E068F1"/>
    <w:rsid w:val="00E06A0A"/>
    <w:rsid w:val="00E06A18"/>
    <w:rsid w:val="00E070DE"/>
    <w:rsid w:val="00E075F2"/>
    <w:rsid w:val="00E07B1E"/>
    <w:rsid w:val="00E10636"/>
    <w:rsid w:val="00E10A17"/>
    <w:rsid w:val="00E10A19"/>
    <w:rsid w:val="00E10F18"/>
    <w:rsid w:val="00E11966"/>
    <w:rsid w:val="00E12206"/>
    <w:rsid w:val="00E12E73"/>
    <w:rsid w:val="00E13030"/>
    <w:rsid w:val="00E130B5"/>
    <w:rsid w:val="00E13333"/>
    <w:rsid w:val="00E13712"/>
    <w:rsid w:val="00E13838"/>
    <w:rsid w:val="00E13CD8"/>
    <w:rsid w:val="00E13CE9"/>
    <w:rsid w:val="00E13F8E"/>
    <w:rsid w:val="00E1491E"/>
    <w:rsid w:val="00E14ACF"/>
    <w:rsid w:val="00E1538E"/>
    <w:rsid w:val="00E1543D"/>
    <w:rsid w:val="00E154A8"/>
    <w:rsid w:val="00E159CE"/>
    <w:rsid w:val="00E15E63"/>
    <w:rsid w:val="00E15EA2"/>
    <w:rsid w:val="00E1689F"/>
    <w:rsid w:val="00E16CAC"/>
    <w:rsid w:val="00E17789"/>
    <w:rsid w:val="00E179D9"/>
    <w:rsid w:val="00E17D20"/>
    <w:rsid w:val="00E2017B"/>
    <w:rsid w:val="00E201A1"/>
    <w:rsid w:val="00E201F2"/>
    <w:rsid w:val="00E2148B"/>
    <w:rsid w:val="00E21DB1"/>
    <w:rsid w:val="00E2241C"/>
    <w:rsid w:val="00E22A68"/>
    <w:rsid w:val="00E23AD6"/>
    <w:rsid w:val="00E23C78"/>
    <w:rsid w:val="00E246DB"/>
    <w:rsid w:val="00E24884"/>
    <w:rsid w:val="00E249EA"/>
    <w:rsid w:val="00E25241"/>
    <w:rsid w:val="00E255A5"/>
    <w:rsid w:val="00E26164"/>
    <w:rsid w:val="00E26218"/>
    <w:rsid w:val="00E26676"/>
    <w:rsid w:val="00E267D1"/>
    <w:rsid w:val="00E2797A"/>
    <w:rsid w:val="00E30460"/>
    <w:rsid w:val="00E30D2F"/>
    <w:rsid w:val="00E31E1A"/>
    <w:rsid w:val="00E31E70"/>
    <w:rsid w:val="00E31F40"/>
    <w:rsid w:val="00E32F11"/>
    <w:rsid w:val="00E33CB9"/>
    <w:rsid w:val="00E33F1E"/>
    <w:rsid w:val="00E343BD"/>
    <w:rsid w:val="00E34E30"/>
    <w:rsid w:val="00E35994"/>
    <w:rsid w:val="00E35A26"/>
    <w:rsid w:val="00E3632D"/>
    <w:rsid w:val="00E36B2F"/>
    <w:rsid w:val="00E37192"/>
    <w:rsid w:val="00E377D8"/>
    <w:rsid w:val="00E408DB"/>
    <w:rsid w:val="00E40900"/>
    <w:rsid w:val="00E41AFD"/>
    <w:rsid w:val="00E41B18"/>
    <w:rsid w:val="00E423DD"/>
    <w:rsid w:val="00E42727"/>
    <w:rsid w:val="00E42E66"/>
    <w:rsid w:val="00E43093"/>
    <w:rsid w:val="00E4357B"/>
    <w:rsid w:val="00E43707"/>
    <w:rsid w:val="00E44342"/>
    <w:rsid w:val="00E4441F"/>
    <w:rsid w:val="00E44674"/>
    <w:rsid w:val="00E4490C"/>
    <w:rsid w:val="00E44EE4"/>
    <w:rsid w:val="00E45249"/>
    <w:rsid w:val="00E4542B"/>
    <w:rsid w:val="00E46D5D"/>
    <w:rsid w:val="00E5024C"/>
    <w:rsid w:val="00E50C8F"/>
    <w:rsid w:val="00E50CF3"/>
    <w:rsid w:val="00E514E6"/>
    <w:rsid w:val="00E517C8"/>
    <w:rsid w:val="00E51893"/>
    <w:rsid w:val="00E53C5E"/>
    <w:rsid w:val="00E53FA7"/>
    <w:rsid w:val="00E54031"/>
    <w:rsid w:val="00E5448C"/>
    <w:rsid w:val="00E5470D"/>
    <w:rsid w:val="00E556AF"/>
    <w:rsid w:val="00E55E0C"/>
    <w:rsid w:val="00E56FFF"/>
    <w:rsid w:val="00E57F7A"/>
    <w:rsid w:val="00E60061"/>
    <w:rsid w:val="00E602B8"/>
    <w:rsid w:val="00E60645"/>
    <w:rsid w:val="00E60683"/>
    <w:rsid w:val="00E60952"/>
    <w:rsid w:val="00E60B7A"/>
    <w:rsid w:val="00E614EE"/>
    <w:rsid w:val="00E61AF0"/>
    <w:rsid w:val="00E62723"/>
    <w:rsid w:val="00E62EEA"/>
    <w:rsid w:val="00E636C7"/>
    <w:rsid w:val="00E63933"/>
    <w:rsid w:val="00E63B73"/>
    <w:rsid w:val="00E642A3"/>
    <w:rsid w:val="00E647E9"/>
    <w:rsid w:val="00E64B30"/>
    <w:rsid w:val="00E651A1"/>
    <w:rsid w:val="00E6567F"/>
    <w:rsid w:val="00E6625B"/>
    <w:rsid w:val="00E66356"/>
    <w:rsid w:val="00E66730"/>
    <w:rsid w:val="00E669E1"/>
    <w:rsid w:val="00E66E67"/>
    <w:rsid w:val="00E6795F"/>
    <w:rsid w:val="00E67E16"/>
    <w:rsid w:val="00E706B5"/>
    <w:rsid w:val="00E7086A"/>
    <w:rsid w:val="00E70A42"/>
    <w:rsid w:val="00E70AC3"/>
    <w:rsid w:val="00E72C3C"/>
    <w:rsid w:val="00E736A6"/>
    <w:rsid w:val="00E73BE2"/>
    <w:rsid w:val="00E741D9"/>
    <w:rsid w:val="00E742B9"/>
    <w:rsid w:val="00E746B5"/>
    <w:rsid w:val="00E749DD"/>
    <w:rsid w:val="00E74A7C"/>
    <w:rsid w:val="00E7535E"/>
    <w:rsid w:val="00E75A5B"/>
    <w:rsid w:val="00E75EBB"/>
    <w:rsid w:val="00E7685E"/>
    <w:rsid w:val="00E76A71"/>
    <w:rsid w:val="00E7762F"/>
    <w:rsid w:val="00E800C7"/>
    <w:rsid w:val="00E8023E"/>
    <w:rsid w:val="00E80295"/>
    <w:rsid w:val="00E806E1"/>
    <w:rsid w:val="00E809C5"/>
    <w:rsid w:val="00E8112A"/>
    <w:rsid w:val="00E81602"/>
    <w:rsid w:val="00E81C0E"/>
    <w:rsid w:val="00E81CCA"/>
    <w:rsid w:val="00E82398"/>
    <w:rsid w:val="00E82948"/>
    <w:rsid w:val="00E82FA1"/>
    <w:rsid w:val="00E83311"/>
    <w:rsid w:val="00E8344A"/>
    <w:rsid w:val="00E8364B"/>
    <w:rsid w:val="00E83797"/>
    <w:rsid w:val="00E83905"/>
    <w:rsid w:val="00E83BDB"/>
    <w:rsid w:val="00E83C5F"/>
    <w:rsid w:val="00E848F3"/>
    <w:rsid w:val="00E84BF5"/>
    <w:rsid w:val="00E851AB"/>
    <w:rsid w:val="00E854FB"/>
    <w:rsid w:val="00E85D98"/>
    <w:rsid w:val="00E866CA"/>
    <w:rsid w:val="00E866EA"/>
    <w:rsid w:val="00E86AB0"/>
    <w:rsid w:val="00E86AE1"/>
    <w:rsid w:val="00E8736C"/>
    <w:rsid w:val="00E9047D"/>
    <w:rsid w:val="00E909C5"/>
    <w:rsid w:val="00E90A7C"/>
    <w:rsid w:val="00E90CBC"/>
    <w:rsid w:val="00E90CE5"/>
    <w:rsid w:val="00E91013"/>
    <w:rsid w:val="00E91090"/>
    <w:rsid w:val="00E912E3"/>
    <w:rsid w:val="00E912E6"/>
    <w:rsid w:val="00E914B4"/>
    <w:rsid w:val="00E916B8"/>
    <w:rsid w:val="00E92AD0"/>
    <w:rsid w:val="00E92FE3"/>
    <w:rsid w:val="00E93404"/>
    <w:rsid w:val="00E9348A"/>
    <w:rsid w:val="00E939DB"/>
    <w:rsid w:val="00E93CBA"/>
    <w:rsid w:val="00E946E8"/>
    <w:rsid w:val="00E94E5C"/>
    <w:rsid w:val="00E95093"/>
    <w:rsid w:val="00E95174"/>
    <w:rsid w:val="00E9562F"/>
    <w:rsid w:val="00E95B93"/>
    <w:rsid w:val="00E96499"/>
    <w:rsid w:val="00E96A09"/>
    <w:rsid w:val="00E974EB"/>
    <w:rsid w:val="00E978BC"/>
    <w:rsid w:val="00EA06F1"/>
    <w:rsid w:val="00EA1781"/>
    <w:rsid w:val="00EA1DE9"/>
    <w:rsid w:val="00EA22B3"/>
    <w:rsid w:val="00EA27CB"/>
    <w:rsid w:val="00EA33A7"/>
    <w:rsid w:val="00EA3BF9"/>
    <w:rsid w:val="00EA486F"/>
    <w:rsid w:val="00EA4A7A"/>
    <w:rsid w:val="00EA544B"/>
    <w:rsid w:val="00EA582E"/>
    <w:rsid w:val="00EA6358"/>
    <w:rsid w:val="00EA6659"/>
    <w:rsid w:val="00EA6788"/>
    <w:rsid w:val="00EA6E0A"/>
    <w:rsid w:val="00EA6E0C"/>
    <w:rsid w:val="00EA769D"/>
    <w:rsid w:val="00EA7BB5"/>
    <w:rsid w:val="00EB0019"/>
    <w:rsid w:val="00EB0083"/>
    <w:rsid w:val="00EB019E"/>
    <w:rsid w:val="00EB02B9"/>
    <w:rsid w:val="00EB073A"/>
    <w:rsid w:val="00EB0DFA"/>
    <w:rsid w:val="00EB1B3C"/>
    <w:rsid w:val="00EB1EE8"/>
    <w:rsid w:val="00EB21F4"/>
    <w:rsid w:val="00EB33EC"/>
    <w:rsid w:val="00EB3778"/>
    <w:rsid w:val="00EB37B6"/>
    <w:rsid w:val="00EB3C09"/>
    <w:rsid w:val="00EB420B"/>
    <w:rsid w:val="00EB43BD"/>
    <w:rsid w:val="00EB5C05"/>
    <w:rsid w:val="00EB668F"/>
    <w:rsid w:val="00EB6EEC"/>
    <w:rsid w:val="00EB793A"/>
    <w:rsid w:val="00EC05BF"/>
    <w:rsid w:val="00EC0C2B"/>
    <w:rsid w:val="00EC1777"/>
    <w:rsid w:val="00EC2383"/>
    <w:rsid w:val="00EC3E19"/>
    <w:rsid w:val="00EC47E2"/>
    <w:rsid w:val="00EC4B14"/>
    <w:rsid w:val="00EC4B63"/>
    <w:rsid w:val="00EC4B66"/>
    <w:rsid w:val="00EC4ED6"/>
    <w:rsid w:val="00EC4FA2"/>
    <w:rsid w:val="00EC5024"/>
    <w:rsid w:val="00EC541E"/>
    <w:rsid w:val="00EC5BCB"/>
    <w:rsid w:val="00EC6F97"/>
    <w:rsid w:val="00EC7302"/>
    <w:rsid w:val="00EC73C4"/>
    <w:rsid w:val="00EC797C"/>
    <w:rsid w:val="00ED030D"/>
    <w:rsid w:val="00ED0CC3"/>
    <w:rsid w:val="00ED22F2"/>
    <w:rsid w:val="00ED29C3"/>
    <w:rsid w:val="00ED325F"/>
    <w:rsid w:val="00ED33CC"/>
    <w:rsid w:val="00ED3571"/>
    <w:rsid w:val="00ED3671"/>
    <w:rsid w:val="00ED414A"/>
    <w:rsid w:val="00ED444D"/>
    <w:rsid w:val="00ED5874"/>
    <w:rsid w:val="00ED5C02"/>
    <w:rsid w:val="00ED5E14"/>
    <w:rsid w:val="00ED6622"/>
    <w:rsid w:val="00ED67BD"/>
    <w:rsid w:val="00ED71A0"/>
    <w:rsid w:val="00ED724E"/>
    <w:rsid w:val="00ED72DF"/>
    <w:rsid w:val="00ED7522"/>
    <w:rsid w:val="00EE076E"/>
    <w:rsid w:val="00EE07FF"/>
    <w:rsid w:val="00EE0950"/>
    <w:rsid w:val="00EE1308"/>
    <w:rsid w:val="00EE1502"/>
    <w:rsid w:val="00EE249C"/>
    <w:rsid w:val="00EE280B"/>
    <w:rsid w:val="00EE2F33"/>
    <w:rsid w:val="00EE38E7"/>
    <w:rsid w:val="00EE4570"/>
    <w:rsid w:val="00EE5452"/>
    <w:rsid w:val="00EE561D"/>
    <w:rsid w:val="00EE56F2"/>
    <w:rsid w:val="00EE6981"/>
    <w:rsid w:val="00EE7384"/>
    <w:rsid w:val="00EE7A1F"/>
    <w:rsid w:val="00EF028B"/>
    <w:rsid w:val="00EF14FE"/>
    <w:rsid w:val="00EF155D"/>
    <w:rsid w:val="00EF1DDD"/>
    <w:rsid w:val="00EF366C"/>
    <w:rsid w:val="00EF4D13"/>
    <w:rsid w:val="00EF5240"/>
    <w:rsid w:val="00EF5F75"/>
    <w:rsid w:val="00EF6349"/>
    <w:rsid w:val="00EF739E"/>
    <w:rsid w:val="00EF74BA"/>
    <w:rsid w:val="00EF74F9"/>
    <w:rsid w:val="00EF7C60"/>
    <w:rsid w:val="00F00C78"/>
    <w:rsid w:val="00F00F67"/>
    <w:rsid w:val="00F015BE"/>
    <w:rsid w:val="00F01AFB"/>
    <w:rsid w:val="00F023E8"/>
    <w:rsid w:val="00F02502"/>
    <w:rsid w:val="00F03822"/>
    <w:rsid w:val="00F03B3A"/>
    <w:rsid w:val="00F03CA7"/>
    <w:rsid w:val="00F03E9F"/>
    <w:rsid w:val="00F044B5"/>
    <w:rsid w:val="00F04677"/>
    <w:rsid w:val="00F046FE"/>
    <w:rsid w:val="00F04846"/>
    <w:rsid w:val="00F04D2A"/>
    <w:rsid w:val="00F053F2"/>
    <w:rsid w:val="00F05C8D"/>
    <w:rsid w:val="00F05E14"/>
    <w:rsid w:val="00F05F8A"/>
    <w:rsid w:val="00F0641A"/>
    <w:rsid w:val="00F066C6"/>
    <w:rsid w:val="00F06C2A"/>
    <w:rsid w:val="00F06C41"/>
    <w:rsid w:val="00F07720"/>
    <w:rsid w:val="00F077AB"/>
    <w:rsid w:val="00F079C2"/>
    <w:rsid w:val="00F07B6F"/>
    <w:rsid w:val="00F10921"/>
    <w:rsid w:val="00F10B62"/>
    <w:rsid w:val="00F10F72"/>
    <w:rsid w:val="00F12036"/>
    <w:rsid w:val="00F12617"/>
    <w:rsid w:val="00F1294C"/>
    <w:rsid w:val="00F12E37"/>
    <w:rsid w:val="00F12FCC"/>
    <w:rsid w:val="00F12FFD"/>
    <w:rsid w:val="00F1303A"/>
    <w:rsid w:val="00F1313D"/>
    <w:rsid w:val="00F1355C"/>
    <w:rsid w:val="00F138D8"/>
    <w:rsid w:val="00F13980"/>
    <w:rsid w:val="00F13D11"/>
    <w:rsid w:val="00F14195"/>
    <w:rsid w:val="00F1436C"/>
    <w:rsid w:val="00F1468E"/>
    <w:rsid w:val="00F15511"/>
    <w:rsid w:val="00F1596A"/>
    <w:rsid w:val="00F15E75"/>
    <w:rsid w:val="00F160C1"/>
    <w:rsid w:val="00F177E3"/>
    <w:rsid w:val="00F17EA6"/>
    <w:rsid w:val="00F20959"/>
    <w:rsid w:val="00F20C2B"/>
    <w:rsid w:val="00F21135"/>
    <w:rsid w:val="00F21864"/>
    <w:rsid w:val="00F21D92"/>
    <w:rsid w:val="00F229B9"/>
    <w:rsid w:val="00F22A04"/>
    <w:rsid w:val="00F22A35"/>
    <w:rsid w:val="00F22ABC"/>
    <w:rsid w:val="00F22F3D"/>
    <w:rsid w:val="00F23424"/>
    <w:rsid w:val="00F239F6"/>
    <w:rsid w:val="00F247E6"/>
    <w:rsid w:val="00F25BD3"/>
    <w:rsid w:val="00F25D7C"/>
    <w:rsid w:val="00F25E63"/>
    <w:rsid w:val="00F262F5"/>
    <w:rsid w:val="00F265D0"/>
    <w:rsid w:val="00F26E15"/>
    <w:rsid w:val="00F26F6A"/>
    <w:rsid w:val="00F27201"/>
    <w:rsid w:val="00F27241"/>
    <w:rsid w:val="00F27468"/>
    <w:rsid w:val="00F27961"/>
    <w:rsid w:val="00F302B9"/>
    <w:rsid w:val="00F30B07"/>
    <w:rsid w:val="00F31209"/>
    <w:rsid w:val="00F313C5"/>
    <w:rsid w:val="00F31521"/>
    <w:rsid w:val="00F31692"/>
    <w:rsid w:val="00F31A89"/>
    <w:rsid w:val="00F31B07"/>
    <w:rsid w:val="00F326B6"/>
    <w:rsid w:val="00F32712"/>
    <w:rsid w:val="00F32C8F"/>
    <w:rsid w:val="00F32E41"/>
    <w:rsid w:val="00F334DC"/>
    <w:rsid w:val="00F3391E"/>
    <w:rsid w:val="00F33D5B"/>
    <w:rsid w:val="00F33F69"/>
    <w:rsid w:val="00F342DE"/>
    <w:rsid w:val="00F345D2"/>
    <w:rsid w:val="00F346B9"/>
    <w:rsid w:val="00F349CB"/>
    <w:rsid w:val="00F34A38"/>
    <w:rsid w:val="00F354C9"/>
    <w:rsid w:val="00F35A32"/>
    <w:rsid w:val="00F35A7F"/>
    <w:rsid w:val="00F3688D"/>
    <w:rsid w:val="00F368B6"/>
    <w:rsid w:val="00F36A01"/>
    <w:rsid w:val="00F36A11"/>
    <w:rsid w:val="00F36C90"/>
    <w:rsid w:val="00F36D83"/>
    <w:rsid w:val="00F36E35"/>
    <w:rsid w:val="00F36F02"/>
    <w:rsid w:val="00F4013A"/>
    <w:rsid w:val="00F40694"/>
    <w:rsid w:val="00F40E6F"/>
    <w:rsid w:val="00F41AD4"/>
    <w:rsid w:val="00F428CA"/>
    <w:rsid w:val="00F42BC0"/>
    <w:rsid w:val="00F437E7"/>
    <w:rsid w:val="00F44817"/>
    <w:rsid w:val="00F45965"/>
    <w:rsid w:val="00F45C01"/>
    <w:rsid w:val="00F45F1C"/>
    <w:rsid w:val="00F46CC0"/>
    <w:rsid w:val="00F47714"/>
    <w:rsid w:val="00F4781F"/>
    <w:rsid w:val="00F47E15"/>
    <w:rsid w:val="00F5028C"/>
    <w:rsid w:val="00F5059D"/>
    <w:rsid w:val="00F5097D"/>
    <w:rsid w:val="00F50A34"/>
    <w:rsid w:val="00F50A35"/>
    <w:rsid w:val="00F50C63"/>
    <w:rsid w:val="00F50CCF"/>
    <w:rsid w:val="00F50F32"/>
    <w:rsid w:val="00F5110D"/>
    <w:rsid w:val="00F51233"/>
    <w:rsid w:val="00F5187D"/>
    <w:rsid w:val="00F51D8F"/>
    <w:rsid w:val="00F51F76"/>
    <w:rsid w:val="00F5322C"/>
    <w:rsid w:val="00F53A5A"/>
    <w:rsid w:val="00F546DB"/>
    <w:rsid w:val="00F550AE"/>
    <w:rsid w:val="00F553CD"/>
    <w:rsid w:val="00F55614"/>
    <w:rsid w:val="00F55F6C"/>
    <w:rsid w:val="00F56228"/>
    <w:rsid w:val="00F56B21"/>
    <w:rsid w:val="00F577C7"/>
    <w:rsid w:val="00F57822"/>
    <w:rsid w:val="00F60331"/>
    <w:rsid w:val="00F60361"/>
    <w:rsid w:val="00F608BC"/>
    <w:rsid w:val="00F609D9"/>
    <w:rsid w:val="00F61E68"/>
    <w:rsid w:val="00F6202E"/>
    <w:rsid w:val="00F626E3"/>
    <w:rsid w:val="00F6273F"/>
    <w:rsid w:val="00F62A1B"/>
    <w:rsid w:val="00F62B53"/>
    <w:rsid w:val="00F62CBF"/>
    <w:rsid w:val="00F63244"/>
    <w:rsid w:val="00F632F7"/>
    <w:rsid w:val="00F63808"/>
    <w:rsid w:val="00F65374"/>
    <w:rsid w:val="00F65A6A"/>
    <w:rsid w:val="00F65E8D"/>
    <w:rsid w:val="00F66453"/>
    <w:rsid w:val="00F6680C"/>
    <w:rsid w:val="00F66838"/>
    <w:rsid w:val="00F66BF5"/>
    <w:rsid w:val="00F66BFD"/>
    <w:rsid w:val="00F671F0"/>
    <w:rsid w:val="00F67A91"/>
    <w:rsid w:val="00F67E43"/>
    <w:rsid w:val="00F67F1F"/>
    <w:rsid w:val="00F7012E"/>
    <w:rsid w:val="00F70485"/>
    <w:rsid w:val="00F704D8"/>
    <w:rsid w:val="00F70C0F"/>
    <w:rsid w:val="00F70D7E"/>
    <w:rsid w:val="00F711A2"/>
    <w:rsid w:val="00F71945"/>
    <w:rsid w:val="00F71F9A"/>
    <w:rsid w:val="00F7212C"/>
    <w:rsid w:val="00F73050"/>
    <w:rsid w:val="00F7313D"/>
    <w:rsid w:val="00F734A5"/>
    <w:rsid w:val="00F73948"/>
    <w:rsid w:val="00F739C8"/>
    <w:rsid w:val="00F74642"/>
    <w:rsid w:val="00F749CC"/>
    <w:rsid w:val="00F74C6B"/>
    <w:rsid w:val="00F75FF6"/>
    <w:rsid w:val="00F764A3"/>
    <w:rsid w:val="00F76803"/>
    <w:rsid w:val="00F7689F"/>
    <w:rsid w:val="00F7697F"/>
    <w:rsid w:val="00F769F6"/>
    <w:rsid w:val="00F772C2"/>
    <w:rsid w:val="00F8110C"/>
    <w:rsid w:val="00F82760"/>
    <w:rsid w:val="00F8374B"/>
    <w:rsid w:val="00F83DDB"/>
    <w:rsid w:val="00F84499"/>
    <w:rsid w:val="00F844DB"/>
    <w:rsid w:val="00F84965"/>
    <w:rsid w:val="00F85299"/>
    <w:rsid w:val="00F85976"/>
    <w:rsid w:val="00F859E5"/>
    <w:rsid w:val="00F85F09"/>
    <w:rsid w:val="00F85FB2"/>
    <w:rsid w:val="00F868BA"/>
    <w:rsid w:val="00F869B6"/>
    <w:rsid w:val="00F86CE6"/>
    <w:rsid w:val="00F86F42"/>
    <w:rsid w:val="00F87172"/>
    <w:rsid w:val="00F876A0"/>
    <w:rsid w:val="00F87783"/>
    <w:rsid w:val="00F87880"/>
    <w:rsid w:val="00F900A0"/>
    <w:rsid w:val="00F9016C"/>
    <w:rsid w:val="00F904AF"/>
    <w:rsid w:val="00F90515"/>
    <w:rsid w:val="00F90E73"/>
    <w:rsid w:val="00F911D9"/>
    <w:rsid w:val="00F91464"/>
    <w:rsid w:val="00F919B9"/>
    <w:rsid w:val="00F92025"/>
    <w:rsid w:val="00F92264"/>
    <w:rsid w:val="00F92360"/>
    <w:rsid w:val="00F924B3"/>
    <w:rsid w:val="00F925F8"/>
    <w:rsid w:val="00F928DB"/>
    <w:rsid w:val="00F9317C"/>
    <w:rsid w:val="00F937D3"/>
    <w:rsid w:val="00F94113"/>
    <w:rsid w:val="00F9451B"/>
    <w:rsid w:val="00F9508B"/>
    <w:rsid w:val="00F9528C"/>
    <w:rsid w:val="00F95391"/>
    <w:rsid w:val="00F955B1"/>
    <w:rsid w:val="00F962A3"/>
    <w:rsid w:val="00F96950"/>
    <w:rsid w:val="00F9699C"/>
    <w:rsid w:val="00F9714B"/>
    <w:rsid w:val="00F979B7"/>
    <w:rsid w:val="00F97E39"/>
    <w:rsid w:val="00FA0692"/>
    <w:rsid w:val="00FA07B0"/>
    <w:rsid w:val="00FA0AAE"/>
    <w:rsid w:val="00FA1345"/>
    <w:rsid w:val="00FA1793"/>
    <w:rsid w:val="00FA23FE"/>
    <w:rsid w:val="00FA291A"/>
    <w:rsid w:val="00FA2BF8"/>
    <w:rsid w:val="00FA2F45"/>
    <w:rsid w:val="00FA2F51"/>
    <w:rsid w:val="00FA408C"/>
    <w:rsid w:val="00FA4115"/>
    <w:rsid w:val="00FA4485"/>
    <w:rsid w:val="00FA496F"/>
    <w:rsid w:val="00FA49F2"/>
    <w:rsid w:val="00FA4D47"/>
    <w:rsid w:val="00FA525D"/>
    <w:rsid w:val="00FA56BA"/>
    <w:rsid w:val="00FA5DC5"/>
    <w:rsid w:val="00FA60B6"/>
    <w:rsid w:val="00FA62E0"/>
    <w:rsid w:val="00FA636E"/>
    <w:rsid w:val="00FA7281"/>
    <w:rsid w:val="00FA7AB3"/>
    <w:rsid w:val="00FA7E4D"/>
    <w:rsid w:val="00FB029F"/>
    <w:rsid w:val="00FB06B4"/>
    <w:rsid w:val="00FB074D"/>
    <w:rsid w:val="00FB1A91"/>
    <w:rsid w:val="00FB1ABD"/>
    <w:rsid w:val="00FB241F"/>
    <w:rsid w:val="00FB3A04"/>
    <w:rsid w:val="00FB3A69"/>
    <w:rsid w:val="00FB3DEF"/>
    <w:rsid w:val="00FB4096"/>
    <w:rsid w:val="00FB4724"/>
    <w:rsid w:val="00FB5609"/>
    <w:rsid w:val="00FB5772"/>
    <w:rsid w:val="00FB6560"/>
    <w:rsid w:val="00FB6682"/>
    <w:rsid w:val="00FB69C8"/>
    <w:rsid w:val="00FB6CE4"/>
    <w:rsid w:val="00FB6E1F"/>
    <w:rsid w:val="00FB7248"/>
    <w:rsid w:val="00FB75B5"/>
    <w:rsid w:val="00FB78B9"/>
    <w:rsid w:val="00FB7ABD"/>
    <w:rsid w:val="00FB7E90"/>
    <w:rsid w:val="00FC069F"/>
    <w:rsid w:val="00FC0CE3"/>
    <w:rsid w:val="00FC13BC"/>
    <w:rsid w:val="00FC1614"/>
    <w:rsid w:val="00FC1696"/>
    <w:rsid w:val="00FC2016"/>
    <w:rsid w:val="00FC2AFC"/>
    <w:rsid w:val="00FC3275"/>
    <w:rsid w:val="00FC3A96"/>
    <w:rsid w:val="00FC43D4"/>
    <w:rsid w:val="00FC4C8C"/>
    <w:rsid w:val="00FC4EF9"/>
    <w:rsid w:val="00FC502D"/>
    <w:rsid w:val="00FC5AA5"/>
    <w:rsid w:val="00FC630C"/>
    <w:rsid w:val="00FC6354"/>
    <w:rsid w:val="00FC6995"/>
    <w:rsid w:val="00FC6E42"/>
    <w:rsid w:val="00FC7AB2"/>
    <w:rsid w:val="00FC7F43"/>
    <w:rsid w:val="00FD0282"/>
    <w:rsid w:val="00FD069B"/>
    <w:rsid w:val="00FD09D0"/>
    <w:rsid w:val="00FD0AAD"/>
    <w:rsid w:val="00FD0D30"/>
    <w:rsid w:val="00FD2597"/>
    <w:rsid w:val="00FD260C"/>
    <w:rsid w:val="00FD2A52"/>
    <w:rsid w:val="00FD33DB"/>
    <w:rsid w:val="00FD38BD"/>
    <w:rsid w:val="00FD3E31"/>
    <w:rsid w:val="00FD5200"/>
    <w:rsid w:val="00FD52B3"/>
    <w:rsid w:val="00FD5730"/>
    <w:rsid w:val="00FD59E5"/>
    <w:rsid w:val="00FD5C90"/>
    <w:rsid w:val="00FD5E0D"/>
    <w:rsid w:val="00FD6310"/>
    <w:rsid w:val="00FD6525"/>
    <w:rsid w:val="00FD65C5"/>
    <w:rsid w:val="00FD687E"/>
    <w:rsid w:val="00FD707B"/>
    <w:rsid w:val="00FD77B8"/>
    <w:rsid w:val="00FD7820"/>
    <w:rsid w:val="00FD7B3A"/>
    <w:rsid w:val="00FE0D0A"/>
    <w:rsid w:val="00FE1048"/>
    <w:rsid w:val="00FE130E"/>
    <w:rsid w:val="00FE177F"/>
    <w:rsid w:val="00FE1B2A"/>
    <w:rsid w:val="00FE2DB8"/>
    <w:rsid w:val="00FE2E74"/>
    <w:rsid w:val="00FE2E7B"/>
    <w:rsid w:val="00FE2FB8"/>
    <w:rsid w:val="00FE32B8"/>
    <w:rsid w:val="00FE40E7"/>
    <w:rsid w:val="00FE4E88"/>
    <w:rsid w:val="00FE510C"/>
    <w:rsid w:val="00FE5AE8"/>
    <w:rsid w:val="00FE5AF3"/>
    <w:rsid w:val="00FE5D31"/>
    <w:rsid w:val="00FE5E23"/>
    <w:rsid w:val="00FE69C5"/>
    <w:rsid w:val="00FE6C1A"/>
    <w:rsid w:val="00FE79E2"/>
    <w:rsid w:val="00FF00DC"/>
    <w:rsid w:val="00FF0DAF"/>
    <w:rsid w:val="00FF0DE5"/>
    <w:rsid w:val="00FF2227"/>
    <w:rsid w:val="00FF2FE8"/>
    <w:rsid w:val="00FF357A"/>
    <w:rsid w:val="00FF37B3"/>
    <w:rsid w:val="00FF4BEE"/>
    <w:rsid w:val="00FF5160"/>
    <w:rsid w:val="00FF6619"/>
    <w:rsid w:val="00FF76CE"/>
    <w:rsid w:val="00FF783A"/>
    <w:rsid w:val="00FF79C7"/>
    <w:rsid w:val="00FF7AD4"/>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style="mso-position-vertical-relative:line;mso-width-percent:400;mso-height-percent:200;mso-width-relative:margin;mso-height-relative:margin" fillcolor="white">
      <v:fill color="white"/>
      <v:textbox style="mso-fit-shape-to-text:t"/>
      <o:colormru v:ext="edit" colors="blue"/>
    </o:shapedefaults>
    <o:shapelayout v:ext="edit">
      <o:idmap v:ext="edit" data="1"/>
    </o:shapelayout>
  </w:shapeDefaults>
  <w:decimalSymbol w:val="."/>
  <w:listSeparator w:val=","/>
  <w14:docId w14:val="2C8B91D9"/>
  <w15:chartTrackingRefBased/>
  <w15:docId w15:val="{42E61A2F-FA67-44AF-890D-91766F1970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2027"/>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rsid w:val="00172027"/>
    <w:pPr>
      <w:numPr>
        <w:ilvl w:val="0"/>
        <w:numId w:val="14"/>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Id w:val="1"/>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Id w:val="1"/>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numPr>
        <w:ilvl w:val="0"/>
        <w:numId w:val="0"/>
      </w:num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52D0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spacing w:before="240"/>
      <w:ind w:left="0" w:firstLine="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link w:val="ListParagraph"/>
    <w:uiPriority w:val="34"/>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paragraph" w:customStyle="1" w:styleId="bull1">
    <w:name w:val="bull1"/>
    <w:autoRedefine/>
    <w:rsid w:val="00932F22"/>
    <w:pPr>
      <w:numPr>
        <w:numId w:val="12"/>
      </w:numPr>
      <w:spacing w:before="60" w:after="60"/>
    </w:pPr>
    <w:rPr>
      <w:rFonts w:ascii="Arial"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36897196">
      <w:bodyDiv w:val="1"/>
      <w:marLeft w:val="0"/>
      <w:marRight w:val="0"/>
      <w:marTop w:val="0"/>
      <w:marBottom w:val="0"/>
      <w:divBdr>
        <w:top w:val="none" w:sz="0" w:space="0" w:color="auto"/>
        <w:left w:val="none" w:sz="0" w:space="0" w:color="auto"/>
        <w:bottom w:val="none" w:sz="0" w:space="0" w:color="auto"/>
        <w:right w:val="none" w:sz="0" w:space="0" w:color="auto"/>
      </w:divBdr>
      <w:divsChild>
        <w:div w:id="1628704942">
          <w:marLeft w:val="1166"/>
          <w:marRight w:val="0"/>
          <w:marTop w:val="96"/>
          <w:marBottom w:val="0"/>
          <w:divBdr>
            <w:top w:val="none" w:sz="0" w:space="0" w:color="auto"/>
            <w:left w:val="none" w:sz="0" w:space="0" w:color="auto"/>
            <w:bottom w:val="none" w:sz="0" w:space="0" w:color="auto"/>
            <w:right w:val="none" w:sz="0" w:space="0" w:color="auto"/>
          </w:divBdr>
        </w:div>
        <w:div w:id="1574701150">
          <w:marLeft w:val="1166"/>
          <w:marRight w:val="0"/>
          <w:marTop w:val="96"/>
          <w:marBottom w:val="0"/>
          <w:divBdr>
            <w:top w:val="none" w:sz="0" w:space="0" w:color="auto"/>
            <w:left w:val="none" w:sz="0" w:space="0" w:color="auto"/>
            <w:bottom w:val="none" w:sz="0" w:space="0" w:color="auto"/>
            <w:right w:val="none" w:sz="0" w:space="0" w:color="auto"/>
          </w:divBdr>
        </w:div>
      </w:divsChild>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90324535">
      <w:bodyDiv w:val="1"/>
      <w:marLeft w:val="0"/>
      <w:marRight w:val="0"/>
      <w:marTop w:val="0"/>
      <w:marBottom w:val="0"/>
      <w:divBdr>
        <w:top w:val="none" w:sz="0" w:space="0" w:color="auto"/>
        <w:left w:val="none" w:sz="0" w:space="0" w:color="auto"/>
        <w:bottom w:val="none" w:sz="0" w:space="0" w:color="auto"/>
        <w:right w:val="none" w:sz="0" w:space="0" w:color="auto"/>
      </w:divBdr>
      <w:divsChild>
        <w:div w:id="472214152">
          <w:marLeft w:val="1166"/>
          <w:marRight w:val="0"/>
          <w:marTop w:val="240"/>
          <w:marBottom w:val="0"/>
          <w:divBdr>
            <w:top w:val="none" w:sz="0" w:space="0" w:color="auto"/>
            <w:left w:val="none" w:sz="0" w:space="0" w:color="auto"/>
            <w:bottom w:val="none" w:sz="0" w:space="0" w:color="auto"/>
            <w:right w:val="none" w:sz="0" w:space="0" w:color="auto"/>
          </w:divBdr>
        </w:div>
        <w:div w:id="1520926019">
          <w:marLeft w:val="1800"/>
          <w:marRight w:val="0"/>
          <w:marTop w:val="240"/>
          <w:marBottom w:val="0"/>
          <w:divBdr>
            <w:top w:val="none" w:sz="0" w:space="0" w:color="auto"/>
            <w:left w:val="none" w:sz="0" w:space="0" w:color="auto"/>
            <w:bottom w:val="none" w:sz="0" w:space="0" w:color="auto"/>
            <w:right w:val="none" w:sz="0" w:space="0" w:color="auto"/>
          </w:divBdr>
        </w:div>
        <w:div w:id="1556968125">
          <w:marLeft w:val="1800"/>
          <w:marRight w:val="0"/>
          <w:marTop w:val="240"/>
          <w:marBottom w:val="0"/>
          <w:divBdr>
            <w:top w:val="none" w:sz="0" w:space="0" w:color="auto"/>
            <w:left w:val="none" w:sz="0" w:space="0" w:color="auto"/>
            <w:bottom w:val="none" w:sz="0" w:space="0" w:color="auto"/>
            <w:right w:val="none" w:sz="0" w:space="0" w:color="auto"/>
          </w:divBdr>
        </w:div>
        <w:div w:id="1631782665">
          <w:marLeft w:val="547"/>
          <w:marRight w:val="0"/>
          <w:marTop w:val="240"/>
          <w:marBottom w:val="0"/>
          <w:divBdr>
            <w:top w:val="none" w:sz="0" w:space="0" w:color="auto"/>
            <w:left w:val="none" w:sz="0" w:space="0" w:color="auto"/>
            <w:bottom w:val="none" w:sz="0" w:space="0" w:color="auto"/>
            <w:right w:val="none" w:sz="0" w:space="0" w:color="auto"/>
          </w:divBdr>
        </w:div>
        <w:div w:id="1906642878">
          <w:marLeft w:val="1166"/>
          <w:marRight w:val="0"/>
          <w:marTop w:val="240"/>
          <w:marBottom w:val="0"/>
          <w:divBdr>
            <w:top w:val="none" w:sz="0" w:space="0" w:color="auto"/>
            <w:left w:val="none" w:sz="0" w:space="0" w:color="auto"/>
            <w:bottom w:val="none" w:sz="0" w:space="0" w:color="auto"/>
            <w:right w:val="none" w:sz="0" w:space="0" w:color="auto"/>
          </w:divBdr>
        </w:div>
        <w:div w:id="2070961169">
          <w:marLeft w:val="1166"/>
          <w:marRight w:val="0"/>
          <w:marTop w:val="240"/>
          <w:marBottom w:val="0"/>
          <w:divBdr>
            <w:top w:val="none" w:sz="0" w:space="0" w:color="auto"/>
            <w:left w:val="none" w:sz="0" w:space="0" w:color="auto"/>
            <w:bottom w:val="none" w:sz="0" w:space="0" w:color="auto"/>
            <w:right w:val="none" w:sz="0" w:space="0" w:color="auto"/>
          </w:divBdr>
        </w:div>
      </w:divsChild>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433211">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06857828">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05474318">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28916626">
      <w:bodyDiv w:val="1"/>
      <w:marLeft w:val="0"/>
      <w:marRight w:val="0"/>
      <w:marTop w:val="0"/>
      <w:marBottom w:val="0"/>
      <w:divBdr>
        <w:top w:val="none" w:sz="0" w:space="0" w:color="auto"/>
        <w:left w:val="none" w:sz="0" w:space="0" w:color="auto"/>
        <w:bottom w:val="none" w:sz="0" w:space="0" w:color="auto"/>
        <w:right w:val="none" w:sz="0" w:space="0" w:color="auto"/>
      </w:divBdr>
      <w:divsChild>
        <w:div w:id="283929096">
          <w:marLeft w:val="1080"/>
          <w:marRight w:val="0"/>
          <w:marTop w:val="100"/>
          <w:marBottom w:val="0"/>
          <w:divBdr>
            <w:top w:val="none" w:sz="0" w:space="0" w:color="auto"/>
            <w:left w:val="none" w:sz="0" w:space="0" w:color="auto"/>
            <w:bottom w:val="none" w:sz="0" w:space="0" w:color="auto"/>
            <w:right w:val="none" w:sz="0" w:space="0" w:color="auto"/>
          </w:divBdr>
        </w:div>
        <w:div w:id="323319541">
          <w:marLeft w:val="360"/>
          <w:marRight w:val="0"/>
          <w:marTop w:val="200"/>
          <w:marBottom w:val="0"/>
          <w:divBdr>
            <w:top w:val="none" w:sz="0" w:space="0" w:color="auto"/>
            <w:left w:val="none" w:sz="0" w:space="0" w:color="auto"/>
            <w:bottom w:val="none" w:sz="0" w:space="0" w:color="auto"/>
            <w:right w:val="none" w:sz="0" w:space="0" w:color="auto"/>
          </w:divBdr>
        </w:div>
        <w:div w:id="1330058393">
          <w:marLeft w:val="1080"/>
          <w:marRight w:val="0"/>
          <w:marTop w:val="100"/>
          <w:marBottom w:val="0"/>
          <w:divBdr>
            <w:top w:val="none" w:sz="0" w:space="0" w:color="auto"/>
            <w:left w:val="none" w:sz="0" w:space="0" w:color="auto"/>
            <w:bottom w:val="none" w:sz="0" w:space="0" w:color="auto"/>
            <w:right w:val="none" w:sz="0" w:space="0" w:color="auto"/>
          </w:divBdr>
        </w:div>
      </w:divsChild>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6989187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53725687">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49367702">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43927480">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79269760">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893301833">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13408400">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04378496">
      <w:bodyDiv w:val="1"/>
      <w:marLeft w:val="0"/>
      <w:marRight w:val="0"/>
      <w:marTop w:val="0"/>
      <w:marBottom w:val="0"/>
      <w:divBdr>
        <w:top w:val="none" w:sz="0" w:space="0" w:color="auto"/>
        <w:left w:val="none" w:sz="0" w:space="0" w:color="auto"/>
        <w:bottom w:val="none" w:sz="0" w:space="0" w:color="auto"/>
        <w:right w:val="none" w:sz="0" w:space="0" w:color="auto"/>
      </w:divBdr>
      <w:divsChild>
        <w:div w:id="841628069">
          <w:marLeft w:val="1166"/>
          <w:marRight w:val="0"/>
          <w:marTop w:val="96"/>
          <w:marBottom w:val="0"/>
          <w:divBdr>
            <w:top w:val="none" w:sz="0" w:space="0" w:color="auto"/>
            <w:left w:val="none" w:sz="0" w:space="0" w:color="auto"/>
            <w:bottom w:val="none" w:sz="0" w:space="0" w:color="auto"/>
            <w:right w:val="none" w:sz="0" w:space="0" w:color="auto"/>
          </w:divBdr>
        </w:div>
      </w:divsChild>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47B7FE-5DEC-4ADD-954C-21B0890B5A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2772</TotalTime>
  <Pages>7</Pages>
  <Words>2807</Words>
  <Characters>14283</Characters>
  <Application>Microsoft Office Word</Application>
  <DocSecurity>0</DocSecurity>
  <Lines>119</Lines>
  <Paragraphs>34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17056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Qualcomm</cp:lastModifiedBy>
  <cp:revision>405</cp:revision>
  <cp:lastPrinted>2016-03-25T21:53:00Z</cp:lastPrinted>
  <dcterms:created xsi:type="dcterms:W3CDTF">2019-07-23T16:17:00Z</dcterms:created>
  <dcterms:modified xsi:type="dcterms:W3CDTF">2019-08-14T21:53:00Z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draft R4-1709956 WF on NR pi_2 BPSK DFT-s-OFDM with spectrum shaping_v1.pptx</vt:lpwstr>
  </property>
  <property fmtid="{D5CDD505-2E9C-101B-9397-08002B2CF9AE}" pid="8" name="_AuthorEmail">
    <vt:lpwstr>vvintola@qti.qualcomm.com</vt:lpwstr>
  </property>
  <property fmtid="{D5CDD505-2E9C-101B-9397-08002B2CF9AE}" pid="9" name="_AuthorEmailDisplayName">
    <vt:lpwstr>Ville Vintola</vt:lpwstr>
  </property>
  <property fmtid="{D5CDD505-2E9C-101B-9397-08002B2CF9AE}" pid="10" name="_EmailEntryID">
    <vt:lpwstr>00000000634B80A2C20F9E4D96F6052F555566BB0700BD91D8193986BD45A50D39E75FF0848100000000010C0000BD91D8193986BD45A50D39E75FF08481000058BC60920000</vt:lpwstr>
  </property>
  <property fmtid="{D5CDD505-2E9C-101B-9397-08002B2CF9AE}" pid="11" name="_AdHocReviewCycleID">
    <vt:i4>1439466295</vt:i4>
  </property>
  <property fmtid="{D5CDD505-2E9C-101B-9397-08002B2CF9AE}" pid="12" name="_PreviousAdHocReviewCycleID">
    <vt:i4>202959928</vt:i4>
  </property>
  <property fmtid="{D5CDD505-2E9C-101B-9397-08002B2CF9AE}" pid="13"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14"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5" name="_EmailStoreID2">
    <vt:lpwstr>006F006D006D002E0063006F006D0000000000</vt:lpwstr>
  </property>
  <property fmtid="{D5CDD505-2E9C-101B-9397-08002B2CF9AE}" pid="16" name="_ReviewingToolsShownOnce">
    <vt:lpwstr/>
  </property>
</Properties>
</file>