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3C667A7C"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BA58C5">
        <w:rPr>
          <w:rFonts w:cs="Arial"/>
          <w:sz w:val="24"/>
          <w:szCs w:val="24"/>
          <w:lang w:val="de-DE"/>
        </w:rPr>
        <w:t>7962</w:t>
      </w:r>
    </w:p>
    <w:p w14:paraId="62C54E00" w14:textId="77777777"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14:paraId="464E3469" w14:textId="77777777" w:rsidR="00006351" w:rsidRPr="00DB3907" w:rsidRDefault="00F67B4B" w:rsidP="00006351">
      <w:pPr>
        <w:pStyle w:val="Header"/>
        <w:rPr>
          <w:rFonts w:cs="Arial"/>
          <w:sz w:val="24"/>
          <w:szCs w:val="24"/>
        </w:rPr>
      </w:pPr>
      <w:r>
        <w:rPr>
          <w:rFonts w:cs="Arial"/>
          <w:sz w:val="24"/>
          <w:szCs w:val="24"/>
        </w:rPr>
        <w:t>Ljubljana, SI</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903DDA0"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BA58C5">
        <w:rPr>
          <w:rFonts w:ascii="Arial" w:hAnsi="Arial"/>
          <w:sz w:val="24"/>
          <w:lang w:val="en-US"/>
        </w:rPr>
        <w:t>9.1.3</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375A5F8"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1FA4">
        <w:rPr>
          <w:rFonts w:ascii="Arial" w:hAnsi="Arial"/>
          <w:sz w:val="24"/>
          <w:lang w:val="en-US"/>
        </w:rPr>
        <w:t xml:space="preserve">NR-U </w:t>
      </w:r>
      <w:r w:rsidR="0075081C">
        <w:rPr>
          <w:rFonts w:ascii="Arial" w:hAnsi="Arial"/>
          <w:sz w:val="24"/>
          <w:lang w:val="en-US"/>
        </w:rPr>
        <w:t xml:space="preserve">single carrier </w:t>
      </w:r>
      <w:r w:rsidR="00EA1547">
        <w:rPr>
          <w:rFonts w:ascii="Arial" w:hAnsi="Arial"/>
          <w:sz w:val="24"/>
          <w:lang w:val="en-US"/>
        </w:rPr>
        <w:t>interlaced waveform and emissions</w:t>
      </w:r>
    </w:p>
    <w:p w14:paraId="013F978F"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28D6639" w14:textId="583BD55A" w:rsidR="006E7B8C" w:rsidRDefault="00EA1547" w:rsidP="00FD1776">
      <w:pPr>
        <w:rPr>
          <w:lang w:val="en-US"/>
        </w:rPr>
      </w:pPr>
      <w:r>
        <w:rPr>
          <w:lang w:val="en-US"/>
        </w:rPr>
        <w:t xml:space="preserve">NR-U includes an </w:t>
      </w:r>
      <w:r w:rsidR="007D7DE8">
        <w:rPr>
          <w:lang w:val="en-US"/>
        </w:rPr>
        <w:t xml:space="preserve">uplink </w:t>
      </w:r>
      <w:r>
        <w:rPr>
          <w:lang w:val="en-US"/>
        </w:rPr>
        <w:t xml:space="preserve">interlaced waveform whereby </w:t>
      </w:r>
      <w:r w:rsidR="00FD1776">
        <w:rPr>
          <w:lang w:val="en-US"/>
        </w:rPr>
        <w:t xml:space="preserve">every M RB’s uniformly spaced over the channel are transmitted.  </w:t>
      </w:r>
      <w:r w:rsidR="0025412A">
        <w:rPr>
          <w:lang w:val="en-US"/>
        </w:rPr>
        <w:t xml:space="preserve">While </w:t>
      </w:r>
      <w:proofErr w:type="spellStart"/>
      <w:r w:rsidR="0025412A">
        <w:rPr>
          <w:lang w:val="en-US"/>
        </w:rPr>
        <w:t>eLAA</w:t>
      </w:r>
      <w:proofErr w:type="spellEnd"/>
      <w:r w:rsidR="0025412A">
        <w:rPr>
          <w:lang w:val="en-US"/>
        </w:rPr>
        <w:t xml:space="preserve"> also included a similar waveform, the challenge for </w:t>
      </w:r>
      <w:r w:rsidR="007D7DE8">
        <w:rPr>
          <w:lang w:val="en-US"/>
        </w:rPr>
        <w:t xml:space="preserve">the </w:t>
      </w:r>
      <w:r w:rsidR="0025412A">
        <w:rPr>
          <w:lang w:val="en-US"/>
        </w:rPr>
        <w:t xml:space="preserve">NR-U </w:t>
      </w:r>
      <w:r w:rsidR="007D7DE8">
        <w:rPr>
          <w:lang w:val="en-US"/>
        </w:rPr>
        <w:t xml:space="preserve">waveform </w:t>
      </w:r>
      <w:r w:rsidR="0025412A">
        <w:rPr>
          <w:lang w:val="en-US"/>
        </w:rPr>
        <w:t xml:space="preserve">is more severe due to the higher spectrum efficiency and smaller guard bands.  </w:t>
      </w:r>
      <w:r w:rsidR="006E7B8C">
        <w:rPr>
          <w:lang w:val="en-US"/>
        </w:rPr>
        <w:t>This contribution provides initial simulations results</w:t>
      </w:r>
      <w:r w:rsidR="00F33D38">
        <w:rPr>
          <w:lang w:val="en-US"/>
        </w:rPr>
        <w:t xml:space="preserve"> against proposed Tx emission requirements to characterize the achievable output power when an NR-U waveform is applied to a PA designed for </w:t>
      </w:r>
      <w:proofErr w:type="spellStart"/>
      <w:r w:rsidR="00F33D38">
        <w:rPr>
          <w:lang w:val="en-US"/>
        </w:rPr>
        <w:t>WiFi</w:t>
      </w:r>
      <w:proofErr w:type="spellEnd"/>
      <w:r w:rsidR="00F33D38">
        <w:rPr>
          <w:lang w:val="en-US"/>
        </w:rPr>
        <w:t>.</w:t>
      </w:r>
      <w:r w:rsidR="004008A4">
        <w:rPr>
          <w:lang w:val="en-US"/>
        </w:rPr>
        <w:t xml:space="preserve">  </w:t>
      </w:r>
      <w:r w:rsidR="00327A6B">
        <w:rPr>
          <w:lang w:val="en-US"/>
        </w:rPr>
        <w:t xml:space="preserve">Single carrier </w:t>
      </w:r>
      <w:r w:rsidR="004008A4">
        <w:rPr>
          <w:lang w:val="en-US"/>
        </w:rPr>
        <w:t>QPSK waveforms for 15 kHz SCS CP-OFDM and DFT-S-OFDM</w:t>
      </w:r>
      <w:r w:rsidR="00327A6B">
        <w:rPr>
          <w:lang w:val="en-US"/>
        </w:rPr>
        <w:t xml:space="preserve"> are simulated against EVM, ACLR, SEM, spurious emissions, and the ETSI transmit mask in this contribution.</w:t>
      </w:r>
    </w:p>
    <w:p w14:paraId="10F6602E" w14:textId="247CB0B5" w:rsidR="007E1E78" w:rsidRDefault="007E1E78" w:rsidP="0099327E">
      <w:pPr>
        <w:pStyle w:val="Heading1"/>
        <w:tabs>
          <w:tab w:val="clear" w:pos="432"/>
          <w:tab w:val="num" w:pos="522"/>
        </w:tabs>
        <w:ind w:left="522" w:hanging="522"/>
        <w:rPr>
          <w:lang w:val="en-US"/>
        </w:rPr>
      </w:pPr>
      <w:r>
        <w:rPr>
          <w:lang w:val="en-US"/>
        </w:rPr>
        <w:t>Discussion</w:t>
      </w:r>
    </w:p>
    <w:p w14:paraId="5E93E10D" w14:textId="2E03BBE5" w:rsidR="00796246" w:rsidRPr="00796246" w:rsidRDefault="00796246" w:rsidP="00796246">
      <w:pPr>
        <w:pStyle w:val="Heading2"/>
        <w:tabs>
          <w:tab w:val="clear" w:pos="5256"/>
        </w:tabs>
        <w:ind w:left="630" w:hanging="630"/>
        <w:rPr>
          <w:lang w:val="en-US"/>
        </w:rPr>
      </w:pPr>
      <w:r>
        <w:rPr>
          <w:lang w:val="en-US"/>
        </w:rPr>
        <w:t>Interlaced waveform</w:t>
      </w:r>
    </w:p>
    <w:p w14:paraId="2A656CBE" w14:textId="44C11EBD" w:rsidR="0004283F" w:rsidRDefault="0004283F" w:rsidP="00940975">
      <w:pPr>
        <w:rPr>
          <w:lang w:val="en-US"/>
        </w:rPr>
      </w:pPr>
      <w:r>
        <w:rPr>
          <w:lang w:val="en-US"/>
        </w:rPr>
        <w:t>For uplink PUSCH and PUCCH transmission</w:t>
      </w:r>
      <w:r w:rsidR="0097148A">
        <w:rPr>
          <w:lang w:val="en-US"/>
        </w:rPr>
        <w:t xml:space="preserve"> with uniform spacing</w:t>
      </w:r>
      <w:r>
        <w:rPr>
          <w:lang w:val="en-US"/>
        </w:rPr>
        <w:t>, the following PRB-based interlace design is supported for the case of 20 MHz carrier bandwidth</w:t>
      </w:r>
    </w:p>
    <w:p w14:paraId="2CAB792E" w14:textId="5A7F446F" w:rsidR="0004283F" w:rsidRDefault="0004283F" w:rsidP="007D7DE8">
      <w:pPr>
        <w:ind w:firstLine="284"/>
        <w:rPr>
          <w:lang w:val="en-US"/>
        </w:rPr>
      </w:pPr>
      <w:r>
        <w:rPr>
          <w:lang w:val="en-US"/>
        </w:rPr>
        <w:t>15 kHz SCS: M=10 interlaces with N=10 or 11 PRB’s per inter</w:t>
      </w:r>
      <w:r w:rsidR="007D7DE8">
        <w:rPr>
          <w:lang w:val="en-US"/>
        </w:rPr>
        <w:t>lace</w:t>
      </w:r>
    </w:p>
    <w:p w14:paraId="5F713F13" w14:textId="03FE570E" w:rsidR="007D7DE8" w:rsidRDefault="007D7DE8" w:rsidP="007D7DE8">
      <w:pPr>
        <w:ind w:firstLine="284"/>
        <w:rPr>
          <w:lang w:val="en-US"/>
        </w:rPr>
      </w:pPr>
      <w:r>
        <w:rPr>
          <w:lang w:val="en-US"/>
        </w:rPr>
        <w:t>30 kHz SCS: M=5 interlaces with N=10 or 11 PRB’s per interlace</w:t>
      </w:r>
    </w:p>
    <w:p w14:paraId="4F5E7486" w14:textId="5C906633" w:rsidR="007D7DE8" w:rsidRDefault="0097148A" w:rsidP="007D7DE8">
      <w:pPr>
        <w:rPr>
          <w:lang w:val="en-US"/>
        </w:rPr>
      </w:pPr>
      <w:r>
        <w:rPr>
          <w:lang w:val="en-US"/>
        </w:rPr>
        <w:t xml:space="preserve">Other options for non-uniform spacing have been considered in RAN1 but are outside of the scope of this contribution.  </w:t>
      </w:r>
      <w:r w:rsidR="007D7DE8">
        <w:rPr>
          <w:lang w:val="en-US"/>
        </w:rPr>
        <w:t xml:space="preserve">Therefore, </w:t>
      </w:r>
      <w:r>
        <w:rPr>
          <w:lang w:val="en-US"/>
        </w:rPr>
        <w:t xml:space="preserve">in this contribution </w:t>
      </w:r>
      <w:r w:rsidR="007D7DE8">
        <w:rPr>
          <w:lang w:val="en-US"/>
        </w:rPr>
        <w:t>for 15 kHz SCS CP-OFDM</w:t>
      </w:r>
      <w:r w:rsidR="00BF2248">
        <w:rPr>
          <w:lang w:val="en-US"/>
        </w:rPr>
        <w:t xml:space="preserve"> and DFT-S-OFDM</w:t>
      </w:r>
      <w:r w:rsidR="007D7DE8">
        <w:rPr>
          <w:lang w:val="en-US"/>
        </w:rPr>
        <w:t>, interlaces examples include transmission of RB’s {0, 10, 20, 30, 40, 50, 60, 70, 80, 90, 100}, {1, 11, 21, …, 101}, …, {5, 15, 25, …, 105} with interlace starting at RB0 and interlace starting at RB5 representing transmissions with RB’s allocated at the lower and upper edge of the channel.</w:t>
      </w:r>
    </w:p>
    <w:p w14:paraId="608FCE7C" w14:textId="25D59CA1" w:rsidR="007D7DE8" w:rsidRDefault="007D7DE8" w:rsidP="007D7DE8">
      <w:pPr>
        <w:rPr>
          <w:lang w:val="en-US"/>
        </w:rPr>
      </w:pPr>
      <w:r>
        <w:rPr>
          <w:lang w:val="en-US"/>
        </w:rPr>
        <w:t>Moreover, for 15 kHz SCS CP-OFDM</w:t>
      </w:r>
      <w:r w:rsidR="00D26590">
        <w:rPr>
          <w:lang w:val="en-US"/>
        </w:rPr>
        <w:t xml:space="preserve"> in a 20 MHz channel, the spectrum utilization is 106 RB’s with resulting minimum guard band of 452.5 kHz.  </w:t>
      </w:r>
      <w:r w:rsidR="00AD5E0E">
        <w:rPr>
          <w:lang w:val="en-US"/>
        </w:rPr>
        <w:t xml:space="preserve">Therefore, RB0 </w:t>
      </w:r>
      <w:r w:rsidR="00613B96">
        <w:rPr>
          <w:lang w:val="en-US"/>
        </w:rPr>
        <w:t xml:space="preserve">approximately </w:t>
      </w:r>
      <w:r w:rsidR="00AD5E0E">
        <w:rPr>
          <w:lang w:val="en-US"/>
        </w:rPr>
        <w:t>occupies</w:t>
      </w:r>
      <w:r w:rsidR="00613B96">
        <w:rPr>
          <w:lang w:val="en-US"/>
        </w:rPr>
        <w:t xml:space="preserve"> the frequency range -9.5475 MHz to -9.3675 MHz relative to the carrier frequency.  </w:t>
      </w:r>
      <w:r w:rsidR="00BF2248">
        <w:rPr>
          <w:lang w:val="en-US"/>
        </w:rPr>
        <w:t>The minimum guard band and RB0 placement applies to both CP-OFDM and DFT-S-OFDM with 106 RB’s and 100 RB’s, respectively.</w:t>
      </w:r>
    </w:p>
    <w:p w14:paraId="5DAFEEB4" w14:textId="33BDF958" w:rsidR="00796246" w:rsidRDefault="00796246" w:rsidP="00796246">
      <w:pPr>
        <w:pStyle w:val="Heading2"/>
        <w:tabs>
          <w:tab w:val="clear" w:pos="5256"/>
        </w:tabs>
        <w:ind w:left="630" w:hanging="630"/>
        <w:rPr>
          <w:lang w:val="en-US"/>
        </w:rPr>
      </w:pPr>
      <w:r>
        <w:rPr>
          <w:lang w:val="en-US"/>
        </w:rPr>
        <w:t>Emission requirements</w:t>
      </w:r>
    </w:p>
    <w:p w14:paraId="1A1382B5" w14:textId="0748DA2F" w:rsidR="00796246" w:rsidRDefault="00796246" w:rsidP="00796246">
      <w:pPr>
        <w:rPr>
          <w:lang w:val="en-US"/>
        </w:rPr>
      </w:pPr>
      <w:r w:rsidRPr="00812FCE">
        <w:rPr>
          <w:lang w:val="en-US"/>
        </w:rPr>
        <w:t>Emission requirements have not yet been agreed for NR-U.  However, the following were checked</w:t>
      </w:r>
      <w:r w:rsidR="00E908CD" w:rsidRPr="00812FCE">
        <w:rPr>
          <w:lang w:val="en-US"/>
        </w:rPr>
        <w:t xml:space="preserve"> by simulation</w:t>
      </w:r>
      <w:r w:rsidRPr="00812FCE">
        <w:rPr>
          <w:lang w:val="en-US"/>
        </w:rPr>
        <w:t>.</w:t>
      </w:r>
      <w:r w:rsidR="00E908CD" w:rsidRPr="00812FCE">
        <w:rPr>
          <w:lang w:val="en-US"/>
        </w:rPr>
        <w:t xml:space="preserve">  The PA in the simulation was calibrated against </w:t>
      </w:r>
      <w:proofErr w:type="spellStart"/>
      <w:r w:rsidR="00E908CD" w:rsidRPr="00812FCE">
        <w:rPr>
          <w:lang w:val="en-US"/>
        </w:rPr>
        <w:t>WiFi</w:t>
      </w:r>
      <w:proofErr w:type="spellEnd"/>
      <w:r w:rsidR="00E908CD" w:rsidRPr="00812FCE">
        <w:rPr>
          <w:lang w:val="en-US"/>
        </w:rPr>
        <w:t xml:space="preserve"> requirements according to [</w:t>
      </w:r>
      <w:r w:rsidR="00F33D38" w:rsidRPr="00812FCE">
        <w:rPr>
          <w:lang w:val="en-US"/>
        </w:rPr>
        <w:t>1</w:t>
      </w:r>
      <w:r w:rsidR="00E908CD" w:rsidRPr="00812FCE">
        <w:rPr>
          <w:lang w:val="en-US"/>
        </w:rPr>
        <w:t xml:space="preserve">] with an assumption of </w:t>
      </w:r>
      <w:r w:rsidR="001201C1" w:rsidRPr="00812FCE">
        <w:rPr>
          <w:lang w:val="en-US"/>
        </w:rPr>
        <w:t>4.4</w:t>
      </w:r>
      <w:r w:rsidR="00E908CD" w:rsidRPr="00812FCE">
        <w:rPr>
          <w:lang w:val="en-US"/>
        </w:rPr>
        <w:t xml:space="preserve"> dB additional front-end loss to reach the antenna port from the transmit module output.  </w:t>
      </w:r>
      <w:r w:rsidR="001201C1" w:rsidRPr="00812FCE">
        <w:rPr>
          <w:lang w:val="en-US"/>
        </w:rPr>
        <w:t xml:space="preserve">The additional front-end loss comes from 1 dB for a band-pass filter and 3.4 dB simulated trace loss for a trace length of 50mm at 5 GHz frequency.  </w:t>
      </w:r>
      <w:r w:rsidR="008D69BC" w:rsidRPr="00812FCE">
        <w:rPr>
          <w:lang w:val="en-US"/>
        </w:rPr>
        <w:t>For this</w:t>
      </w:r>
      <w:bookmarkStart w:id="0" w:name="_GoBack"/>
      <w:bookmarkEnd w:id="0"/>
      <w:r w:rsidR="008D69BC">
        <w:rPr>
          <w:lang w:val="en-US"/>
        </w:rPr>
        <w:t xml:space="preserve"> </w:t>
      </w:r>
      <w:proofErr w:type="gramStart"/>
      <w:r w:rsidR="008D69BC">
        <w:rPr>
          <w:lang w:val="en-US"/>
        </w:rPr>
        <w:t>particular PA</w:t>
      </w:r>
      <w:proofErr w:type="gramEnd"/>
      <w:r w:rsidR="008D69BC">
        <w:rPr>
          <w:lang w:val="en-US"/>
        </w:rPr>
        <w:t xml:space="preserve">, the calibration offset against a </w:t>
      </w:r>
      <w:proofErr w:type="spellStart"/>
      <w:r w:rsidR="008D69BC">
        <w:rPr>
          <w:lang w:val="en-US"/>
        </w:rPr>
        <w:t>WiFi</w:t>
      </w:r>
      <w:proofErr w:type="spellEnd"/>
      <w:r w:rsidR="008D69BC">
        <w:rPr>
          <w:lang w:val="en-US"/>
        </w:rPr>
        <w:t xml:space="preserve"> reference is 2 </w:t>
      </w:r>
      <w:proofErr w:type="spellStart"/>
      <w:r w:rsidR="008D69BC">
        <w:rPr>
          <w:lang w:val="en-US"/>
        </w:rPr>
        <w:t>dB.</w:t>
      </w:r>
      <w:proofErr w:type="spellEnd"/>
      <w:r w:rsidR="008D69BC">
        <w:rPr>
          <w:lang w:val="en-US"/>
        </w:rPr>
        <w:t xml:space="preserve">  </w:t>
      </w:r>
      <w:r w:rsidR="001E39EC">
        <w:rPr>
          <w:lang w:val="en-US"/>
        </w:rPr>
        <w:t>Multiple waveforms were simulated</w:t>
      </w:r>
      <w:r w:rsidR="00A8270D">
        <w:rPr>
          <w:lang w:val="en-US"/>
        </w:rPr>
        <w:t xml:space="preserve"> but the results from two are tabulated below</w:t>
      </w:r>
      <w:r w:rsidR="00E908CD">
        <w:rPr>
          <w:lang w:val="en-US"/>
        </w:rPr>
        <w:t xml:space="preserve"> – an interlace 0 waveform with RB’s {0, 10, 20, 30, 40, 50, 60, 70, 80, 90, 100} and a fully allocated waveform with all RB’s allocated.  The channel was </w:t>
      </w:r>
      <w:r w:rsidR="00A81FF8">
        <w:rPr>
          <w:lang w:val="en-US"/>
        </w:rPr>
        <w:t xml:space="preserve">a single </w:t>
      </w:r>
      <w:r w:rsidR="00E908CD">
        <w:rPr>
          <w:lang w:val="en-US"/>
        </w:rPr>
        <w:t>20 MHz, CP-OFDM</w:t>
      </w:r>
      <w:r w:rsidR="00BF2248">
        <w:rPr>
          <w:lang w:val="en-US"/>
        </w:rPr>
        <w:t xml:space="preserve"> or DFT-S-OFDM</w:t>
      </w:r>
      <w:r w:rsidR="00E908CD">
        <w:rPr>
          <w:lang w:val="en-US"/>
        </w:rPr>
        <w:t xml:space="preserve">, 15 kHz SCS with QPSK modulation.  </w:t>
      </w:r>
      <w:r w:rsidR="00B1486A">
        <w:rPr>
          <w:lang w:val="en-US"/>
        </w:rPr>
        <w:t>These simulations only include the PA</w:t>
      </w:r>
      <w:r w:rsidR="00B16C00">
        <w:rPr>
          <w:lang w:val="en-US"/>
        </w:rPr>
        <w:t>.  Baseband WOLA shaping is modeled</w:t>
      </w:r>
      <w:r w:rsidR="00F70024">
        <w:rPr>
          <w:lang w:val="en-US"/>
        </w:rPr>
        <w:t xml:space="preserve"> with </w:t>
      </w:r>
      <w:r w:rsidR="001968AA">
        <w:rPr>
          <w:lang w:val="en-US"/>
        </w:rPr>
        <w:t>25% CP overlap</w:t>
      </w:r>
      <w:r w:rsidR="00B16C00">
        <w:rPr>
          <w:lang w:val="en-US"/>
        </w:rPr>
        <w:t xml:space="preserve">, </w:t>
      </w:r>
      <w:r w:rsidR="00446229">
        <w:rPr>
          <w:lang w:val="en-US"/>
        </w:rPr>
        <w:t xml:space="preserve">LO and IQ imbalance of -28 </w:t>
      </w:r>
      <w:proofErr w:type="spellStart"/>
      <w:r w:rsidR="00446229">
        <w:rPr>
          <w:lang w:val="en-US"/>
        </w:rPr>
        <w:t>dBc</w:t>
      </w:r>
      <w:proofErr w:type="spellEnd"/>
      <w:r w:rsidR="00446229">
        <w:rPr>
          <w:lang w:val="en-US"/>
        </w:rPr>
        <w:t xml:space="preserve">, and CIM3 of -60 </w:t>
      </w:r>
      <w:proofErr w:type="spellStart"/>
      <w:r w:rsidR="00446229">
        <w:rPr>
          <w:lang w:val="en-US"/>
        </w:rPr>
        <w:t>dBc</w:t>
      </w:r>
      <w:proofErr w:type="spellEnd"/>
      <w:r w:rsidR="00446229">
        <w:rPr>
          <w:lang w:val="en-US"/>
        </w:rPr>
        <w:t xml:space="preserve"> are included, </w:t>
      </w:r>
      <w:r w:rsidR="00B16C00">
        <w:rPr>
          <w:lang w:val="en-US"/>
        </w:rPr>
        <w:t>but no other baseband or transceiver artifacts</w:t>
      </w:r>
      <w:r w:rsidR="001201C1">
        <w:rPr>
          <w:lang w:val="en-US"/>
        </w:rPr>
        <w:t xml:space="preserve"> </w:t>
      </w:r>
      <w:proofErr w:type="gramStart"/>
      <w:r w:rsidR="001201C1">
        <w:rPr>
          <w:lang w:val="en-US"/>
        </w:rPr>
        <w:t>at the moment</w:t>
      </w:r>
      <w:proofErr w:type="gramEnd"/>
      <w:r w:rsidR="001968AA">
        <w:rPr>
          <w:lang w:val="en-US"/>
        </w:rPr>
        <w:t>.</w:t>
      </w:r>
      <w:r w:rsidR="001201C1">
        <w:rPr>
          <w:lang w:val="en-US"/>
        </w:rPr>
        <w:t xml:space="preserve">  Baseband clipping and other artifacts may impact the results and therefore the results may be revisited when those artifacts are included.</w:t>
      </w:r>
      <w:r w:rsidR="00B16C00">
        <w:rPr>
          <w:lang w:val="en-US"/>
        </w:rPr>
        <w:t xml:space="preserve"> </w:t>
      </w:r>
    </w:p>
    <w:p w14:paraId="0487C8FC" w14:textId="6BF60DBF" w:rsidR="00A8270D" w:rsidRDefault="00761359" w:rsidP="00796246">
      <w:pPr>
        <w:rPr>
          <w:lang w:val="en-US"/>
        </w:rPr>
      </w:pPr>
      <w:r>
        <w:rPr>
          <w:lang w:val="en-US"/>
        </w:rPr>
        <w:t xml:space="preserve">While agreement on these has not yet been achieved, the </w:t>
      </w:r>
      <w:r w:rsidR="004F57E9">
        <w:rPr>
          <w:lang w:val="en-US"/>
        </w:rPr>
        <w:t xml:space="preserve">general </w:t>
      </w:r>
      <w:r>
        <w:rPr>
          <w:lang w:val="en-US"/>
        </w:rPr>
        <w:t>requirements that were simulated against include</w:t>
      </w:r>
      <w:r w:rsidR="004F57E9">
        <w:rPr>
          <w:lang w:val="en-US"/>
        </w:rPr>
        <w:t xml:space="preserve"> as described in [</w:t>
      </w:r>
      <w:r w:rsidR="001264D5">
        <w:rPr>
          <w:lang w:val="en-US"/>
        </w:rPr>
        <w:t>2</w:t>
      </w:r>
      <w:r w:rsidR="004F57E9">
        <w:rPr>
          <w:lang w:val="en-US"/>
        </w:rPr>
        <w:t>]</w:t>
      </w:r>
    </w:p>
    <w:p w14:paraId="28DE91BF" w14:textId="2A9AD479" w:rsidR="00761359" w:rsidRPr="004F57E9" w:rsidRDefault="00761359" w:rsidP="00503C99">
      <w:pPr>
        <w:pStyle w:val="ListParagraph"/>
        <w:numPr>
          <w:ilvl w:val="0"/>
          <w:numId w:val="13"/>
        </w:numPr>
        <w:rPr>
          <w:lang w:val="en-US"/>
        </w:rPr>
      </w:pPr>
      <w:r w:rsidRPr="004F57E9">
        <w:rPr>
          <w:lang w:val="en-US"/>
        </w:rPr>
        <w:lastRenderedPageBreak/>
        <w:t>ACLR = 25.5 dB</w:t>
      </w:r>
    </w:p>
    <w:p w14:paraId="10D5E6EC" w14:textId="77573A69" w:rsidR="00761359" w:rsidRPr="004F57E9" w:rsidRDefault="00761359" w:rsidP="00503C99">
      <w:pPr>
        <w:pStyle w:val="ListParagraph"/>
        <w:numPr>
          <w:ilvl w:val="0"/>
          <w:numId w:val="13"/>
        </w:numPr>
        <w:rPr>
          <w:lang w:val="en-US"/>
        </w:rPr>
      </w:pPr>
      <w:r w:rsidRPr="004F57E9">
        <w:rPr>
          <w:lang w:val="en-US"/>
        </w:rPr>
        <w:t>EVM = 17.5% = -15.1 dB for QPSK</w:t>
      </w:r>
    </w:p>
    <w:p w14:paraId="156AA3F9" w14:textId="35547338" w:rsidR="00761359" w:rsidRPr="004F57E9" w:rsidRDefault="00761359" w:rsidP="00503C99">
      <w:pPr>
        <w:pStyle w:val="ListParagraph"/>
        <w:numPr>
          <w:ilvl w:val="0"/>
          <w:numId w:val="13"/>
        </w:numPr>
        <w:rPr>
          <w:lang w:val="en-US"/>
        </w:rPr>
      </w:pPr>
      <w:r w:rsidRPr="004F57E9">
        <w:rPr>
          <w:lang w:val="en-US"/>
        </w:rPr>
        <w:t>General SEM as follows</w:t>
      </w:r>
      <w:r w:rsidR="00D56E99">
        <w:rPr>
          <w:lang w:val="en-US"/>
        </w:rPr>
        <w:t xml:space="preserve">  </w:t>
      </w:r>
    </w:p>
    <w:tbl>
      <w:tblPr>
        <w:tblW w:w="5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1440"/>
      </w:tblGrid>
      <w:tr w:rsidR="00761359" w:rsidRPr="00764BD2" w14:paraId="5EAE0043" w14:textId="77777777" w:rsidTr="0057420C">
        <w:trPr>
          <w:cantSplit/>
          <w:trHeight w:val="473"/>
          <w:jc w:val="center"/>
        </w:trPr>
        <w:tc>
          <w:tcPr>
            <w:tcW w:w="5688" w:type="dxa"/>
            <w:gridSpan w:val="7"/>
            <w:tcMar>
              <w:top w:w="0" w:type="dxa"/>
              <w:left w:w="108" w:type="dxa"/>
              <w:bottom w:w="0" w:type="dxa"/>
              <w:right w:w="108" w:type="dxa"/>
            </w:tcMar>
          </w:tcPr>
          <w:p w14:paraId="0C84D362" w14:textId="77777777" w:rsidR="00761359" w:rsidRPr="00764BD2" w:rsidRDefault="00761359" w:rsidP="0057420C">
            <w:pPr>
              <w:pStyle w:val="TAH"/>
            </w:pPr>
            <w:r w:rsidRPr="00764BD2">
              <w:t>Spectrum emission limit (dBm) / Channel bandwidth</w:t>
            </w:r>
          </w:p>
        </w:tc>
      </w:tr>
      <w:tr w:rsidR="00761359" w:rsidRPr="00764BD2" w14:paraId="0A6EA9D9" w14:textId="77777777" w:rsidTr="0057420C">
        <w:trPr>
          <w:cantSplit/>
          <w:trHeight w:val="473"/>
          <w:jc w:val="center"/>
        </w:trPr>
        <w:tc>
          <w:tcPr>
            <w:tcW w:w="1098" w:type="dxa"/>
            <w:tcMar>
              <w:top w:w="0" w:type="dxa"/>
              <w:left w:w="108" w:type="dxa"/>
              <w:bottom w:w="0" w:type="dxa"/>
              <w:right w:w="108" w:type="dxa"/>
            </w:tcMar>
            <w:hideMark/>
          </w:tcPr>
          <w:p w14:paraId="544CE3E1" w14:textId="77777777" w:rsidR="00761359" w:rsidRPr="00764BD2" w:rsidRDefault="00761359" w:rsidP="0057420C">
            <w:pPr>
              <w:pStyle w:val="TAH"/>
            </w:pPr>
            <w:proofErr w:type="spellStart"/>
            <w:r w:rsidRPr="00764BD2">
              <w:t>Δf</w:t>
            </w:r>
            <w:r w:rsidRPr="00764BD2">
              <w:rPr>
                <w:vertAlign w:val="subscript"/>
              </w:rPr>
              <w:t>OOB</w:t>
            </w:r>
            <w:proofErr w:type="spellEnd"/>
          </w:p>
          <w:p w14:paraId="24CF0AE7" w14:textId="77777777" w:rsidR="00761359" w:rsidRPr="00764BD2" w:rsidRDefault="00761359" w:rsidP="0057420C">
            <w:pPr>
              <w:pStyle w:val="TAH"/>
            </w:pPr>
            <w:r w:rsidRPr="00764BD2">
              <w:t>(MHz)</w:t>
            </w:r>
          </w:p>
        </w:tc>
        <w:tc>
          <w:tcPr>
            <w:tcW w:w="630" w:type="dxa"/>
            <w:tcMar>
              <w:top w:w="0" w:type="dxa"/>
              <w:left w:w="108" w:type="dxa"/>
              <w:bottom w:w="0" w:type="dxa"/>
              <w:right w:w="108" w:type="dxa"/>
            </w:tcMar>
            <w:vAlign w:val="center"/>
            <w:hideMark/>
          </w:tcPr>
          <w:p w14:paraId="35E2036E" w14:textId="77777777" w:rsidR="00761359" w:rsidRPr="00764BD2" w:rsidRDefault="00761359" w:rsidP="0057420C">
            <w:pPr>
              <w:pStyle w:val="TAH"/>
            </w:pPr>
            <w:r w:rsidRPr="00764BD2">
              <w:t>20</w:t>
            </w:r>
          </w:p>
          <w:p w14:paraId="3AAA5FB0" w14:textId="77777777" w:rsidR="00761359" w:rsidRPr="00764BD2" w:rsidRDefault="00761359" w:rsidP="0057420C">
            <w:pPr>
              <w:pStyle w:val="TAH"/>
            </w:pPr>
            <w:r w:rsidRPr="00764BD2">
              <w:t>MHz</w:t>
            </w:r>
          </w:p>
        </w:tc>
        <w:tc>
          <w:tcPr>
            <w:tcW w:w="630" w:type="dxa"/>
            <w:vAlign w:val="center"/>
          </w:tcPr>
          <w:p w14:paraId="3525BCC7" w14:textId="77777777" w:rsidR="00761359" w:rsidRPr="00764BD2" w:rsidRDefault="00761359" w:rsidP="0057420C">
            <w:pPr>
              <w:pStyle w:val="TAH"/>
            </w:pPr>
            <w:r w:rsidRPr="00764BD2">
              <w:t>40</w:t>
            </w:r>
          </w:p>
          <w:p w14:paraId="03C7EFF8" w14:textId="77777777" w:rsidR="00761359" w:rsidRPr="00764BD2" w:rsidRDefault="00761359" w:rsidP="0057420C">
            <w:pPr>
              <w:pStyle w:val="TAH"/>
            </w:pPr>
            <w:r w:rsidRPr="00764BD2">
              <w:t>MHz</w:t>
            </w:r>
          </w:p>
        </w:tc>
        <w:tc>
          <w:tcPr>
            <w:tcW w:w="630" w:type="dxa"/>
            <w:vAlign w:val="center"/>
          </w:tcPr>
          <w:p w14:paraId="284DB01F" w14:textId="77777777" w:rsidR="00761359" w:rsidRPr="00764BD2" w:rsidRDefault="00761359" w:rsidP="0057420C">
            <w:pPr>
              <w:pStyle w:val="TAH"/>
            </w:pPr>
            <w:r w:rsidRPr="00764BD2">
              <w:t>60</w:t>
            </w:r>
          </w:p>
          <w:p w14:paraId="476A637D" w14:textId="77777777" w:rsidR="00761359" w:rsidRPr="00764BD2" w:rsidRDefault="00761359" w:rsidP="0057420C">
            <w:pPr>
              <w:pStyle w:val="TAH"/>
            </w:pPr>
            <w:r w:rsidRPr="00764BD2">
              <w:t>MHz</w:t>
            </w:r>
          </w:p>
        </w:tc>
        <w:tc>
          <w:tcPr>
            <w:tcW w:w="630" w:type="dxa"/>
            <w:vAlign w:val="center"/>
          </w:tcPr>
          <w:p w14:paraId="57777E29" w14:textId="77777777" w:rsidR="00761359" w:rsidRPr="00764BD2" w:rsidRDefault="00761359" w:rsidP="0057420C">
            <w:pPr>
              <w:pStyle w:val="TAH"/>
            </w:pPr>
            <w:r w:rsidRPr="00764BD2">
              <w:t>80</w:t>
            </w:r>
          </w:p>
          <w:p w14:paraId="1E2FDD3D" w14:textId="77777777" w:rsidR="00761359" w:rsidRPr="00764BD2" w:rsidRDefault="00761359" w:rsidP="0057420C">
            <w:pPr>
              <w:pStyle w:val="TAH"/>
            </w:pPr>
            <w:r w:rsidRPr="00764BD2">
              <w:t>MHz</w:t>
            </w:r>
          </w:p>
        </w:tc>
        <w:tc>
          <w:tcPr>
            <w:tcW w:w="630" w:type="dxa"/>
            <w:tcMar>
              <w:top w:w="0" w:type="dxa"/>
              <w:left w:w="108" w:type="dxa"/>
              <w:bottom w:w="0" w:type="dxa"/>
              <w:right w:w="108" w:type="dxa"/>
            </w:tcMar>
            <w:vAlign w:val="center"/>
            <w:hideMark/>
          </w:tcPr>
          <w:p w14:paraId="2D4727AE" w14:textId="77777777" w:rsidR="00761359" w:rsidRPr="00764BD2" w:rsidRDefault="00761359" w:rsidP="0057420C">
            <w:pPr>
              <w:pStyle w:val="TAH"/>
            </w:pPr>
            <w:r w:rsidRPr="00764BD2">
              <w:t>100</w:t>
            </w:r>
          </w:p>
          <w:p w14:paraId="1DCA12BC" w14:textId="77777777" w:rsidR="00761359" w:rsidRPr="00764BD2" w:rsidRDefault="00761359" w:rsidP="0057420C">
            <w:pPr>
              <w:pStyle w:val="TAH"/>
            </w:pPr>
            <w:r w:rsidRPr="00764BD2">
              <w:t>MHz</w:t>
            </w:r>
          </w:p>
        </w:tc>
        <w:tc>
          <w:tcPr>
            <w:tcW w:w="1440" w:type="dxa"/>
            <w:tcMar>
              <w:top w:w="0" w:type="dxa"/>
              <w:left w:w="108" w:type="dxa"/>
              <w:bottom w:w="0" w:type="dxa"/>
              <w:right w:w="108" w:type="dxa"/>
            </w:tcMar>
            <w:hideMark/>
          </w:tcPr>
          <w:p w14:paraId="6C3D6593" w14:textId="77777777" w:rsidR="00761359" w:rsidRPr="00764BD2" w:rsidRDefault="00761359" w:rsidP="0057420C">
            <w:pPr>
              <w:pStyle w:val="TAH"/>
            </w:pPr>
            <w:r w:rsidRPr="00764BD2">
              <w:t>Measurement bandwidth</w:t>
            </w:r>
          </w:p>
        </w:tc>
      </w:tr>
      <w:tr w:rsidR="00761359" w:rsidRPr="00764BD2" w14:paraId="32F5380A" w14:textId="77777777" w:rsidTr="0057420C">
        <w:trPr>
          <w:jc w:val="center"/>
        </w:trPr>
        <w:tc>
          <w:tcPr>
            <w:tcW w:w="1098" w:type="dxa"/>
            <w:tcMar>
              <w:top w:w="0" w:type="dxa"/>
              <w:left w:w="108" w:type="dxa"/>
              <w:bottom w:w="0" w:type="dxa"/>
              <w:right w:w="108" w:type="dxa"/>
            </w:tcMar>
            <w:vAlign w:val="center"/>
          </w:tcPr>
          <w:p w14:paraId="52769D9B" w14:textId="77777777" w:rsidR="00761359" w:rsidRPr="00764BD2" w:rsidRDefault="00761359" w:rsidP="0057420C">
            <w:pPr>
              <w:pStyle w:val="TAC"/>
            </w:pPr>
            <w:r w:rsidRPr="00764BD2">
              <w:t>± 0-1</w:t>
            </w:r>
          </w:p>
        </w:tc>
        <w:tc>
          <w:tcPr>
            <w:tcW w:w="630" w:type="dxa"/>
            <w:tcMar>
              <w:top w:w="0" w:type="dxa"/>
              <w:left w:w="108" w:type="dxa"/>
              <w:bottom w:w="0" w:type="dxa"/>
              <w:right w:w="108" w:type="dxa"/>
            </w:tcMar>
            <w:vAlign w:val="center"/>
          </w:tcPr>
          <w:p w14:paraId="2B8930DB" w14:textId="77777777" w:rsidR="00761359" w:rsidRPr="00764BD2" w:rsidRDefault="00761359" w:rsidP="0057420C">
            <w:pPr>
              <w:pStyle w:val="TAC"/>
            </w:pPr>
            <w:r w:rsidRPr="00764BD2">
              <w:t>-13</w:t>
            </w:r>
          </w:p>
        </w:tc>
        <w:tc>
          <w:tcPr>
            <w:tcW w:w="630" w:type="dxa"/>
            <w:vAlign w:val="center"/>
          </w:tcPr>
          <w:p w14:paraId="49240A77" w14:textId="77777777" w:rsidR="00761359" w:rsidRPr="00764BD2" w:rsidRDefault="00761359" w:rsidP="0057420C">
            <w:pPr>
              <w:pStyle w:val="TAC"/>
            </w:pPr>
            <w:r w:rsidRPr="00764BD2">
              <w:t>-13</w:t>
            </w:r>
          </w:p>
        </w:tc>
        <w:tc>
          <w:tcPr>
            <w:tcW w:w="630" w:type="dxa"/>
            <w:vAlign w:val="center"/>
          </w:tcPr>
          <w:p w14:paraId="06B246F5" w14:textId="77777777" w:rsidR="00761359" w:rsidRPr="00764BD2" w:rsidRDefault="00761359" w:rsidP="0057420C">
            <w:pPr>
              <w:pStyle w:val="TAC"/>
            </w:pPr>
          </w:p>
        </w:tc>
        <w:tc>
          <w:tcPr>
            <w:tcW w:w="630" w:type="dxa"/>
            <w:vAlign w:val="center"/>
          </w:tcPr>
          <w:p w14:paraId="0058E2AD" w14:textId="77777777" w:rsidR="00761359" w:rsidRPr="00764BD2" w:rsidRDefault="00761359" w:rsidP="0057420C">
            <w:pPr>
              <w:pStyle w:val="TAC"/>
            </w:pPr>
          </w:p>
        </w:tc>
        <w:tc>
          <w:tcPr>
            <w:tcW w:w="630" w:type="dxa"/>
            <w:tcMar>
              <w:top w:w="0" w:type="dxa"/>
              <w:left w:w="108" w:type="dxa"/>
              <w:bottom w:w="0" w:type="dxa"/>
              <w:right w:w="108" w:type="dxa"/>
            </w:tcMar>
            <w:vAlign w:val="center"/>
          </w:tcPr>
          <w:p w14:paraId="6CFCA6C4" w14:textId="77777777" w:rsidR="00761359" w:rsidRPr="00764BD2" w:rsidRDefault="00761359" w:rsidP="0057420C">
            <w:pPr>
              <w:pStyle w:val="TAC"/>
            </w:pPr>
          </w:p>
        </w:tc>
        <w:tc>
          <w:tcPr>
            <w:tcW w:w="1440" w:type="dxa"/>
            <w:tcMar>
              <w:top w:w="0" w:type="dxa"/>
              <w:left w:w="108" w:type="dxa"/>
              <w:bottom w:w="0" w:type="dxa"/>
              <w:right w:w="108" w:type="dxa"/>
            </w:tcMar>
          </w:tcPr>
          <w:p w14:paraId="33969595" w14:textId="77777777" w:rsidR="00761359" w:rsidRPr="00764BD2" w:rsidRDefault="00761359" w:rsidP="0057420C">
            <w:pPr>
              <w:pStyle w:val="TAC"/>
            </w:pPr>
            <w:r w:rsidRPr="00764BD2">
              <w:t>1 % channel bandwidth</w:t>
            </w:r>
          </w:p>
        </w:tc>
      </w:tr>
      <w:tr w:rsidR="00761359" w:rsidRPr="00764BD2" w14:paraId="52200068" w14:textId="77777777" w:rsidTr="0057420C">
        <w:trPr>
          <w:jc w:val="center"/>
        </w:trPr>
        <w:tc>
          <w:tcPr>
            <w:tcW w:w="1098" w:type="dxa"/>
            <w:tcMar>
              <w:top w:w="0" w:type="dxa"/>
              <w:left w:w="108" w:type="dxa"/>
              <w:bottom w:w="0" w:type="dxa"/>
              <w:right w:w="108" w:type="dxa"/>
            </w:tcMar>
            <w:hideMark/>
          </w:tcPr>
          <w:p w14:paraId="0473B958" w14:textId="77777777" w:rsidR="00761359" w:rsidRPr="00764BD2" w:rsidRDefault="00761359" w:rsidP="0057420C">
            <w:pPr>
              <w:pStyle w:val="TAC"/>
            </w:pPr>
            <w:r w:rsidRPr="00764BD2">
              <w:t>± 0-1</w:t>
            </w:r>
          </w:p>
        </w:tc>
        <w:tc>
          <w:tcPr>
            <w:tcW w:w="630" w:type="dxa"/>
            <w:tcMar>
              <w:top w:w="0" w:type="dxa"/>
              <w:left w:w="108" w:type="dxa"/>
              <w:bottom w:w="0" w:type="dxa"/>
              <w:right w:w="108" w:type="dxa"/>
            </w:tcMar>
            <w:vAlign w:val="center"/>
          </w:tcPr>
          <w:p w14:paraId="669A130C" w14:textId="77777777" w:rsidR="00761359" w:rsidRPr="00764BD2" w:rsidRDefault="00761359" w:rsidP="0057420C">
            <w:pPr>
              <w:pStyle w:val="TAC"/>
            </w:pPr>
          </w:p>
        </w:tc>
        <w:tc>
          <w:tcPr>
            <w:tcW w:w="630" w:type="dxa"/>
            <w:vAlign w:val="center"/>
          </w:tcPr>
          <w:p w14:paraId="3FD9A866" w14:textId="77777777" w:rsidR="00761359" w:rsidRPr="00764BD2" w:rsidRDefault="00761359" w:rsidP="0057420C">
            <w:pPr>
              <w:pStyle w:val="TAC"/>
            </w:pPr>
          </w:p>
        </w:tc>
        <w:tc>
          <w:tcPr>
            <w:tcW w:w="630" w:type="dxa"/>
            <w:vAlign w:val="center"/>
          </w:tcPr>
          <w:p w14:paraId="1C1E2042" w14:textId="77777777" w:rsidR="00761359" w:rsidRPr="00764BD2" w:rsidRDefault="00761359" w:rsidP="0057420C">
            <w:pPr>
              <w:pStyle w:val="TAC"/>
            </w:pPr>
            <w:r w:rsidRPr="00764BD2">
              <w:t>-24</w:t>
            </w:r>
          </w:p>
        </w:tc>
        <w:tc>
          <w:tcPr>
            <w:tcW w:w="630" w:type="dxa"/>
            <w:vAlign w:val="center"/>
          </w:tcPr>
          <w:p w14:paraId="4AC8373A" w14:textId="77777777" w:rsidR="00761359" w:rsidRPr="00764BD2" w:rsidRDefault="00761359" w:rsidP="0057420C">
            <w:pPr>
              <w:pStyle w:val="TAC"/>
            </w:pPr>
            <w:r w:rsidRPr="00764BD2">
              <w:t>-24</w:t>
            </w:r>
          </w:p>
        </w:tc>
        <w:tc>
          <w:tcPr>
            <w:tcW w:w="630" w:type="dxa"/>
            <w:tcMar>
              <w:top w:w="0" w:type="dxa"/>
              <w:left w:w="108" w:type="dxa"/>
              <w:bottom w:w="0" w:type="dxa"/>
              <w:right w:w="108" w:type="dxa"/>
            </w:tcMar>
            <w:vAlign w:val="center"/>
            <w:hideMark/>
          </w:tcPr>
          <w:p w14:paraId="7DFB8F32" w14:textId="77777777" w:rsidR="00761359" w:rsidRPr="00764BD2" w:rsidRDefault="00761359" w:rsidP="0057420C">
            <w:pPr>
              <w:pStyle w:val="TAC"/>
            </w:pPr>
            <w:r w:rsidRPr="00764BD2">
              <w:t>-24</w:t>
            </w:r>
          </w:p>
        </w:tc>
        <w:tc>
          <w:tcPr>
            <w:tcW w:w="1440" w:type="dxa"/>
            <w:tcMar>
              <w:top w:w="0" w:type="dxa"/>
              <w:left w:w="108" w:type="dxa"/>
              <w:bottom w:w="0" w:type="dxa"/>
              <w:right w:w="108" w:type="dxa"/>
            </w:tcMar>
            <w:hideMark/>
          </w:tcPr>
          <w:p w14:paraId="36B17D48" w14:textId="77777777" w:rsidR="00761359" w:rsidRPr="00764BD2" w:rsidRDefault="00761359" w:rsidP="0057420C">
            <w:pPr>
              <w:pStyle w:val="TAC"/>
            </w:pPr>
            <w:r w:rsidRPr="00764BD2">
              <w:t>30 kHz</w:t>
            </w:r>
          </w:p>
        </w:tc>
      </w:tr>
      <w:tr w:rsidR="00761359" w:rsidRPr="00764BD2" w14:paraId="0B2C5AB5" w14:textId="77777777" w:rsidTr="0057420C">
        <w:trPr>
          <w:jc w:val="center"/>
        </w:trPr>
        <w:tc>
          <w:tcPr>
            <w:tcW w:w="1098" w:type="dxa"/>
            <w:tcMar>
              <w:top w:w="0" w:type="dxa"/>
              <w:left w:w="108" w:type="dxa"/>
              <w:bottom w:w="0" w:type="dxa"/>
              <w:right w:w="108" w:type="dxa"/>
            </w:tcMar>
            <w:hideMark/>
          </w:tcPr>
          <w:p w14:paraId="30BC7A09" w14:textId="77777777" w:rsidR="00761359" w:rsidRPr="00764BD2" w:rsidRDefault="00761359" w:rsidP="0057420C">
            <w:pPr>
              <w:pStyle w:val="TAC"/>
            </w:pPr>
            <w:r w:rsidRPr="00764BD2">
              <w:t>± 1-5</w:t>
            </w:r>
          </w:p>
        </w:tc>
        <w:tc>
          <w:tcPr>
            <w:tcW w:w="630" w:type="dxa"/>
            <w:tcMar>
              <w:top w:w="0" w:type="dxa"/>
              <w:left w:w="108" w:type="dxa"/>
              <w:bottom w:w="0" w:type="dxa"/>
              <w:right w:w="108" w:type="dxa"/>
            </w:tcMar>
            <w:vAlign w:val="center"/>
            <w:hideMark/>
          </w:tcPr>
          <w:p w14:paraId="49A28675" w14:textId="77777777" w:rsidR="00761359" w:rsidRPr="00764BD2" w:rsidRDefault="00761359" w:rsidP="0057420C">
            <w:pPr>
              <w:pStyle w:val="TAC"/>
            </w:pPr>
            <w:r w:rsidRPr="00764BD2">
              <w:t>-10</w:t>
            </w:r>
          </w:p>
        </w:tc>
        <w:tc>
          <w:tcPr>
            <w:tcW w:w="630" w:type="dxa"/>
            <w:vAlign w:val="center"/>
          </w:tcPr>
          <w:p w14:paraId="7B0D1283" w14:textId="77777777" w:rsidR="00761359" w:rsidRPr="00764BD2" w:rsidRDefault="00761359" w:rsidP="0057420C">
            <w:pPr>
              <w:pStyle w:val="TAC"/>
            </w:pPr>
            <w:r w:rsidRPr="00764BD2">
              <w:t>-10</w:t>
            </w:r>
          </w:p>
        </w:tc>
        <w:tc>
          <w:tcPr>
            <w:tcW w:w="630" w:type="dxa"/>
            <w:vAlign w:val="center"/>
          </w:tcPr>
          <w:p w14:paraId="3F8C2DE4" w14:textId="77777777" w:rsidR="00761359" w:rsidRPr="00764BD2" w:rsidRDefault="00761359" w:rsidP="0057420C">
            <w:pPr>
              <w:pStyle w:val="TAC"/>
            </w:pPr>
            <w:r w:rsidRPr="00764BD2">
              <w:t>-10</w:t>
            </w:r>
          </w:p>
        </w:tc>
        <w:tc>
          <w:tcPr>
            <w:tcW w:w="630" w:type="dxa"/>
            <w:vAlign w:val="center"/>
          </w:tcPr>
          <w:p w14:paraId="7FC958DE" w14:textId="77777777" w:rsidR="00761359" w:rsidRPr="00764BD2" w:rsidRDefault="00761359" w:rsidP="0057420C">
            <w:pPr>
              <w:pStyle w:val="TAC"/>
            </w:pPr>
            <w:r w:rsidRPr="00764BD2">
              <w:t>-10</w:t>
            </w:r>
          </w:p>
        </w:tc>
        <w:tc>
          <w:tcPr>
            <w:tcW w:w="630" w:type="dxa"/>
            <w:tcMar>
              <w:top w:w="0" w:type="dxa"/>
              <w:left w:w="108" w:type="dxa"/>
              <w:bottom w:w="0" w:type="dxa"/>
              <w:right w:w="108" w:type="dxa"/>
            </w:tcMar>
            <w:vAlign w:val="center"/>
            <w:hideMark/>
          </w:tcPr>
          <w:p w14:paraId="6A634311" w14:textId="77777777" w:rsidR="00761359" w:rsidRPr="00764BD2" w:rsidRDefault="00761359" w:rsidP="0057420C">
            <w:pPr>
              <w:pStyle w:val="TAC"/>
            </w:pPr>
            <w:r w:rsidRPr="00764BD2">
              <w:t>-10</w:t>
            </w:r>
          </w:p>
        </w:tc>
        <w:tc>
          <w:tcPr>
            <w:tcW w:w="1440" w:type="dxa"/>
            <w:vMerge w:val="restart"/>
            <w:tcMar>
              <w:top w:w="0" w:type="dxa"/>
              <w:left w:w="108" w:type="dxa"/>
              <w:bottom w:w="0" w:type="dxa"/>
              <w:right w:w="108" w:type="dxa"/>
            </w:tcMar>
            <w:vAlign w:val="center"/>
          </w:tcPr>
          <w:p w14:paraId="7D10DE48" w14:textId="77777777" w:rsidR="00761359" w:rsidRPr="00764BD2" w:rsidRDefault="00761359" w:rsidP="0057420C">
            <w:pPr>
              <w:pStyle w:val="TAC"/>
              <w:rPr>
                <w:rFonts w:eastAsia="Yu Mincho"/>
              </w:rPr>
            </w:pPr>
            <w:r w:rsidRPr="00764BD2">
              <w:rPr>
                <w:rFonts w:eastAsia="Yu Mincho"/>
              </w:rPr>
              <w:t>1 MHz</w:t>
            </w:r>
          </w:p>
        </w:tc>
      </w:tr>
      <w:tr w:rsidR="00761359" w:rsidRPr="00764BD2" w14:paraId="3D06FC8F" w14:textId="77777777" w:rsidTr="0057420C">
        <w:trPr>
          <w:jc w:val="center"/>
        </w:trPr>
        <w:tc>
          <w:tcPr>
            <w:tcW w:w="1098" w:type="dxa"/>
            <w:tcMar>
              <w:top w:w="0" w:type="dxa"/>
              <w:left w:w="108" w:type="dxa"/>
              <w:bottom w:w="0" w:type="dxa"/>
              <w:right w:w="108" w:type="dxa"/>
            </w:tcMar>
            <w:hideMark/>
          </w:tcPr>
          <w:p w14:paraId="3FA0909E" w14:textId="77777777" w:rsidR="00761359" w:rsidRPr="00764BD2" w:rsidRDefault="00761359" w:rsidP="0057420C">
            <w:pPr>
              <w:pStyle w:val="TAC"/>
            </w:pPr>
            <w:r w:rsidRPr="00764BD2">
              <w:t>± 5-</w:t>
            </w:r>
            <w:r>
              <w:t>20</w:t>
            </w:r>
          </w:p>
        </w:tc>
        <w:tc>
          <w:tcPr>
            <w:tcW w:w="630" w:type="dxa"/>
            <w:tcMar>
              <w:top w:w="0" w:type="dxa"/>
              <w:left w:w="108" w:type="dxa"/>
              <w:bottom w:w="0" w:type="dxa"/>
              <w:right w:w="108" w:type="dxa"/>
            </w:tcMar>
            <w:vAlign w:val="center"/>
            <w:hideMark/>
          </w:tcPr>
          <w:p w14:paraId="0DD8E674" w14:textId="77777777" w:rsidR="00761359" w:rsidRPr="00764BD2" w:rsidRDefault="00761359" w:rsidP="0057420C">
            <w:pPr>
              <w:pStyle w:val="TAC"/>
            </w:pPr>
            <w:r w:rsidRPr="00764BD2">
              <w:t>-13</w:t>
            </w:r>
          </w:p>
        </w:tc>
        <w:tc>
          <w:tcPr>
            <w:tcW w:w="630" w:type="dxa"/>
            <w:vMerge w:val="restart"/>
            <w:vAlign w:val="center"/>
          </w:tcPr>
          <w:p w14:paraId="550D9694" w14:textId="77777777" w:rsidR="00761359" w:rsidRPr="00764BD2" w:rsidRDefault="00761359" w:rsidP="0057420C">
            <w:pPr>
              <w:pStyle w:val="TAC"/>
            </w:pPr>
            <w:r w:rsidRPr="00764BD2">
              <w:t>-13</w:t>
            </w:r>
          </w:p>
        </w:tc>
        <w:tc>
          <w:tcPr>
            <w:tcW w:w="630" w:type="dxa"/>
            <w:vMerge w:val="restart"/>
            <w:vAlign w:val="center"/>
          </w:tcPr>
          <w:p w14:paraId="05568C94" w14:textId="77777777" w:rsidR="00761359" w:rsidRPr="00764BD2" w:rsidRDefault="00761359" w:rsidP="0057420C">
            <w:pPr>
              <w:pStyle w:val="TAC"/>
            </w:pPr>
            <w:r w:rsidRPr="00764BD2">
              <w:t>-13</w:t>
            </w:r>
          </w:p>
        </w:tc>
        <w:tc>
          <w:tcPr>
            <w:tcW w:w="630" w:type="dxa"/>
            <w:vMerge w:val="restart"/>
            <w:vAlign w:val="center"/>
          </w:tcPr>
          <w:p w14:paraId="645BB0F4" w14:textId="77777777" w:rsidR="00761359" w:rsidRPr="00764BD2" w:rsidRDefault="00761359" w:rsidP="0057420C">
            <w:pPr>
              <w:pStyle w:val="TAC"/>
            </w:pPr>
            <w:r w:rsidRPr="00764BD2">
              <w:t>-13</w:t>
            </w:r>
          </w:p>
        </w:tc>
        <w:tc>
          <w:tcPr>
            <w:tcW w:w="630" w:type="dxa"/>
            <w:vMerge w:val="restart"/>
            <w:tcMar>
              <w:top w:w="0" w:type="dxa"/>
              <w:left w:w="108" w:type="dxa"/>
              <w:bottom w:w="0" w:type="dxa"/>
              <w:right w:w="108" w:type="dxa"/>
            </w:tcMar>
            <w:vAlign w:val="center"/>
            <w:hideMark/>
          </w:tcPr>
          <w:p w14:paraId="2CA05A68" w14:textId="77777777" w:rsidR="00761359" w:rsidRPr="00764BD2" w:rsidRDefault="00761359" w:rsidP="0057420C">
            <w:pPr>
              <w:pStyle w:val="TAC"/>
            </w:pPr>
            <w:r w:rsidRPr="00764BD2">
              <w:t>-13</w:t>
            </w:r>
          </w:p>
        </w:tc>
        <w:tc>
          <w:tcPr>
            <w:tcW w:w="1440" w:type="dxa"/>
            <w:vMerge/>
            <w:tcMar>
              <w:top w:w="0" w:type="dxa"/>
              <w:left w:w="108" w:type="dxa"/>
              <w:bottom w:w="0" w:type="dxa"/>
              <w:right w:w="108" w:type="dxa"/>
            </w:tcMar>
            <w:hideMark/>
          </w:tcPr>
          <w:p w14:paraId="1EB9127D"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5F1FCF47" w14:textId="77777777" w:rsidTr="0057420C">
        <w:trPr>
          <w:jc w:val="center"/>
        </w:trPr>
        <w:tc>
          <w:tcPr>
            <w:tcW w:w="1098" w:type="dxa"/>
            <w:tcMar>
              <w:top w:w="0" w:type="dxa"/>
              <w:left w:w="108" w:type="dxa"/>
              <w:bottom w:w="0" w:type="dxa"/>
              <w:right w:w="108" w:type="dxa"/>
            </w:tcMar>
            <w:hideMark/>
          </w:tcPr>
          <w:p w14:paraId="5013C7CD" w14:textId="77777777" w:rsidR="00761359" w:rsidRPr="00764BD2" w:rsidRDefault="00761359" w:rsidP="0057420C">
            <w:pPr>
              <w:pStyle w:val="TAC"/>
            </w:pPr>
            <w:r w:rsidRPr="00764BD2">
              <w:t>± 20-25</w:t>
            </w:r>
          </w:p>
        </w:tc>
        <w:tc>
          <w:tcPr>
            <w:tcW w:w="630" w:type="dxa"/>
            <w:tcMar>
              <w:top w:w="0" w:type="dxa"/>
              <w:left w:w="108" w:type="dxa"/>
              <w:bottom w:w="0" w:type="dxa"/>
              <w:right w:w="108" w:type="dxa"/>
            </w:tcMar>
            <w:vAlign w:val="center"/>
            <w:hideMark/>
          </w:tcPr>
          <w:p w14:paraId="21E4D2C0" w14:textId="77777777" w:rsidR="00761359" w:rsidRPr="00764BD2" w:rsidRDefault="00761359" w:rsidP="0057420C">
            <w:pPr>
              <w:pStyle w:val="TAC"/>
            </w:pPr>
            <w:r w:rsidRPr="00764BD2">
              <w:t>-25</w:t>
            </w:r>
          </w:p>
        </w:tc>
        <w:tc>
          <w:tcPr>
            <w:tcW w:w="630" w:type="dxa"/>
            <w:vMerge/>
            <w:vAlign w:val="center"/>
          </w:tcPr>
          <w:p w14:paraId="6275C9F8" w14:textId="77777777" w:rsidR="00761359" w:rsidRPr="00764BD2" w:rsidRDefault="00761359" w:rsidP="0057420C">
            <w:pPr>
              <w:pStyle w:val="TAC"/>
            </w:pPr>
          </w:p>
        </w:tc>
        <w:tc>
          <w:tcPr>
            <w:tcW w:w="630" w:type="dxa"/>
            <w:vMerge/>
            <w:vAlign w:val="center"/>
          </w:tcPr>
          <w:p w14:paraId="5BD20E1A" w14:textId="77777777" w:rsidR="00761359" w:rsidRPr="00764BD2" w:rsidRDefault="00761359" w:rsidP="0057420C">
            <w:pPr>
              <w:pStyle w:val="TAC"/>
            </w:pPr>
          </w:p>
        </w:tc>
        <w:tc>
          <w:tcPr>
            <w:tcW w:w="630" w:type="dxa"/>
            <w:vMerge/>
            <w:vAlign w:val="center"/>
          </w:tcPr>
          <w:p w14:paraId="2473E193" w14:textId="77777777" w:rsidR="00761359" w:rsidRPr="00764BD2" w:rsidRDefault="00761359" w:rsidP="0057420C">
            <w:pPr>
              <w:pStyle w:val="TAC"/>
            </w:pPr>
          </w:p>
        </w:tc>
        <w:tc>
          <w:tcPr>
            <w:tcW w:w="630" w:type="dxa"/>
            <w:vMerge/>
            <w:tcMar>
              <w:top w:w="0" w:type="dxa"/>
              <w:left w:w="108" w:type="dxa"/>
              <w:bottom w:w="0" w:type="dxa"/>
              <w:right w:w="108" w:type="dxa"/>
            </w:tcMar>
            <w:vAlign w:val="center"/>
            <w:hideMark/>
          </w:tcPr>
          <w:p w14:paraId="0CA18DFC" w14:textId="77777777" w:rsidR="00761359" w:rsidRPr="00764BD2" w:rsidRDefault="00761359" w:rsidP="0057420C">
            <w:pPr>
              <w:pStyle w:val="TAC"/>
            </w:pPr>
          </w:p>
        </w:tc>
        <w:tc>
          <w:tcPr>
            <w:tcW w:w="1440" w:type="dxa"/>
            <w:vMerge/>
            <w:tcMar>
              <w:top w:w="0" w:type="dxa"/>
              <w:left w:w="108" w:type="dxa"/>
              <w:bottom w:w="0" w:type="dxa"/>
              <w:right w:w="108" w:type="dxa"/>
            </w:tcMar>
            <w:hideMark/>
          </w:tcPr>
          <w:p w14:paraId="2CD0BE43"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03DE123C" w14:textId="77777777" w:rsidTr="0057420C">
        <w:trPr>
          <w:jc w:val="center"/>
        </w:trPr>
        <w:tc>
          <w:tcPr>
            <w:tcW w:w="1098" w:type="dxa"/>
            <w:tcMar>
              <w:top w:w="0" w:type="dxa"/>
              <w:left w:w="108" w:type="dxa"/>
              <w:bottom w:w="0" w:type="dxa"/>
              <w:right w:w="108" w:type="dxa"/>
            </w:tcMar>
          </w:tcPr>
          <w:p w14:paraId="625FC6CF" w14:textId="77777777" w:rsidR="00761359" w:rsidRPr="00764BD2" w:rsidRDefault="00761359" w:rsidP="0057420C">
            <w:pPr>
              <w:pStyle w:val="TAC"/>
            </w:pPr>
            <w:r w:rsidRPr="00764BD2">
              <w:t>± 25-</w:t>
            </w:r>
            <w:r>
              <w:t>40</w:t>
            </w:r>
          </w:p>
        </w:tc>
        <w:tc>
          <w:tcPr>
            <w:tcW w:w="630" w:type="dxa"/>
            <w:tcMar>
              <w:top w:w="0" w:type="dxa"/>
              <w:left w:w="108" w:type="dxa"/>
              <w:bottom w:w="0" w:type="dxa"/>
              <w:right w:w="108" w:type="dxa"/>
            </w:tcMar>
            <w:vAlign w:val="center"/>
          </w:tcPr>
          <w:p w14:paraId="0F5AE23F" w14:textId="77777777" w:rsidR="00761359" w:rsidRPr="00764BD2" w:rsidRDefault="00761359" w:rsidP="0057420C">
            <w:pPr>
              <w:pStyle w:val="TAC"/>
            </w:pPr>
          </w:p>
        </w:tc>
        <w:tc>
          <w:tcPr>
            <w:tcW w:w="630" w:type="dxa"/>
            <w:vMerge/>
            <w:vAlign w:val="center"/>
          </w:tcPr>
          <w:p w14:paraId="2CA645B5" w14:textId="77777777" w:rsidR="00761359" w:rsidRPr="00764BD2" w:rsidRDefault="00761359" w:rsidP="0057420C">
            <w:pPr>
              <w:pStyle w:val="TAC"/>
            </w:pPr>
          </w:p>
        </w:tc>
        <w:tc>
          <w:tcPr>
            <w:tcW w:w="630" w:type="dxa"/>
            <w:vMerge/>
            <w:vAlign w:val="center"/>
          </w:tcPr>
          <w:p w14:paraId="01CCFACA" w14:textId="77777777" w:rsidR="00761359" w:rsidRPr="00764BD2" w:rsidRDefault="00761359" w:rsidP="0057420C">
            <w:pPr>
              <w:pStyle w:val="TAC"/>
            </w:pPr>
          </w:p>
        </w:tc>
        <w:tc>
          <w:tcPr>
            <w:tcW w:w="630" w:type="dxa"/>
            <w:vMerge/>
            <w:vAlign w:val="center"/>
          </w:tcPr>
          <w:p w14:paraId="2FBDB62E" w14:textId="77777777" w:rsidR="00761359" w:rsidRPr="00764BD2" w:rsidRDefault="00761359" w:rsidP="0057420C">
            <w:pPr>
              <w:pStyle w:val="TAC"/>
            </w:pPr>
          </w:p>
        </w:tc>
        <w:tc>
          <w:tcPr>
            <w:tcW w:w="630" w:type="dxa"/>
            <w:vMerge/>
            <w:tcMar>
              <w:top w:w="0" w:type="dxa"/>
              <w:left w:w="108" w:type="dxa"/>
              <w:bottom w:w="0" w:type="dxa"/>
              <w:right w:w="108" w:type="dxa"/>
            </w:tcMar>
            <w:vAlign w:val="center"/>
          </w:tcPr>
          <w:p w14:paraId="1C02CF4B" w14:textId="77777777" w:rsidR="00761359" w:rsidRPr="00764BD2" w:rsidRDefault="00761359" w:rsidP="0057420C">
            <w:pPr>
              <w:pStyle w:val="TAC"/>
            </w:pPr>
          </w:p>
        </w:tc>
        <w:tc>
          <w:tcPr>
            <w:tcW w:w="1440" w:type="dxa"/>
            <w:vMerge/>
            <w:tcMar>
              <w:top w:w="0" w:type="dxa"/>
              <w:left w:w="108" w:type="dxa"/>
              <w:bottom w:w="0" w:type="dxa"/>
              <w:right w:w="108" w:type="dxa"/>
            </w:tcMar>
          </w:tcPr>
          <w:p w14:paraId="32D72CCA"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7E5D866F" w14:textId="77777777" w:rsidTr="0057420C">
        <w:trPr>
          <w:jc w:val="center"/>
        </w:trPr>
        <w:tc>
          <w:tcPr>
            <w:tcW w:w="1098" w:type="dxa"/>
            <w:tcMar>
              <w:top w:w="0" w:type="dxa"/>
              <w:left w:w="108" w:type="dxa"/>
              <w:bottom w:w="0" w:type="dxa"/>
              <w:right w:w="108" w:type="dxa"/>
            </w:tcMar>
            <w:hideMark/>
          </w:tcPr>
          <w:p w14:paraId="796E3AE5" w14:textId="77777777" w:rsidR="00761359" w:rsidRPr="00764BD2" w:rsidRDefault="00761359" w:rsidP="0057420C">
            <w:pPr>
              <w:pStyle w:val="TAC"/>
            </w:pPr>
            <w:r w:rsidRPr="00764BD2">
              <w:t>± 40-45</w:t>
            </w:r>
          </w:p>
        </w:tc>
        <w:tc>
          <w:tcPr>
            <w:tcW w:w="630" w:type="dxa"/>
            <w:tcMar>
              <w:top w:w="0" w:type="dxa"/>
              <w:left w:w="108" w:type="dxa"/>
              <w:bottom w:w="0" w:type="dxa"/>
              <w:right w:w="108" w:type="dxa"/>
            </w:tcMar>
            <w:vAlign w:val="center"/>
            <w:hideMark/>
          </w:tcPr>
          <w:p w14:paraId="14D65EC0" w14:textId="77777777" w:rsidR="00761359" w:rsidRPr="00764BD2" w:rsidRDefault="00761359" w:rsidP="0057420C">
            <w:pPr>
              <w:pStyle w:val="TAC"/>
            </w:pPr>
          </w:p>
        </w:tc>
        <w:tc>
          <w:tcPr>
            <w:tcW w:w="630" w:type="dxa"/>
            <w:vAlign w:val="center"/>
          </w:tcPr>
          <w:p w14:paraId="7EFDB374" w14:textId="77777777" w:rsidR="00761359" w:rsidRPr="00764BD2" w:rsidRDefault="00761359" w:rsidP="0057420C">
            <w:pPr>
              <w:pStyle w:val="TAC"/>
            </w:pPr>
            <w:r w:rsidRPr="00764BD2">
              <w:t>-25</w:t>
            </w:r>
          </w:p>
        </w:tc>
        <w:tc>
          <w:tcPr>
            <w:tcW w:w="630" w:type="dxa"/>
            <w:vMerge/>
            <w:vAlign w:val="center"/>
          </w:tcPr>
          <w:p w14:paraId="65DA62D2" w14:textId="77777777" w:rsidR="00761359" w:rsidRPr="00764BD2" w:rsidRDefault="00761359" w:rsidP="0057420C">
            <w:pPr>
              <w:pStyle w:val="TAC"/>
            </w:pPr>
          </w:p>
        </w:tc>
        <w:tc>
          <w:tcPr>
            <w:tcW w:w="630" w:type="dxa"/>
            <w:vMerge/>
            <w:vAlign w:val="center"/>
          </w:tcPr>
          <w:p w14:paraId="060E11E5" w14:textId="77777777" w:rsidR="00761359" w:rsidRPr="00764BD2" w:rsidRDefault="00761359" w:rsidP="0057420C">
            <w:pPr>
              <w:pStyle w:val="TAC"/>
            </w:pPr>
          </w:p>
        </w:tc>
        <w:tc>
          <w:tcPr>
            <w:tcW w:w="630" w:type="dxa"/>
            <w:vMerge/>
            <w:tcMar>
              <w:top w:w="0" w:type="dxa"/>
              <w:left w:w="108" w:type="dxa"/>
              <w:bottom w:w="0" w:type="dxa"/>
              <w:right w:w="108" w:type="dxa"/>
            </w:tcMar>
            <w:vAlign w:val="center"/>
            <w:hideMark/>
          </w:tcPr>
          <w:p w14:paraId="64D13E7A" w14:textId="77777777" w:rsidR="00761359" w:rsidRPr="00764BD2" w:rsidRDefault="00761359" w:rsidP="0057420C">
            <w:pPr>
              <w:pStyle w:val="TAC"/>
            </w:pPr>
          </w:p>
        </w:tc>
        <w:tc>
          <w:tcPr>
            <w:tcW w:w="1440" w:type="dxa"/>
            <w:vMerge/>
            <w:tcMar>
              <w:top w:w="0" w:type="dxa"/>
              <w:left w:w="108" w:type="dxa"/>
              <w:bottom w:w="0" w:type="dxa"/>
              <w:right w:w="108" w:type="dxa"/>
            </w:tcMar>
            <w:hideMark/>
          </w:tcPr>
          <w:p w14:paraId="4A56C8AE"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2D7F2F2E" w14:textId="77777777" w:rsidTr="0057420C">
        <w:trPr>
          <w:jc w:val="center"/>
        </w:trPr>
        <w:tc>
          <w:tcPr>
            <w:tcW w:w="1098" w:type="dxa"/>
            <w:tcMar>
              <w:top w:w="0" w:type="dxa"/>
              <w:left w:w="108" w:type="dxa"/>
              <w:bottom w:w="0" w:type="dxa"/>
              <w:right w:w="108" w:type="dxa"/>
            </w:tcMar>
            <w:hideMark/>
          </w:tcPr>
          <w:p w14:paraId="64FB5E9C" w14:textId="77777777" w:rsidR="00761359" w:rsidRPr="00764BD2" w:rsidRDefault="00761359" w:rsidP="0057420C">
            <w:pPr>
              <w:pStyle w:val="TAC"/>
            </w:pPr>
            <w:r w:rsidRPr="00764BD2">
              <w:t>± 45-</w:t>
            </w:r>
            <w:r>
              <w:t>60</w:t>
            </w:r>
          </w:p>
        </w:tc>
        <w:tc>
          <w:tcPr>
            <w:tcW w:w="630" w:type="dxa"/>
            <w:tcMar>
              <w:top w:w="0" w:type="dxa"/>
              <w:left w:w="108" w:type="dxa"/>
              <w:bottom w:w="0" w:type="dxa"/>
              <w:right w:w="108" w:type="dxa"/>
            </w:tcMar>
            <w:vAlign w:val="center"/>
            <w:hideMark/>
          </w:tcPr>
          <w:p w14:paraId="1A69847B" w14:textId="77777777" w:rsidR="00761359" w:rsidRPr="00764BD2" w:rsidRDefault="00761359" w:rsidP="0057420C">
            <w:pPr>
              <w:pStyle w:val="TAC"/>
            </w:pPr>
          </w:p>
        </w:tc>
        <w:tc>
          <w:tcPr>
            <w:tcW w:w="630" w:type="dxa"/>
            <w:vAlign w:val="center"/>
          </w:tcPr>
          <w:p w14:paraId="5D0C152F" w14:textId="77777777" w:rsidR="00761359" w:rsidRPr="00764BD2" w:rsidRDefault="00761359" w:rsidP="0057420C">
            <w:pPr>
              <w:pStyle w:val="TAC"/>
            </w:pPr>
          </w:p>
        </w:tc>
        <w:tc>
          <w:tcPr>
            <w:tcW w:w="630" w:type="dxa"/>
            <w:vMerge/>
            <w:vAlign w:val="center"/>
          </w:tcPr>
          <w:p w14:paraId="33959640" w14:textId="77777777" w:rsidR="00761359" w:rsidRPr="00764BD2" w:rsidRDefault="00761359" w:rsidP="0057420C">
            <w:pPr>
              <w:pStyle w:val="TAC"/>
            </w:pPr>
          </w:p>
        </w:tc>
        <w:tc>
          <w:tcPr>
            <w:tcW w:w="630" w:type="dxa"/>
            <w:vMerge/>
            <w:vAlign w:val="center"/>
          </w:tcPr>
          <w:p w14:paraId="0CB1D77D" w14:textId="77777777" w:rsidR="00761359" w:rsidRPr="00764BD2" w:rsidRDefault="00761359" w:rsidP="0057420C">
            <w:pPr>
              <w:pStyle w:val="TAC"/>
            </w:pPr>
          </w:p>
        </w:tc>
        <w:tc>
          <w:tcPr>
            <w:tcW w:w="630" w:type="dxa"/>
            <w:vMerge/>
            <w:tcMar>
              <w:top w:w="0" w:type="dxa"/>
              <w:left w:w="108" w:type="dxa"/>
              <w:bottom w:w="0" w:type="dxa"/>
              <w:right w:w="108" w:type="dxa"/>
            </w:tcMar>
            <w:vAlign w:val="center"/>
            <w:hideMark/>
          </w:tcPr>
          <w:p w14:paraId="1DA49FC4" w14:textId="77777777" w:rsidR="00761359" w:rsidRPr="00764BD2" w:rsidRDefault="00761359" w:rsidP="0057420C">
            <w:pPr>
              <w:pStyle w:val="TAC"/>
            </w:pPr>
          </w:p>
        </w:tc>
        <w:tc>
          <w:tcPr>
            <w:tcW w:w="1440" w:type="dxa"/>
            <w:vMerge/>
            <w:tcMar>
              <w:top w:w="0" w:type="dxa"/>
              <w:left w:w="108" w:type="dxa"/>
              <w:bottom w:w="0" w:type="dxa"/>
              <w:right w:w="108" w:type="dxa"/>
            </w:tcMar>
            <w:hideMark/>
          </w:tcPr>
          <w:p w14:paraId="4F91F55F"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70D7DCED" w14:textId="77777777" w:rsidTr="0057420C">
        <w:trPr>
          <w:jc w:val="center"/>
        </w:trPr>
        <w:tc>
          <w:tcPr>
            <w:tcW w:w="1098" w:type="dxa"/>
            <w:tcMar>
              <w:top w:w="0" w:type="dxa"/>
              <w:left w:w="108" w:type="dxa"/>
              <w:bottom w:w="0" w:type="dxa"/>
              <w:right w:w="108" w:type="dxa"/>
            </w:tcMar>
          </w:tcPr>
          <w:p w14:paraId="0341C03F" w14:textId="77777777" w:rsidR="00761359" w:rsidRPr="00764BD2" w:rsidRDefault="00761359" w:rsidP="0057420C">
            <w:pPr>
              <w:pStyle w:val="TAC"/>
            </w:pPr>
            <w:r w:rsidRPr="00764BD2">
              <w:t>± 60-65</w:t>
            </w:r>
          </w:p>
        </w:tc>
        <w:tc>
          <w:tcPr>
            <w:tcW w:w="630" w:type="dxa"/>
            <w:tcMar>
              <w:top w:w="0" w:type="dxa"/>
              <w:left w:w="108" w:type="dxa"/>
              <w:bottom w:w="0" w:type="dxa"/>
              <w:right w:w="108" w:type="dxa"/>
            </w:tcMar>
            <w:vAlign w:val="center"/>
          </w:tcPr>
          <w:p w14:paraId="0C78DDC6" w14:textId="77777777" w:rsidR="00761359" w:rsidRPr="00764BD2" w:rsidRDefault="00761359" w:rsidP="0057420C">
            <w:pPr>
              <w:pStyle w:val="TAC"/>
            </w:pPr>
          </w:p>
        </w:tc>
        <w:tc>
          <w:tcPr>
            <w:tcW w:w="630" w:type="dxa"/>
            <w:vAlign w:val="center"/>
          </w:tcPr>
          <w:p w14:paraId="13E0A0D8" w14:textId="77777777" w:rsidR="00761359" w:rsidRPr="00764BD2" w:rsidRDefault="00761359" w:rsidP="0057420C">
            <w:pPr>
              <w:pStyle w:val="TAC"/>
            </w:pPr>
          </w:p>
        </w:tc>
        <w:tc>
          <w:tcPr>
            <w:tcW w:w="630" w:type="dxa"/>
            <w:vAlign w:val="center"/>
          </w:tcPr>
          <w:p w14:paraId="2B873383" w14:textId="77777777" w:rsidR="00761359" w:rsidRPr="00764BD2" w:rsidRDefault="00761359" w:rsidP="0057420C">
            <w:pPr>
              <w:pStyle w:val="TAC"/>
            </w:pPr>
            <w:r w:rsidRPr="00764BD2">
              <w:t>-25</w:t>
            </w:r>
          </w:p>
        </w:tc>
        <w:tc>
          <w:tcPr>
            <w:tcW w:w="630" w:type="dxa"/>
            <w:vMerge/>
            <w:vAlign w:val="center"/>
          </w:tcPr>
          <w:p w14:paraId="7CCFE3E4" w14:textId="77777777" w:rsidR="00761359" w:rsidRPr="00764BD2" w:rsidRDefault="00761359" w:rsidP="0057420C">
            <w:pPr>
              <w:pStyle w:val="TAC"/>
            </w:pPr>
          </w:p>
        </w:tc>
        <w:tc>
          <w:tcPr>
            <w:tcW w:w="630" w:type="dxa"/>
            <w:vMerge/>
            <w:tcMar>
              <w:top w:w="0" w:type="dxa"/>
              <w:left w:w="108" w:type="dxa"/>
              <w:bottom w:w="0" w:type="dxa"/>
              <w:right w:w="108" w:type="dxa"/>
            </w:tcMar>
            <w:vAlign w:val="center"/>
          </w:tcPr>
          <w:p w14:paraId="4E66AC55" w14:textId="77777777" w:rsidR="00761359" w:rsidRPr="00764BD2" w:rsidRDefault="00761359" w:rsidP="0057420C">
            <w:pPr>
              <w:pStyle w:val="TAC"/>
            </w:pPr>
          </w:p>
        </w:tc>
        <w:tc>
          <w:tcPr>
            <w:tcW w:w="1440" w:type="dxa"/>
            <w:vMerge/>
            <w:tcMar>
              <w:top w:w="0" w:type="dxa"/>
              <w:left w:w="108" w:type="dxa"/>
              <w:bottom w:w="0" w:type="dxa"/>
              <w:right w:w="108" w:type="dxa"/>
            </w:tcMar>
          </w:tcPr>
          <w:p w14:paraId="53EE1CE8"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5C3C1954" w14:textId="77777777" w:rsidTr="0057420C">
        <w:trPr>
          <w:jc w:val="center"/>
        </w:trPr>
        <w:tc>
          <w:tcPr>
            <w:tcW w:w="1098" w:type="dxa"/>
            <w:tcMar>
              <w:top w:w="0" w:type="dxa"/>
              <w:left w:w="108" w:type="dxa"/>
              <w:bottom w:w="0" w:type="dxa"/>
              <w:right w:w="108" w:type="dxa"/>
            </w:tcMar>
            <w:hideMark/>
          </w:tcPr>
          <w:p w14:paraId="2443587A" w14:textId="77777777" w:rsidR="00761359" w:rsidRPr="00764BD2" w:rsidRDefault="00761359" w:rsidP="0057420C">
            <w:pPr>
              <w:pStyle w:val="TAC"/>
            </w:pPr>
            <w:r w:rsidRPr="00764BD2">
              <w:t>± 65-80</w:t>
            </w:r>
          </w:p>
        </w:tc>
        <w:tc>
          <w:tcPr>
            <w:tcW w:w="630" w:type="dxa"/>
            <w:tcMar>
              <w:top w:w="0" w:type="dxa"/>
              <w:left w:w="108" w:type="dxa"/>
              <w:bottom w:w="0" w:type="dxa"/>
              <w:right w:w="108" w:type="dxa"/>
            </w:tcMar>
            <w:vAlign w:val="center"/>
            <w:hideMark/>
          </w:tcPr>
          <w:p w14:paraId="46A5F4D8" w14:textId="77777777" w:rsidR="00761359" w:rsidRPr="00764BD2" w:rsidRDefault="00761359" w:rsidP="0057420C">
            <w:pPr>
              <w:pStyle w:val="TAC"/>
            </w:pPr>
          </w:p>
        </w:tc>
        <w:tc>
          <w:tcPr>
            <w:tcW w:w="630" w:type="dxa"/>
            <w:vAlign w:val="center"/>
          </w:tcPr>
          <w:p w14:paraId="67AEE8F8" w14:textId="77777777" w:rsidR="00761359" w:rsidRPr="00764BD2" w:rsidRDefault="00761359" w:rsidP="0057420C">
            <w:pPr>
              <w:pStyle w:val="TAC"/>
            </w:pPr>
          </w:p>
        </w:tc>
        <w:tc>
          <w:tcPr>
            <w:tcW w:w="630" w:type="dxa"/>
            <w:vAlign w:val="center"/>
          </w:tcPr>
          <w:p w14:paraId="3C2C5E84" w14:textId="77777777" w:rsidR="00761359" w:rsidRPr="00764BD2" w:rsidRDefault="00761359" w:rsidP="0057420C">
            <w:pPr>
              <w:pStyle w:val="TAC"/>
            </w:pPr>
          </w:p>
        </w:tc>
        <w:tc>
          <w:tcPr>
            <w:tcW w:w="630" w:type="dxa"/>
            <w:vMerge/>
            <w:vAlign w:val="center"/>
          </w:tcPr>
          <w:p w14:paraId="0D32C16D" w14:textId="77777777" w:rsidR="00761359" w:rsidRPr="00764BD2" w:rsidRDefault="00761359" w:rsidP="0057420C">
            <w:pPr>
              <w:pStyle w:val="TAC"/>
            </w:pPr>
          </w:p>
        </w:tc>
        <w:tc>
          <w:tcPr>
            <w:tcW w:w="630" w:type="dxa"/>
            <w:vMerge/>
            <w:tcMar>
              <w:top w:w="0" w:type="dxa"/>
              <w:left w:w="108" w:type="dxa"/>
              <w:bottom w:w="0" w:type="dxa"/>
              <w:right w:w="108" w:type="dxa"/>
            </w:tcMar>
            <w:vAlign w:val="center"/>
            <w:hideMark/>
          </w:tcPr>
          <w:p w14:paraId="6F333368" w14:textId="77777777" w:rsidR="00761359" w:rsidRPr="00764BD2" w:rsidRDefault="00761359" w:rsidP="0057420C">
            <w:pPr>
              <w:pStyle w:val="TAC"/>
            </w:pPr>
          </w:p>
        </w:tc>
        <w:tc>
          <w:tcPr>
            <w:tcW w:w="1440" w:type="dxa"/>
            <w:vMerge/>
            <w:tcMar>
              <w:top w:w="0" w:type="dxa"/>
              <w:left w:w="108" w:type="dxa"/>
              <w:bottom w:w="0" w:type="dxa"/>
              <w:right w:w="108" w:type="dxa"/>
            </w:tcMar>
            <w:hideMark/>
          </w:tcPr>
          <w:p w14:paraId="1A48218F"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77BDD4B8" w14:textId="77777777" w:rsidTr="0057420C">
        <w:trPr>
          <w:jc w:val="center"/>
        </w:trPr>
        <w:tc>
          <w:tcPr>
            <w:tcW w:w="1098" w:type="dxa"/>
            <w:tcMar>
              <w:top w:w="0" w:type="dxa"/>
              <w:left w:w="108" w:type="dxa"/>
              <w:bottom w:w="0" w:type="dxa"/>
              <w:right w:w="108" w:type="dxa"/>
            </w:tcMar>
          </w:tcPr>
          <w:p w14:paraId="08A49611" w14:textId="77777777" w:rsidR="00761359" w:rsidRPr="00764BD2" w:rsidRDefault="00761359" w:rsidP="0057420C">
            <w:pPr>
              <w:pStyle w:val="TAC"/>
            </w:pPr>
            <w:r w:rsidRPr="00764BD2">
              <w:t>± 80-90</w:t>
            </w:r>
          </w:p>
        </w:tc>
        <w:tc>
          <w:tcPr>
            <w:tcW w:w="630" w:type="dxa"/>
            <w:tcMar>
              <w:top w:w="0" w:type="dxa"/>
              <w:left w:w="108" w:type="dxa"/>
              <w:bottom w:w="0" w:type="dxa"/>
              <w:right w:w="108" w:type="dxa"/>
            </w:tcMar>
            <w:vAlign w:val="center"/>
          </w:tcPr>
          <w:p w14:paraId="2D1DC8E4" w14:textId="77777777" w:rsidR="00761359" w:rsidRPr="00764BD2" w:rsidRDefault="00761359" w:rsidP="0057420C">
            <w:pPr>
              <w:pStyle w:val="TAC"/>
            </w:pPr>
          </w:p>
        </w:tc>
        <w:tc>
          <w:tcPr>
            <w:tcW w:w="630" w:type="dxa"/>
            <w:vAlign w:val="center"/>
          </w:tcPr>
          <w:p w14:paraId="6AB0ADF0" w14:textId="77777777" w:rsidR="00761359" w:rsidRPr="00764BD2" w:rsidRDefault="00761359" w:rsidP="0057420C">
            <w:pPr>
              <w:pStyle w:val="TAC"/>
            </w:pPr>
          </w:p>
        </w:tc>
        <w:tc>
          <w:tcPr>
            <w:tcW w:w="630" w:type="dxa"/>
            <w:vAlign w:val="center"/>
          </w:tcPr>
          <w:p w14:paraId="170DCB99" w14:textId="77777777" w:rsidR="00761359" w:rsidRPr="00764BD2" w:rsidRDefault="00761359" w:rsidP="0057420C">
            <w:pPr>
              <w:pStyle w:val="TAC"/>
            </w:pPr>
          </w:p>
        </w:tc>
        <w:tc>
          <w:tcPr>
            <w:tcW w:w="630" w:type="dxa"/>
            <w:vAlign w:val="center"/>
          </w:tcPr>
          <w:p w14:paraId="07486648" w14:textId="77777777" w:rsidR="00761359" w:rsidRPr="00764BD2" w:rsidRDefault="00761359" w:rsidP="0057420C">
            <w:pPr>
              <w:pStyle w:val="TAC"/>
            </w:pPr>
            <w:r w:rsidRPr="00764BD2">
              <w:t>-25</w:t>
            </w:r>
          </w:p>
        </w:tc>
        <w:tc>
          <w:tcPr>
            <w:tcW w:w="630" w:type="dxa"/>
            <w:vMerge/>
            <w:tcMar>
              <w:top w:w="0" w:type="dxa"/>
              <w:left w:w="108" w:type="dxa"/>
              <w:bottom w:w="0" w:type="dxa"/>
              <w:right w:w="108" w:type="dxa"/>
            </w:tcMar>
            <w:vAlign w:val="center"/>
          </w:tcPr>
          <w:p w14:paraId="7F888662" w14:textId="77777777" w:rsidR="00761359" w:rsidRPr="00764BD2" w:rsidRDefault="00761359" w:rsidP="0057420C">
            <w:pPr>
              <w:pStyle w:val="TAC"/>
            </w:pPr>
          </w:p>
        </w:tc>
        <w:tc>
          <w:tcPr>
            <w:tcW w:w="1440" w:type="dxa"/>
            <w:vMerge/>
            <w:tcMar>
              <w:top w:w="0" w:type="dxa"/>
              <w:left w:w="108" w:type="dxa"/>
              <w:bottom w:w="0" w:type="dxa"/>
              <w:right w:w="108" w:type="dxa"/>
            </w:tcMar>
          </w:tcPr>
          <w:p w14:paraId="33986094"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3FCAD05D" w14:textId="77777777" w:rsidTr="0057420C">
        <w:trPr>
          <w:jc w:val="center"/>
        </w:trPr>
        <w:tc>
          <w:tcPr>
            <w:tcW w:w="1098" w:type="dxa"/>
            <w:tcMar>
              <w:top w:w="0" w:type="dxa"/>
              <w:left w:w="108" w:type="dxa"/>
              <w:bottom w:w="0" w:type="dxa"/>
              <w:right w:w="108" w:type="dxa"/>
            </w:tcMar>
          </w:tcPr>
          <w:p w14:paraId="48969792" w14:textId="77777777" w:rsidR="00761359" w:rsidRPr="00764BD2" w:rsidRDefault="00761359" w:rsidP="0057420C">
            <w:pPr>
              <w:pStyle w:val="TAC"/>
            </w:pPr>
            <w:r w:rsidRPr="00764BD2">
              <w:t>± 90-</w:t>
            </w:r>
            <w:r>
              <w:t>100</w:t>
            </w:r>
          </w:p>
        </w:tc>
        <w:tc>
          <w:tcPr>
            <w:tcW w:w="630" w:type="dxa"/>
            <w:tcMar>
              <w:top w:w="0" w:type="dxa"/>
              <w:left w:w="108" w:type="dxa"/>
              <w:bottom w:w="0" w:type="dxa"/>
              <w:right w:w="108" w:type="dxa"/>
            </w:tcMar>
            <w:vAlign w:val="center"/>
          </w:tcPr>
          <w:p w14:paraId="54419846" w14:textId="77777777" w:rsidR="00761359" w:rsidRPr="00764BD2" w:rsidRDefault="00761359" w:rsidP="0057420C">
            <w:pPr>
              <w:pStyle w:val="TAC"/>
            </w:pPr>
          </w:p>
        </w:tc>
        <w:tc>
          <w:tcPr>
            <w:tcW w:w="630" w:type="dxa"/>
            <w:vAlign w:val="center"/>
          </w:tcPr>
          <w:p w14:paraId="737BA645" w14:textId="77777777" w:rsidR="00761359" w:rsidRPr="00764BD2" w:rsidRDefault="00761359" w:rsidP="0057420C">
            <w:pPr>
              <w:pStyle w:val="TAC"/>
            </w:pPr>
          </w:p>
        </w:tc>
        <w:tc>
          <w:tcPr>
            <w:tcW w:w="630" w:type="dxa"/>
            <w:vAlign w:val="center"/>
          </w:tcPr>
          <w:p w14:paraId="69A69408" w14:textId="77777777" w:rsidR="00761359" w:rsidRPr="00764BD2" w:rsidRDefault="00761359" w:rsidP="0057420C">
            <w:pPr>
              <w:pStyle w:val="TAC"/>
            </w:pPr>
          </w:p>
        </w:tc>
        <w:tc>
          <w:tcPr>
            <w:tcW w:w="630" w:type="dxa"/>
            <w:vAlign w:val="center"/>
          </w:tcPr>
          <w:p w14:paraId="3689F78F" w14:textId="77777777" w:rsidR="00761359" w:rsidRPr="00764BD2" w:rsidRDefault="00761359" w:rsidP="0057420C">
            <w:pPr>
              <w:pStyle w:val="TAC"/>
            </w:pPr>
          </w:p>
        </w:tc>
        <w:tc>
          <w:tcPr>
            <w:tcW w:w="630" w:type="dxa"/>
            <w:vMerge/>
            <w:tcMar>
              <w:top w:w="0" w:type="dxa"/>
              <w:left w:w="108" w:type="dxa"/>
              <w:bottom w:w="0" w:type="dxa"/>
              <w:right w:w="108" w:type="dxa"/>
            </w:tcMar>
            <w:vAlign w:val="center"/>
          </w:tcPr>
          <w:p w14:paraId="65EAFE11" w14:textId="77777777" w:rsidR="00761359" w:rsidRPr="00764BD2" w:rsidRDefault="00761359" w:rsidP="0057420C">
            <w:pPr>
              <w:pStyle w:val="TAC"/>
            </w:pPr>
          </w:p>
        </w:tc>
        <w:tc>
          <w:tcPr>
            <w:tcW w:w="1440" w:type="dxa"/>
            <w:vMerge/>
            <w:tcMar>
              <w:top w:w="0" w:type="dxa"/>
              <w:left w:w="108" w:type="dxa"/>
              <w:bottom w:w="0" w:type="dxa"/>
              <w:right w:w="108" w:type="dxa"/>
            </w:tcMar>
          </w:tcPr>
          <w:p w14:paraId="0321B935" w14:textId="77777777" w:rsidR="00761359" w:rsidRPr="00764BD2" w:rsidRDefault="00761359" w:rsidP="0057420C">
            <w:pPr>
              <w:spacing w:after="0"/>
              <w:jc w:val="center"/>
              <w:rPr>
                <w:rFonts w:ascii="Arial" w:eastAsia="Yu Mincho" w:hAnsi="Arial" w:cs="Arial"/>
                <w:sz w:val="18"/>
                <w:szCs w:val="18"/>
              </w:rPr>
            </w:pPr>
          </w:p>
        </w:tc>
      </w:tr>
      <w:tr w:rsidR="00761359" w:rsidRPr="00764BD2" w14:paraId="29AE181C" w14:textId="77777777" w:rsidTr="0057420C">
        <w:trPr>
          <w:jc w:val="center"/>
        </w:trPr>
        <w:tc>
          <w:tcPr>
            <w:tcW w:w="1098" w:type="dxa"/>
            <w:tcMar>
              <w:top w:w="0" w:type="dxa"/>
              <w:left w:w="108" w:type="dxa"/>
              <w:bottom w:w="0" w:type="dxa"/>
              <w:right w:w="108" w:type="dxa"/>
            </w:tcMar>
          </w:tcPr>
          <w:p w14:paraId="62A85CC6" w14:textId="77777777" w:rsidR="00761359" w:rsidRPr="00764BD2" w:rsidRDefault="00761359" w:rsidP="0057420C">
            <w:pPr>
              <w:pStyle w:val="TAC"/>
            </w:pPr>
            <w:r w:rsidRPr="00764BD2">
              <w:t>± 100-105</w:t>
            </w:r>
          </w:p>
        </w:tc>
        <w:tc>
          <w:tcPr>
            <w:tcW w:w="630" w:type="dxa"/>
            <w:tcMar>
              <w:top w:w="0" w:type="dxa"/>
              <w:left w:w="108" w:type="dxa"/>
              <w:bottom w:w="0" w:type="dxa"/>
              <w:right w:w="108" w:type="dxa"/>
            </w:tcMar>
            <w:vAlign w:val="center"/>
          </w:tcPr>
          <w:p w14:paraId="6FFBF25E" w14:textId="77777777" w:rsidR="00761359" w:rsidRPr="00764BD2" w:rsidRDefault="00761359" w:rsidP="0057420C">
            <w:pPr>
              <w:pStyle w:val="TAC"/>
            </w:pPr>
          </w:p>
        </w:tc>
        <w:tc>
          <w:tcPr>
            <w:tcW w:w="630" w:type="dxa"/>
            <w:vAlign w:val="center"/>
          </w:tcPr>
          <w:p w14:paraId="2F8DE334" w14:textId="77777777" w:rsidR="00761359" w:rsidRPr="00764BD2" w:rsidRDefault="00761359" w:rsidP="0057420C">
            <w:pPr>
              <w:pStyle w:val="TAC"/>
            </w:pPr>
          </w:p>
        </w:tc>
        <w:tc>
          <w:tcPr>
            <w:tcW w:w="630" w:type="dxa"/>
            <w:vAlign w:val="center"/>
          </w:tcPr>
          <w:p w14:paraId="715220D2" w14:textId="77777777" w:rsidR="00761359" w:rsidRPr="00764BD2" w:rsidRDefault="00761359" w:rsidP="0057420C">
            <w:pPr>
              <w:pStyle w:val="TAC"/>
            </w:pPr>
          </w:p>
        </w:tc>
        <w:tc>
          <w:tcPr>
            <w:tcW w:w="630" w:type="dxa"/>
            <w:vAlign w:val="center"/>
          </w:tcPr>
          <w:p w14:paraId="76C21DCF" w14:textId="77777777" w:rsidR="00761359" w:rsidRPr="00764BD2" w:rsidRDefault="00761359" w:rsidP="0057420C">
            <w:pPr>
              <w:pStyle w:val="TAC"/>
            </w:pPr>
          </w:p>
        </w:tc>
        <w:tc>
          <w:tcPr>
            <w:tcW w:w="630" w:type="dxa"/>
            <w:tcMar>
              <w:top w:w="0" w:type="dxa"/>
              <w:left w:w="108" w:type="dxa"/>
              <w:bottom w:w="0" w:type="dxa"/>
              <w:right w:w="108" w:type="dxa"/>
            </w:tcMar>
            <w:vAlign w:val="center"/>
          </w:tcPr>
          <w:p w14:paraId="0FFE826B" w14:textId="77777777" w:rsidR="00761359" w:rsidRPr="00764BD2" w:rsidRDefault="00761359" w:rsidP="0057420C">
            <w:pPr>
              <w:pStyle w:val="TAC"/>
            </w:pPr>
            <w:r w:rsidRPr="00764BD2">
              <w:t>-25</w:t>
            </w:r>
          </w:p>
        </w:tc>
        <w:tc>
          <w:tcPr>
            <w:tcW w:w="1440" w:type="dxa"/>
            <w:vMerge/>
            <w:tcMar>
              <w:top w:w="0" w:type="dxa"/>
              <w:left w:w="108" w:type="dxa"/>
              <w:bottom w:w="0" w:type="dxa"/>
              <w:right w:w="108" w:type="dxa"/>
            </w:tcMar>
          </w:tcPr>
          <w:p w14:paraId="31DDEBDC" w14:textId="77777777" w:rsidR="00761359" w:rsidRPr="00764BD2" w:rsidRDefault="00761359" w:rsidP="0057420C">
            <w:pPr>
              <w:spacing w:after="0"/>
              <w:jc w:val="center"/>
              <w:rPr>
                <w:rFonts w:ascii="Arial" w:eastAsia="Yu Mincho" w:hAnsi="Arial" w:cs="Arial"/>
                <w:sz w:val="18"/>
                <w:szCs w:val="18"/>
              </w:rPr>
            </w:pPr>
          </w:p>
        </w:tc>
      </w:tr>
    </w:tbl>
    <w:p w14:paraId="34ED3E89" w14:textId="7E4941BA" w:rsidR="00761359" w:rsidRDefault="00761359" w:rsidP="00796246">
      <w:pPr>
        <w:rPr>
          <w:lang w:val="en-US"/>
        </w:rPr>
      </w:pPr>
    </w:p>
    <w:p w14:paraId="632E4A26" w14:textId="5F4D7F4C" w:rsidR="00B16C00" w:rsidRPr="004F57E9" w:rsidRDefault="00B16C00" w:rsidP="00503C99">
      <w:pPr>
        <w:pStyle w:val="ListParagraph"/>
        <w:numPr>
          <w:ilvl w:val="0"/>
          <w:numId w:val="13"/>
        </w:numPr>
        <w:rPr>
          <w:lang w:val="en-US"/>
        </w:rPr>
      </w:pPr>
      <w:r w:rsidRPr="004F57E9">
        <w:rPr>
          <w:lang w:val="en-US"/>
        </w:rPr>
        <w:t xml:space="preserve">General </w:t>
      </w:r>
      <w:r>
        <w:rPr>
          <w:lang w:val="en-US"/>
        </w:rPr>
        <w:t>spurious emissions of -30 dBm/MHz at an offset of channel bandwidth + 5 MHz or greater from the channel edge</w:t>
      </w:r>
    </w:p>
    <w:p w14:paraId="7D57119C" w14:textId="495AA07C" w:rsidR="00A8270D" w:rsidRDefault="004F57E9" w:rsidP="00796246">
      <w:pPr>
        <w:rPr>
          <w:lang w:val="en-US"/>
        </w:rPr>
      </w:pPr>
      <w:r>
        <w:rPr>
          <w:lang w:val="en-US"/>
        </w:rPr>
        <w:t xml:space="preserve">In addition to the general requirements above, the following additional requirement expected to be indicated by NS for deployments in </w:t>
      </w:r>
      <w:r w:rsidR="007A6531">
        <w:rPr>
          <w:lang w:val="en-US"/>
        </w:rPr>
        <w:t>European</w:t>
      </w:r>
      <w:r>
        <w:rPr>
          <w:lang w:val="en-US"/>
        </w:rPr>
        <w:t xml:space="preserve"> countries was also considered.</w:t>
      </w:r>
    </w:p>
    <w:p w14:paraId="6A5F3A08" w14:textId="457A8326" w:rsidR="00796246" w:rsidRPr="004F57E9" w:rsidRDefault="00796246" w:rsidP="00503C99">
      <w:pPr>
        <w:pStyle w:val="ListParagraph"/>
        <w:numPr>
          <w:ilvl w:val="0"/>
          <w:numId w:val="14"/>
        </w:numPr>
        <w:rPr>
          <w:lang w:val="en-US"/>
        </w:rPr>
      </w:pPr>
      <w:r w:rsidRPr="004F57E9">
        <w:rPr>
          <w:lang w:val="en-US"/>
        </w:rPr>
        <w:t>ETSI mask</w:t>
      </w:r>
    </w:p>
    <w:p w14:paraId="08061037" w14:textId="221395F4" w:rsidR="008518EE" w:rsidRDefault="008518EE" w:rsidP="00796246">
      <w:pPr>
        <w:rPr>
          <w:lang w:val="en-US"/>
        </w:rPr>
      </w:pPr>
      <w:r>
        <w:rPr>
          <w:lang w:val="en-US"/>
        </w:rPr>
        <w:t>The ETSI mask on transmit power spectral density was obtained from EN 301 893 and is reproduced below.  The emissions must be below the greater of the mask or -30 dBm/MHz, effectively imposing a limit at -40 dB on the mask assuming a maximum power transmission at 10 dBm/</w:t>
      </w:r>
      <w:proofErr w:type="spellStart"/>
      <w:r>
        <w:rPr>
          <w:lang w:val="en-US"/>
        </w:rPr>
        <w:t>MHz.</w:t>
      </w:r>
      <w:proofErr w:type="spellEnd"/>
      <w:r>
        <w:rPr>
          <w:lang w:val="en-US"/>
        </w:rPr>
        <w:t xml:space="preserve">  The measurement bandwidth is specified to be 1 </w:t>
      </w:r>
      <w:proofErr w:type="spellStart"/>
      <w:r>
        <w:rPr>
          <w:lang w:val="en-US"/>
        </w:rPr>
        <w:t>MHz</w:t>
      </w:r>
      <w:r w:rsidR="0086329E">
        <w:rPr>
          <w:lang w:val="en-US"/>
        </w:rPr>
        <w:t>.</w:t>
      </w:r>
      <w:proofErr w:type="spellEnd"/>
      <w:r>
        <w:rPr>
          <w:lang w:val="en-US"/>
        </w:rPr>
        <w:t xml:space="preserve"> </w:t>
      </w:r>
    </w:p>
    <w:p w14:paraId="1223AB81" w14:textId="68A287D6" w:rsidR="008518EE" w:rsidRDefault="008518EE" w:rsidP="00796246">
      <w:pPr>
        <w:rPr>
          <w:lang w:val="en-US"/>
        </w:rPr>
      </w:pPr>
      <w:r w:rsidRPr="008518EE">
        <w:rPr>
          <w:noProof/>
          <w:lang w:val="en-US"/>
        </w:rPr>
        <w:drawing>
          <wp:inline distT="0" distB="0" distL="0" distR="0" wp14:anchorId="0358C2CF" wp14:editId="60194BB7">
            <wp:extent cx="6115685" cy="31191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119120"/>
                    </a:xfrm>
                    <a:prstGeom prst="rect">
                      <a:avLst/>
                    </a:prstGeom>
                    <a:noFill/>
                    <a:ln>
                      <a:noFill/>
                    </a:ln>
                  </pic:spPr>
                </pic:pic>
              </a:graphicData>
            </a:graphic>
          </wp:inline>
        </w:drawing>
      </w:r>
    </w:p>
    <w:p w14:paraId="51AB522E" w14:textId="2281316D" w:rsidR="00D55D47" w:rsidRDefault="007A6531" w:rsidP="00D55D47">
      <w:pPr>
        <w:pStyle w:val="Heading2"/>
        <w:tabs>
          <w:tab w:val="clear" w:pos="5256"/>
        </w:tabs>
        <w:ind w:left="630" w:hanging="630"/>
        <w:rPr>
          <w:lang w:val="en-US"/>
        </w:rPr>
      </w:pPr>
      <w:r>
        <w:rPr>
          <w:lang w:val="en-US"/>
        </w:rPr>
        <w:t>Simulation results</w:t>
      </w:r>
    </w:p>
    <w:p w14:paraId="24AC1420" w14:textId="77777777" w:rsidR="004D1E9D" w:rsidRPr="007A6531" w:rsidRDefault="004D1E9D" w:rsidP="007A6531">
      <w:pPr>
        <w:rPr>
          <w:lang w:val="en-US"/>
        </w:rPr>
      </w:pPr>
    </w:p>
    <w:tbl>
      <w:tblPr>
        <w:tblStyle w:val="TableGrid"/>
        <w:tblW w:w="0" w:type="auto"/>
        <w:tblLook w:val="04A0" w:firstRow="1" w:lastRow="0" w:firstColumn="1" w:lastColumn="0" w:noHBand="0" w:noVBand="1"/>
      </w:tblPr>
      <w:tblGrid>
        <w:gridCol w:w="2305"/>
        <w:gridCol w:w="1829"/>
        <w:gridCol w:w="1829"/>
        <w:gridCol w:w="1829"/>
        <w:gridCol w:w="1829"/>
      </w:tblGrid>
      <w:tr w:rsidR="00B16C00" w14:paraId="5074409A" w14:textId="2A218769" w:rsidTr="002D5392">
        <w:tc>
          <w:tcPr>
            <w:tcW w:w="2305" w:type="dxa"/>
          </w:tcPr>
          <w:p w14:paraId="64681B14" w14:textId="009D9DD6" w:rsidR="00B16C00" w:rsidRDefault="00B16C00" w:rsidP="007A6531">
            <w:pPr>
              <w:rPr>
                <w:lang w:val="en-US"/>
              </w:rPr>
            </w:pPr>
            <w:r>
              <w:rPr>
                <w:lang w:val="en-US"/>
              </w:rPr>
              <w:lastRenderedPageBreak/>
              <w:t>Requirement</w:t>
            </w:r>
          </w:p>
        </w:tc>
        <w:tc>
          <w:tcPr>
            <w:tcW w:w="3658" w:type="dxa"/>
            <w:gridSpan w:val="2"/>
          </w:tcPr>
          <w:p w14:paraId="220261F2" w14:textId="445D22C1" w:rsidR="00B16C00" w:rsidRDefault="00B16C00" w:rsidP="007A6531">
            <w:pPr>
              <w:rPr>
                <w:lang w:val="en-US"/>
              </w:rPr>
            </w:pPr>
            <w:r>
              <w:rPr>
                <w:lang w:val="en-US"/>
              </w:rPr>
              <w:t>DFT-s-OFDM</w:t>
            </w:r>
          </w:p>
        </w:tc>
        <w:tc>
          <w:tcPr>
            <w:tcW w:w="3658" w:type="dxa"/>
            <w:gridSpan w:val="2"/>
          </w:tcPr>
          <w:p w14:paraId="3E4F50A3" w14:textId="4D4C9A20" w:rsidR="00B16C00" w:rsidRDefault="00B16C00" w:rsidP="007A6531">
            <w:pPr>
              <w:rPr>
                <w:lang w:val="en-US"/>
              </w:rPr>
            </w:pPr>
            <w:r>
              <w:rPr>
                <w:lang w:val="en-US"/>
              </w:rPr>
              <w:t>CP-OFDM</w:t>
            </w:r>
          </w:p>
        </w:tc>
      </w:tr>
      <w:tr w:rsidR="00B16C00" w14:paraId="6730717C" w14:textId="03D54DEB" w:rsidTr="00B16C00">
        <w:tc>
          <w:tcPr>
            <w:tcW w:w="2305" w:type="dxa"/>
          </w:tcPr>
          <w:p w14:paraId="16DF3CEC" w14:textId="77777777" w:rsidR="00B16C00" w:rsidRDefault="00B16C00" w:rsidP="007A6531">
            <w:pPr>
              <w:rPr>
                <w:lang w:val="en-US"/>
              </w:rPr>
            </w:pPr>
          </w:p>
        </w:tc>
        <w:tc>
          <w:tcPr>
            <w:tcW w:w="1829" w:type="dxa"/>
          </w:tcPr>
          <w:p w14:paraId="0D30EF92" w14:textId="167BA1EB" w:rsidR="00B16C00" w:rsidRDefault="00B16C00" w:rsidP="007A6531">
            <w:pPr>
              <w:rPr>
                <w:lang w:val="en-US"/>
              </w:rPr>
            </w:pPr>
            <w:r>
              <w:rPr>
                <w:lang w:val="en-US"/>
              </w:rPr>
              <w:t>Interlace-0</w:t>
            </w:r>
          </w:p>
        </w:tc>
        <w:tc>
          <w:tcPr>
            <w:tcW w:w="1829" w:type="dxa"/>
          </w:tcPr>
          <w:p w14:paraId="2963729B" w14:textId="12D9DB59" w:rsidR="00B16C00" w:rsidRDefault="00B16C00" w:rsidP="007A6531">
            <w:pPr>
              <w:rPr>
                <w:lang w:val="en-US"/>
              </w:rPr>
            </w:pPr>
            <w:r>
              <w:rPr>
                <w:lang w:val="en-US"/>
              </w:rPr>
              <w:t>Full allocation</w:t>
            </w:r>
          </w:p>
        </w:tc>
        <w:tc>
          <w:tcPr>
            <w:tcW w:w="1829" w:type="dxa"/>
          </w:tcPr>
          <w:p w14:paraId="291AD58A" w14:textId="48132FE5" w:rsidR="00B16C00" w:rsidRDefault="004D1E9D" w:rsidP="007A6531">
            <w:pPr>
              <w:rPr>
                <w:lang w:val="en-US"/>
              </w:rPr>
            </w:pPr>
            <w:r>
              <w:rPr>
                <w:lang w:val="en-US"/>
              </w:rPr>
              <w:t>Interlace-0</w:t>
            </w:r>
          </w:p>
        </w:tc>
        <w:tc>
          <w:tcPr>
            <w:tcW w:w="1829" w:type="dxa"/>
          </w:tcPr>
          <w:p w14:paraId="057EC636" w14:textId="573EE425" w:rsidR="00B16C00" w:rsidRDefault="004D1E9D" w:rsidP="007A6531">
            <w:pPr>
              <w:rPr>
                <w:lang w:val="en-US"/>
              </w:rPr>
            </w:pPr>
            <w:r>
              <w:rPr>
                <w:lang w:val="en-US"/>
              </w:rPr>
              <w:t>Full allocation</w:t>
            </w:r>
          </w:p>
        </w:tc>
      </w:tr>
      <w:tr w:rsidR="00B16C00" w:rsidRPr="00B75015" w14:paraId="693E685C" w14:textId="6B86A622" w:rsidTr="00B16C00">
        <w:tc>
          <w:tcPr>
            <w:tcW w:w="2305" w:type="dxa"/>
          </w:tcPr>
          <w:p w14:paraId="487E7F55" w14:textId="4DAA6AEF" w:rsidR="00B16C00" w:rsidRPr="00B75015" w:rsidRDefault="004D1E9D" w:rsidP="007A6531">
            <w:pPr>
              <w:rPr>
                <w:lang w:val="en-US"/>
              </w:rPr>
            </w:pPr>
            <w:r w:rsidRPr="00B75015">
              <w:rPr>
                <w:lang w:val="en-US"/>
              </w:rPr>
              <w:t>EVM</w:t>
            </w:r>
          </w:p>
        </w:tc>
        <w:tc>
          <w:tcPr>
            <w:tcW w:w="1829" w:type="dxa"/>
          </w:tcPr>
          <w:p w14:paraId="37E7BF30" w14:textId="4DC1FF2D" w:rsidR="00B16C00" w:rsidRPr="00B75015" w:rsidRDefault="00095B2C" w:rsidP="007A6531">
            <w:pPr>
              <w:rPr>
                <w:lang w:val="en-US"/>
              </w:rPr>
            </w:pPr>
            <w:r w:rsidRPr="00B75015">
              <w:rPr>
                <w:lang w:val="en-US"/>
              </w:rPr>
              <w:t>18.4</w:t>
            </w:r>
          </w:p>
        </w:tc>
        <w:tc>
          <w:tcPr>
            <w:tcW w:w="1829" w:type="dxa"/>
          </w:tcPr>
          <w:p w14:paraId="509E7013" w14:textId="737F7832" w:rsidR="00B16C00" w:rsidRPr="00B75015" w:rsidRDefault="00095B2C" w:rsidP="007A6531">
            <w:pPr>
              <w:rPr>
                <w:lang w:val="en-US"/>
              </w:rPr>
            </w:pPr>
            <w:r w:rsidRPr="00B75015">
              <w:rPr>
                <w:lang w:val="en-US"/>
              </w:rPr>
              <w:t>19.2</w:t>
            </w:r>
          </w:p>
        </w:tc>
        <w:tc>
          <w:tcPr>
            <w:tcW w:w="1829" w:type="dxa"/>
          </w:tcPr>
          <w:p w14:paraId="27A0601D" w14:textId="053F227C" w:rsidR="00B16C00" w:rsidRPr="00B75015" w:rsidRDefault="00095B2C" w:rsidP="007A6531">
            <w:pPr>
              <w:rPr>
                <w:lang w:val="en-US"/>
              </w:rPr>
            </w:pPr>
            <w:r w:rsidRPr="00B75015">
              <w:rPr>
                <w:lang w:val="en-US"/>
              </w:rPr>
              <w:t>17.2</w:t>
            </w:r>
          </w:p>
        </w:tc>
        <w:tc>
          <w:tcPr>
            <w:tcW w:w="1829" w:type="dxa"/>
          </w:tcPr>
          <w:p w14:paraId="4E93F274" w14:textId="2C622FD5" w:rsidR="00B16C00" w:rsidRPr="00B75015" w:rsidRDefault="004C5AFC" w:rsidP="007A6531">
            <w:pPr>
              <w:rPr>
                <w:lang w:val="en-US"/>
              </w:rPr>
            </w:pPr>
            <w:r w:rsidRPr="00B75015">
              <w:rPr>
                <w:lang w:val="en-US"/>
              </w:rPr>
              <w:t>1</w:t>
            </w:r>
            <w:r w:rsidR="00095B2C" w:rsidRPr="00B75015">
              <w:rPr>
                <w:lang w:val="en-US"/>
              </w:rPr>
              <w:t>6.7</w:t>
            </w:r>
          </w:p>
        </w:tc>
      </w:tr>
      <w:tr w:rsidR="00B16C00" w:rsidRPr="00B75015" w14:paraId="1DDC767E" w14:textId="1CC935A4" w:rsidTr="00B16C00">
        <w:tc>
          <w:tcPr>
            <w:tcW w:w="2305" w:type="dxa"/>
          </w:tcPr>
          <w:p w14:paraId="1A367B00" w14:textId="3FDA684F" w:rsidR="00B16C00" w:rsidRPr="00B75015" w:rsidRDefault="004D1E9D" w:rsidP="007A6531">
            <w:pPr>
              <w:rPr>
                <w:lang w:val="en-US"/>
              </w:rPr>
            </w:pPr>
            <w:r w:rsidRPr="00B75015">
              <w:rPr>
                <w:lang w:val="en-US"/>
              </w:rPr>
              <w:t>SEM</w:t>
            </w:r>
          </w:p>
        </w:tc>
        <w:tc>
          <w:tcPr>
            <w:tcW w:w="1829" w:type="dxa"/>
          </w:tcPr>
          <w:p w14:paraId="37195FDB" w14:textId="7367B841" w:rsidR="00B16C00" w:rsidRPr="00B75015" w:rsidRDefault="004D1E9D" w:rsidP="007A6531">
            <w:pPr>
              <w:rPr>
                <w:lang w:val="en-US"/>
              </w:rPr>
            </w:pPr>
            <w:r w:rsidRPr="00B75015">
              <w:rPr>
                <w:lang w:val="en-US"/>
              </w:rPr>
              <w:t>1</w:t>
            </w:r>
            <w:r w:rsidR="00F86A75" w:rsidRPr="00B75015">
              <w:rPr>
                <w:lang w:val="en-US"/>
              </w:rPr>
              <w:t>7.9</w:t>
            </w:r>
          </w:p>
        </w:tc>
        <w:tc>
          <w:tcPr>
            <w:tcW w:w="1829" w:type="dxa"/>
          </w:tcPr>
          <w:p w14:paraId="637F1884" w14:textId="4A576D49" w:rsidR="00B16C00" w:rsidRPr="00B75015" w:rsidRDefault="00F86A75" w:rsidP="007A6531">
            <w:pPr>
              <w:rPr>
                <w:lang w:val="en-US"/>
              </w:rPr>
            </w:pPr>
            <w:r w:rsidRPr="00B75015">
              <w:rPr>
                <w:lang w:val="en-US"/>
              </w:rPr>
              <w:t>18.9</w:t>
            </w:r>
          </w:p>
        </w:tc>
        <w:tc>
          <w:tcPr>
            <w:tcW w:w="1829" w:type="dxa"/>
          </w:tcPr>
          <w:p w14:paraId="6E1BA4D3" w14:textId="0FD530E9" w:rsidR="00B16C00" w:rsidRPr="00B75015" w:rsidRDefault="004C5AFC" w:rsidP="007A6531">
            <w:pPr>
              <w:rPr>
                <w:lang w:val="en-US"/>
              </w:rPr>
            </w:pPr>
            <w:r w:rsidRPr="00B75015">
              <w:rPr>
                <w:lang w:val="en-US"/>
              </w:rPr>
              <w:t>1</w:t>
            </w:r>
            <w:r w:rsidR="00F86A75" w:rsidRPr="00B75015">
              <w:rPr>
                <w:lang w:val="en-US"/>
              </w:rPr>
              <w:t>6.7</w:t>
            </w:r>
          </w:p>
        </w:tc>
        <w:tc>
          <w:tcPr>
            <w:tcW w:w="1829" w:type="dxa"/>
          </w:tcPr>
          <w:p w14:paraId="358F2119" w14:textId="4F62ADC3" w:rsidR="00B16C00" w:rsidRPr="00B75015" w:rsidRDefault="004C5AFC" w:rsidP="007A6531">
            <w:pPr>
              <w:rPr>
                <w:lang w:val="en-US"/>
              </w:rPr>
            </w:pPr>
            <w:r w:rsidRPr="00B75015">
              <w:rPr>
                <w:lang w:val="en-US"/>
              </w:rPr>
              <w:t>1</w:t>
            </w:r>
            <w:r w:rsidR="00F86A75" w:rsidRPr="00B75015">
              <w:rPr>
                <w:lang w:val="en-US"/>
              </w:rPr>
              <w:t>7.6</w:t>
            </w:r>
          </w:p>
        </w:tc>
      </w:tr>
      <w:tr w:rsidR="00B16C00" w:rsidRPr="00B75015" w14:paraId="3ADC80C1" w14:textId="4EF58C08" w:rsidTr="00B16C00">
        <w:tc>
          <w:tcPr>
            <w:tcW w:w="2305" w:type="dxa"/>
          </w:tcPr>
          <w:p w14:paraId="2DBA80E3" w14:textId="18FAFFA7" w:rsidR="00B16C00" w:rsidRPr="00B75015" w:rsidRDefault="004D1E9D" w:rsidP="007A6531">
            <w:pPr>
              <w:rPr>
                <w:lang w:val="en-US"/>
              </w:rPr>
            </w:pPr>
            <w:r w:rsidRPr="00B75015">
              <w:rPr>
                <w:lang w:val="en-US"/>
              </w:rPr>
              <w:t>Spurious emissions</w:t>
            </w:r>
          </w:p>
        </w:tc>
        <w:tc>
          <w:tcPr>
            <w:tcW w:w="1829" w:type="dxa"/>
          </w:tcPr>
          <w:p w14:paraId="66EF5862" w14:textId="591DE251" w:rsidR="00B16C00" w:rsidRPr="00B75015" w:rsidRDefault="00F86A75" w:rsidP="007A6531">
            <w:pPr>
              <w:rPr>
                <w:lang w:val="en-US"/>
              </w:rPr>
            </w:pPr>
            <w:r w:rsidRPr="00B75015">
              <w:rPr>
                <w:lang w:val="en-US"/>
              </w:rPr>
              <w:t>18.9</w:t>
            </w:r>
          </w:p>
        </w:tc>
        <w:tc>
          <w:tcPr>
            <w:tcW w:w="1829" w:type="dxa"/>
          </w:tcPr>
          <w:p w14:paraId="071E923A" w14:textId="5361CB54" w:rsidR="00B16C00" w:rsidRPr="00B75015" w:rsidRDefault="004D1E9D" w:rsidP="007A6531">
            <w:pPr>
              <w:rPr>
                <w:lang w:val="en-US"/>
              </w:rPr>
            </w:pPr>
            <w:r w:rsidRPr="00B75015">
              <w:rPr>
                <w:lang w:val="en-US"/>
              </w:rPr>
              <w:t>2</w:t>
            </w:r>
            <w:r w:rsidR="00F86A75" w:rsidRPr="00B75015">
              <w:rPr>
                <w:lang w:val="en-US"/>
              </w:rPr>
              <w:t>1.4</w:t>
            </w:r>
          </w:p>
        </w:tc>
        <w:tc>
          <w:tcPr>
            <w:tcW w:w="1829" w:type="dxa"/>
          </w:tcPr>
          <w:p w14:paraId="3D09E17A" w14:textId="49F69DCA" w:rsidR="00B16C00" w:rsidRPr="00B75015" w:rsidRDefault="004C5AFC" w:rsidP="007A6531">
            <w:pPr>
              <w:rPr>
                <w:lang w:val="en-US"/>
              </w:rPr>
            </w:pPr>
            <w:r w:rsidRPr="00B75015">
              <w:rPr>
                <w:lang w:val="en-US"/>
              </w:rPr>
              <w:t>1</w:t>
            </w:r>
            <w:r w:rsidR="00F86A75" w:rsidRPr="00B75015">
              <w:rPr>
                <w:lang w:val="en-US"/>
              </w:rPr>
              <w:t>8.0</w:t>
            </w:r>
          </w:p>
        </w:tc>
        <w:tc>
          <w:tcPr>
            <w:tcW w:w="1829" w:type="dxa"/>
          </w:tcPr>
          <w:p w14:paraId="3F1BE59B" w14:textId="797A0577" w:rsidR="00B16C00" w:rsidRPr="00B75015" w:rsidRDefault="00B44AB3" w:rsidP="007A6531">
            <w:pPr>
              <w:rPr>
                <w:lang w:val="en-US"/>
              </w:rPr>
            </w:pPr>
            <w:r w:rsidRPr="00B75015">
              <w:rPr>
                <w:lang w:val="en-US"/>
              </w:rPr>
              <w:t>1</w:t>
            </w:r>
            <w:r w:rsidR="00F86A75" w:rsidRPr="00B75015">
              <w:rPr>
                <w:lang w:val="en-US"/>
              </w:rPr>
              <w:t>8.4</w:t>
            </w:r>
          </w:p>
        </w:tc>
      </w:tr>
      <w:tr w:rsidR="00B16C00" w:rsidRPr="00B75015" w14:paraId="60F151A9" w14:textId="2C442E72" w:rsidTr="00B16C00">
        <w:tc>
          <w:tcPr>
            <w:tcW w:w="2305" w:type="dxa"/>
          </w:tcPr>
          <w:p w14:paraId="3844431B" w14:textId="66409F76" w:rsidR="00B16C00" w:rsidRPr="00B75015" w:rsidRDefault="004D1E9D" w:rsidP="007A6531">
            <w:pPr>
              <w:rPr>
                <w:lang w:val="en-US"/>
              </w:rPr>
            </w:pPr>
            <w:r w:rsidRPr="00B75015">
              <w:rPr>
                <w:lang w:val="en-US"/>
              </w:rPr>
              <w:t>ACLR</w:t>
            </w:r>
          </w:p>
        </w:tc>
        <w:tc>
          <w:tcPr>
            <w:tcW w:w="1829" w:type="dxa"/>
          </w:tcPr>
          <w:p w14:paraId="2DCF383A" w14:textId="5D0A73DD" w:rsidR="00B16C00" w:rsidRPr="00B75015" w:rsidRDefault="004D1E9D" w:rsidP="007A6531">
            <w:pPr>
              <w:rPr>
                <w:lang w:val="en-US"/>
              </w:rPr>
            </w:pPr>
            <w:r w:rsidRPr="00B75015">
              <w:rPr>
                <w:lang w:val="en-US"/>
              </w:rPr>
              <w:t>1</w:t>
            </w:r>
            <w:r w:rsidR="00F86A75" w:rsidRPr="00B75015">
              <w:rPr>
                <w:lang w:val="en-US"/>
              </w:rPr>
              <w:t>7.4</w:t>
            </w:r>
          </w:p>
        </w:tc>
        <w:tc>
          <w:tcPr>
            <w:tcW w:w="1829" w:type="dxa"/>
          </w:tcPr>
          <w:p w14:paraId="01ACE59C" w14:textId="7F91CBDC" w:rsidR="00B16C00" w:rsidRPr="00B75015" w:rsidRDefault="004D1E9D" w:rsidP="007A6531">
            <w:pPr>
              <w:rPr>
                <w:lang w:val="en-US"/>
              </w:rPr>
            </w:pPr>
            <w:r w:rsidRPr="00B75015">
              <w:rPr>
                <w:lang w:val="en-US"/>
              </w:rPr>
              <w:t>1</w:t>
            </w:r>
            <w:r w:rsidR="00F86A75" w:rsidRPr="00B75015">
              <w:rPr>
                <w:lang w:val="en-US"/>
              </w:rPr>
              <w:t>8.3</w:t>
            </w:r>
          </w:p>
        </w:tc>
        <w:tc>
          <w:tcPr>
            <w:tcW w:w="1829" w:type="dxa"/>
          </w:tcPr>
          <w:p w14:paraId="4EB69BA9" w14:textId="202D25F7" w:rsidR="00B16C00" w:rsidRPr="00B75015" w:rsidRDefault="00F05EFD" w:rsidP="007A6531">
            <w:pPr>
              <w:rPr>
                <w:lang w:val="en-US"/>
              </w:rPr>
            </w:pPr>
            <w:r w:rsidRPr="00B75015">
              <w:rPr>
                <w:lang w:val="en-US"/>
              </w:rPr>
              <w:t>1</w:t>
            </w:r>
            <w:r w:rsidR="00F86A75" w:rsidRPr="00B75015">
              <w:rPr>
                <w:lang w:val="en-US"/>
              </w:rPr>
              <w:t>6.3</w:t>
            </w:r>
          </w:p>
        </w:tc>
        <w:tc>
          <w:tcPr>
            <w:tcW w:w="1829" w:type="dxa"/>
          </w:tcPr>
          <w:p w14:paraId="4E7E90D7" w14:textId="74FC1B61" w:rsidR="00B16C00" w:rsidRPr="00B75015" w:rsidRDefault="004C5AFC" w:rsidP="007A6531">
            <w:pPr>
              <w:rPr>
                <w:lang w:val="en-US"/>
              </w:rPr>
            </w:pPr>
            <w:r w:rsidRPr="00B75015">
              <w:rPr>
                <w:lang w:val="en-US"/>
              </w:rPr>
              <w:t>1</w:t>
            </w:r>
            <w:r w:rsidR="00F86A75" w:rsidRPr="00B75015">
              <w:rPr>
                <w:lang w:val="en-US"/>
              </w:rPr>
              <w:t>6.4</w:t>
            </w:r>
          </w:p>
        </w:tc>
      </w:tr>
      <w:tr w:rsidR="00B16C00" w14:paraId="313D87C7" w14:textId="688757E7" w:rsidTr="00B16C00">
        <w:tc>
          <w:tcPr>
            <w:tcW w:w="2305" w:type="dxa"/>
          </w:tcPr>
          <w:p w14:paraId="24D69EE2" w14:textId="1287607E" w:rsidR="00B16C00" w:rsidRPr="00B75015" w:rsidRDefault="004D1E9D" w:rsidP="007A6531">
            <w:pPr>
              <w:rPr>
                <w:lang w:val="en-US"/>
              </w:rPr>
            </w:pPr>
            <w:r w:rsidRPr="00B75015">
              <w:rPr>
                <w:lang w:val="en-US"/>
              </w:rPr>
              <w:t>ETSI Tx mask</w:t>
            </w:r>
          </w:p>
        </w:tc>
        <w:tc>
          <w:tcPr>
            <w:tcW w:w="1829" w:type="dxa"/>
          </w:tcPr>
          <w:p w14:paraId="589A1074" w14:textId="742B01EC" w:rsidR="00B16C00" w:rsidRPr="00B75015" w:rsidRDefault="004D1E9D" w:rsidP="007A6531">
            <w:pPr>
              <w:rPr>
                <w:lang w:val="en-US"/>
              </w:rPr>
            </w:pPr>
            <w:r w:rsidRPr="00B75015">
              <w:rPr>
                <w:lang w:val="en-US"/>
              </w:rPr>
              <w:t>1</w:t>
            </w:r>
            <w:r w:rsidR="00F86A75" w:rsidRPr="00B75015">
              <w:rPr>
                <w:lang w:val="en-US"/>
              </w:rPr>
              <w:t>7.0</w:t>
            </w:r>
          </w:p>
        </w:tc>
        <w:tc>
          <w:tcPr>
            <w:tcW w:w="1829" w:type="dxa"/>
          </w:tcPr>
          <w:p w14:paraId="29760F81" w14:textId="1626FE23" w:rsidR="00B16C00" w:rsidRPr="00B75015" w:rsidRDefault="004D1E9D" w:rsidP="007A6531">
            <w:pPr>
              <w:rPr>
                <w:lang w:val="en-US"/>
              </w:rPr>
            </w:pPr>
            <w:r w:rsidRPr="00B75015">
              <w:rPr>
                <w:lang w:val="en-US"/>
              </w:rPr>
              <w:t>1</w:t>
            </w:r>
            <w:r w:rsidR="00F86A75" w:rsidRPr="00B75015">
              <w:rPr>
                <w:lang w:val="en-US"/>
              </w:rPr>
              <w:t>7.9</w:t>
            </w:r>
          </w:p>
        </w:tc>
        <w:tc>
          <w:tcPr>
            <w:tcW w:w="1829" w:type="dxa"/>
          </w:tcPr>
          <w:p w14:paraId="2B4423EB" w14:textId="669F31C5" w:rsidR="00B16C00" w:rsidRPr="00B75015" w:rsidRDefault="00B44AB3" w:rsidP="007A6531">
            <w:pPr>
              <w:rPr>
                <w:lang w:val="en-US"/>
              </w:rPr>
            </w:pPr>
            <w:r w:rsidRPr="00B75015">
              <w:rPr>
                <w:lang w:val="en-US"/>
              </w:rPr>
              <w:t>1</w:t>
            </w:r>
            <w:r w:rsidR="00F86A75" w:rsidRPr="00B75015">
              <w:rPr>
                <w:lang w:val="en-US"/>
              </w:rPr>
              <w:t>5.6</w:t>
            </w:r>
          </w:p>
        </w:tc>
        <w:tc>
          <w:tcPr>
            <w:tcW w:w="1829" w:type="dxa"/>
          </w:tcPr>
          <w:p w14:paraId="7022B088" w14:textId="0329FFDA" w:rsidR="00B16C00" w:rsidRPr="00B75015" w:rsidRDefault="004C5AFC" w:rsidP="00496E76">
            <w:pPr>
              <w:keepNext/>
              <w:rPr>
                <w:lang w:val="en-US"/>
              </w:rPr>
            </w:pPr>
            <w:r w:rsidRPr="00B75015">
              <w:rPr>
                <w:lang w:val="en-US"/>
              </w:rPr>
              <w:t>1</w:t>
            </w:r>
            <w:r w:rsidR="00F86A75" w:rsidRPr="00B75015">
              <w:rPr>
                <w:lang w:val="en-US"/>
              </w:rPr>
              <w:t>6.0</w:t>
            </w:r>
          </w:p>
        </w:tc>
      </w:tr>
    </w:tbl>
    <w:p w14:paraId="3A61363D" w14:textId="5FBD4547" w:rsidR="009D791D" w:rsidRDefault="00496E76" w:rsidP="00496E76">
      <w:pPr>
        <w:pStyle w:val="Caption"/>
        <w:jc w:val="center"/>
        <w:rPr>
          <w:highlight w:val="yellow"/>
          <w:lang w:val="en-US"/>
        </w:rPr>
      </w:pPr>
      <w:r>
        <w:t xml:space="preserve">Table </w:t>
      </w:r>
      <w:r>
        <w:fldChar w:fldCharType="begin"/>
      </w:r>
      <w:r>
        <w:instrText xml:space="preserve"> SEQ Table \* ARABIC </w:instrText>
      </w:r>
      <w:r>
        <w:fldChar w:fldCharType="separate"/>
      </w:r>
      <w:r>
        <w:rPr>
          <w:noProof/>
        </w:rPr>
        <w:t>1</w:t>
      </w:r>
      <w:r>
        <w:fldChar w:fldCharType="end"/>
      </w:r>
      <w:r>
        <w:t xml:space="preserve">.  Output power for NR-U </w:t>
      </w:r>
      <w:r w:rsidR="00BF2248">
        <w:t xml:space="preserve">single carrier interlace-0 and full allocation QPSK </w:t>
      </w:r>
      <w:r>
        <w:t>waveforms</w:t>
      </w:r>
    </w:p>
    <w:p w14:paraId="43BFC29D" w14:textId="6A7825EE" w:rsidR="00B75015" w:rsidRDefault="00B75015" w:rsidP="003B3DD9">
      <w:pPr>
        <w:rPr>
          <w:lang w:val="en-US"/>
        </w:rPr>
      </w:pPr>
      <w:r>
        <w:rPr>
          <w:lang w:val="en-US"/>
        </w:rPr>
        <w:t xml:space="preserve">The following observations are made based on the simulation results above.  For DFT-S-OFDM with full allocation, the maximum output power achieved is 18.3 dBm limited by ACLR of 25.5 dB, disregarding the ETSI Tx mask requirement since that is envisioned to be signaled by NS with an A-MPR allowance.  </w:t>
      </w:r>
      <w:proofErr w:type="gramStart"/>
      <w:r>
        <w:rPr>
          <w:lang w:val="en-US"/>
        </w:rPr>
        <w:t>Assuming that</w:t>
      </w:r>
      <w:proofErr w:type="gramEnd"/>
      <w:r>
        <w:rPr>
          <w:lang w:val="en-US"/>
        </w:rPr>
        <w:t xml:space="preserve"> a QPSK fully allocated waveform is allowed 1 dB MPR, the maximum output power implied by this measurement is 19.3 dBm falling 0.7 dB short of the maximum output power for PC5.  </w:t>
      </w:r>
      <w:r w:rsidR="00812FCE">
        <w:rPr>
          <w:lang w:val="en-US"/>
        </w:rPr>
        <w:t xml:space="preserve">Interlace-0 waveforms require approximately 1 dB additional </w:t>
      </w:r>
      <w:proofErr w:type="spellStart"/>
      <w:r w:rsidR="00812FCE">
        <w:rPr>
          <w:lang w:val="en-US"/>
        </w:rPr>
        <w:t>backoff</w:t>
      </w:r>
      <w:proofErr w:type="spellEnd"/>
      <w:r w:rsidR="00812FCE">
        <w:rPr>
          <w:lang w:val="en-US"/>
        </w:rPr>
        <w:t xml:space="preserve"> compared to fully allocated waveforms, while CP-OFDM require yet more </w:t>
      </w:r>
      <w:proofErr w:type="spellStart"/>
      <w:r w:rsidR="00812FCE">
        <w:rPr>
          <w:lang w:val="en-US"/>
        </w:rPr>
        <w:t>backoff</w:t>
      </w:r>
      <w:proofErr w:type="spellEnd"/>
      <w:r w:rsidR="00812FCE">
        <w:rPr>
          <w:lang w:val="en-US"/>
        </w:rPr>
        <w:t>.  It is expected that there exist DFT-S-OFDM waveforms with more than a single interlace allocation, but not fully allocated, which may be able to achieve higher output power, but these waveforms have not been identified or studied yet.</w:t>
      </w:r>
    </w:p>
    <w:p w14:paraId="1AA7C14E" w14:textId="2E99E6DD" w:rsidR="0036502A" w:rsidRPr="007A6531" w:rsidRDefault="00F05EFD" w:rsidP="003B3DD9">
      <w:pPr>
        <w:rPr>
          <w:lang w:val="en-US"/>
        </w:rPr>
      </w:pPr>
      <w:r>
        <w:rPr>
          <w:lang w:val="en-US"/>
        </w:rPr>
        <w:t xml:space="preserve">Unfortunately, it was observed in the simulation results that the behavior of the PA as power is adjusted is not according to expectation.  </w:t>
      </w:r>
      <w:r w:rsidR="0090431C">
        <w:rPr>
          <w:lang w:val="en-US"/>
        </w:rPr>
        <w:t xml:space="preserve">It was observed that the ACLR change by 5 to 6 dB for every 1 dB change in output power, which is a much higher rate of change than expected.  </w:t>
      </w:r>
      <w:r>
        <w:rPr>
          <w:lang w:val="en-US"/>
        </w:rPr>
        <w:t>Therefore, the PA model used to derive results in this contribution may not be fully accurate</w:t>
      </w:r>
      <w:r w:rsidR="001201C1">
        <w:rPr>
          <w:lang w:val="en-US"/>
        </w:rPr>
        <w:t xml:space="preserve"> since this behavior is not consistent with expected 3</w:t>
      </w:r>
      <w:r w:rsidR="001201C1" w:rsidRPr="001201C1">
        <w:rPr>
          <w:vertAlign w:val="superscript"/>
          <w:lang w:val="en-US"/>
        </w:rPr>
        <w:t>rd</w:t>
      </w:r>
      <w:r w:rsidR="001201C1">
        <w:rPr>
          <w:lang w:val="en-US"/>
        </w:rPr>
        <w:t xml:space="preserve"> order IM</w:t>
      </w:r>
      <w:r>
        <w:rPr>
          <w:lang w:val="en-US"/>
        </w:rPr>
        <w:t>.  Verification of the PA model is still ongoing as of the time of this writing.</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435891FF" w14:textId="76DC877C" w:rsidR="00F05EFD" w:rsidRPr="003B0D36" w:rsidRDefault="004C5AFC" w:rsidP="00812FCE">
      <w:pPr>
        <w:rPr>
          <w:lang w:val="en-US"/>
        </w:rPr>
      </w:pPr>
      <w:r>
        <w:rPr>
          <w:lang w:val="en-US"/>
        </w:rPr>
        <w:t>Initial simulation results are provided to illustrate the output power achievable</w:t>
      </w:r>
      <w:r w:rsidR="00052084">
        <w:rPr>
          <w:lang w:val="en-US"/>
        </w:rPr>
        <w:t xml:space="preserve"> with single carrier NR-U waveforms</w:t>
      </w:r>
      <w:r>
        <w:rPr>
          <w:lang w:val="en-US"/>
        </w:rPr>
        <w:t xml:space="preserve"> to meet emission requirements</w:t>
      </w:r>
      <w:r w:rsidR="00052084">
        <w:rPr>
          <w:lang w:val="en-US"/>
        </w:rPr>
        <w:t xml:space="preserve"> reusing a PA originally designed for </w:t>
      </w:r>
      <w:proofErr w:type="spellStart"/>
      <w:r w:rsidR="00052084">
        <w:rPr>
          <w:lang w:val="en-US"/>
        </w:rPr>
        <w:t>WiFi</w:t>
      </w:r>
      <w:proofErr w:type="spellEnd"/>
      <w:r w:rsidR="00052084">
        <w:rPr>
          <w:lang w:val="en-US"/>
        </w:rPr>
        <w:t xml:space="preserve"> applications</w:t>
      </w:r>
      <w:r w:rsidR="003F1CE6">
        <w:rPr>
          <w:lang w:val="en-US"/>
        </w:rPr>
        <w:t>.</w:t>
      </w:r>
      <w:r>
        <w:rPr>
          <w:lang w:val="en-US"/>
        </w:rPr>
        <w:t xml:space="preserve">  </w:t>
      </w:r>
      <w:r w:rsidR="00812FCE">
        <w:rPr>
          <w:lang w:val="en-US"/>
        </w:rPr>
        <w:t xml:space="preserve">The results suggest that the maximum output power of 20 dBm for PC5 may not be achieved with this PA.  A fully allocated QPSK waveform with DFT-S-OFDM encoding is only able to meet 18.3 dBm when limited by ACLR of 25.5 </w:t>
      </w:r>
      <w:proofErr w:type="spellStart"/>
      <w:r w:rsidR="00812FCE">
        <w:rPr>
          <w:lang w:val="en-US"/>
        </w:rPr>
        <w:t>dB.</w:t>
      </w:r>
      <w:proofErr w:type="spellEnd"/>
      <w:r w:rsidR="00812FCE">
        <w:rPr>
          <w:lang w:val="en-US"/>
        </w:rPr>
        <w:t xml:space="preserve">  The PA used in the simulations, however, is still being verified at the time of this writing.</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1D320A4" w14:textId="78E56B38" w:rsidR="0003172D" w:rsidRPr="001201C1" w:rsidRDefault="00862384" w:rsidP="001219FC">
      <w:pPr>
        <w:numPr>
          <w:ilvl w:val="0"/>
          <w:numId w:val="2"/>
        </w:numPr>
        <w:tabs>
          <w:tab w:val="left" w:pos="1080"/>
        </w:tabs>
        <w:rPr>
          <w:lang w:val="en-US" w:eastAsia="x-none"/>
        </w:rPr>
      </w:pPr>
      <w:bookmarkStart w:id="1" w:name="_Hlk859252"/>
      <w:r w:rsidRPr="001201C1">
        <w:rPr>
          <w:lang w:val="en-US" w:eastAsia="x-none"/>
        </w:rPr>
        <w:t>R4-190</w:t>
      </w:r>
      <w:r w:rsidR="001201C1" w:rsidRPr="001201C1">
        <w:rPr>
          <w:lang w:val="en-US" w:eastAsia="x-none"/>
        </w:rPr>
        <w:t>7961</w:t>
      </w:r>
      <w:r w:rsidRPr="001201C1">
        <w:rPr>
          <w:lang w:val="en-US" w:eastAsia="x-none"/>
        </w:rPr>
        <w:t>, “</w:t>
      </w:r>
      <w:r w:rsidR="00740E45" w:rsidRPr="001201C1">
        <w:rPr>
          <w:lang w:val="en-US" w:eastAsia="x-none"/>
        </w:rPr>
        <w:t xml:space="preserve">NR-U </w:t>
      </w:r>
      <w:r w:rsidR="00F33D38" w:rsidRPr="001201C1">
        <w:rPr>
          <w:lang w:val="en-US" w:eastAsia="x-none"/>
        </w:rPr>
        <w:t>PA calibration</w:t>
      </w:r>
      <w:r w:rsidR="0003172D" w:rsidRPr="001201C1">
        <w:rPr>
          <w:lang w:val="en-US" w:eastAsia="x-none"/>
        </w:rPr>
        <w:t xml:space="preserve">,” </w:t>
      </w:r>
      <w:r w:rsidR="00740E45" w:rsidRPr="001201C1">
        <w:rPr>
          <w:lang w:val="en-US" w:eastAsia="x-none"/>
        </w:rPr>
        <w:t>Qualcomm Incorporated</w:t>
      </w:r>
      <w:bookmarkEnd w:id="1"/>
    </w:p>
    <w:p w14:paraId="46D4D5BC" w14:textId="1B9D04E7" w:rsidR="00F33D38" w:rsidRDefault="00F33D38" w:rsidP="001219FC">
      <w:pPr>
        <w:numPr>
          <w:ilvl w:val="0"/>
          <w:numId w:val="2"/>
        </w:numPr>
        <w:tabs>
          <w:tab w:val="left" w:pos="1080"/>
        </w:tabs>
        <w:rPr>
          <w:lang w:val="en-US" w:eastAsia="x-none"/>
        </w:rPr>
      </w:pPr>
      <w:r>
        <w:rPr>
          <w:lang w:val="en-US" w:eastAsia="x-none"/>
        </w:rPr>
        <w:t>R4-1904617, “</w:t>
      </w:r>
      <w:r w:rsidRPr="00F33D38">
        <w:rPr>
          <w:lang w:val="en-US" w:eastAsia="x-none"/>
        </w:rPr>
        <w:t>NR-U UE general Tx requirements approach</w:t>
      </w:r>
      <w:r>
        <w:rPr>
          <w:lang w:val="en-US" w:eastAsia="x-none"/>
        </w:rPr>
        <w:t>,” Qualcomm Incorporated</w:t>
      </w:r>
    </w:p>
    <w:p w14:paraId="37B555E9" w14:textId="77777777" w:rsidR="00B44139" w:rsidRDefault="00B44139" w:rsidP="00B44139">
      <w:pPr>
        <w:tabs>
          <w:tab w:val="left" w:pos="1080"/>
        </w:tabs>
        <w:rPr>
          <w:lang w:val="en-US" w:eastAsia="x-none"/>
        </w:rPr>
      </w:pPr>
    </w:p>
    <w:sectPr w:rsidR="00B44139"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D4726" w14:textId="77777777" w:rsidR="00BB3499" w:rsidRDefault="00BB3499">
      <w:r>
        <w:separator/>
      </w:r>
    </w:p>
  </w:endnote>
  <w:endnote w:type="continuationSeparator" w:id="0">
    <w:p w14:paraId="4BB42F10" w14:textId="77777777" w:rsidR="00BB3499" w:rsidRDefault="00BB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9E8D" w14:textId="77777777" w:rsidR="00BB3499" w:rsidRDefault="00BB3499">
      <w:r>
        <w:separator/>
      </w:r>
    </w:p>
  </w:footnote>
  <w:footnote w:type="continuationSeparator" w:id="0">
    <w:p w14:paraId="0314D7DE" w14:textId="77777777" w:rsidR="00BB3499" w:rsidRDefault="00BB3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A00F7C"/>
    <w:multiLevelType w:val="hybridMultilevel"/>
    <w:tmpl w:val="81A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6"/>
        </w:tabs>
        <w:ind w:left="52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136924"/>
    <w:multiLevelType w:val="hybridMultilevel"/>
    <w:tmpl w:val="BAFC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2"/>
  </w:num>
  <w:num w:numId="5">
    <w:abstractNumId w:val="7"/>
  </w:num>
  <w:num w:numId="6">
    <w:abstractNumId w:val="2"/>
  </w:num>
  <w:num w:numId="7">
    <w:abstractNumId w:val="0"/>
  </w:num>
  <w:num w:numId="8">
    <w:abstractNumId w:val="10"/>
  </w:num>
  <w:num w:numId="9">
    <w:abstractNumId w:val="3"/>
  </w:num>
  <w:num w:numId="10">
    <w:abstractNumId w:val="6"/>
  </w:num>
  <w:num w:numId="11">
    <w:abstractNumId w:val="13"/>
  </w:num>
  <w:num w:numId="12">
    <w:abstractNumId w:val="1"/>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177"/>
    <w:rsid w:val="000415CC"/>
    <w:rsid w:val="00041C36"/>
    <w:rsid w:val="000420FB"/>
    <w:rsid w:val="0004283F"/>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084"/>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63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044"/>
    <w:rsid w:val="00092919"/>
    <w:rsid w:val="00092DCA"/>
    <w:rsid w:val="00092E07"/>
    <w:rsid w:val="000937D2"/>
    <w:rsid w:val="000940C0"/>
    <w:rsid w:val="0009429E"/>
    <w:rsid w:val="0009458D"/>
    <w:rsid w:val="00094661"/>
    <w:rsid w:val="00094768"/>
    <w:rsid w:val="00094FFF"/>
    <w:rsid w:val="00095B2C"/>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044"/>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01C1"/>
    <w:rsid w:val="001219FC"/>
    <w:rsid w:val="00121C56"/>
    <w:rsid w:val="0012254D"/>
    <w:rsid w:val="001239DE"/>
    <w:rsid w:val="00123B8B"/>
    <w:rsid w:val="00124252"/>
    <w:rsid w:val="00124802"/>
    <w:rsid w:val="00124944"/>
    <w:rsid w:val="00125C52"/>
    <w:rsid w:val="00125CFA"/>
    <w:rsid w:val="00125E8B"/>
    <w:rsid w:val="00125ED8"/>
    <w:rsid w:val="001264D5"/>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68AA"/>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ABF"/>
    <w:rsid w:val="001E2C3E"/>
    <w:rsid w:val="001E31EE"/>
    <w:rsid w:val="001E3353"/>
    <w:rsid w:val="001E36A1"/>
    <w:rsid w:val="001E3907"/>
    <w:rsid w:val="001E39EC"/>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3821"/>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2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A6B"/>
    <w:rsid w:val="00327B03"/>
    <w:rsid w:val="00327EF9"/>
    <w:rsid w:val="00327FCD"/>
    <w:rsid w:val="00330243"/>
    <w:rsid w:val="0033066C"/>
    <w:rsid w:val="00331EF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02A"/>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3DD9"/>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0B4"/>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1F0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8A4"/>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229"/>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6F0"/>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6E76"/>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5AFC"/>
    <w:rsid w:val="004C6A32"/>
    <w:rsid w:val="004C72C7"/>
    <w:rsid w:val="004C7862"/>
    <w:rsid w:val="004C7A22"/>
    <w:rsid w:val="004D0378"/>
    <w:rsid w:val="004D05DF"/>
    <w:rsid w:val="004D1346"/>
    <w:rsid w:val="004D1474"/>
    <w:rsid w:val="004D187C"/>
    <w:rsid w:val="004D1E9D"/>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7E9"/>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C99"/>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08"/>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0DF6"/>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B96"/>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E7B8C"/>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8C"/>
    <w:rsid w:val="007108D8"/>
    <w:rsid w:val="007113BE"/>
    <w:rsid w:val="0071157E"/>
    <w:rsid w:val="00711F11"/>
    <w:rsid w:val="00712676"/>
    <w:rsid w:val="00712B7E"/>
    <w:rsid w:val="00712CBA"/>
    <w:rsid w:val="00712F16"/>
    <w:rsid w:val="00713FA4"/>
    <w:rsid w:val="0071451C"/>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81C"/>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359"/>
    <w:rsid w:val="0076193C"/>
    <w:rsid w:val="007620EB"/>
    <w:rsid w:val="0076227C"/>
    <w:rsid w:val="00762588"/>
    <w:rsid w:val="0076433C"/>
    <w:rsid w:val="007646C3"/>
    <w:rsid w:val="00764ABF"/>
    <w:rsid w:val="00764F6B"/>
    <w:rsid w:val="00765328"/>
    <w:rsid w:val="007663F2"/>
    <w:rsid w:val="007664C6"/>
    <w:rsid w:val="00766A38"/>
    <w:rsid w:val="00767F66"/>
    <w:rsid w:val="00770739"/>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246"/>
    <w:rsid w:val="00796590"/>
    <w:rsid w:val="00796FBD"/>
    <w:rsid w:val="0079758B"/>
    <w:rsid w:val="007975A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531"/>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D7DE8"/>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FCE"/>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13F"/>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A52"/>
    <w:rsid w:val="00846038"/>
    <w:rsid w:val="008461DE"/>
    <w:rsid w:val="00846244"/>
    <w:rsid w:val="0084627F"/>
    <w:rsid w:val="00846A26"/>
    <w:rsid w:val="00847D73"/>
    <w:rsid w:val="008505D7"/>
    <w:rsid w:val="008509C9"/>
    <w:rsid w:val="008518EE"/>
    <w:rsid w:val="008523CC"/>
    <w:rsid w:val="00852E67"/>
    <w:rsid w:val="00853B27"/>
    <w:rsid w:val="00853FE5"/>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9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9BC"/>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31C"/>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3F35"/>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443D"/>
    <w:rsid w:val="0094506E"/>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48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91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38"/>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097"/>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872"/>
    <w:rsid w:val="00A81C4E"/>
    <w:rsid w:val="00A81C69"/>
    <w:rsid w:val="00A81CF8"/>
    <w:rsid w:val="00A81FF7"/>
    <w:rsid w:val="00A81FF8"/>
    <w:rsid w:val="00A8270D"/>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6F65"/>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5E0E"/>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486A"/>
    <w:rsid w:val="00B157E5"/>
    <w:rsid w:val="00B1623F"/>
    <w:rsid w:val="00B162B7"/>
    <w:rsid w:val="00B16C00"/>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D9B"/>
    <w:rsid w:val="00B44139"/>
    <w:rsid w:val="00B44AB3"/>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15"/>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8C5"/>
    <w:rsid w:val="00BA5D55"/>
    <w:rsid w:val="00BA6295"/>
    <w:rsid w:val="00BA687D"/>
    <w:rsid w:val="00BA787B"/>
    <w:rsid w:val="00BB03B5"/>
    <w:rsid w:val="00BB073C"/>
    <w:rsid w:val="00BB0848"/>
    <w:rsid w:val="00BB09C2"/>
    <w:rsid w:val="00BB0E3E"/>
    <w:rsid w:val="00BB1770"/>
    <w:rsid w:val="00BB1BE9"/>
    <w:rsid w:val="00BB1E35"/>
    <w:rsid w:val="00BB27D6"/>
    <w:rsid w:val="00BB32CB"/>
    <w:rsid w:val="00BB3499"/>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6151"/>
    <w:rsid w:val="00BE6277"/>
    <w:rsid w:val="00BF0A47"/>
    <w:rsid w:val="00BF0B0A"/>
    <w:rsid w:val="00BF117A"/>
    <w:rsid w:val="00BF1B27"/>
    <w:rsid w:val="00BF1C45"/>
    <w:rsid w:val="00BF20E5"/>
    <w:rsid w:val="00BF2248"/>
    <w:rsid w:val="00BF272C"/>
    <w:rsid w:val="00BF2D48"/>
    <w:rsid w:val="00BF2DD1"/>
    <w:rsid w:val="00BF31B4"/>
    <w:rsid w:val="00BF3A02"/>
    <w:rsid w:val="00BF3F76"/>
    <w:rsid w:val="00BF40A8"/>
    <w:rsid w:val="00BF49E1"/>
    <w:rsid w:val="00BF5058"/>
    <w:rsid w:val="00BF5485"/>
    <w:rsid w:val="00BF5B41"/>
    <w:rsid w:val="00BF69EA"/>
    <w:rsid w:val="00BF6D33"/>
    <w:rsid w:val="00BF71E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1C5"/>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99A"/>
    <w:rsid w:val="00D26312"/>
    <w:rsid w:val="00D26419"/>
    <w:rsid w:val="00D26485"/>
    <w:rsid w:val="00D26590"/>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5D47"/>
    <w:rsid w:val="00D5648A"/>
    <w:rsid w:val="00D56625"/>
    <w:rsid w:val="00D5689B"/>
    <w:rsid w:val="00D56B30"/>
    <w:rsid w:val="00D56E99"/>
    <w:rsid w:val="00D60342"/>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8CD"/>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547"/>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1E43"/>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EFD"/>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D38"/>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024"/>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084"/>
    <w:rsid w:val="00F823BD"/>
    <w:rsid w:val="00F8374B"/>
    <w:rsid w:val="00F83DDB"/>
    <w:rsid w:val="00F84499"/>
    <w:rsid w:val="00F84965"/>
    <w:rsid w:val="00F85299"/>
    <w:rsid w:val="00F85976"/>
    <w:rsid w:val="00F859E5"/>
    <w:rsid w:val="00F85BD6"/>
    <w:rsid w:val="00F868BA"/>
    <w:rsid w:val="00F869B6"/>
    <w:rsid w:val="00F86A75"/>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C78DD"/>
    <w:rsid w:val="00FD09D0"/>
    <w:rsid w:val="00FD0AAD"/>
    <w:rsid w:val="00FD0D8C"/>
    <w:rsid w:val="00FD1527"/>
    <w:rsid w:val="00FD1776"/>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F25D3-070A-453C-AAC5-1B9DE01F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2019-08-08T17:41:00Z</dcterms:created>
  <dcterms:modified xsi:type="dcterms:W3CDTF">2019-08-08T17:41:00Z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