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B51" w:rsidRPr="00566805" w:rsidRDefault="00566805" w:rsidP="00566805">
      <w:pPr>
        <w:pStyle w:val="Header"/>
        <w:tabs>
          <w:tab w:val="right" w:pos="9639"/>
        </w:tabs>
        <w:rPr>
          <w:rFonts w:cs="Arial"/>
          <w:sz w:val="24"/>
          <w:szCs w:val="24"/>
          <w:lang w:val="de-DE"/>
        </w:rPr>
      </w:pPr>
      <w:r w:rsidRPr="00566805">
        <w:rPr>
          <w:rFonts w:cs="Arial"/>
          <w:sz w:val="24"/>
          <w:szCs w:val="24"/>
          <w:lang w:val="de-DE"/>
        </w:rPr>
        <w:t>3GPP TSG-RAN WG4 Meeting #</w:t>
      </w:r>
      <w:r w:rsidR="00893061">
        <w:rPr>
          <w:rFonts w:cs="Arial"/>
          <w:sz w:val="24"/>
          <w:szCs w:val="24"/>
          <w:lang w:val="de-DE"/>
        </w:rPr>
        <w:t>9</w:t>
      </w:r>
      <w:r w:rsidR="009D3947">
        <w:rPr>
          <w:rFonts w:cs="Arial"/>
          <w:sz w:val="24"/>
          <w:szCs w:val="24"/>
          <w:lang w:val="de-DE"/>
        </w:rPr>
        <w:t>1</w:t>
      </w:r>
      <w:r w:rsidRPr="00566805">
        <w:rPr>
          <w:rFonts w:cs="Arial"/>
          <w:sz w:val="24"/>
          <w:szCs w:val="24"/>
          <w:lang w:val="de-DE"/>
        </w:rPr>
        <w:tab/>
        <w:t>R4-1</w:t>
      </w:r>
      <w:r w:rsidR="00893061">
        <w:rPr>
          <w:rFonts w:cs="Arial"/>
          <w:sz w:val="24"/>
          <w:szCs w:val="24"/>
          <w:lang w:val="de-DE"/>
        </w:rPr>
        <w:t>9</w:t>
      </w:r>
      <w:r w:rsidR="001E6FAB">
        <w:rPr>
          <w:rFonts w:cs="Arial"/>
          <w:sz w:val="24"/>
          <w:szCs w:val="24"/>
          <w:lang w:val="de-DE"/>
        </w:rPr>
        <w:t>07066</w:t>
      </w:r>
    </w:p>
    <w:p w:rsidR="005A4100" w:rsidRPr="005A4100" w:rsidRDefault="009D3947" w:rsidP="005A4100">
      <w:pPr>
        <w:pStyle w:val="Header"/>
        <w:tabs>
          <w:tab w:val="right" w:pos="9639"/>
        </w:tabs>
        <w:rPr>
          <w:rFonts w:cs="Arial"/>
          <w:sz w:val="24"/>
          <w:szCs w:val="24"/>
          <w:lang w:val="de-DE"/>
        </w:rPr>
      </w:pPr>
      <w:r>
        <w:rPr>
          <w:rFonts w:cs="Arial"/>
          <w:sz w:val="24"/>
          <w:szCs w:val="24"/>
          <w:lang w:val="de-DE"/>
        </w:rPr>
        <w:t>Reno, USA</w:t>
      </w:r>
      <w:r w:rsidR="005A4100" w:rsidRPr="005A4100">
        <w:rPr>
          <w:rFonts w:cs="Arial"/>
          <w:sz w:val="24"/>
          <w:szCs w:val="24"/>
          <w:lang w:val="de-DE"/>
        </w:rPr>
        <w:t xml:space="preserve">, </w:t>
      </w:r>
      <w:r>
        <w:rPr>
          <w:rFonts w:cs="Arial"/>
          <w:sz w:val="24"/>
          <w:szCs w:val="24"/>
          <w:lang w:val="de-DE"/>
        </w:rPr>
        <w:t>13-17 May</w:t>
      </w:r>
      <w:r w:rsidR="0088529F">
        <w:rPr>
          <w:rFonts w:cs="Arial"/>
          <w:sz w:val="24"/>
          <w:szCs w:val="24"/>
          <w:lang w:val="de-DE"/>
        </w:rPr>
        <w:t>,</w:t>
      </w:r>
      <w:r w:rsidR="005A4100" w:rsidRPr="005A4100">
        <w:rPr>
          <w:rFonts w:cs="Arial"/>
          <w:sz w:val="24"/>
          <w:szCs w:val="24"/>
          <w:lang w:val="de-DE"/>
        </w:rPr>
        <w:t xml:space="preserve"> 201</w:t>
      </w:r>
      <w:r w:rsidR="00893061">
        <w:rPr>
          <w:rFonts w:cs="Arial"/>
          <w:sz w:val="24"/>
          <w:szCs w:val="24"/>
          <w:lang w:val="de-DE"/>
        </w:rPr>
        <w:t>9</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D13B3F" w:rsidRPr="00D13B3F"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1315AC">
        <w:rPr>
          <w:rFonts w:cs="Arial"/>
          <w:b/>
          <w:bCs/>
          <w:sz w:val="24"/>
        </w:rPr>
        <w:t>6.4.2</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650F96">
        <w:rPr>
          <w:rFonts w:ascii="Arial" w:hAnsi="Arial" w:cs="Arial"/>
          <w:b/>
          <w:bCs/>
          <w:sz w:val="24"/>
        </w:rPr>
        <w:t>Sprint</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7A1325">
        <w:rPr>
          <w:rFonts w:ascii="Arial" w:hAnsi="Arial" w:cs="Arial"/>
          <w:b/>
          <w:bCs/>
          <w:sz w:val="24"/>
        </w:rPr>
        <w:t xml:space="preserve">Modified </w:t>
      </w:r>
      <w:r w:rsidR="00D92CB1">
        <w:rPr>
          <w:rFonts w:ascii="Arial" w:hAnsi="Arial" w:cs="Arial"/>
          <w:b/>
          <w:bCs/>
          <w:sz w:val="24"/>
        </w:rPr>
        <w:t>A-MP</w:t>
      </w:r>
      <w:r w:rsidR="007A1325">
        <w:rPr>
          <w:rFonts w:ascii="Arial" w:hAnsi="Arial" w:cs="Arial"/>
          <w:b/>
          <w:bCs/>
          <w:sz w:val="24"/>
        </w:rPr>
        <w:t xml:space="preserve">R </w:t>
      </w:r>
      <w:proofErr w:type="spellStart"/>
      <w:r w:rsidR="008E76D9">
        <w:rPr>
          <w:rFonts w:ascii="Arial" w:hAnsi="Arial" w:cs="Arial"/>
          <w:b/>
          <w:bCs/>
          <w:sz w:val="24"/>
        </w:rPr>
        <w:t>behavior</w:t>
      </w:r>
      <w:proofErr w:type="spellEnd"/>
      <w:r w:rsidR="008E76D9">
        <w:rPr>
          <w:rFonts w:ascii="Arial" w:hAnsi="Arial" w:cs="Arial"/>
          <w:b/>
          <w:bCs/>
          <w:sz w:val="24"/>
        </w:rPr>
        <w:t xml:space="preserve"> for B41/n41 EN-DC</w:t>
      </w:r>
      <w:bookmarkStart w:id="0" w:name="_GoBack"/>
      <w:bookmarkEnd w:id="0"/>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650F96">
        <w:rPr>
          <w:rFonts w:ascii="Arial" w:hAnsi="Arial" w:cs="Arial"/>
          <w:b/>
          <w:bCs/>
          <w:sz w:val="24"/>
        </w:rPr>
        <w:t>Discussion</w:t>
      </w:r>
    </w:p>
    <w:p w:rsidR="000249BB" w:rsidRDefault="000249BB" w:rsidP="000249BB">
      <w:pPr>
        <w:pStyle w:val="Heading1"/>
      </w:pPr>
      <w:r w:rsidRPr="0084651A">
        <w:t>1</w:t>
      </w:r>
      <w:r w:rsidRPr="0084651A">
        <w:tab/>
      </w:r>
      <w:r>
        <w:t>Introduction</w:t>
      </w:r>
    </w:p>
    <w:p w:rsidR="009D3947" w:rsidRDefault="007A1325" w:rsidP="00AF461A">
      <w:pPr>
        <w:rPr>
          <w:lang w:val="en-US"/>
        </w:rPr>
      </w:pPr>
      <w:r>
        <w:rPr>
          <w:lang w:val="en-US"/>
        </w:rPr>
        <w:t xml:space="preserve">At RAN4#90bis the use of UE capabilities for </w:t>
      </w:r>
      <w:r w:rsidR="001B0ABC">
        <w:rPr>
          <w:lang w:val="en-US"/>
        </w:rPr>
        <w:t xml:space="preserve">distinguishing between different levels of A-MPR was discussed </w:t>
      </w:r>
      <w:r w:rsidR="001B0ABC">
        <w:rPr>
          <w:lang w:val="en-US"/>
        </w:rPr>
        <w:fldChar w:fldCharType="begin"/>
      </w:r>
      <w:r w:rsidR="001B0ABC">
        <w:rPr>
          <w:lang w:val="en-US"/>
        </w:rPr>
        <w:instrText xml:space="preserve"> REF _Ref7706941 \r \h </w:instrText>
      </w:r>
      <w:r w:rsidR="001B0ABC">
        <w:rPr>
          <w:lang w:val="en-US"/>
        </w:rPr>
      </w:r>
      <w:r w:rsidR="001B0ABC">
        <w:rPr>
          <w:lang w:val="en-US"/>
        </w:rPr>
        <w:fldChar w:fldCharType="separate"/>
      </w:r>
      <w:r w:rsidR="001B0ABC">
        <w:rPr>
          <w:lang w:val="en-US"/>
        </w:rPr>
        <w:t>[1]</w:t>
      </w:r>
      <w:r w:rsidR="001B0ABC">
        <w:rPr>
          <w:lang w:val="en-US"/>
        </w:rPr>
        <w:fldChar w:fldCharType="end"/>
      </w:r>
      <w:r w:rsidR="001B0ABC">
        <w:rPr>
          <w:lang w:val="en-US"/>
        </w:rPr>
        <w:t xml:space="preserve">. It was suggested that rather than creating new </w:t>
      </w:r>
      <w:r w:rsidR="001A0289">
        <w:rPr>
          <w:lang w:val="en-US"/>
        </w:rPr>
        <w:t xml:space="preserve">capability </w:t>
      </w:r>
      <w:proofErr w:type="spellStart"/>
      <w:r w:rsidR="001B0ABC">
        <w:rPr>
          <w:lang w:val="en-US"/>
        </w:rPr>
        <w:t>signalling</w:t>
      </w:r>
      <w:proofErr w:type="spellEnd"/>
      <w:r w:rsidR="001A0289">
        <w:rPr>
          <w:lang w:val="en-US"/>
        </w:rPr>
        <w:t>, the existing</w:t>
      </w:r>
      <w:r w:rsidR="001B0ABC">
        <w:rPr>
          <w:lang w:val="en-US"/>
        </w:rPr>
        <w:t xml:space="preserve"> MPR/A-MPR versioning </w:t>
      </w:r>
      <w:r w:rsidR="001A0289">
        <w:rPr>
          <w:lang w:val="en-US"/>
        </w:rPr>
        <w:t xml:space="preserve">method </w:t>
      </w:r>
      <w:r w:rsidR="001B0ABC">
        <w:rPr>
          <w:lang w:val="en-US"/>
        </w:rPr>
        <w:t xml:space="preserve">be used instead. </w:t>
      </w:r>
      <w:r w:rsidR="001A0289">
        <w:rPr>
          <w:lang w:val="en-US"/>
        </w:rPr>
        <w:t xml:space="preserve">This contribution looks at how MPR/A-MPR versioning could be used. </w:t>
      </w:r>
    </w:p>
    <w:p w:rsidR="00A43960" w:rsidRDefault="008D7C2E" w:rsidP="00A43960">
      <w:pPr>
        <w:pStyle w:val="Heading1"/>
        <w:rPr>
          <w:lang w:val="en-US"/>
        </w:rPr>
      </w:pPr>
      <w:r>
        <w:rPr>
          <w:lang w:val="en-US"/>
        </w:rPr>
        <w:t>2</w:t>
      </w:r>
      <w:r w:rsidR="00A43960">
        <w:rPr>
          <w:lang w:val="en-US"/>
        </w:rPr>
        <w:tab/>
      </w:r>
      <w:r w:rsidR="00DA61A9">
        <w:rPr>
          <w:lang w:val="en-US"/>
        </w:rPr>
        <w:t>Discussions</w:t>
      </w:r>
    </w:p>
    <w:p w:rsidR="0094284B" w:rsidRDefault="001A0289" w:rsidP="0094284B">
      <w:pPr>
        <w:rPr>
          <w:lang w:val="en-US"/>
        </w:rPr>
      </w:pPr>
      <w:r>
        <w:rPr>
          <w:lang w:val="en-US"/>
        </w:rPr>
        <w:t xml:space="preserve">Several </w:t>
      </w:r>
      <w:r w:rsidR="00965092">
        <w:rPr>
          <w:lang w:val="en-US"/>
        </w:rPr>
        <w:t>possible techniques</w:t>
      </w:r>
      <w:r>
        <w:rPr>
          <w:lang w:val="en-US"/>
        </w:rPr>
        <w:t xml:space="preserve"> have been discussed to improve the A-MPR for B41/n41 EN-DC. </w:t>
      </w:r>
      <w:r w:rsidR="0094284B">
        <w:rPr>
          <w:lang w:val="en-US"/>
        </w:rPr>
        <w:t>Broadly, these changes to A-MPR can be categorized into two categories: changes to assumptions for UE Tx chain and antennas (hardware), and optimizations to the mechanics of the A-MPR definition (software).</w:t>
      </w:r>
    </w:p>
    <w:p w:rsidR="00761AD6" w:rsidRPr="00D41233" w:rsidRDefault="0094284B" w:rsidP="0094284B">
      <w:pPr>
        <w:rPr>
          <w:u w:val="single"/>
          <w:lang w:val="en-US"/>
        </w:rPr>
      </w:pPr>
      <w:r w:rsidRPr="00D41233">
        <w:rPr>
          <w:u w:val="single"/>
          <w:lang w:val="en-US"/>
        </w:rPr>
        <w:t>Hardware</w:t>
      </w:r>
    </w:p>
    <w:p w:rsidR="001B0ABC" w:rsidRDefault="001A0289" w:rsidP="000B599D">
      <w:pPr>
        <w:rPr>
          <w:lang w:val="en-US"/>
        </w:rPr>
      </w:pPr>
      <w:r>
        <w:rPr>
          <w:lang w:val="en-US"/>
        </w:rPr>
        <w:t xml:space="preserve">RAN4 has discussed improvements to RF </w:t>
      </w:r>
      <w:r w:rsidR="0094284B">
        <w:rPr>
          <w:lang w:val="en-US"/>
        </w:rPr>
        <w:t xml:space="preserve">hardware </w:t>
      </w:r>
      <w:r>
        <w:rPr>
          <w:lang w:val="en-US"/>
        </w:rPr>
        <w:t xml:space="preserve">architecture assumptions including </w:t>
      </w:r>
      <w:r w:rsidR="00787BF6">
        <w:rPr>
          <w:lang w:val="en-US"/>
        </w:rPr>
        <w:t>the isolation between the Tx antennas</w:t>
      </w:r>
      <w:r w:rsidR="0094284B">
        <w:rPr>
          <w:lang w:val="en-US"/>
        </w:rPr>
        <w:t xml:space="preserve">.  Changes to the assumptions for PA biasing and power management and resulting changes to </w:t>
      </w:r>
      <w:r w:rsidR="00787BF6">
        <w:rPr>
          <w:lang w:val="en-US"/>
        </w:rPr>
        <w:t>PA linearity</w:t>
      </w:r>
      <w:r w:rsidR="0094284B">
        <w:rPr>
          <w:lang w:val="en-US"/>
        </w:rPr>
        <w:t xml:space="preserve"> have also been discussed</w:t>
      </w:r>
      <w:r w:rsidR="00787BF6">
        <w:rPr>
          <w:lang w:val="en-US"/>
        </w:rPr>
        <w:t xml:space="preserve"> </w:t>
      </w:r>
      <w:r w:rsidR="00787BF6">
        <w:rPr>
          <w:lang w:val="en-US"/>
        </w:rPr>
        <w:fldChar w:fldCharType="begin"/>
      </w:r>
      <w:r w:rsidR="00787BF6">
        <w:rPr>
          <w:lang w:val="en-US"/>
        </w:rPr>
        <w:instrText xml:space="preserve"> REF _Ref7706941 \r \h </w:instrText>
      </w:r>
      <w:r w:rsidR="00787BF6">
        <w:rPr>
          <w:lang w:val="en-US"/>
        </w:rPr>
      </w:r>
      <w:r w:rsidR="00787BF6">
        <w:rPr>
          <w:lang w:val="en-US"/>
        </w:rPr>
        <w:fldChar w:fldCharType="separate"/>
      </w:r>
      <w:r w:rsidR="00787BF6">
        <w:rPr>
          <w:lang w:val="en-US"/>
        </w:rPr>
        <w:t>[1]</w:t>
      </w:r>
      <w:r w:rsidR="00787BF6">
        <w:rPr>
          <w:lang w:val="en-US"/>
        </w:rPr>
        <w:fldChar w:fldCharType="end"/>
      </w:r>
      <w:r w:rsidR="0094284B">
        <w:rPr>
          <w:lang w:val="en-US"/>
        </w:rPr>
        <w:t>[13]</w:t>
      </w:r>
      <w:r w:rsidR="00787BF6">
        <w:rPr>
          <w:lang w:val="en-US"/>
        </w:rPr>
        <w:t xml:space="preserve">. </w:t>
      </w:r>
      <w:r w:rsidR="005432CF">
        <w:rPr>
          <w:lang w:val="en-US"/>
        </w:rPr>
        <w:t>Both t</w:t>
      </w:r>
      <w:r w:rsidR="00DF7179">
        <w:rPr>
          <w:lang w:val="en-US"/>
        </w:rPr>
        <w:t xml:space="preserve">hese changes would directly result in decreased physical IMD emission power and thus </w:t>
      </w:r>
      <w:r w:rsidR="005432CF">
        <w:rPr>
          <w:lang w:val="en-US"/>
        </w:rPr>
        <w:t xml:space="preserve">reduce </w:t>
      </w:r>
      <w:r w:rsidR="00DF7179">
        <w:rPr>
          <w:lang w:val="en-US"/>
        </w:rPr>
        <w:t>the A-MPR required to manage it.</w:t>
      </w:r>
    </w:p>
    <w:p w:rsidR="00B604CA" w:rsidRDefault="00B604CA" w:rsidP="000B599D">
      <w:pPr>
        <w:rPr>
          <w:lang w:val="en-US"/>
        </w:rPr>
      </w:pPr>
      <w:r>
        <w:rPr>
          <w:lang w:val="en-US"/>
        </w:rPr>
        <w:t xml:space="preserve">The idea of 1:2, 2:1 power trade-off between LTE and NR has been discussed several times </w:t>
      </w:r>
      <w:r w:rsidR="00F879D2">
        <w:rPr>
          <w:lang w:val="en-US"/>
        </w:rPr>
        <w:fldChar w:fldCharType="begin"/>
      </w:r>
      <w:r w:rsidR="00F879D2">
        <w:rPr>
          <w:lang w:val="en-US"/>
        </w:rPr>
        <w:instrText xml:space="preserve"> REF _Ref7714461 \r \h </w:instrText>
      </w:r>
      <w:r w:rsidR="00F879D2">
        <w:rPr>
          <w:lang w:val="en-US"/>
        </w:rPr>
      </w:r>
      <w:r w:rsidR="00F879D2">
        <w:rPr>
          <w:lang w:val="en-US"/>
        </w:rPr>
        <w:fldChar w:fldCharType="separate"/>
      </w:r>
      <w:r w:rsidR="00F879D2">
        <w:rPr>
          <w:lang w:val="en-US"/>
        </w:rPr>
        <w:t>[2]</w:t>
      </w:r>
      <w:r w:rsidR="00F879D2">
        <w:rPr>
          <w:lang w:val="en-US"/>
        </w:rPr>
        <w:fldChar w:fldCharType="end"/>
      </w:r>
      <w:r w:rsidR="00F879D2">
        <w:rPr>
          <w:lang w:val="en-US"/>
        </w:rPr>
        <w:fldChar w:fldCharType="begin"/>
      </w:r>
      <w:r w:rsidR="00F879D2">
        <w:rPr>
          <w:lang w:val="en-US"/>
        </w:rPr>
        <w:instrText xml:space="preserve"> REF _Ref7714462 \r \h </w:instrText>
      </w:r>
      <w:r w:rsidR="00F879D2">
        <w:rPr>
          <w:lang w:val="en-US"/>
        </w:rPr>
      </w:r>
      <w:r w:rsidR="00F879D2">
        <w:rPr>
          <w:lang w:val="en-US"/>
        </w:rPr>
        <w:fldChar w:fldCharType="separate"/>
      </w:r>
      <w:r w:rsidR="00F879D2">
        <w:rPr>
          <w:lang w:val="en-US"/>
        </w:rPr>
        <w:t>[3]</w:t>
      </w:r>
      <w:r w:rsidR="00F879D2">
        <w:rPr>
          <w:lang w:val="en-US"/>
        </w:rPr>
        <w:fldChar w:fldCharType="end"/>
      </w:r>
      <w:r w:rsidR="00F879D2">
        <w:rPr>
          <w:lang w:val="en-US"/>
        </w:rPr>
        <w:fldChar w:fldCharType="begin"/>
      </w:r>
      <w:r w:rsidR="00F879D2">
        <w:rPr>
          <w:lang w:val="en-US"/>
        </w:rPr>
        <w:instrText xml:space="preserve"> REF _Ref7714464 \r \h </w:instrText>
      </w:r>
      <w:r w:rsidR="00F879D2">
        <w:rPr>
          <w:lang w:val="en-US"/>
        </w:rPr>
      </w:r>
      <w:r w:rsidR="00F879D2">
        <w:rPr>
          <w:lang w:val="en-US"/>
        </w:rPr>
        <w:fldChar w:fldCharType="separate"/>
      </w:r>
      <w:r w:rsidR="00F879D2">
        <w:rPr>
          <w:lang w:val="en-US"/>
        </w:rPr>
        <w:t>[4]</w:t>
      </w:r>
      <w:r w:rsidR="00F879D2">
        <w:rPr>
          <w:lang w:val="en-US"/>
        </w:rPr>
        <w:fldChar w:fldCharType="end"/>
      </w:r>
      <w:r w:rsidR="00F879D2">
        <w:rPr>
          <w:lang w:val="en-US"/>
        </w:rPr>
        <w:fldChar w:fldCharType="begin"/>
      </w:r>
      <w:r w:rsidR="00F879D2">
        <w:rPr>
          <w:lang w:val="en-US"/>
        </w:rPr>
        <w:instrText xml:space="preserve"> REF _Ref7714465 \r \h </w:instrText>
      </w:r>
      <w:r w:rsidR="00F879D2">
        <w:rPr>
          <w:lang w:val="en-US"/>
        </w:rPr>
      </w:r>
      <w:r w:rsidR="00F879D2">
        <w:rPr>
          <w:lang w:val="en-US"/>
        </w:rPr>
        <w:fldChar w:fldCharType="separate"/>
      </w:r>
      <w:r w:rsidR="00F879D2">
        <w:rPr>
          <w:lang w:val="en-US"/>
        </w:rPr>
        <w:t>[5]</w:t>
      </w:r>
      <w:r w:rsidR="00F879D2">
        <w:rPr>
          <w:lang w:val="en-US"/>
        </w:rPr>
        <w:fldChar w:fldCharType="end"/>
      </w:r>
      <w:r w:rsidR="00F879D2">
        <w:rPr>
          <w:lang w:val="en-US"/>
        </w:rPr>
        <w:fldChar w:fldCharType="begin"/>
      </w:r>
      <w:r w:rsidR="00F879D2">
        <w:rPr>
          <w:lang w:val="en-US"/>
        </w:rPr>
        <w:instrText xml:space="preserve"> REF _Ref7714467 \r \h </w:instrText>
      </w:r>
      <w:r w:rsidR="00F879D2">
        <w:rPr>
          <w:lang w:val="en-US"/>
        </w:rPr>
      </w:r>
      <w:r w:rsidR="00F879D2">
        <w:rPr>
          <w:lang w:val="en-US"/>
        </w:rPr>
        <w:fldChar w:fldCharType="separate"/>
      </w:r>
      <w:r w:rsidR="00F879D2">
        <w:rPr>
          <w:lang w:val="en-US"/>
        </w:rPr>
        <w:t>[6]</w:t>
      </w:r>
      <w:r w:rsidR="00F879D2">
        <w:rPr>
          <w:lang w:val="en-US"/>
        </w:rPr>
        <w:fldChar w:fldCharType="end"/>
      </w:r>
      <w:r w:rsidR="00F879D2">
        <w:rPr>
          <w:lang w:val="en-US"/>
        </w:rPr>
        <w:fldChar w:fldCharType="begin"/>
      </w:r>
      <w:r w:rsidR="00F879D2">
        <w:rPr>
          <w:lang w:val="en-US"/>
        </w:rPr>
        <w:instrText xml:space="preserve"> REF _Ref7714468 \r \h </w:instrText>
      </w:r>
      <w:r w:rsidR="00F879D2">
        <w:rPr>
          <w:lang w:val="en-US"/>
        </w:rPr>
      </w:r>
      <w:r w:rsidR="00F879D2">
        <w:rPr>
          <w:lang w:val="en-US"/>
        </w:rPr>
        <w:fldChar w:fldCharType="separate"/>
      </w:r>
      <w:r w:rsidR="00F879D2">
        <w:rPr>
          <w:lang w:val="en-US"/>
        </w:rPr>
        <w:t>[7]</w:t>
      </w:r>
      <w:r w:rsidR="00F879D2">
        <w:rPr>
          <w:lang w:val="en-US"/>
        </w:rPr>
        <w:fldChar w:fldCharType="end"/>
      </w:r>
      <w:r w:rsidR="00F879D2">
        <w:rPr>
          <w:lang w:val="en-US"/>
        </w:rPr>
        <w:fldChar w:fldCharType="begin"/>
      </w:r>
      <w:r w:rsidR="00F879D2">
        <w:rPr>
          <w:lang w:val="en-US"/>
        </w:rPr>
        <w:instrText xml:space="preserve"> REF _Ref7714469 \r \h </w:instrText>
      </w:r>
      <w:r w:rsidR="00F879D2">
        <w:rPr>
          <w:lang w:val="en-US"/>
        </w:rPr>
      </w:r>
      <w:r w:rsidR="00F879D2">
        <w:rPr>
          <w:lang w:val="en-US"/>
        </w:rPr>
        <w:fldChar w:fldCharType="separate"/>
      </w:r>
      <w:r w:rsidR="00F879D2">
        <w:rPr>
          <w:lang w:val="en-US"/>
        </w:rPr>
        <w:t>[8]</w:t>
      </w:r>
      <w:r w:rsidR="00F879D2">
        <w:rPr>
          <w:lang w:val="en-US"/>
        </w:rPr>
        <w:fldChar w:fldCharType="end"/>
      </w:r>
      <w:r>
        <w:rPr>
          <w:lang w:val="en-US"/>
        </w:rPr>
        <w:t xml:space="preserve">. </w:t>
      </w:r>
      <w:r w:rsidR="0094284B">
        <w:rPr>
          <w:lang w:val="en-US"/>
        </w:rPr>
        <w:t xml:space="preserve"> The applicability of this power trading is also dependent on linearity and calibration of the PAs</w:t>
      </w:r>
      <w:r w:rsidR="005432CF">
        <w:rPr>
          <w:lang w:val="en-US"/>
        </w:rPr>
        <w:t>.</w:t>
      </w:r>
    </w:p>
    <w:p w:rsidR="0094284B" w:rsidRDefault="0094284B" w:rsidP="000B599D">
      <w:pPr>
        <w:rPr>
          <w:lang w:val="en-US"/>
        </w:rPr>
      </w:pPr>
      <w:r>
        <w:rPr>
          <w:lang w:val="en-US"/>
        </w:rPr>
        <w:t>The feedback was that signaling these aspects of UE hardware capabilities might be complicated and it was unclear how this information would be used. It was suggested that rather than introduce new capability signaling with unclear meaning, the existing modified MPR/A-MPR mechanism should be used.</w:t>
      </w:r>
    </w:p>
    <w:p w:rsidR="0094284B" w:rsidRDefault="0094284B" w:rsidP="000B599D">
      <w:pPr>
        <w:rPr>
          <w:u w:val="single"/>
          <w:lang w:val="en-US"/>
        </w:rPr>
      </w:pPr>
      <w:r w:rsidRPr="00D41233">
        <w:rPr>
          <w:u w:val="single"/>
          <w:lang w:val="en-US"/>
        </w:rPr>
        <w:t>Software</w:t>
      </w:r>
    </w:p>
    <w:p w:rsidR="00DF7179" w:rsidRPr="00DF7179" w:rsidRDefault="00DF7179" w:rsidP="000B599D">
      <w:pPr>
        <w:rPr>
          <w:lang w:val="en-US"/>
        </w:rPr>
      </w:pPr>
      <w:r>
        <w:rPr>
          <w:lang w:val="en-US"/>
        </w:rPr>
        <w:t>These changes do not reflect changes to the radio physics of the UE transmission, but rather a more optimized definition of the different conditions that can result in excessive IMD emissions, and the correspondingly different levels of power back</w:t>
      </w:r>
      <w:r w:rsidR="00BC7421">
        <w:rPr>
          <w:lang w:val="en-US"/>
        </w:rPr>
        <w:t>-</w:t>
      </w:r>
      <w:r>
        <w:rPr>
          <w:lang w:val="en-US"/>
        </w:rPr>
        <w:t>off that may be needed to manage them.  Use of these techniques will result in statistically lower average A-MPR levels across the domain of different allocations the UE may receive.</w:t>
      </w:r>
      <w:r w:rsidR="005432CF">
        <w:rPr>
          <w:lang w:val="en-US"/>
        </w:rPr>
        <w:t xml:space="preserve">  They also enable extra-standard features at the </w:t>
      </w:r>
      <w:proofErr w:type="spellStart"/>
      <w:r w:rsidR="005432CF">
        <w:rPr>
          <w:lang w:val="en-US"/>
        </w:rPr>
        <w:t>eNB</w:t>
      </w:r>
      <w:proofErr w:type="spellEnd"/>
      <w:r w:rsidR="005432CF">
        <w:rPr>
          <w:lang w:val="en-US"/>
        </w:rPr>
        <w:t>/</w:t>
      </w:r>
      <w:proofErr w:type="spellStart"/>
      <w:r w:rsidR="005432CF">
        <w:rPr>
          <w:lang w:val="en-US"/>
        </w:rPr>
        <w:t>gNB</w:t>
      </w:r>
      <w:proofErr w:type="spellEnd"/>
      <w:r w:rsidR="005432CF">
        <w:rPr>
          <w:lang w:val="en-US"/>
        </w:rPr>
        <w:t>, such as A-MPR-aware scheduling.</w:t>
      </w:r>
    </w:p>
    <w:p w:rsidR="00761AD6" w:rsidRDefault="00761AD6" w:rsidP="00761AD6">
      <w:pPr>
        <w:rPr>
          <w:lang w:val="en-US"/>
        </w:rPr>
      </w:pPr>
      <w:r>
        <w:rPr>
          <w:lang w:val="en-US"/>
        </w:rPr>
        <w:t xml:space="preserve">A-MPR curve selection based on RB allocations rather than only channel positions </w:t>
      </w:r>
      <w:r>
        <w:rPr>
          <w:lang w:val="en-US"/>
        </w:rPr>
        <w:fldChar w:fldCharType="begin"/>
      </w:r>
      <w:r>
        <w:rPr>
          <w:lang w:val="en-US"/>
        </w:rPr>
        <w:instrText xml:space="preserve"> REF _Ref7715886 \r \h </w:instrText>
      </w:r>
      <w:r>
        <w:rPr>
          <w:lang w:val="en-US"/>
        </w:rPr>
      </w:r>
      <w:r>
        <w:rPr>
          <w:lang w:val="en-US"/>
        </w:rPr>
        <w:fldChar w:fldCharType="separate"/>
      </w:r>
      <w:r>
        <w:rPr>
          <w:lang w:val="en-US"/>
        </w:rPr>
        <w:t>[10]</w:t>
      </w:r>
      <w:r>
        <w:rPr>
          <w:lang w:val="en-US"/>
        </w:rPr>
        <w:fldChar w:fldCharType="end"/>
      </w:r>
      <w:r>
        <w:rPr>
          <w:lang w:val="en-US"/>
        </w:rPr>
        <w:fldChar w:fldCharType="begin"/>
      </w:r>
      <w:r>
        <w:rPr>
          <w:lang w:val="en-US"/>
        </w:rPr>
        <w:instrText xml:space="preserve"> REF _Ref7715888 \r \h </w:instrText>
      </w:r>
      <w:r>
        <w:rPr>
          <w:lang w:val="en-US"/>
        </w:rPr>
      </w:r>
      <w:r>
        <w:rPr>
          <w:lang w:val="en-US"/>
        </w:rPr>
        <w:fldChar w:fldCharType="separate"/>
      </w:r>
      <w:r>
        <w:rPr>
          <w:lang w:val="en-US"/>
        </w:rPr>
        <w:t>[11]</w:t>
      </w:r>
      <w:r>
        <w:rPr>
          <w:lang w:val="en-US"/>
        </w:rPr>
        <w:fldChar w:fldCharType="end"/>
      </w:r>
      <w:r>
        <w:rPr>
          <w:lang w:val="en-US"/>
        </w:rPr>
        <w:fldChar w:fldCharType="begin"/>
      </w:r>
      <w:r>
        <w:rPr>
          <w:lang w:val="en-US"/>
        </w:rPr>
        <w:instrText xml:space="preserve"> REF _Ref7715889 \r \h </w:instrText>
      </w:r>
      <w:r>
        <w:rPr>
          <w:lang w:val="en-US"/>
        </w:rPr>
      </w:r>
      <w:r>
        <w:rPr>
          <w:lang w:val="en-US"/>
        </w:rPr>
        <w:fldChar w:fldCharType="separate"/>
      </w:r>
      <w:r>
        <w:rPr>
          <w:lang w:val="en-US"/>
        </w:rPr>
        <w:t>[12]</w:t>
      </w:r>
      <w:r>
        <w:rPr>
          <w:lang w:val="en-US"/>
        </w:rPr>
        <w:fldChar w:fldCharType="end"/>
      </w:r>
      <w:r>
        <w:rPr>
          <w:lang w:val="en-US"/>
        </w:rPr>
        <w:t xml:space="preserve"> has been proposed.</w:t>
      </w:r>
    </w:p>
    <w:p w:rsidR="00E573BE" w:rsidRDefault="00E573BE" w:rsidP="000B599D">
      <w:pPr>
        <w:rPr>
          <w:lang w:val="en-US"/>
        </w:rPr>
      </w:pPr>
      <w:r>
        <w:rPr>
          <w:lang w:val="en-US"/>
        </w:rPr>
        <w:t>Adding a third curve to distinguish between R-IM3s that fall in the -25 dBm/MHz region and overlap with spectral reg</w:t>
      </w:r>
      <w:r w:rsidR="00154891">
        <w:rPr>
          <w:lang w:val="en-US"/>
        </w:rPr>
        <w:t>r</w:t>
      </w:r>
      <w:r>
        <w:rPr>
          <w:lang w:val="en-US"/>
        </w:rPr>
        <w:t>o</w:t>
      </w:r>
      <w:r w:rsidR="00154891">
        <w:rPr>
          <w:lang w:val="en-US"/>
        </w:rPr>
        <w:t>w</w:t>
      </w:r>
      <w:r>
        <w:rPr>
          <w:lang w:val="en-US"/>
        </w:rPr>
        <w:t xml:space="preserve">th, and R-IM3s that fall in the -25 dBm/MHz region but don’t overlap with the spectral regrowth region </w:t>
      </w:r>
      <w:r>
        <w:rPr>
          <w:lang w:val="en-US"/>
        </w:rPr>
        <w:fldChar w:fldCharType="begin"/>
      </w:r>
      <w:r>
        <w:rPr>
          <w:lang w:val="en-US"/>
        </w:rPr>
        <w:instrText xml:space="preserve"> REF _Ref7714747 \r \h </w:instrText>
      </w:r>
      <w:r>
        <w:rPr>
          <w:lang w:val="en-US"/>
        </w:rPr>
      </w:r>
      <w:r>
        <w:rPr>
          <w:lang w:val="en-US"/>
        </w:rPr>
        <w:fldChar w:fldCharType="separate"/>
      </w:r>
      <w:r>
        <w:rPr>
          <w:lang w:val="en-US"/>
        </w:rPr>
        <w:t>[9]</w:t>
      </w:r>
      <w:r>
        <w:rPr>
          <w:lang w:val="en-US"/>
        </w:rPr>
        <w:fldChar w:fldCharType="end"/>
      </w:r>
      <w:r>
        <w:rPr>
          <w:lang w:val="en-US"/>
        </w:rPr>
        <w:t xml:space="preserve"> has been discussed.</w:t>
      </w:r>
    </w:p>
    <w:p w:rsidR="002F3332" w:rsidRDefault="005432CF" w:rsidP="000B599D">
      <w:pPr>
        <w:rPr>
          <w:lang w:val="en-US"/>
        </w:rPr>
      </w:pPr>
      <w:r>
        <w:rPr>
          <w:lang w:val="en-US"/>
        </w:rPr>
        <w:t>Several</w:t>
      </w:r>
      <w:r w:rsidR="00993393">
        <w:rPr>
          <w:lang w:val="en-US"/>
        </w:rPr>
        <w:t xml:space="preserve"> other</w:t>
      </w:r>
      <w:r>
        <w:rPr>
          <w:lang w:val="en-US"/>
        </w:rPr>
        <w:t xml:space="preserve"> techniques have also been discussed</w:t>
      </w:r>
      <w:r w:rsidR="00993393">
        <w:rPr>
          <w:lang w:val="en-US"/>
        </w:rPr>
        <w:t>, including c</w:t>
      </w:r>
      <w:r w:rsidR="000D7FA5">
        <w:rPr>
          <w:lang w:val="en-US"/>
        </w:rPr>
        <w:t>onsidering where R-IM3s fall entirely within a channel</w:t>
      </w:r>
      <w:r w:rsidR="00993393">
        <w:rPr>
          <w:lang w:val="en-US"/>
        </w:rPr>
        <w:t xml:space="preserve">, </w:t>
      </w:r>
      <w:r w:rsidR="00761AD6">
        <w:rPr>
          <w:lang w:val="en-US"/>
        </w:rPr>
        <w:t xml:space="preserve">and </w:t>
      </w:r>
      <w:r w:rsidR="00993393">
        <w:rPr>
          <w:lang w:val="en-US"/>
        </w:rPr>
        <w:t xml:space="preserve">consideration of waveform difference between DFT and CP OFDM, </w:t>
      </w:r>
    </w:p>
    <w:p w:rsidR="005432CF" w:rsidRPr="00D41233" w:rsidRDefault="005432CF" w:rsidP="000B599D">
      <w:pPr>
        <w:rPr>
          <w:u w:val="single"/>
          <w:lang w:val="en-US"/>
        </w:rPr>
      </w:pPr>
      <w:r w:rsidRPr="00D41233">
        <w:rPr>
          <w:u w:val="single"/>
          <w:lang w:val="en-US"/>
        </w:rPr>
        <w:lastRenderedPageBreak/>
        <w:t>Signaling</w:t>
      </w:r>
    </w:p>
    <w:p w:rsidR="009C1A9D" w:rsidRDefault="00A93E8F" w:rsidP="000B599D">
      <w:pPr>
        <w:rPr>
          <w:lang w:val="en-US"/>
        </w:rPr>
      </w:pPr>
      <w:r>
        <w:rPr>
          <w:lang w:val="en-US"/>
        </w:rPr>
        <w:t xml:space="preserve">As mentioned above, it is important for the scheduler to know how much A-MPR a UE </w:t>
      </w:r>
      <w:proofErr w:type="gramStart"/>
      <w:r>
        <w:rPr>
          <w:lang w:val="en-US"/>
        </w:rPr>
        <w:t>is allowed to</w:t>
      </w:r>
      <w:proofErr w:type="gramEnd"/>
      <w:r>
        <w:rPr>
          <w:lang w:val="en-US"/>
        </w:rPr>
        <w:t xml:space="preserve"> take for a given allocation combination, so signaling is needed to communicate these changes in A-MPR definition</w:t>
      </w:r>
      <w:r w:rsidR="00970025">
        <w:rPr>
          <w:lang w:val="en-US"/>
        </w:rPr>
        <w:t>,</w:t>
      </w:r>
      <w:r>
        <w:rPr>
          <w:lang w:val="en-US"/>
        </w:rPr>
        <w:t xml:space="preserve"> relative to the Rel-15 baseline.  The </w:t>
      </w:r>
      <w:proofErr w:type="spellStart"/>
      <w:r w:rsidRPr="00402AE3">
        <w:rPr>
          <w:lang w:val="en-US"/>
        </w:rPr>
        <w:t>modifiedMPRbehavior</w:t>
      </w:r>
      <w:proofErr w:type="spellEnd"/>
      <w:r>
        <w:rPr>
          <w:lang w:val="en-US"/>
        </w:rPr>
        <w:t xml:space="preserve"> field is defined as up to 8 bits per NR band.</w:t>
      </w:r>
    </w:p>
    <w:p w:rsidR="0012260C" w:rsidRDefault="00A93E8F" w:rsidP="000B599D">
      <w:pPr>
        <w:rPr>
          <w:lang w:val="en-US"/>
        </w:rPr>
      </w:pPr>
      <w:r>
        <w:rPr>
          <w:lang w:val="en-US"/>
        </w:rPr>
        <w:t xml:space="preserve">One of these bits could be used to signal that a UE </w:t>
      </w:r>
      <w:r w:rsidR="009C1A9D">
        <w:rPr>
          <w:lang w:val="en-US"/>
        </w:rPr>
        <w:t xml:space="preserve">had hardware that could comply with emissions limits using reduced A-MPR allowances based on higher antenna isolation and improved linearity. Another bit could be used to signal that a UE supported the definition mechanisms of the A-MPR defined in Rel-16.  </w:t>
      </w:r>
    </w:p>
    <w:p w:rsidR="0012260C" w:rsidRDefault="009C1A9D" w:rsidP="000B599D">
      <w:pPr>
        <w:rPr>
          <w:lang w:val="en-US"/>
        </w:rPr>
      </w:pPr>
      <w:r>
        <w:rPr>
          <w:lang w:val="en-US"/>
        </w:rPr>
        <w:t xml:space="preserve">This separation of hardware and software capabilities would allow UEs vendors freedom of implementation, while providing </w:t>
      </w:r>
      <w:proofErr w:type="spellStart"/>
      <w:r>
        <w:rPr>
          <w:lang w:val="en-US"/>
        </w:rPr>
        <w:t>eNB</w:t>
      </w:r>
      <w:proofErr w:type="spellEnd"/>
      <w:r>
        <w:rPr>
          <w:lang w:val="en-US"/>
        </w:rPr>
        <w:t>/</w:t>
      </w:r>
      <w:proofErr w:type="spellStart"/>
      <w:r>
        <w:rPr>
          <w:lang w:val="en-US"/>
        </w:rPr>
        <w:t>gNB</w:t>
      </w:r>
      <w:proofErr w:type="spellEnd"/>
      <w:r>
        <w:rPr>
          <w:lang w:val="en-US"/>
        </w:rPr>
        <w:t xml:space="preserve"> with </w:t>
      </w:r>
      <w:r w:rsidR="00343032">
        <w:rPr>
          <w:lang w:val="en-US"/>
        </w:rPr>
        <w:t>valuable</w:t>
      </w:r>
      <w:r>
        <w:rPr>
          <w:lang w:val="en-US"/>
        </w:rPr>
        <w:t xml:space="preserve"> information on the expected UE transmission power which can be used for optimized scheduling.  It would also provide operators and network planners with information critical to optimizing coverage.</w:t>
      </w:r>
    </w:p>
    <w:p w:rsidR="00DD7C4C" w:rsidRPr="009D0F7F" w:rsidRDefault="00D41233" w:rsidP="00EA6A30">
      <w:pPr>
        <w:rPr>
          <w:b/>
          <w:lang w:val="en-US"/>
        </w:rPr>
      </w:pPr>
      <w:r>
        <w:rPr>
          <w:b/>
          <w:lang w:val="en-US"/>
        </w:rPr>
        <w:t xml:space="preserve">Proposal: Use </w:t>
      </w:r>
      <w:r w:rsidR="00535653">
        <w:rPr>
          <w:b/>
          <w:lang w:val="en-US"/>
        </w:rPr>
        <w:t>one bit of the</w:t>
      </w:r>
      <w:r>
        <w:rPr>
          <w:b/>
          <w:lang w:val="en-US"/>
        </w:rPr>
        <w:t xml:space="preserve"> </w:t>
      </w:r>
      <w:r w:rsidR="00535653">
        <w:rPr>
          <w:b/>
          <w:lang w:val="en-US"/>
        </w:rPr>
        <w:t xml:space="preserve">n41 </w:t>
      </w:r>
      <w:proofErr w:type="spellStart"/>
      <w:r w:rsidR="00535653" w:rsidRPr="00535653">
        <w:rPr>
          <w:b/>
          <w:lang w:val="en-US"/>
        </w:rPr>
        <w:t>modifiedMPRbehavior</w:t>
      </w:r>
      <w:proofErr w:type="spellEnd"/>
      <w:r w:rsidR="00535653">
        <w:rPr>
          <w:b/>
          <w:lang w:val="en-US"/>
        </w:rPr>
        <w:t xml:space="preserve"> field to indicate that a UE supports hardware-based A-MPR improvements from Release 16. Use a second bit of the n41 </w:t>
      </w:r>
      <w:proofErr w:type="spellStart"/>
      <w:r w:rsidR="00535653" w:rsidRPr="00535653">
        <w:rPr>
          <w:b/>
          <w:lang w:val="en-US"/>
        </w:rPr>
        <w:t>modifiedMPRbehavior</w:t>
      </w:r>
      <w:proofErr w:type="spellEnd"/>
      <w:r w:rsidR="00535653" w:rsidRPr="00535653">
        <w:rPr>
          <w:b/>
          <w:lang w:val="en-US"/>
        </w:rPr>
        <w:t xml:space="preserve"> field to indicate that a UE supports </w:t>
      </w:r>
      <w:r w:rsidR="00535653">
        <w:rPr>
          <w:b/>
          <w:lang w:val="en-US"/>
        </w:rPr>
        <w:t>software</w:t>
      </w:r>
      <w:r w:rsidR="00535653" w:rsidRPr="00535653">
        <w:rPr>
          <w:b/>
          <w:lang w:val="en-US"/>
        </w:rPr>
        <w:t xml:space="preserve">-based A-MPR improvements </w:t>
      </w:r>
      <w:r w:rsidR="00535653">
        <w:rPr>
          <w:b/>
          <w:lang w:val="en-US"/>
        </w:rPr>
        <w:t>from Release 16</w:t>
      </w:r>
      <w:r w:rsidR="00535653" w:rsidRPr="00535653">
        <w:rPr>
          <w:b/>
          <w:lang w:val="en-US"/>
        </w:rPr>
        <w:t>.</w:t>
      </w:r>
    </w:p>
    <w:p w:rsidR="0050536B" w:rsidRPr="008E42FE" w:rsidRDefault="00606B0C" w:rsidP="0050536B">
      <w:pPr>
        <w:pStyle w:val="Heading1"/>
        <w:rPr>
          <w:lang w:val="en-US"/>
        </w:rPr>
      </w:pPr>
      <w:r>
        <w:rPr>
          <w:lang w:val="en-US"/>
        </w:rPr>
        <w:t>3</w:t>
      </w:r>
      <w:r w:rsidR="00684C1B">
        <w:rPr>
          <w:lang w:val="en-US"/>
        </w:rPr>
        <w:tab/>
        <w:t>Conclusions</w:t>
      </w:r>
      <w:r w:rsidR="0050536B" w:rsidRPr="008E42FE">
        <w:rPr>
          <w:lang w:val="en-US"/>
        </w:rPr>
        <w:t xml:space="preserve"> </w:t>
      </w:r>
    </w:p>
    <w:p w:rsidR="00535653" w:rsidRPr="009D0F7F" w:rsidRDefault="00535653" w:rsidP="00535653">
      <w:pPr>
        <w:rPr>
          <w:b/>
          <w:lang w:val="en-US"/>
        </w:rPr>
      </w:pPr>
      <w:r>
        <w:rPr>
          <w:b/>
          <w:lang w:val="en-US"/>
        </w:rPr>
        <w:t xml:space="preserve">Proposal: Use one bit of the n41 </w:t>
      </w:r>
      <w:proofErr w:type="spellStart"/>
      <w:r w:rsidRPr="00535653">
        <w:rPr>
          <w:b/>
          <w:lang w:val="en-US"/>
        </w:rPr>
        <w:t>modifiedMPRbehavior</w:t>
      </w:r>
      <w:proofErr w:type="spellEnd"/>
      <w:r>
        <w:rPr>
          <w:b/>
          <w:lang w:val="en-US"/>
        </w:rPr>
        <w:t xml:space="preserve"> field to indicate that a UE supports hardware-based A-MPR improvements from Release 16. Use a second bit of the n41 </w:t>
      </w:r>
      <w:proofErr w:type="spellStart"/>
      <w:r w:rsidRPr="00535653">
        <w:rPr>
          <w:b/>
          <w:lang w:val="en-US"/>
        </w:rPr>
        <w:t>modifiedMPRbehavior</w:t>
      </w:r>
      <w:proofErr w:type="spellEnd"/>
      <w:r w:rsidRPr="00535653">
        <w:rPr>
          <w:b/>
          <w:lang w:val="en-US"/>
        </w:rPr>
        <w:t xml:space="preserve"> field to indicate that a UE supports </w:t>
      </w:r>
      <w:r>
        <w:rPr>
          <w:b/>
          <w:lang w:val="en-US"/>
        </w:rPr>
        <w:t>software</w:t>
      </w:r>
      <w:r w:rsidRPr="00535653">
        <w:rPr>
          <w:b/>
          <w:lang w:val="en-US"/>
        </w:rPr>
        <w:t xml:space="preserve">-based A-MPR improvements </w:t>
      </w:r>
      <w:r>
        <w:rPr>
          <w:b/>
          <w:lang w:val="en-US"/>
        </w:rPr>
        <w:t>from Release 16</w:t>
      </w:r>
      <w:r w:rsidRPr="00535653">
        <w:rPr>
          <w:b/>
          <w:lang w:val="en-US"/>
        </w:rPr>
        <w:t>.</w:t>
      </w:r>
    </w:p>
    <w:p w:rsidR="00307817" w:rsidRDefault="00606B0C" w:rsidP="00533E15">
      <w:pPr>
        <w:pStyle w:val="Heading1"/>
        <w:rPr>
          <w:lang w:val="en-US"/>
        </w:rPr>
      </w:pPr>
      <w:r>
        <w:rPr>
          <w:lang w:val="en-US"/>
        </w:rPr>
        <w:t>4</w:t>
      </w:r>
      <w:r w:rsidR="00307817">
        <w:rPr>
          <w:lang w:val="en-US"/>
        </w:rPr>
        <w:tab/>
        <w:t>References</w:t>
      </w:r>
    </w:p>
    <w:p w:rsidR="00893061" w:rsidRDefault="001B0ABC" w:rsidP="001B0ABC">
      <w:pPr>
        <w:numPr>
          <w:ilvl w:val="0"/>
          <w:numId w:val="5"/>
        </w:numPr>
        <w:rPr>
          <w:lang w:val="en-US"/>
        </w:rPr>
      </w:pPr>
      <w:bookmarkStart w:id="1" w:name="_Ref7706941"/>
      <w:r w:rsidRPr="001B0ABC">
        <w:rPr>
          <w:lang w:val="en-US"/>
        </w:rPr>
        <w:t>R4-1904624</w:t>
      </w:r>
      <w:r>
        <w:rPr>
          <w:lang w:val="en-US"/>
        </w:rPr>
        <w:t>, “</w:t>
      </w:r>
      <w:r w:rsidRPr="001B0ABC">
        <w:rPr>
          <w:lang w:val="en-US"/>
        </w:rPr>
        <w:t>UE Capabilities for inter-band EN-DC A-MPR</w:t>
      </w:r>
      <w:r>
        <w:rPr>
          <w:lang w:val="en-US"/>
        </w:rPr>
        <w:t>,” Sprint Corporation</w:t>
      </w:r>
      <w:bookmarkEnd w:id="1"/>
    </w:p>
    <w:p w:rsidR="00B604CA" w:rsidRDefault="00205330" w:rsidP="001B0ABC">
      <w:pPr>
        <w:numPr>
          <w:ilvl w:val="0"/>
          <w:numId w:val="5"/>
        </w:numPr>
        <w:rPr>
          <w:lang w:val="en-US"/>
        </w:rPr>
      </w:pPr>
      <w:bookmarkStart w:id="2" w:name="_Ref7714461"/>
      <w:r w:rsidRPr="00205330">
        <w:rPr>
          <w:lang w:val="en-US"/>
        </w:rPr>
        <w:t>R4-1813285</w:t>
      </w:r>
      <w:r>
        <w:rPr>
          <w:lang w:val="en-US"/>
        </w:rPr>
        <w:t>, “</w:t>
      </w:r>
      <w:r w:rsidRPr="00205330">
        <w:rPr>
          <w:lang w:val="en-US"/>
        </w:rPr>
        <w:t>Band 41/n41 Intra-band EN-DC A-MPR</w:t>
      </w:r>
      <w:r>
        <w:rPr>
          <w:lang w:val="en-US"/>
        </w:rPr>
        <w:t>,” Sprint Corporation</w:t>
      </w:r>
      <w:bookmarkEnd w:id="2"/>
    </w:p>
    <w:p w:rsidR="00205330" w:rsidRDefault="00205330" w:rsidP="001B0ABC">
      <w:pPr>
        <w:numPr>
          <w:ilvl w:val="0"/>
          <w:numId w:val="5"/>
        </w:numPr>
        <w:rPr>
          <w:lang w:val="en-US"/>
        </w:rPr>
      </w:pPr>
      <w:bookmarkStart w:id="3" w:name="_Ref7714462"/>
      <w:r w:rsidRPr="00205330">
        <w:rPr>
          <w:lang w:val="en-US"/>
        </w:rPr>
        <w:t>R4-1813289</w:t>
      </w:r>
      <w:r>
        <w:rPr>
          <w:lang w:val="en-US"/>
        </w:rPr>
        <w:t>, “</w:t>
      </w:r>
      <w:r w:rsidRPr="00205330">
        <w:rPr>
          <w:lang w:val="en-US"/>
        </w:rPr>
        <w:t>EN-DC A-MPR Mechanism for Type 1 UE</w:t>
      </w:r>
      <w:r>
        <w:rPr>
          <w:lang w:val="en-US"/>
        </w:rPr>
        <w:t>,” Skyworks Solutions, Inc.</w:t>
      </w:r>
      <w:bookmarkEnd w:id="3"/>
      <w:r>
        <w:rPr>
          <w:lang w:val="en-US"/>
        </w:rPr>
        <w:t xml:space="preserve"> </w:t>
      </w:r>
    </w:p>
    <w:p w:rsidR="00205330" w:rsidRDefault="00205330" w:rsidP="001B0ABC">
      <w:pPr>
        <w:numPr>
          <w:ilvl w:val="0"/>
          <w:numId w:val="5"/>
        </w:numPr>
        <w:rPr>
          <w:lang w:val="en-US"/>
        </w:rPr>
      </w:pPr>
      <w:bookmarkStart w:id="4" w:name="_Ref7714464"/>
      <w:r w:rsidRPr="00205330">
        <w:rPr>
          <w:lang w:val="en-US"/>
        </w:rPr>
        <w:t>R4-1813846</w:t>
      </w:r>
      <w:r>
        <w:rPr>
          <w:lang w:val="en-US"/>
        </w:rPr>
        <w:t>, “</w:t>
      </w:r>
      <w:r w:rsidRPr="00205330">
        <w:rPr>
          <w:lang w:val="en-US"/>
        </w:rPr>
        <w:t>Intra-band EN-DC A-MPR – Ad-hoc minutes</w:t>
      </w:r>
      <w:r>
        <w:rPr>
          <w:lang w:val="en-US"/>
        </w:rPr>
        <w:t>,” Ericsson, Skyworks Solutions, Inc, MediaTek, Sprint</w:t>
      </w:r>
      <w:bookmarkEnd w:id="4"/>
    </w:p>
    <w:p w:rsidR="008C3D53" w:rsidRDefault="008A1B16" w:rsidP="001B0ABC">
      <w:pPr>
        <w:numPr>
          <w:ilvl w:val="0"/>
          <w:numId w:val="5"/>
        </w:numPr>
        <w:rPr>
          <w:lang w:val="en-US"/>
        </w:rPr>
      </w:pPr>
      <w:bookmarkStart w:id="5" w:name="_Ref7714465"/>
      <w:r w:rsidRPr="008A1B16">
        <w:rPr>
          <w:lang w:val="en-US"/>
        </w:rPr>
        <w:t>R4-181</w:t>
      </w:r>
      <w:r w:rsidR="007B44B5">
        <w:rPr>
          <w:lang w:val="en-US"/>
        </w:rPr>
        <w:t>6236</w:t>
      </w:r>
      <w:r>
        <w:rPr>
          <w:lang w:val="en-US"/>
        </w:rPr>
        <w:t>, “</w:t>
      </w:r>
      <w:r w:rsidRPr="008A1B16">
        <w:rPr>
          <w:lang w:val="en-US"/>
        </w:rPr>
        <w:t>Band 71 and Band 41 Intra-Band EN_DC Measurements for Back-Off Compensation Scheme and Band 41 MPR</w:t>
      </w:r>
      <w:r>
        <w:rPr>
          <w:lang w:val="en-US"/>
        </w:rPr>
        <w:t>,” Skyworks Solutions, Inc.</w:t>
      </w:r>
      <w:bookmarkEnd w:id="5"/>
    </w:p>
    <w:p w:rsidR="007B44B5" w:rsidRDefault="007B44B5" w:rsidP="001B0ABC">
      <w:pPr>
        <w:numPr>
          <w:ilvl w:val="0"/>
          <w:numId w:val="5"/>
        </w:numPr>
        <w:rPr>
          <w:lang w:val="en-US"/>
        </w:rPr>
      </w:pPr>
      <w:bookmarkStart w:id="6" w:name="_Ref7714467"/>
      <w:r w:rsidRPr="007B44B5">
        <w:rPr>
          <w:lang w:val="en-US"/>
        </w:rPr>
        <w:t>R4-1815858</w:t>
      </w:r>
      <w:r>
        <w:rPr>
          <w:lang w:val="en-US"/>
        </w:rPr>
        <w:t>, “</w:t>
      </w:r>
      <w:r w:rsidRPr="007B44B5">
        <w:rPr>
          <w:lang w:val="en-US"/>
        </w:rPr>
        <w:t>A-MPR Tradeoff of Intra-Band EN-DC</w:t>
      </w:r>
      <w:r>
        <w:rPr>
          <w:lang w:val="en-US"/>
        </w:rPr>
        <w:t>,” Sprint Corporation</w:t>
      </w:r>
      <w:bookmarkEnd w:id="6"/>
    </w:p>
    <w:p w:rsidR="007B44B5" w:rsidRDefault="004160AE" w:rsidP="001B0ABC">
      <w:pPr>
        <w:numPr>
          <w:ilvl w:val="0"/>
          <w:numId w:val="5"/>
        </w:numPr>
        <w:rPr>
          <w:lang w:val="en-US"/>
        </w:rPr>
      </w:pPr>
      <w:bookmarkStart w:id="7" w:name="_Ref7714468"/>
      <w:r w:rsidRPr="004160AE">
        <w:rPr>
          <w:lang w:val="en-US"/>
        </w:rPr>
        <w:t>R4-1901930</w:t>
      </w:r>
      <w:r>
        <w:rPr>
          <w:lang w:val="en-US"/>
        </w:rPr>
        <w:t>, “</w:t>
      </w:r>
      <w:r w:rsidR="007B44B5" w:rsidRPr="007B44B5">
        <w:rPr>
          <w:lang w:val="en-US"/>
        </w:rPr>
        <w:t>R-IM3 Sensitivity to LTE and NR Powers in B41/n41 EN-DC</w:t>
      </w:r>
      <w:r>
        <w:rPr>
          <w:lang w:val="en-US"/>
        </w:rPr>
        <w:t>,” Sprint Corporation</w:t>
      </w:r>
      <w:bookmarkEnd w:id="7"/>
    </w:p>
    <w:p w:rsidR="004160AE" w:rsidRDefault="004160AE" w:rsidP="001B0ABC">
      <w:pPr>
        <w:numPr>
          <w:ilvl w:val="0"/>
          <w:numId w:val="5"/>
        </w:numPr>
        <w:rPr>
          <w:lang w:val="en-US"/>
        </w:rPr>
      </w:pPr>
      <w:bookmarkStart w:id="8" w:name="_Ref7714469"/>
      <w:r w:rsidRPr="004160AE">
        <w:rPr>
          <w:lang w:val="en-US"/>
        </w:rPr>
        <w:t>R4-1903510</w:t>
      </w:r>
      <w:r>
        <w:rPr>
          <w:lang w:val="en-US"/>
        </w:rPr>
        <w:t>, “</w:t>
      </w:r>
      <w:r w:rsidRPr="004160AE">
        <w:rPr>
          <w:lang w:val="en-US"/>
        </w:rPr>
        <w:t>Preferred Approaches for PA Back-off Optimization for Intra-band EN-DC</w:t>
      </w:r>
      <w:r>
        <w:rPr>
          <w:lang w:val="en-US"/>
        </w:rPr>
        <w:t>,” Skyworks Solutions, Inc.</w:t>
      </w:r>
      <w:bookmarkEnd w:id="8"/>
    </w:p>
    <w:p w:rsidR="004160AE" w:rsidRDefault="00E573BE" w:rsidP="001B0ABC">
      <w:pPr>
        <w:numPr>
          <w:ilvl w:val="0"/>
          <w:numId w:val="5"/>
        </w:numPr>
        <w:rPr>
          <w:lang w:val="en-US"/>
        </w:rPr>
      </w:pPr>
      <w:bookmarkStart w:id="9" w:name="_Ref7714747"/>
      <w:r w:rsidRPr="00E573BE">
        <w:rPr>
          <w:lang w:val="en-US"/>
        </w:rPr>
        <w:t>R4-1901929</w:t>
      </w:r>
      <w:r>
        <w:rPr>
          <w:lang w:val="en-US"/>
        </w:rPr>
        <w:t>, “</w:t>
      </w:r>
      <w:r w:rsidRPr="00E573BE">
        <w:rPr>
          <w:lang w:val="en-US"/>
        </w:rPr>
        <w:t>Additional A-MPR curve for B41/n41 EN-DC</w:t>
      </w:r>
      <w:r>
        <w:rPr>
          <w:lang w:val="en-US"/>
        </w:rPr>
        <w:t>,” Sprint Corporation</w:t>
      </w:r>
      <w:bookmarkEnd w:id="9"/>
    </w:p>
    <w:p w:rsidR="00EA1604" w:rsidRDefault="00EA1604" w:rsidP="00EA1604">
      <w:pPr>
        <w:numPr>
          <w:ilvl w:val="0"/>
          <w:numId w:val="5"/>
        </w:numPr>
        <w:rPr>
          <w:lang w:val="en-US"/>
        </w:rPr>
      </w:pPr>
      <w:bookmarkStart w:id="10" w:name="_Ref7715886"/>
      <w:r w:rsidRPr="00EA1604">
        <w:rPr>
          <w:lang w:val="en-US"/>
        </w:rPr>
        <w:t>R4-1901913, “Draft CR for 38.101-3: Clarification of NS_04 allocation bandwidth,” Sprint</w:t>
      </w:r>
      <w:bookmarkEnd w:id="10"/>
    </w:p>
    <w:p w:rsidR="00EA1604" w:rsidRPr="00EA1604" w:rsidRDefault="00EA1604" w:rsidP="00EA1604">
      <w:pPr>
        <w:numPr>
          <w:ilvl w:val="0"/>
          <w:numId w:val="5"/>
        </w:numPr>
        <w:rPr>
          <w:lang w:val="en-US"/>
        </w:rPr>
      </w:pPr>
      <w:bookmarkStart w:id="11" w:name="_Ref7715888"/>
      <w:r w:rsidRPr="00EA1604">
        <w:rPr>
          <w:lang w:val="en-US"/>
        </w:rPr>
        <w:t xml:space="preserve">R4-1902498, </w:t>
      </w:r>
      <w:r>
        <w:rPr>
          <w:lang w:val="en-US"/>
        </w:rPr>
        <w:t>“</w:t>
      </w:r>
      <w:r w:rsidRPr="00EA1604">
        <w:rPr>
          <w:lang w:val="en-US"/>
        </w:rPr>
        <w:t>WF on A-MPR improvement in B41/n41 EN-DC,</w:t>
      </w:r>
      <w:r>
        <w:rPr>
          <w:lang w:val="en-US"/>
        </w:rPr>
        <w:t>”</w:t>
      </w:r>
      <w:r w:rsidRPr="00EA1604">
        <w:rPr>
          <w:lang w:val="en-US"/>
        </w:rPr>
        <w:t xml:space="preserve"> Sprint Corporation</w:t>
      </w:r>
      <w:bookmarkEnd w:id="11"/>
    </w:p>
    <w:p w:rsidR="00EA1604" w:rsidRPr="00EA1604" w:rsidRDefault="00EA1604" w:rsidP="00EA1604">
      <w:pPr>
        <w:numPr>
          <w:ilvl w:val="0"/>
          <w:numId w:val="5"/>
        </w:numPr>
        <w:rPr>
          <w:lang w:val="en-US"/>
        </w:rPr>
      </w:pPr>
      <w:bookmarkStart w:id="12" w:name="_Ref7715889"/>
      <w:r w:rsidRPr="00EA1604">
        <w:rPr>
          <w:lang w:val="en-US"/>
        </w:rPr>
        <w:t>R4-1904549, “Draft CR for 38.101-3: NS_04 Allocation Aware A-MPR,” Sprint</w:t>
      </w:r>
      <w:r>
        <w:rPr>
          <w:lang w:val="en-US"/>
        </w:rPr>
        <w:t xml:space="preserve"> Corpo</w:t>
      </w:r>
      <w:r w:rsidR="00BC7421">
        <w:rPr>
          <w:lang w:val="en-US"/>
        </w:rPr>
        <w:t>r</w:t>
      </w:r>
      <w:r>
        <w:rPr>
          <w:lang w:val="en-US"/>
        </w:rPr>
        <w:t>ation</w:t>
      </w:r>
      <w:bookmarkEnd w:id="12"/>
    </w:p>
    <w:p w:rsidR="00E573BE" w:rsidRPr="005C492D" w:rsidRDefault="002A71E2" w:rsidP="001B0ABC">
      <w:pPr>
        <w:numPr>
          <w:ilvl w:val="0"/>
          <w:numId w:val="5"/>
        </w:numPr>
        <w:rPr>
          <w:lang w:val="en-US"/>
        </w:rPr>
      </w:pPr>
      <w:bookmarkStart w:id="13" w:name="_Ref7719265"/>
      <w:r w:rsidRPr="002A71E2">
        <w:rPr>
          <w:lang w:val="en-US"/>
        </w:rPr>
        <w:t>R4-1903510</w:t>
      </w:r>
      <w:r>
        <w:rPr>
          <w:lang w:val="en-US"/>
        </w:rPr>
        <w:t>, “</w:t>
      </w:r>
      <w:r w:rsidRPr="002A71E2">
        <w:rPr>
          <w:lang w:val="en-US"/>
        </w:rPr>
        <w:t>Preferred Approaches for PA Back-off Optimization for Intra-band EN-DC</w:t>
      </w:r>
      <w:r>
        <w:rPr>
          <w:lang w:val="en-US"/>
        </w:rPr>
        <w:t>,” Skyworks Solutions</w:t>
      </w:r>
      <w:bookmarkEnd w:id="13"/>
    </w:p>
    <w:sectPr w:rsidR="00E573BE" w:rsidRPr="005C49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29C" w:rsidRDefault="003E129C" w:rsidP="00ED16D3">
      <w:pPr>
        <w:spacing w:after="0"/>
      </w:pPr>
      <w:r>
        <w:separator/>
      </w:r>
    </w:p>
  </w:endnote>
  <w:endnote w:type="continuationSeparator" w:id="0">
    <w:p w:rsidR="003E129C" w:rsidRDefault="003E129C"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29C" w:rsidRDefault="003E129C" w:rsidP="00ED16D3">
      <w:pPr>
        <w:spacing w:after="0"/>
      </w:pPr>
      <w:r>
        <w:separator/>
      </w:r>
    </w:p>
  </w:footnote>
  <w:footnote w:type="continuationSeparator" w:id="0">
    <w:p w:rsidR="003E129C" w:rsidRDefault="003E129C" w:rsidP="00ED1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0CE7"/>
    <w:multiLevelType w:val="hybridMultilevel"/>
    <w:tmpl w:val="51DE0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7880"/>
    <w:multiLevelType w:val="hybridMultilevel"/>
    <w:tmpl w:val="67A498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53510F"/>
    <w:multiLevelType w:val="hybridMultilevel"/>
    <w:tmpl w:val="DFC88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E1874"/>
    <w:multiLevelType w:val="hybridMultilevel"/>
    <w:tmpl w:val="914E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7412FD"/>
    <w:multiLevelType w:val="hybridMultilevel"/>
    <w:tmpl w:val="22AC78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17DC1"/>
    <w:multiLevelType w:val="hybridMultilevel"/>
    <w:tmpl w:val="35BE1208"/>
    <w:lvl w:ilvl="0" w:tplc="FB42D0A8">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8364F5"/>
    <w:multiLevelType w:val="multilevel"/>
    <w:tmpl w:val="B5DC70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F031A32"/>
    <w:multiLevelType w:val="hybridMultilevel"/>
    <w:tmpl w:val="DFCAF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047E5"/>
    <w:multiLevelType w:val="hybridMultilevel"/>
    <w:tmpl w:val="BDB69FC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7BB52AB4"/>
    <w:multiLevelType w:val="hybridMultilevel"/>
    <w:tmpl w:val="9ED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8"/>
  </w:num>
  <w:num w:numId="5">
    <w:abstractNumId w:val="6"/>
  </w:num>
  <w:num w:numId="6">
    <w:abstractNumId w:val="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2"/>
  </w:num>
  <w:num w:numId="11">
    <w:abstractNumId w:val="11"/>
  </w:num>
  <w:num w:numId="12">
    <w:abstractNumId w:val="0"/>
  </w:num>
  <w:num w:numId="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C1A"/>
    <w:rsid w:val="0000316C"/>
    <w:rsid w:val="00003291"/>
    <w:rsid w:val="0000368B"/>
    <w:rsid w:val="00004C2B"/>
    <w:rsid w:val="00006338"/>
    <w:rsid w:val="00012171"/>
    <w:rsid w:val="00016C7E"/>
    <w:rsid w:val="00022C17"/>
    <w:rsid w:val="000230BC"/>
    <w:rsid w:val="000246D7"/>
    <w:rsid w:val="000249BB"/>
    <w:rsid w:val="00025369"/>
    <w:rsid w:val="00026181"/>
    <w:rsid w:val="0003099D"/>
    <w:rsid w:val="000337FA"/>
    <w:rsid w:val="00034DF4"/>
    <w:rsid w:val="00036827"/>
    <w:rsid w:val="000405A1"/>
    <w:rsid w:val="00040AFB"/>
    <w:rsid w:val="00044CD1"/>
    <w:rsid w:val="00044FA6"/>
    <w:rsid w:val="00052C6B"/>
    <w:rsid w:val="000531C5"/>
    <w:rsid w:val="000544FA"/>
    <w:rsid w:val="00061E46"/>
    <w:rsid w:val="000626C4"/>
    <w:rsid w:val="00065AA8"/>
    <w:rsid w:val="00067A28"/>
    <w:rsid w:val="00070427"/>
    <w:rsid w:val="00074A46"/>
    <w:rsid w:val="00074FD3"/>
    <w:rsid w:val="000758ED"/>
    <w:rsid w:val="00077238"/>
    <w:rsid w:val="000943F2"/>
    <w:rsid w:val="0009518E"/>
    <w:rsid w:val="00097167"/>
    <w:rsid w:val="000A4873"/>
    <w:rsid w:val="000A530F"/>
    <w:rsid w:val="000A763D"/>
    <w:rsid w:val="000B203A"/>
    <w:rsid w:val="000B599D"/>
    <w:rsid w:val="000B5C2C"/>
    <w:rsid w:val="000B5EB7"/>
    <w:rsid w:val="000B7128"/>
    <w:rsid w:val="000C18C0"/>
    <w:rsid w:val="000C1CA4"/>
    <w:rsid w:val="000C4F98"/>
    <w:rsid w:val="000C56FB"/>
    <w:rsid w:val="000C5726"/>
    <w:rsid w:val="000C7C15"/>
    <w:rsid w:val="000D3E6E"/>
    <w:rsid w:val="000D7FA5"/>
    <w:rsid w:val="000E05B1"/>
    <w:rsid w:val="000E05F9"/>
    <w:rsid w:val="000E28F5"/>
    <w:rsid w:val="000E291B"/>
    <w:rsid w:val="000E3192"/>
    <w:rsid w:val="000E3E85"/>
    <w:rsid w:val="000E40F2"/>
    <w:rsid w:val="000E5476"/>
    <w:rsid w:val="000E68AF"/>
    <w:rsid w:val="000F1CEA"/>
    <w:rsid w:val="000F1D15"/>
    <w:rsid w:val="000F2DB1"/>
    <w:rsid w:val="000F5C8B"/>
    <w:rsid w:val="000F6190"/>
    <w:rsid w:val="00105D15"/>
    <w:rsid w:val="00106D90"/>
    <w:rsid w:val="00106EA3"/>
    <w:rsid w:val="00114031"/>
    <w:rsid w:val="00114BEC"/>
    <w:rsid w:val="00115E16"/>
    <w:rsid w:val="0011641C"/>
    <w:rsid w:val="00116B2A"/>
    <w:rsid w:val="00116E7E"/>
    <w:rsid w:val="001215C3"/>
    <w:rsid w:val="0012260C"/>
    <w:rsid w:val="00122B4A"/>
    <w:rsid w:val="001265E3"/>
    <w:rsid w:val="001315AC"/>
    <w:rsid w:val="001324A9"/>
    <w:rsid w:val="00133230"/>
    <w:rsid w:val="0013434F"/>
    <w:rsid w:val="00134A49"/>
    <w:rsid w:val="00134B73"/>
    <w:rsid w:val="001378E4"/>
    <w:rsid w:val="00141E20"/>
    <w:rsid w:val="001447C0"/>
    <w:rsid w:val="001447ED"/>
    <w:rsid w:val="0014499D"/>
    <w:rsid w:val="00150AF3"/>
    <w:rsid w:val="00151584"/>
    <w:rsid w:val="001533DA"/>
    <w:rsid w:val="00153504"/>
    <w:rsid w:val="00154891"/>
    <w:rsid w:val="00154DF0"/>
    <w:rsid w:val="001624FA"/>
    <w:rsid w:val="001628E5"/>
    <w:rsid w:val="0016296C"/>
    <w:rsid w:val="00163C51"/>
    <w:rsid w:val="00163E81"/>
    <w:rsid w:val="00166F8F"/>
    <w:rsid w:val="00167345"/>
    <w:rsid w:val="00167F6D"/>
    <w:rsid w:val="00172F64"/>
    <w:rsid w:val="00184372"/>
    <w:rsid w:val="0018470A"/>
    <w:rsid w:val="00184C79"/>
    <w:rsid w:val="00187DFC"/>
    <w:rsid w:val="00190122"/>
    <w:rsid w:val="00196E39"/>
    <w:rsid w:val="001A0289"/>
    <w:rsid w:val="001A1714"/>
    <w:rsid w:val="001A283D"/>
    <w:rsid w:val="001A546C"/>
    <w:rsid w:val="001A54B7"/>
    <w:rsid w:val="001B0ABC"/>
    <w:rsid w:val="001B12F2"/>
    <w:rsid w:val="001B65F2"/>
    <w:rsid w:val="001B75D7"/>
    <w:rsid w:val="001C2AF1"/>
    <w:rsid w:val="001C382A"/>
    <w:rsid w:val="001C655C"/>
    <w:rsid w:val="001D0D92"/>
    <w:rsid w:val="001D16CA"/>
    <w:rsid w:val="001D63A7"/>
    <w:rsid w:val="001D6BCA"/>
    <w:rsid w:val="001D6EFE"/>
    <w:rsid w:val="001D6F6B"/>
    <w:rsid w:val="001D7011"/>
    <w:rsid w:val="001D7C8D"/>
    <w:rsid w:val="001E2F54"/>
    <w:rsid w:val="001E3240"/>
    <w:rsid w:val="001E68F5"/>
    <w:rsid w:val="001E6FAB"/>
    <w:rsid w:val="001E7664"/>
    <w:rsid w:val="001F1359"/>
    <w:rsid w:val="001F49F0"/>
    <w:rsid w:val="0020103A"/>
    <w:rsid w:val="00205330"/>
    <w:rsid w:val="0020535A"/>
    <w:rsid w:val="00207516"/>
    <w:rsid w:val="002106FC"/>
    <w:rsid w:val="00211C79"/>
    <w:rsid w:val="00213586"/>
    <w:rsid w:val="00217317"/>
    <w:rsid w:val="00217824"/>
    <w:rsid w:val="00220ACF"/>
    <w:rsid w:val="00223472"/>
    <w:rsid w:val="002251EE"/>
    <w:rsid w:val="002304DF"/>
    <w:rsid w:val="00232CCB"/>
    <w:rsid w:val="00232F3D"/>
    <w:rsid w:val="0023481D"/>
    <w:rsid w:val="00236998"/>
    <w:rsid w:val="0024069E"/>
    <w:rsid w:val="00243536"/>
    <w:rsid w:val="00246E96"/>
    <w:rsid w:val="002471BA"/>
    <w:rsid w:val="002503AA"/>
    <w:rsid w:val="00251D00"/>
    <w:rsid w:val="00252498"/>
    <w:rsid w:val="00255C10"/>
    <w:rsid w:val="00261474"/>
    <w:rsid w:val="00263E69"/>
    <w:rsid w:val="00265196"/>
    <w:rsid w:val="00265989"/>
    <w:rsid w:val="002668C4"/>
    <w:rsid w:val="00267313"/>
    <w:rsid w:val="00267ED8"/>
    <w:rsid w:val="00271972"/>
    <w:rsid w:val="00271D15"/>
    <w:rsid w:val="0027606D"/>
    <w:rsid w:val="002814B2"/>
    <w:rsid w:val="00281BC1"/>
    <w:rsid w:val="00283E87"/>
    <w:rsid w:val="002856EF"/>
    <w:rsid w:val="00285AC7"/>
    <w:rsid w:val="00286E2D"/>
    <w:rsid w:val="00291343"/>
    <w:rsid w:val="00291D61"/>
    <w:rsid w:val="00292768"/>
    <w:rsid w:val="00292B32"/>
    <w:rsid w:val="00294F26"/>
    <w:rsid w:val="00295520"/>
    <w:rsid w:val="002955F3"/>
    <w:rsid w:val="002A4A4C"/>
    <w:rsid w:val="002A60EF"/>
    <w:rsid w:val="002A7020"/>
    <w:rsid w:val="002A71E2"/>
    <w:rsid w:val="002B09FF"/>
    <w:rsid w:val="002B1C2F"/>
    <w:rsid w:val="002B1CC2"/>
    <w:rsid w:val="002B2941"/>
    <w:rsid w:val="002B57C1"/>
    <w:rsid w:val="002B79CB"/>
    <w:rsid w:val="002B7A82"/>
    <w:rsid w:val="002C5A27"/>
    <w:rsid w:val="002C66B9"/>
    <w:rsid w:val="002C6DA2"/>
    <w:rsid w:val="002C74D0"/>
    <w:rsid w:val="002C79C7"/>
    <w:rsid w:val="002D0935"/>
    <w:rsid w:val="002D21F3"/>
    <w:rsid w:val="002D2A48"/>
    <w:rsid w:val="002D4F53"/>
    <w:rsid w:val="002E32A1"/>
    <w:rsid w:val="002E7C94"/>
    <w:rsid w:val="002F19CC"/>
    <w:rsid w:val="002F1B98"/>
    <w:rsid w:val="002F22A9"/>
    <w:rsid w:val="002F3332"/>
    <w:rsid w:val="002F38D4"/>
    <w:rsid w:val="002F4C16"/>
    <w:rsid w:val="003029ED"/>
    <w:rsid w:val="00306BF4"/>
    <w:rsid w:val="00307280"/>
    <w:rsid w:val="00307817"/>
    <w:rsid w:val="00310252"/>
    <w:rsid w:val="003151A1"/>
    <w:rsid w:val="00315C1B"/>
    <w:rsid w:val="003167F1"/>
    <w:rsid w:val="0031706F"/>
    <w:rsid w:val="00320BE6"/>
    <w:rsid w:val="00322784"/>
    <w:rsid w:val="0032314E"/>
    <w:rsid w:val="0032622F"/>
    <w:rsid w:val="0032669E"/>
    <w:rsid w:val="00331D6C"/>
    <w:rsid w:val="00332F66"/>
    <w:rsid w:val="00337142"/>
    <w:rsid w:val="00343032"/>
    <w:rsid w:val="00344C22"/>
    <w:rsid w:val="00347349"/>
    <w:rsid w:val="00351044"/>
    <w:rsid w:val="003536E2"/>
    <w:rsid w:val="00356DAE"/>
    <w:rsid w:val="003573B9"/>
    <w:rsid w:val="00357B15"/>
    <w:rsid w:val="003636F1"/>
    <w:rsid w:val="0036778F"/>
    <w:rsid w:val="00371202"/>
    <w:rsid w:val="003770B1"/>
    <w:rsid w:val="0038141D"/>
    <w:rsid w:val="00384454"/>
    <w:rsid w:val="00385E73"/>
    <w:rsid w:val="0038629F"/>
    <w:rsid w:val="00386590"/>
    <w:rsid w:val="003932E7"/>
    <w:rsid w:val="003A2B10"/>
    <w:rsid w:val="003B059C"/>
    <w:rsid w:val="003B33E1"/>
    <w:rsid w:val="003B4B43"/>
    <w:rsid w:val="003B5051"/>
    <w:rsid w:val="003B5D49"/>
    <w:rsid w:val="003B66BC"/>
    <w:rsid w:val="003C2B37"/>
    <w:rsid w:val="003C6E36"/>
    <w:rsid w:val="003D2105"/>
    <w:rsid w:val="003E129C"/>
    <w:rsid w:val="003E1789"/>
    <w:rsid w:val="003E1AEB"/>
    <w:rsid w:val="003E3DA7"/>
    <w:rsid w:val="003E5E4B"/>
    <w:rsid w:val="003E69E9"/>
    <w:rsid w:val="003F3DA0"/>
    <w:rsid w:val="003F413C"/>
    <w:rsid w:val="003F43ED"/>
    <w:rsid w:val="0040190F"/>
    <w:rsid w:val="0040204E"/>
    <w:rsid w:val="00402AE3"/>
    <w:rsid w:val="004069DB"/>
    <w:rsid w:val="00410027"/>
    <w:rsid w:val="0041045B"/>
    <w:rsid w:val="00414105"/>
    <w:rsid w:val="004146B9"/>
    <w:rsid w:val="00414F8C"/>
    <w:rsid w:val="004160AE"/>
    <w:rsid w:val="00416A57"/>
    <w:rsid w:val="00420F4E"/>
    <w:rsid w:val="004212D4"/>
    <w:rsid w:val="0042415B"/>
    <w:rsid w:val="004247FB"/>
    <w:rsid w:val="004257E2"/>
    <w:rsid w:val="0042679C"/>
    <w:rsid w:val="00430567"/>
    <w:rsid w:val="0043087A"/>
    <w:rsid w:val="004328A4"/>
    <w:rsid w:val="00435D12"/>
    <w:rsid w:val="00437632"/>
    <w:rsid w:val="00443097"/>
    <w:rsid w:val="00444523"/>
    <w:rsid w:val="00444B43"/>
    <w:rsid w:val="00452007"/>
    <w:rsid w:val="0045369F"/>
    <w:rsid w:val="00461637"/>
    <w:rsid w:val="00470DEA"/>
    <w:rsid w:val="00472326"/>
    <w:rsid w:val="00472488"/>
    <w:rsid w:val="00473A7D"/>
    <w:rsid w:val="0047410D"/>
    <w:rsid w:val="00475015"/>
    <w:rsid w:val="00476CC6"/>
    <w:rsid w:val="00480353"/>
    <w:rsid w:val="00480662"/>
    <w:rsid w:val="00480A12"/>
    <w:rsid w:val="00482522"/>
    <w:rsid w:val="00484EED"/>
    <w:rsid w:val="004860C9"/>
    <w:rsid w:val="00490E28"/>
    <w:rsid w:val="00493ED4"/>
    <w:rsid w:val="00495C61"/>
    <w:rsid w:val="0049634C"/>
    <w:rsid w:val="00496F52"/>
    <w:rsid w:val="004A0DCE"/>
    <w:rsid w:val="004A1AD0"/>
    <w:rsid w:val="004A4210"/>
    <w:rsid w:val="004A58E2"/>
    <w:rsid w:val="004A5B74"/>
    <w:rsid w:val="004A75D5"/>
    <w:rsid w:val="004B021E"/>
    <w:rsid w:val="004B395C"/>
    <w:rsid w:val="004B57FE"/>
    <w:rsid w:val="004B7B7C"/>
    <w:rsid w:val="004B7E43"/>
    <w:rsid w:val="004C011A"/>
    <w:rsid w:val="004C639B"/>
    <w:rsid w:val="004C783A"/>
    <w:rsid w:val="004D1393"/>
    <w:rsid w:val="004D1A44"/>
    <w:rsid w:val="004D233E"/>
    <w:rsid w:val="004D305E"/>
    <w:rsid w:val="004D547D"/>
    <w:rsid w:val="004E0A39"/>
    <w:rsid w:val="004E24D3"/>
    <w:rsid w:val="004E2993"/>
    <w:rsid w:val="004E397A"/>
    <w:rsid w:val="004E6935"/>
    <w:rsid w:val="004E716F"/>
    <w:rsid w:val="004E722A"/>
    <w:rsid w:val="004E7C65"/>
    <w:rsid w:val="004F0802"/>
    <w:rsid w:val="004F4745"/>
    <w:rsid w:val="004F4C5F"/>
    <w:rsid w:val="004F6227"/>
    <w:rsid w:val="004F7980"/>
    <w:rsid w:val="005008F0"/>
    <w:rsid w:val="00500E55"/>
    <w:rsid w:val="005019F7"/>
    <w:rsid w:val="00501F3C"/>
    <w:rsid w:val="0050203F"/>
    <w:rsid w:val="00503B77"/>
    <w:rsid w:val="00504A35"/>
    <w:rsid w:val="0050536B"/>
    <w:rsid w:val="005062BB"/>
    <w:rsid w:val="00506551"/>
    <w:rsid w:val="00506566"/>
    <w:rsid w:val="0051040D"/>
    <w:rsid w:val="00510928"/>
    <w:rsid w:val="00510F10"/>
    <w:rsid w:val="00513400"/>
    <w:rsid w:val="00513BB3"/>
    <w:rsid w:val="005219C2"/>
    <w:rsid w:val="00521D80"/>
    <w:rsid w:val="00523D24"/>
    <w:rsid w:val="00524107"/>
    <w:rsid w:val="0052532A"/>
    <w:rsid w:val="00532BBE"/>
    <w:rsid w:val="00533B51"/>
    <w:rsid w:val="00533E15"/>
    <w:rsid w:val="0053451E"/>
    <w:rsid w:val="00535653"/>
    <w:rsid w:val="00535B96"/>
    <w:rsid w:val="005403B9"/>
    <w:rsid w:val="0054253A"/>
    <w:rsid w:val="005432CF"/>
    <w:rsid w:val="00545349"/>
    <w:rsid w:val="005461B4"/>
    <w:rsid w:val="00547521"/>
    <w:rsid w:val="00551F63"/>
    <w:rsid w:val="00551FDE"/>
    <w:rsid w:val="005523AC"/>
    <w:rsid w:val="005537B4"/>
    <w:rsid w:val="005553E2"/>
    <w:rsid w:val="00556607"/>
    <w:rsid w:val="0055713E"/>
    <w:rsid w:val="0055730E"/>
    <w:rsid w:val="00561F7E"/>
    <w:rsid w:val="00562D1C"/>
    <w:rsid w:val="005631C0"/>
    <w:rsid w:val="005667FD"/>
    <w:rsid w:val="00566805"/>
    <w:rsid w:val="005772F9"/>
    <w:rsid w:val="00577F5C"/>
    <w:rsid w:val="00582EF0"/>
    <w:rsid w:val="00586863"/>
    <w:rsid w:val="005906CE"/>
    <w:rsid w:val="005941AC"/>
    <w:rsid w:val="005946BB"/>
    <w:rsid w:val="005A2F33"/>
    <w:rsid w:val="005A4100"/>
    <w:rsid w:val="005A622C"/>
    <w:rsid w:val="005A7BB5"/>
    <w:rsid w:val="005B069A"/>
    <w:rsid w:val="005B0F49"/>
    <w:rsid w:val="005B1A1B"/>
    <w:rsid w:val="005C22CB"/>
    <w:rsid w:val="005C492D"/>
    <w:rsid w:val="005C5FF2"/>
    <w:rsid w:val="005D3327"/>
    <w:rsid w:val="005E0744"/>
    <w:rsid w:val="005E77D5"/>
    <w:rsid w:val="005E7819"/>
    <w:rsid w:val="005F2C9C"/>
    <w:rsid w:val="005F7E6B"/>
    <w:rsid w:val="006007FB"/>
    <w:rsid w:val="00602251"/>
    <w:rsid w:val="00606B0C"/>
    <w:rsid w:val="00611E68"/>
    <w:rsid w:val="00614906"/>
    <w:rsid w:val="00615E51"/>
    <w:rsid w:val="00617A9B"/>
    <w:rsid w:val="006211B2"/>
    <w:rsid w:val="006218D3"/>
    <w:rsid w:val="006221F2"/>
    <w:rsid w:val="0062393B"/>
    <w:rsid w:val="00624627"/>
    <w:rsid w:val="00627BBA"/>
    <w:rsid w:val="00631D61"/>
    <w:rsid w:val="00633A92"/>
    <w:rsid w:val="006341E7"/>
    <w:rsid w:val="00634652"/>
    <w:rsid w:val="006421F0"/>
    <w:rsid w:val="00644AC8"/>
    <w:rsid w:val="006479A6"/>
    <w:rsid w:val="00650F96"/>
    <w:rsid w:val="0065285F"/>
    <w:rsid w:val="00655665"/>
    <w:rsid w:val="00656663"/>
    <w:rsid w:val="006600A2"/>
    <w:rsid w:val="0066522D"/>
    <w:rsid w:val="00667DF2"/>
    <w:rsid w:val="006723C1"/>
    <w:rsid w:val="00673505"/>
    <w:rsid w:val="00677584"/>
    <w:rsid w:val="006809B4"/>
    <w:rsid w:val="00684C1B"/>
    <w:rsid w:val="00686E91"/>
    <w:rsid w:val="00687222"/>
    <w:rsid w:val="00690190"/>
    <w:rsid w:val="0069129D"/>
    <w:rsid w:val="00691B27"/>
    <w:rsid w:val="006A663B"/>
    <w:rsid w:val="006A77BC"/>
    <w:rsid w:val="006A7D5A"/>
    <w:rsid w:val="006B00BD"/>
    <w:rsid w:val="006B240C"/>
    <w:rsid w:val="006B2E8C"/>
    <w:rsid w:val="006B5CE5"/>
    <w:rsid w:val="006C0818"/>
    <w:rsid w:val="006C3EAC"/>
    <w:rsid w:val="006C4317"/>
    <w:rsid w:val="006C5D28"/>
    <w:rsid w:val="006D0CDE"/>
    <w:rsid w:val="006D2D18"/>
    <w:rsid w:val="006D502B"/>
    <w:rsid w:val="006D515C"/>
    <w:rsid w:val="006D5626"/>
    <w:rsid w:val="006D590B"/>
    <w:rsid w:val="006D5D2B"/>
    <w:rsid w:val="006D65F2"/>
    <w:rsid w:val="006E022A"/>
    <w:rsid w:val="006E2A02"/>
    <w:rsid w:val="006E53E4"/>
    <w:rsid w:val="006E6AFC"/>
    <w:rsid w:val="006E6E76"/>
    <w:rsid w:val="006F0097"/>
    <w:rsid w:val="006F151E"/>
    <w:rsid w:val="006F2C99"/>
    <w:rsid w:val="006F3A04"/>
    <w:rsid w:val="006F4106"/>
    <w:rsid w:val="006F60BC"/>
    <w:rsid w:val="006F7B0E"/>
    <w:rsid w:val="00702F04"/>
    <w:rsid w:val="00703191"/>
    <w:rsid w:val="00703F92"/>
    <w:rsid w:val="0071072E"/>
    <w:rsid w:val="00713C84"/>
    <w:rsid w:val="00715709"/>
    <w:rsid w:val="00717139"/>
    <w:rsid w:val="007212E5"/>
    <w:rsid w:val="007237E7"/>
    <w:rsid w:val="007276B9"/>
    <w:rsid w:val="00732947"/>
    <w:rsid w:val="00732B6A"/>
    <w:rsid w:val="00735B56"/>
    <w:rsid w:val="00736972"/>
    <w:rsid w:val="00737C43"/>
    <w:rsid w:val="00737F3F"/>
    <w:rsid w:val="00742043"/>
    <w:rsid w:val="00743746"/>
    <w:rsid w:val="00745699"/>
    <w:rsid w:val="00747258"/>
    <w:rsid w:val="007516D0"/>
    <w:rsid w:val="00751D5E"/>
    <w:rsid w:val="00754BA4"/>
    <w:rsid w:val="00756219"/>
    <w:rsid w:val="00757CDA"/>
    <w:rsid w:val="007605C5"/>
    <w:rsid w:val="00760CC4"/>
    <w:rsid w:val="00761AD6"/>
    <w:rsid w:val="00763C70"/>
    <w:rsid w:val="00764441"/>
    <w:rsid w:val="00764A83"/>
    <w:rsid w:val="00766813"/>
    <w:rsid w:val="00767ACA"/>
    <w:rsid w:val="007702B6"/>
    <w:rsid w:val="00771DF8"/>
    <w:rsid w:val="00772B59"/>
    <w:rsid w:val="00773446"/>
    <w:rsid w:val="00774D02"/>
    <w:rsid w:val="00776AE0"/>
    <w:rsid w:val="007857DB"/>
    <w:rsid w:val="00787BF6"/>
    <w:rsid w:val="0079015C"/>
    <w:rsid w:val="00792574"/>
    <w:rsid w:val="00793D7F"/>
    <w:rsid w:val="00794B3D"/>
    <w:rsid w:val="007958FC"/>
    <w:rsid w:val="007A0B63"/>
    <w:rsid w:val="007A1325"/>
    <w:rsid w:val="007A519E"/>
    <w:rsid w:val="007A6678"/>
    <w:rsid w:val="007A68AD"/>
    <w:rsid w:val="007B44B5"/>
    <w:rsid w:val="007B476D"/>
    <w:rsid w:val="007B68C1"/>
    <w:rsid w:val="007C05B0"/>
    <w:rsid w:val="007C1E0A"/>
    <w:rsid w:val="007C4658"/>
    <w:rsid w:val="007C747C"/>
    <w:rsid w:val="007D0E42"/>
    <w:rsid w:val="007D1896"/>
    <w:rsid w:val="007D1ADD"/>
    <w:rsid w:val="007D287E"/>
    <w:rsid w:val="007E1F35"/>
    <w:rsid w:val="007E4D13"/>
    <w:rsid w:val="007F1279"/>
    <w:rsid w:val="007F22DF"/>
    <w:rsid w:val="007F545A"/>
    <w:rsid w:val="007F6461"/>
    <w:rsid w:val="007F786E"/>
    <w:rsid w:val="008062BF"/>
    <w:rsid w:val="00810AFB"/>
    <w:rsid w:val="00817F54"/>
    <w:rsid w:val="00827EB4"/>
    <w:rsid w:val="0083197C"/>
    <w:rsid w:val="00840FA6"/>
    <w:rsid w:val="008456E3"/>
    <w:rsid w:val="00847945"/>
    <w:rsid w:val="00847CC7"/>
    <w:rsid w:val="00851232"/>
    <w:rsid w:val="008513EB"/>
    <w:rsid w:val="0085149E"/>
    <w:rsid w:val="00851F4F"/>
    <w:rsid w:val="00855C2F"/>
    <w:rsid w:val="00856A6B"/>
    <w:rsid w:val="00862003"/>
    <w:rsid w:val="00862A8A"/>
    <w:rsid w:val="00863D25"/>
    <w:rsid w:val="00864947"/>
    <w:rsid w:val="00866FE6"/>
    <w:rsid w:val="0086791E"/>
    <w:rsid w:val="008709E4"/>
    <w:rsid w:val="00870EBE"/>
    <w:rsid w:val="00871134"/>
    <w:rsid w:val="008747F7"/>
    <w:rsid w:val="008752B1"/>
    <w:rsid w:val="008828E0"/>
    <w:rsid w:val="00883CA5"/>
    <w:rsid w:val="00884E59"/>
    <w:rsid w:val="00885214"/>
    <w:rsid w:val="0088529F"/>
    <w:rsid w:val="00886CA0"/>
    <w:rsid w:val="00890E24"/>
    <w:rsid w:val="008915A4"/>
    <w:rsid w:val="00893061"/>
    <w:rsid w:val="00895370"/>
    <w:rsid w:val="00895401"/>
    <w:rsid w:val="008A041C"/>
    <w:rsid w:val="008A0740"/>
    <w:rsid w:val="008A1B16"/>
    <w:rsid w:val="008A2234"/>
    <w:rsid w:val="008A3BBC"/>
    <w:rsid w:val="008A4F54"/>
    <w:rsid w:val="008A5012"/>
    <w:rsid w:val="008A5AAF"/>
    <w:rsid w:val="008A5FC1"/>
    <w:rsid w:val="008B12E4"/>
    <w:rsid w:val="008B1868"/>
    <w:rsid w:val="008B1F80"/>
    <w:rsid w:val="008B26C8"/>
    <w:rsid w:val="008B3134"/>
    <w:rsid w:val="008B5EC2"/>
    <w:rsid w:val="008B794B"/>
    <w:rsid w:val="008C0337"/>
    <w:rsid w:val="008C0AFC"/>
    <w:rsid w:val="008C3D53"/>
    <w:rsid w:val="008C60A9"/>
    <w:rsid w:val="008D14E8"/>
    <w:rsid w:val="008D467C"/>
    <w:rsid w:val="008D5C7E"/>
    <w:rsid w:val="008D7191"/>
    <w:rsid w:val="008D7C2E"/>
    <w:rsid w:val="008E5CD0"/>
    <w:rsid w:val="008E6C1A"/>
    <w:rsid w:val="008E6E94"/>
    <w:rsid w:val="008E76D9"/>
    <w:rsid w:val="008F1552"/>
    <w:rsid w:val="008F288F"/>
    <w:rsid w:val="008F2C4A"/>
    <w:rsid w:val="00906136"/>
    <w:rsid w:val="00906466"/>
    <w:rsid w:val="00910548"/>
    <w:rsid w:val="0091127E"/>
    <w:rsid w:val="00912DB3"/>
    <w:rsid w:val="009134AE"/>
    <w:rsid w:val="00915502"/>
    <w:rsid w:val="00917726"/>
    <w:rsid w:val="00917F00"/>
    <w:rsid w:val="009212D9"/>
    <w:rsid w:val="0092620F"/>
    <w:rsid w:val="00937090"/>
    <w:rsid w:val="00941078"/>
    <w:rsid w:val="009422BD"/>
    <w:rsid w:val="0094284B"/>
    <w:rsid w:val="00942E56"/>
    <w:rsid w:val="00943974"/>
    <w:rsid w:val="00952BE8"/>
    <w:rsid w:val="009562C3"/>
    <w:rsid w:val="009570AE"/>
    <w:rsid w:val="00957652"/>
    <w:rsid w:val="00960E18"/>
    <w:rsid w:val="00961EAF"/>
    <w:rsid w:val="00962250"/>
    <w:rsid w:val="0096258E"/>
    <w:rsid w:val="00965092"/>
    <w:rsid w:val="009678C6"/>
    <w:rsid w:val="00967ADD"/>
    <w:rsid w:val="00970025"/>
    <w:rsid w:val="0097137E"/>
    <w:rsid w:val="009732D2"/>
    <w:rsid w:val="0097695C"/>
    <w:rsid w:val="0098046C"/>
    <w:rsid w:val="00982C87"/>
    <w:rsid w:val="009835BC"/>
    <w:rsid w:val="00983F79"/>
    <w:rsid w:val="00984414"/>
    <w:rsid w:val="00987271"/>
    <w:rsid w:val="009878B1"/>
    <w:rsid w:val="009900F7"/>
    <w:rsid w:val="00991BAD"/>
    <w:rsid w:val="00993393"/>
    <w:rsid w:val="00993E67"/>
    <w:rsid w:val="00994E47"/>
    <w:rsid w:val="00996C51"/>
    <w:rsid w:val="00997E0E"/>
    <w:rsid w:val="00997F0F"/>
    <w:rsid w:val="009A0015"/>
    <w:rsid w:val="009A0D90"/>
    <w:rsid w:val="009A0E64"/>
    <w:rsid w:val="009A3E6D"/>
    <w:rsid w:val="009A4F7D"/>
    <w:rsid w:val="009A5B30"/>
    <w:rsid w:val="009A642E"/>
    <w:rsid w:val="009A78D4"/>
    <w:rsid w:val="009B01D9"/>
    <w:rsid w:val="009B1804"/>
    <w:rsid w:val="009C0C4E"/>
    <w:rsid w:val="009C1844"/>
    <w:rsid w:val="009C1A9D"/>
    <w:rsid w:val="009C2B5E"/>
    <w:rsid w:val="009C35D3"/>
    <w:rsid w:val="009C36CC"/>
    <w:rsid w:val="009D0F7F"/>
    <w:rsid w:val="009D3947"/>
    <w:rsid w:val="009D3B7E"/>
    <w:rsid w:val="009D74C9"/>
    <w:rsid w:val="009D7FD8"/>
    <w:rsid w:val="009E2144"/>
    <w:rsid w:val="009E2F50"/>
    <w:rsid w:val="009E54CC"/>
    <w:rsid w:val="009E563B"/>
    <w:rsid w:val="009E5F58"/>
    <w:rsid w:val="009E7645"/>
    <w:rsid w:val="009F2034"/>
    <w:rsid w:val="009F413F"/>
    <w:rsid w:val="009F4491"/>
    <w:rsid w:val="009F5A1A"/>
    <w:rsid w:val="009F6FD8"/>
    <w:rsid w:val="00A016F0"/>
    <w:rsid w:val="00A03EBC"/>
    <w:rsid w:val="00A07786"/>
    <w:rsid w:val="00A10401"/>
    <w:rsid w:val="00A107DF"/>
    <w:rsid w:val="00A13BF2"/>
    <w:rsid w:val="00A157C3"/>
    <w:rsid w:val="00A21901"/>
    <w:rsid w:val="00A23641"/>
    <w:rsid w:val="00A267C4"/>
    <w:rsid w:val="00A2739C"/>
    <w:rsid w:val="00A3270E"/>
    <w:rsid w:val="00A34B1D"/>
    <w:rsid w:val="00A3785C"/>
    <w:rsid w:val="00A402F8"/>
    <w:rsid w:val="00A41DFD"/>
    <w:rsid w:val="00A427B4"/>
    <w:rsid w:val="00A43960"/>
    <w:rsid w:val="00A445D1"/>
    <w:rsid w:val="00A4523E"/>
    <w:rsid w:val="00A45BDA"/>
    <w:rsid w:val="00A465E5"/>
    <w:rsid w:val="00A51322"/>
    <w:rsid w:val="00A5138F"/>
    <w:rsid w:val="00A52559"/>
    <w:rsid w:val="00A61C01"/>
    <w:rsid w:val="00A63508"/>
    <w:rsid w:val="00A67FBF"/>
    <w:rsid w:val="00A70F8C"/>
    <w:rsid w:val="00A710DC"/>
    <w:rsid w:val="00A72D1C"/>
    <w:rsid w:val="00A72FCC"/>
    <w:rsid w:val="00A73B29"/>
    <w:rsid w:val="00A83E32"/>
    <w:rsid w:val="00A84E89"/>
    <w:rsid w:val="00A867D4"/>
    <w:rsid w:val="00A86B04"/>
    <w:rsid w:val="00A87AF4"/>
    <w:rsid w:val="00A90A81"/>
    <w:rsid w:val="00A93E8F"/>
    <w:rsid w:val="00A94DE2"/>
    <w:rsid w:val="00A94ECB"/>
    <w:rsid w:val="00A95CF3"/>
    <w:rsid w:val="00A95F02"/>
    <w:rsid w:val="00A96493"/>
    <w:rsid w:val="00AA5219"/>
    <w:rsid w:val="00AA6D69"/>
    <w:rsid w:val="00AB4BCE"/>
    <w:rsid w:val="00AB6059"/>
    <w:rsid w:val="00AB73BE"/>
    <w:rsid w:val="00AC1BE8"/>
    <w:rsid w:val="00AC673C"/>
    <w:rsid w:val="00AD1CCB"/>
    <w:rsid w:val="00AD432B"/>
    <w:rsid w:val="00AD472F"/>
    <w:rsid w:val="00AD628D"/>
    <w:rsid w:val="00AD7858"/>
    <w:rsid w:val="00AD7A3C"/>
    <w:rsid w:val="00AE1D69"/>
    <w:rsid w:val="00AF0A36"/>
    <w:rsid w:val="00AF1293"/>
    <w:rsid w:val="00AF230E"/>
    <w:rsid w:val="00AF41A9"/>
    <w:rsid w:val="00AF461A"/>
    <w:rsid w:val="00AF6CED"/>
    <w:rsid w:val="00B04746"/>
    <w:rsid w:val="00B05F1A"/>
    <w:rsid w:val="00B0637E"/>
    <w:rsid w:val="00B07233"/>
    <w:rsid w:val="00B141DD"/>
    <w:rsid w:val="00B20901"/>
    <w:rsid w:val="00B21718"/>
    <w:rsid w:val="00B348E6"/>
    <w:rsid w:val="00B430D7"/>
    <w:rsid w:val="00B447A9"/>
    <w:rsid w:val="00B45190"/>
    <w:rsid w:val="00B47DE5"/>
    <w:rsid w:val="00B51DF8"/>
    <w:rsid w:val="00B557FD"/>
    <w:rsid w:val="00B604CA"/>
    <w:rsid w:val="00B60673"/>
    <w:rsid w:val="00B625DE"/>
    <w:rsid w:val="00B63805"/>
    <w:rsid w:val="00B644B0"/>
    <w:rsid w:val="00B668A1"/>
    <w:rsid w:val="00B66F55"/>
    <w:rsid w:val="00B678C7"/>
    <w:rsid w:val="00B67E7C"/>
    <w:rsid w:val="00B73298"/>
    <w:rsid w:val="00B744F1"/>
    <w:rsid w:val="00B75CFE"/>
    <w:rsid w:val="00B76109"/>
    <w:rsid w:val="00B80394"/>
    <w:rsid w:val="00B805D5"/>
    <w:rsid w:val="00B808AF"/>
    <w:rsid w:val="00B82BBE"/>
    <w:rsid w:val="00B82DD8"/>
    <w:rsid w:val="00B83C50"/>
    <w:rsid w:val="00B8404E"/>
    <w:rsid w:val="00B937FC"/>
    <w:rsid w:val="00B94324"/>
    <w:rsid w:val="00B9551D"/>
    <w:rsid w:val="00B96192"/>
    <w:rsid w:val="00B97190"/>
    <w:rsid w:val="00B97E51"/>
    <w:rsid w:val="00BA1EB6"/>
    <w:rsid w:val="00BB38BC"/>
    <w:rsid w:val="00BB43C1"/>
    <w:rsid w:val="00BC7421"/>
    <w:rsid w:val="00BD4844"/>
    <w:rsid w:val="00BD533E"/>
    <w:rsid w:val="00BD6103"/>
    <w:rsid w:val="00BE293C"/>
    <w:rsid w:val="00BE389E"/>
    <w:rsid w:val="00BF2B32"/>
    <w:rsid w:val="00C01F2B"/>
    <w:rsid w:val="00C02F39"/>
    <w:rsid w:val="00C0546E"/>
    <w:rsid w:val="00C0623F"/>
    <w:rsid w:val="00C1384C"/>
    <w:rsid w:val="00C143DB"/>
    <w:rsid w:val="00C2014E"/>
    <w:rsid w:val="00C217D3"/>
    <w:rsid w:val="00C23D45"/>
    <w:rsid w:val="00C30CEE"/>
    <w:rsid w:val="00C334E5"/>
    <w:rsid w:val="00C35326"/>
    <w:rsid w:val="00C356AB"/>
    <w:rsid w:val="00C373D3"/>
    <w:rsid w:val="00C41113"/>
    <w:rsid w:val="00C41E3A"/>
    <w:rsid w:val="00C5056F"/>
    <w:rsid w:val="00C557FC"/>
    <w:rsid w:val="00C56D85"/>
    <w:rsid w:val="00C57AB2"/>
    <w:rsid w:val="00C61CEA"/>
    <w:rsid w:val="00C63FFE"/>
    <w:rsid w:val="00C655B8"/>
    <w:rsid w:val="00C669C2"/>
    <w:rsid w:val="00C73D57"/>
    <w:rsid w:val="00C8099A"/>
    <w:rsid w:val="00C84F38"/>
    <w:rsid w:val="00C87440"/>
    <w:rsid w:val="00C93B09"/>
    <w:rsid w:val="00C93E25"/>
    <w:rsid w:val="00C95408"/>
    <w:rsid w:val="00C96A86"/>
    <w:rsid w:val="00C9732C"/>
    <w:rsid w:val="00CA2A7E"/>
    <w:rsid w:val="00CA33FF"/>
    <w:rsid w:val="00CA65BF"/>
    <w:rsid w:val="00CB4895"/>
    <w:rsid w:val="00CB60A3"/>
    <w:rsid w:val="00CC3602"/>
    <w:rsid w:val="00CC586A"/>
    <w:rsid w:val="00CC6556"/>
    <w:rsid w:val="00CC74C8"/>
    <w:rsid w:val="00CD24EB"/>
    <w:rsid w:val="00CD5457"/>
    <w:rsid w:val="00CD6473"/>
    <w:rsid w:val="00CD66A8"/>
    <w:rsid w:val="00CE18E0"/>
    <w:rsid w:val="00CE2A53"/>
    <w:rsid w:val="00CE4B72"/>
    <w:rsid w:val="00CF0508"/>
    <w:rsid w:val="00CF2ACE"/>
    <w:rsid w:val="00CF36DE"/>
    <w:rsid w:val="00CF3711"/>
    <w:rsid w:val="00D023E0"/>
    <w:rsid w:val="00D02C0F"/>
    <w:rsid w:val="00D03666"/>
    <w:rsid w:val="00D0457B"/>
    <w:rsid w:val="00D06A36"/>
    <w:rsid w:val="00D06EF6"/>
    <w:rsid w:val="00D07ABE"/>
    <w:rsid w:val="00D12BB9"/>
    <w:rsid w:val="00D13B3F"/>
    <w:rsid w:val="00D14BCA"/>
    <w:rsid w:val="00D15C94"/>
    <w:rsid w:val="00D1772D"/>
    <w:rsid w:val="00D239C1"/>
    <w:rsid w:val="00D251C4"/>
    <w:rsid w:val="00D32C7D"/>
    <w:rsid w:val="00D33B3B"/>
    <w:rsid w:val="00D33B77"/>
    <w:rsid w:val="00D3605B"/>
    <w:rsid w:val="00D36C03"/>
    <w:rsid w:val="00D37F24"/>
    <w:rsid w:val="00D41233"/>
    <w:rsid w:val="00D46CF2"/>
    <w:rsid w:val="00D506F5"/>
    <w:rsid w:val="00D549DD"/>
    <w:rsid w:val="00D54CFE"/>
    <w:rsid w:val="00D6027E"/>
    <w:rsid w:val="00D60E09"/>
    <w:rsid w:val="00D62D92"/>
    <w:rsid w:val="00D64A58"/>
    <w:rsid w:val="00D6677F"/>
    <w:rsid w:val="00D669D7"/>
    <w:rsid w:val="00D70486"/>
    <w:rsid w:val="00D70E03"/>
    <w:rsid w:val="00D72CD4"/>
    <w:rsid w:val="00D752D3"/>
    <w:rsid w:val="00D762F4"/>
    <w:rsid w:val="00D76C15"/>
    <w:rsid w:val="00D81F5B"/>
    <w:rsid w:val="00D84F06"/>
    <w:rsid w:val="00D877E1"/>
    <w:rsid w:val="00D92780"/>
    <w:rsid w:val="00D92A97"/>
    <w:rsid w:val="00D92CB1"/>
    <w:rsid w:val="00D974EF"/>
    <w:rsid w:val="00D979FC"/>
    <w:rsid w:val="00D97B88"/>
    <w:rsid w:val="00DA1B3F"/>
    <w:rsid w:val="00DA1DE2"/>
    <w:rsid w:val="00DA37EA"/>
    <w:rsid w:val="00DA61A9"/>
    <w:rsid w:val="00DC0104"/>
    <w:rsid w:val="00DC05BC"/>
    <w:rsid w:val="00DC28C2"/>
    <w:rsid w:val="00DC2B43"/>
    <w:rsid w:val="00DC2D20"/>
    <w:rsid w:val="00DC4BD1"/>
    <w:rsid w:val="00DC7CFA"/>
    <w:rsid w:val="00DD1C15"/>
    <w:rsid w:val="00DD229E"/>
    <w:rsid w:val="00DD3BA5"/>
    <w:rsid w:val="00DD61F3"/>
    <w:rsid w:val="00DD7C4C"/>
    <w:rsid w:val="00DE09D4"/>
    <w:rsid w:val="00DE0C7C"/>
    <w:rsid w:val="00DE2794"/>
    <w:rsid w:val="00DF00F3"/>
    <w:rsid w:val="00DF058E"/>
    <w:rsid w:val="00DF36C4"/>
    <w:rsid w:val="00DF7179"/>
    <w:rsid w:val="00E02ABE"/>
    <w:rsid w:val="00E02B7E"/>
    <w:rsid w:val="00E03C0A"/>
    <w:rsid w:val="00E14281"/>
    <w:rsid w:val="00E16CF0"/>
    <w:rsid w:val="00E1714A"/>
    <w:rsid w:val="00E20DFB"/>
    <w:rsid w:val="00E236E8"/>
    <w:rsid w:val="00E265BE"/>
    <w:rsid w:val="00E27CCB"/>
    <w:rsid w:val="00E27F54"/>
    <w:rsid w:val="00E30148"/>
    <w:rsid w:val="00E304F1"/>
    <w:rsid w:val="00E30C3A"/>
    <w:rsid w:val="00E355B8"/>
    <w:rsid w:val="00E4077E"/>
    <w:rsid w:val="00E40A11"/>
    <w:rsid w:val="00E4244C"/>
    <w:rsid w:val="00E426FA"/>
    <w:rsid w:val="00E43AF3"/>
    <w:rsid w:val="00E452AA"/>
    <w:rsid w:val="00E46B4B"/>
    <w:rsid w:val="00E472C7"/>
    <w:rsid w:val="00E47934"/>
    <w:rsid w:val="00E520C8"/>
    <w:rsid w:val="00E52B6D"/>
    <w:rsid w:val="00E53031"/>
    <w:rsid w:val="00E539D9"/>
    <w:rsid w:val="00E563A3"/>
    <w:rsid w:val="00E564AF"/>
    <w:rsid w:val="00E573BE"/>
    <w:rsid w:val="00E63F96"/>
    <w:rsid w:val="00E65F36"/>
    <w:rsid w:val="00E6726A"/>
    <w:rsid w:val="00E672FB"/>
    <w:rsid w:val="00E70AA3"/>
    <w:rsid w:val="00E72230"/>
    <w:rsid w:val="00E73A18"/>
    <w:rsid w:val="00E757F6"/>
    <w:rsid w:val="00E75F0E"/>
    <w:rsid w:val="00E76CC7"/>
    <w:rsid w:val="00E820B0"/>
    <w:rsid w:val="00E8308C"/>
    <w:rsid w:val="00E8469D"/>
    <w:rsid w:val="00E854E3"/>
    <w:rsid w:val="00E86166"/>
    <w:rsid w:val="00E862C3"/>
    <w:rsid w:val="00E8638E"/>
    <w:rsid w:val="00E90B8B"/>
    <w:rsid w:val="00E91084"/>
    <w:rsid w:val="00E9386B"/>
    <w:rsid w:val="00E940EF"/>
    <w:rsid w:val="00E94212"/>
    <w:rsid w:val="00E95FEA"/>
    <w:rsid w:val="00E97E72"/>
    <w:rsid w:val="00EA1026"/>
    <w:rsid w:val="00EA1604"/>
    <w:rsid w:val="00EA1AA5"/>
    <w:rsid w:val="00EA24E1"/>
    <w:rsid w:val="00EA3BD9"/>
    <w:rsid w:val="00EA582C"/>
    <w:rsid w:val="00EA6A30"/>
    <w:rsid w:val="00EA7617"/>
    <w:rsid w:val="00EB02EA"/>
    <w:rsid w:val="00EB320B"/>
    <w:rsid w:val="00EB3459"/>
    <w:rsid w:val="00EB378E"/>
    <w:rsid w:val="00EB49E8"/>
    <w:rsid w:val="00EB71FF"/>
    <w:rsid w:val="00EC07FF"/>
    <w:rsid w:val="00EC4979"/>
    <w:rsid w:val="00ED1058"/>
    <w:rsid w:val="00ED16D3"/>
    <w:rsid w:val="00ED1E93"/>
    <w:rsid w:val="00ED3FF6"/>
    <w:rsid w:val="00ED4595"/>
    <w:rsid w:val="00EE2E2F"/>
    <w:rsid w:val="00EE58CF"/>
    <w:rsid w:val="00EE786D"/>
    <w:rsid w:val="00EF1D94"/>
    <w:rsid w:val="00EF5008"/>
    <w:rsid w:val="00EF5328"/>
    <w:rsid w:val="00EF6840"/>
    <w:rsid w:val="00EF763B"/>
    <w:rsid w:val="00F02A56"/>
    <w:rsid w:val="00F02F9C"/>
    <w:rsid w:val="00F04F93"/>
    <w:rsid w:val="00F1393F"/>
    <w:rsid w:val="00F141C6"/>
    <w:rsid w:val="00F164D3"/>
    <w:rsid w:val="00F23796"/>
    <w:rsid w:val="00F238C1"/>
    <w:rsid w:val="00F27E12"/>
    <w:rsid w:val="00F35618"/>
    <w:rsid w:val="00F35F18"/>
    <w:rsid w:val="00F4087F"/>
    <w:rsid w:val="00F40B13"/>
    <w:rsid w:val="00F42465"/>
    <w:rsid w:val="00F42539"/>
    <w:rsid w:val="00F43900"/>
    <w:rsid w:val="00F461F3"/>
    <w:rsid w:val="00F4664E"/>
    <w:rsid w:val="00F527D8"/>
    <w:rsid w:val="00F54166"/>
    <w:rsid w:val="00F626B5"/>
    <w:rsid w:val="00F64E68"/>
    <w:rsid w:val="00F661FA"/>
    <w:rsid w:val="00F6694B"/>
    <w:rsid w:val="00F70694"/>
    <w:rsid w:val="00F70FEA"/>
    <w:rsid w:val="00F736BA"/>
    <w:rsid w:val="00F769B3"/>
    <w:rsid w:val="00F76D79"/>
    <w:rsid w:val="00F81DCB"/>
    <w:rsid w:val="00F831F2"/>
    <w:rsid w:val="00F83302"/>
    <w:rsid w:val="00F834E9"/>
    <w:rsid w:val="00F83FB9"/>
    <w:rsid w:val="00F86F37"/>
    <w:rsid w:val="00F879D2"/>
    <w:rsid w:val="00F91160"/>
    <w:rsid w:val="00F92A98"/>
    <w:rsid w:val="00F94099"/>
    <w:rsid w:val="00F960EE"/>
    <w:rsid w:val="00F96963"/>
    <w:rsid w:val="00F96978"/>
    <w:rsid w:val="00F97FF8"/>
    <w:rsid w:val="00FA2391"/>
    <w:rsid w:val="00FA507D"/>
    <w:rsid w:val="00FA69A4"/>
    <w:rsid w:val="00FB0377"/>
    <w:rsid w:val="00FB22D8"/>
    <w:rsid w:val="00FB70F6"/>
    <w:rsid w:val="00FC503D"/>
    <w:rsid w:val="00FC70DA"/>
    <w:rsid w:val="00FC78EB"/>
    <w:rsid w:val="00FE1565"/>
    <w:rsid w:val="00FE5E47"/>
    <w:rsid w:val="00FE7867"/>
    <w:rsid w:val="00FE7DDA"/>
    <w:rsid w:val="00FF04D5"/>
    <w:rsid w:val="00FF1707"/>
    <w:rsid w:val="00FF293E"/>
    <w:rsid w:val="00FF2975"/>
    <w:rsid w:val="00FF31D6"/>
    <w:rsid w:val="00FF44EC"/>
    <w:rsid w:val="00FF450D"/>
    <w:rsid w:val="00FF6414"/>
    <w:rsid w:val="00FF6752"/>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E53C16"/>
  <w15:chartTrackingRefBased/>
  <w15:docId w15:val="{65AD5EA1-8737-4924-A22F-70931C5D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979FC"/>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20F4E"/>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rPr>
  </w:style>
  <w:style w:type="paragraph" w:styleId="ListParagraph">
    <w:name w:val="List Paragraph"/>
    <w:aliases w:val="- Bullets,?? ??,?????,????,목록 단락,リスト段落,列出段落"/>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aliases w:val="- Bullets Char,?? ?? Char,????? Char,???? Char,목록 단락 Char,リスト段落 Char,列出段落 Char"/>
    <w:link w:val="ListParagraph"/>
    <w:uiPriority w:val="34"/>
    <w:qFormat/>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 w:type="character" w:customStyle="1" w:styleId="Heading4Char">
    <w:name w:val="Heading 4 Char"/>
    <w:link w:val="Heading4"/>
    <w:uiPriority w:val="9"/>
    <w:semiHidden/>
    <w:rsid w:val="00420F4E"/>
    <w:rPr>
      <w:rFonts w:ascii="Calibri" w:eastAsia="Times New Roman" w:hAnsi="Calibri" w:cs="Times New Roman"/>
      <w:b/>
      <w:bCs/>
      <w:sz w:val="28"/>
      <w:szCs w:val="28"/>
      <w:lang w:val="en-GB"/>
    </w:rPr>
  </w:style>
  <w:style w:type="character" w:customStyle="1" w:styleId="TALCar">
    <w:name w:val="TAL Car"/>
    <w:link w:val="TAL"/>
    <w:locked/>
    <w:rsid w:val="00A94DE2"/>
    <w:rPr>
      <w:rFonts w:ascii="Arial" w:hAnsi="Arial"/>
      <w:sz w:val="18"/>
      <w:lang w:val="en-GB"/>
    </w:rPr>
  </w:style>
  <w:style w:type="paragraph" w:customStyle="1" w:styleId="TAL">
    <w:name w:val="TAL"/>
    <w:basedOn w:val="Normal"/>
    <w:link w:val="TALCar"/>
    <w:rsid w:val="00A94DE2"/>
    <w:pPr>
      <w:keepNext/>
      <w:keepLines/>
      <w:overflowPunct w:val="0"/>
      <w:autoSpaceDE w:val="0"/>
      <w:autoSpaceDN w:val="0"/>
      <w:adjustRightInd w:val="0"/>
      <w:spacing w:after="0"/>
      <w:textAlignment w:val="baseline"/>
    </w:pPr>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67673821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28926885">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70348240">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79486502">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26960586">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2.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3.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13A28-A419-4F9C-AAA7-6F1D2A5FA0F7}">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6.xml><?xml version="1.0" encoding="utf-8"?>
<ds:datastoreItem xmlns:ds="http://schemas.openxmlformats.org/officeDocument/2006/customXml" ds:itemID="{45E86E8C-8188-42B8-A0DA-222E7D91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Shvodian</dc:creator>
  <cp:keywords/>
  <dc:description/>
  <cp:lastModifiedBy>Bill Shvodian</cp:lastModifiedBy>
  <cp:revision>6</cp:revision>
  <dcterms:created xsi:type="dcterms:W3CDTF">2019-05-03T05:35:00Z</dcterms:created>
  <dcterms:modified xsi:type="dcterms:W3CDTF">2019-05-03T20:48:00Z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ies>
</file>