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566805">
        <w:rPr>
          <w:rFonts w:cs="Arial"/>
          <w:sz w:val="24"/>
          <w:szCs w:val="24"/>
          <w:lang w:val="de-DE"/>
        </w:rPr>
        <w:t>3GPP TSG-RAN WG4 Meeting #</w:t>
      </w:r>
      <w:r w:rsidR="00893061">
        <w:rPr>
          <w:rFonts w:cs="Arial"/>
          <w:sz w:val="24"/>
          <w:szCs w:val="24"/>
          <w:lang w:val="de-DE"/>
        </w:rPr>
        <w:t>9</w:t>
      </w:r>
      <w:r w:rsidR="009D3947">
        <w:rPr>
          <w:rFonts w:cs="Arial"/>
          <w:sz w:val="24"/>
          <w:szCs w:val="24"/>
          <w:lang w:val="de-DE"/>
        </w:rPr>
        <w:t>1</w:t>
      </w:r>
      <w:r w:rsidRPr="00566805">
        <w:rPr>
          <w:rFonts w:cs="Arial"/>
          <w:sz w:val="24"/>
          <w:szCs w:val="24"/>
          <w:lang w:val="de-DE"/>
        </w:rPr>
        <w:tab/>
        <w:t>R4-1</w:t>
      </w:r>
      <w:r w:rsidR="00893061">
        <w:rPr>
          <w:rFonts w:cs="Arial"/>
          <w:sz w:val="24"/>
          <w:szCs w:val="24"/>
          <w:lang w:val="de-DE"/>
        </w:rPr>
        <w:t>9</w:t>
      </w:r>
      <w:r w:rsidR="008E44A1">
        <w:rPr>
          <w:rFonts w:cs="Arial"/>
          <w:sz w:val="24"/>
          <w:szCs w:val="24"/>
          <w:lang w:val="de-DE"/>
        </w:rPr>
        <w:t>07058</w:t>
      </w:r>
      <w:bookmarkStart w:id="0" w:name="_GoBack"/>
      <w:bookmarkEnd w:id="0"/>
    </w:p>
    <w:p w:rsidR="005A4100" w:rsidRPr="005A4100" w:rsidRDefault="009D3947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Reno, USA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13-17 May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 w:rsidR="00893061">
        <w:rPr>
          <w:rFonts w:cs="Arial"/>
          <w:sz w:val="24"/>
          <w:szCs w:val="24"/>
          <w:lang w:val="de-DE"/>
        </w:rPr>
        <w:t>9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D13B3F" w:rsidRPr="00D13B3F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1315AC">
        <w:rPr>
          <w:rFonts w:cs="Arial"/>
          <w:b/>
          <w:bCs/>
          <w:sz w:val="24"/>
        </w:rPr>
        <w:t>6.4.2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  <w:r w:rsidR="0068472A">
        <w:rPr>
          <w:rFonts w:ascii="Arial" w:hAnsi="Arial" w:cs="Arial"/>
          <w:b/>
          <w:bCs/>
          <w:sz w:val="24"/>
        </w:rPr>
        <w:t>, CMCC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D15C94">
        <w:rPr>
          <w:rFonts w:ascii="Arial" w:hAnsi="Arial" w:cs="Arial"/>
          <w:b/>
          <w:bCs/>
          <w:sz w:val="24"/>
        </w:rPr>
        <w:t xml:space="preserve">SAR </w:t>
      </w:r>
      <w:r w:rsidR="009D3947">
        <w:rPr>
          <w:rFonts w:ascii="Arial" w:hAnsi="Arial" w:cs="Arial"/>
          <w:b/>
          <w:bCs/>
          <w:sz w:val="24"/>
        </w:rPr>
        <w:t xml:space="preserve">proposal </w:t>
      </w:r>
      <w:r w:rsidR="0068472A">
        <w:rPr>
          <w:rFonts w:ascii="Arial" w:hAnsi="Arial" w:cs="Arial"/>
          <w:b/>
          <w:bCs/>
          <w:sz w:val="24"/>
        </w:rPr>
        <w:t xml:space="preserve">for </w:t>
      </w:r>
      <w:r w:rsidR="00E862C3">
        <w:rPr>
          <w:rFonts w:ascii="Arial" w:hAnsi="Arial" w:cs="Arial"/>
          <w:b/>
          <w:bCs/>
          <w:sz w:val="24"/>
        </w:rPr>
        <w:t xml:space="preserve">UL + </w:t>
      </w:r>
      <w:r w:rsidR="00D15C94">
        <w:rPr>
          <w:rFonts w:ascii="Arial" w:hAnsi="Arial" w:cs="Arial"/>
          <w:b/>
          <w:bCs/>
          <w:sz w:val="24"/>
        </w:rPr>
        <w:t>SUL</w:t>
      </w:r>
      <w:r w:rsidR="00167345">
        <w:rPr>
          <w:rFonts w:ascii="Arial" w:hAnsi="Arial" w:cs="Arial"/>
          <w:b/>
          <w:bCs/>
          <w:sz w:val="24"/>
        </w:rPr>
        <w:t xml:space="preserve"> </w:t>
      </w:r>
      <w:r w:rsidR="00E862C3">
        <w:rPr>
          <w:rFonts w:ascii="Arial" w:hAnsi="Arial" w:cs="Arial"/>
          <w:b/>
          <w:bCs/>
          <w:sz w:val="24"/>
        </w:rPr>
        <w:t>in FR1</w:t>
      </w:r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Discussion</w:t>
      </w:r>
    </w:p>
    <w:p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9D3947" w:rsidRDefault="00D15C94" w:rsidP="00AF461A">
      <w:pPr>
        <w:rPr>
          <w:lang w:val="en-US"/>
        </w:rPr>
      </w:pPr>
      <w:r>
        <w:rPr>
          <w:lang w:val="en-US"/>
        </w:rPr>
        <w:t xml:space="preserve">Supplemental Uplink or SUL is a feature that has been added to for Release 15 New Radio. </w:t>
      </w:r>
      <w:r w:rsidR="009D3947">
        <w:rPr>
          <w:lang w:val="en-US"/>
        </w:rPr>
        <w:t xml:space="preserve">During RAN4 #90bis, </w:t>
      </w:r>
      <w:r w:rsidR="00C356AB">
        <w:rPr>
          <w:lang w:val="en-US"/>
        </w:rPr>
        <w:t xml:space="preserve">the need for </w:t>
      </w:r>
      <w:r w:rsidR="009D3947">
        <w:rPr>
          <w:lang w:val="en-US"/>
        </w:rPr>
        <w:t xml:space="preserve">SAR requirements for </w:t>
      </w:r>
      <w:r w:rsidR="000E05B1">
        <w:rPr>
          <w:lang w:val="en-US"/>
        </w:rPr>
        <w:t xml:space="preserve">PC2 NR UL + </w:t>
      </w:r>
      <w:r w:rsidR="009D3947">
        <w:rPr>
          <w:lang w:val="en-US"/>
        </w:rPr>
        <w:t xml:space="preserve">SUL </w:t>
      </w:r>
      <w:r w:rsidR="000E05B1">
        <w:rPr>
          <w:lang w:val="en-US"/>
        </w:rPr>
        <w:t xml:space="preserve">in FR1 </w:t>
      </w:r>
      <w:r w:rsidR="009D3947">
        <w:rPr>
          <w:lang w:val="en-US"/>
        </w:rPr>
        <w:t>were discussed in R4-1904547</w:t>
      </w:r>
      <w:r w:rsidR="00C356AB">
        <w:rPr>
          <w:lang w:val="en-US"/>
        </w:rPr>
        <w:t xml:space="preserve"> </w:t>
      </w:r>
      <w:r w:rsidR="00C356AB">
        <w:rPr>
          <w:lang w:val="en-US"/>
        </w:rPr>
        <w:fldChar w:fldCharType="begin"/>
      </w:r>
      <w:r w:rsidR="00C356AB">
        <w:rPr>
          <w:lang w:val="en-US"/>
        </w:rPr>
        <w:instrText xml:space="preserve"> REF _Ref7095076 \r \h </w:instrText>
      </w:r>
      <w:r w:rsidR="00C356AB">
        <w:rPr>
          <w:lang w:val="en-US"/>
        </w:rPr>
      </w:r>
      <w:r w:rsidR="00C356AB">
        <w:rPr>
          <w:lang w:val="en-US"/>
        </w:rPr>
        <w:fldChar w:fldCharType="separate"/>
      </w:r>
      <w:r w:rsidR="00C356AB">
        <w:rPr>
          <w:lang w:val="en-US"/>
        </w:rPr>
        <w:t>[1]</w:t>
      </w:r>
      <w:r w:rsidR="00C356AB">
        <w:rPr>
          <w:lang w:val="en-US"/>
        </w:rPr>
        <w:fldChar w:fldCharType="end"/>
      </w:r>
      <w:r w:rsidR="00C356AB">
        <w:rPr>
          <w:lang w:val="en-US"/>
        </w:rPr>
        <w:t xml:space="preserve">. This document proposes a solution </w:t>
      </w:r>
      <w:r w:rsidR="000E05B1">
        <w:rPr>
          <w:lang w:val="en-US"/>
        </w:rPr>
        <w:t xml:space="preserve">for </w:t>
      </w:r>
      <w:r w:rsidR="00C356AB">
        <w:rPr>
          <w:lang w:val="en-US"/>
        </w:rPr>
        <w:t xml:space="preserve">SAR </w:t>
      </w:r>
      <w:r w:rsidR="000E05B1">
        <w:rPr>
          <w:lang w:val="en-US"/>
        </w:rPr>
        <w:t xml:space="preserve">for this issue. </w:t>
      </w:r>
    </w:p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03099D" w:rsidRDefault="005B069A" w:rsidP="000B599D">
      <w:pPr>
        <w:rPr>
          <w:lang w:val="en-US"/>
        </w:rPr>
      </w:pPr>
      <w:r>
        <w:rPr>
          <w:lang w:val="en-US"/>
        </w:rPr>
        <w:t>For PC2 i</w:t>
      </w:r>
      <w:r w:rsidR="000E05B1">
        <w:rPr>
          <w:lang w:val="en-US"/>
        </w:rPr>
        <w:t xml:space="preserve">n </w:t>
      </w:r>
      <w:r>
        <w:rPr>
          <w:lang w:val="en-US"/>
        </w:rPr>
        <w:t xml:space="preserve">NR, if the </w:t>
      </w:r>
      <w:r w:rsidRPr="005B069A">
        <w:rPr>
          <w:lang w:val="en-US"/>
        </w:rPr>
        <w:t xml:space="preserve">percentage of uplink symbols transmitted in a certain evaluation period is larger than </w:t>
      </w:r>
      <w:proofErr w:type="spellStart"/>
      <w:r w:rsidRPr="005B069A">
        <w:rPr>
          <w:lang w:val="en-US"/>
        </w:rPr>
        <w:t>maxUplinkDutyCycle</w:t>
      </w:r>
      <w:proofErr w:type="spellEnd"/>
      <w:r>
        <w:rPr>
          <w:lang w:val="en-US"/>
        </w:rPr>
        <w:t xml:space="preserve">, with the default being 50%, the requirements for the default power class (PC3) apply </w:t>
      </w:r>
      <w:r w:rsidR="000B7128">
        <w:rPr>
          <w:lang w:val="en-US"/>
        </w:rPr>
        <w:fldChar w:fldCharType="begin"/>
      </w:r>
      <w:r w:rsidR="000B7128">
        <w:rPr>
          <w:lang w:val="en-US"/>
        </w:rPr>
        <w:instrText xml:space="preserve"> REF _Ref7099373 \r \h </w:instrText>
      </w:r>
      <w:r w:rsidR="000B7128">
        <w:rPr>
          <w:lang w:val="en-US"/>
        </w:rPr>
      </w:r>
      <w:r w:rsidR="000B7128">
        <w:rPr>
          <w:lang w:val="en-US"/>
        </w:rPr>
        <w:fldChar w:fldCharType="separate"/>
      </w:r>
      <w:r w:rsidR="000B7128">
        <w:rPr>
          <w:lang w:val="en-US"/>
        </w:rPr>
        <w:t>[2]</w:t>
      </w:r>
      <w:r w:rsidR="000B7128">
        <w:rPr>
          <w:lang w:val="en-US"/>
        </w:rPr>
        <w:fldChar w:fldCharType="end"/>
      </w:r>
      <w:r>
        <w:rPr>
          <w:lang w:val="en-US"/>
        </w:rPr>
        <w:t>.</w:t>
      </w:r>
      <w:r w:rsidR="000B7128">
        <w:rPr>
          <w:lang w:val="en-US"/>
        </w:rPr>
        <w:t xml:space="preserve"> </w:t>
      </w:r>
      <w:r w:rsidR="0003099D">
        <w:rPr>
          <w:lang w:val="en-US"/>
        </w:rPr>
        <w:t xml:space="preserve">A PC2 UE can therefore be scheduled for PC2 operation </w:t>
      </w:r>
      <w:bookmarkStart w:id="1" w:name="_Hlk7100346"/>
      <w:proofErr w:type="spellStart"/>
      <w:r w:rsidR="0003099D">
        <w:rPr>
          <w:lang w:val="en-US"/>
        </w:rPr>
        <w:t>maxUplinkDutyCycle</w:t>
      </w:r>
      <w:proofErr w:type="spellEnd"/>
      <w:r w:rsidR="0003099D">
        <w:rPr>
          <w:lang w:val="en-US"/>
        </w:rPr>
        <w:t xml:space="preserve"> percent of the tim</w:t>
      </w:r>
      <w:r w:rsidR="00E355B8">
        <w:rPr>
          <w:lang w:val="en-US"/>
        </w:rPr>
        <w:t>e</w:t>
      </w:r>
      <w:bookmarkEnd w:id="1"/>
      <w:r w:rsidR="00E355B8">
        <w:rPr>
          <w:lang w:val="en-US"/>
        </w:rPr>
        <w:t>, with the rest of the time no transmission scheduled. For the default value of 50%, the average maximum transmit power would be 23 dBm</w:t>
      </w:r>
      <w:r w:rsidR="000C56FB">
        <w:rPr>
          <w:lang w:val="en-US"/>
        </w:rPr>
        <w:t>.</w:t>
      </w:r>
    </w:p>
    <w:p w:rsidR="000C56FB" w:rsidRDefault="000C56FB" w:rsidP="000B599D">
      <w:pPr>
        <w:rPr>
          <w:lang w:val="en-US"/>
        </w:rPr>
      </w:pPr>
      <w:r>
        <w:rPr>
          <w:lang w:val="en-US"/>
        </w:rPr>
        <w:t xml:space="preserve">If the UE was scheduled for PC2 transmission </w:t>
      </w:r>
      <w:proofErr w:type="spellStart"/>
      <w:r w:rsidRPr="000C56FB">
        <w:rPr>
          <w:lang w:val="en-US"/>
        </w:rPr>
        <w:t>maxUplinkDutyCycle</w:t>
      </w:r>
      <w:proofErr w:type="spellEnd"/>
      <w:r w:rsidRPr="000C56FB">
        <w:rPr>
          <w:lang w:val="en-US"/>
        </w:rPr>
        <w:t xml:space="preserve"> percent of the time</w:t>
      </w:r>
      <w:r>
        <w:rPr>
          <w:lang w:val="en-US"/>
        </w:rPr>
        <w:t xml:space="preserve"> and PC3 transmission 1-</w:t>
      </w:r>
      <w:r w:rsidRPr="000C56FB">
        <w:t xml:space="preserve"> </w:t>
      </w:r>
      <w:proofErr w:type="spellStart"/>
      <w:r w:rsidRPr="000C56FB">
        <w:rPr>
          <w:lang w:val="en-US"/>
        </w:rPr>
        <w:t>maxUplinkDutyCycle</w:t>
      </w:r>
      <w:proofErr w:type="spellEnd"/>
      <w:r w:rsidRPr="000C56FB">
        <w:rPr>
          <w:lang w:val="en-US"/>
        </w:rPr>
        <w:t xml:space="preserve"> percent of the time</w:t>
      </w:r>
      <w:r>
        <w:rPr>
          <w:lang w:val="en-US"/>
        </w:rPr>
        <w:t xml:space="preserve">, the linear SAR could be exceeded by 50%. </w:t>
      </w:r>
    </w:p>
    <w:p w:rsidR="0003099D" w:rsidRDefault="000C56FB" w:rsidP="000B599D">
      <w:pPr>
        <w:rPr>
          <w:lang w:val="en-US"/>
        </w:rPr>
      </w:pPr>
      <w:r>
        <w:rPr>
          <w:lang w:val="en-US"/>
        </w:rPr>
        <w:t>Many complex mechanisms are being discussed for FDD+TDD with PC2 that could apply to NR UL + SUL as well. However, the case of NR UL + SUL is simpler than FDD+TDD with PC2 because there is no simultaneous trans</w:t>
      </w:r>
      <w:r w:rsidR="00500E55">
        <w:rPr>
          <w:lang w:val="en-US"/>
        </w:rPr>
        <w:t xml:space="preserve">mission of NR UL and SUL. </w:t>
      </w:r>
    </w:p>
    <w:p w:rsidR="00500E55" w:rsidRDefault="00500E55" w:rsidP="000B599D">
      <w:pPr>
        <w:rPr>
          <w:lang w:val="en-US"/>
        </w:rPr>
      </w:pPr>
      <w:r>
        <w:rPr>
          <w:lang w:val="en-US"/>
        </w:rPr>
        <w:t xml:space="preserve">A simple approach for Release 15 </w:t>
      </w:r>
      <w:r w:rsidR="00232CCB">
        <w:rPr>
          <w:lang w:val="en-US"/>
        </w:rPr>
        <w:t xml:space="preserve">NR UL + SUL SAR to ensure SAR emissions levels are met would be for </w:t>
      </w:r>
      <w:proofErr w:type="spellStart"/>
      <w:r w:rsidR="00232CCB">
        <w:rPr>
          <w:lang w:val="en-US"/>
        </w:rPr>
        <w:t>maxUplinkDutyCycle</w:t>
      </w:r>
      <w:proofErr w:type="spellEnd"/>
      <w:r w:rsidR="00232CCB">
        <w:rPr>
          <w:lang w:val="en-US"/>
        </w:rPr>
        <w:t xml:space="preserve"> to apply to the time that the UE is not scheduled for (PC3) SUL. </w:t>
      </w:r>
      <w:proofErr w:type="gramStart"/>
      <w:r w:rsidR="00232CCB">
        <w:rPr>
          <w:lang w:val="en-US"/>
        </w:rPr>
        <w:t>So</w:t>
      </w:r>
      <w:proofErr w:type="gramEnd"/>
      <w:r w:rsidR="00232CCB">
        <w:rPr>
          <w:lang w:val="en-US"/>
        </w:rPr>
        <w:t xml:space="preserve"> if the UE was scheduled for 0% SUL, it could be scheduled for up to </w:t>
      </w:r>
      <w:proofErr w:type="spellStart"/>
      <w:r w:rsidR="00232CCB">
        <w:rPr>
          <w:lang w:val="en-US"/>
        </w:rPr>
        <w:t>maxUplinkDutyCycle</w:t>
      </w:r>
      <w:proofErr w:type="spellEnd"/>
      <w:r w:rsidR="00232CCB">
        <w:rPr>
          <w:lang w:val="en-US"/>
        </w:rPr>
        <w:t xml:space="preserve"> of PC2 on the NR UL. If the UE was scheduled for 50% duty cycle on the SUL, </w:t>
      </w:r>
      <w:bookmarkStart w:id="2" w:name="_Hlk7102656"/>
      <w:r w:rsidR="00232CCB">
        <w:rPr>
          <w:lang w:val="en-US"/>
        </w:rPr>
        <w:t>then it could be scheduled for up to 0.5*</w:t>
      </w:r>
      <w:r w:rsidR="00232CCB" w:rsidRPr="00232CCB">
        <w:t xml:space="preserve"> </w:t>
      </w:r>
      <w:proofErr w:type="spellStart"/>
      <w:r w:rsidR="00232CCB" w:rsidRPr="00232CCB">
        <w:rPr>
          <w:lang w:val="en-US"/>
        </w:rPr>
        <w:t>maxUplinkDutyCycle</w:t>
      </w:r>
      <w:proofErr w:type="spellEnd"/>
      <w:r w:rsidR="00232CCB" w:rsidRPr="00232CCB">
        <w:rPr>
          <w:lang w:val="en-US"/>
        </w:rPr>
        <w:t xml:space="preserve"> </w:t>
      </w:r>
      <w:r w:rsidR="00232CCB">
        <w:rPr>
          <w:lang w:val="en-US"/>
        </w:rPr>
        <w:t xml:space="preserve">of PC2 on the NR UL. </w:t>
      </w:r>
      <w:bookmarkEnd w:id="2"/>
      <w:r w:rsidR="00232CCB">
        <w:rPr>
          <w:lang w:val="en-US"/>
        </w:rPr>
        <w:t xml:space="preserve">If the UE were scheduled for </w:t>
      </w:r>
      <w:r w:rsidR="00D20982">
        <w:rPr>
          <w:lang w:val="en-US"/>
        </w:rPr>
        <w:t xml:space="preserve">SUL </w:t>
      </w:r>
      <w:r w:rsidR="00AA6D69">
        <w:rPr>
          <w:lang w:val="en-US"/>
        </w:rPr>
        <w:t xml:space="preserve">75% of the time, then </w:t>
      </w:r>
      <w:r w:rsidR="00AD1CCB" w:rsidRPr="00AD1CCB">
        <w:rPr>
          <w:lang w:val="en-US"/>
        </w:rPr>
        <w:t>then it could be scheduled for up to 0.</w:t>
      </w:r>
      <w:r w:rsidR="00AD1CCB">
        <w:rPr>
          <w:lang w:val="en-US"/>
        </w:rPr>
        <w:t>2</w:t>
      </w:r>
      <w:r w:rsidR="00AD1CCB" w:rsidRPr="00AD1CCB">
        <w:rPr>
          <w:lang w:val="en-US"/>
        </w:rPr>
        <w:t xml:space="preserve">5* </w:t>
      </w:r>
      <w:proofErr w:type="spellStart"/>
      <w:r w:rsidR="00AD1CCB" w:rsidRPr="00AD1CCB">
        <w:rPr>
          <w:lang w:val="en-US"/>
        </w:rPr>
        <w:t>maxUplinkDutyCycle</w:t>
      </w:r>
      <w:proofErr w:type="spellEnd"/>
      <w:r w:rsidR="00AD1CCB" w:rsidRPr="00AD1CCB">
        <w:rPr>
          <w:lang w:val="en-US"/>
        </w:rPr>
        <w:t xml:space="preserve"> of PC2 on the NR UL.</w:t>
      </w:r>
    </w:p>
    <w:p w:rsidR="00D20982" w:rsidRDefault="00D20982" w:rsidP="000B599D">
      <w:pPr>
        <w:rPr>
          <w:lang w:val="en-US"/>
        </w:rPr>
      </w:pPr>
      <w:r>
        <w:rPr>
          <w:lang w:val="en-US"/>
        </w:rPr>
        <w:t xml:space="preserve">A way to implement this would be re-use the </w:t>
      </w:r>
      <w:proofErr w:type="spellStart"/>
      <w:r>
        <w:rPr>
          <w:lang w:val="en-US"/>
        </w:rPr>
        <w:t>maxUplinkDutyCycle</w:t>
      </w:r>
      <w:proofErr w:type="spellEnd"/>
      <w:r>
        <w:rPr>
          <w:lang w:val="en-US"/>
        </w:rPr>
        <w:t xml:space="preserve"> capability for the PC2 NR band as follows:</w:t>
      </w:r>
    </w:p>
    <w:p w:rsidR="00D20982" w:rsidRDefault="00C83565" w:rsidP="000B599D">
      <w:pPr>
        <w:rPr>
          <w:lang w:val="en-US"/>
        </w:rPr>
      </w:pPr>
      <w:r w:rsidRPr="00C83565">
        <w:rPr>
          <w:lang w:val="en-US"/>
        </w:rPr>
        <w:t xml:space="preserve">If for a UE that supports a higher power class than the default power class for the NR uplink, in a certain evaluation period the sum of 0.5 times the percent the percentage of SUL symbols transmitted in the evaluation period  plus the percentage of NR uplink symbols transmitted in the </w:t>
      </w:r>
      <w:r w:rsidR="00D57D4D">
        <w:rPr>
          <w:lang w:val="en-US"/>
        </w:rPr>
        <w:t xml:space="preserve">same </w:t>
      </w:r>
      <w:r w:rsidRPr="00C83565">
        <w:rPr>
          <w:lang w:val="en-US"/>
        </w:rPr>
        <w:t xml:space="preserve">evaluation period is larger than </w:t>
      </w:r>
      <w:proofErr w:type="spellStart"/>
      <w:r w:rsidRPr="00C83565">
        <w:rPr>
          <w:lang w:val="en-US"/>
        </w:rPr>
        <w:t>maxUplinkDutyCycle</w:t>
      </w:r>
      <w:proofErr w:type="spellEnd"/>
      <w:r w:rsidRPr="00C83565">
        <w:rPr>
          <w:lang w:val="en-US"/>
        </w:rPr>
        <w:t xml:space="preserve">, with the default being 50%, the requirements for the default power class apply for the NR uplink. Otherwise, the requirements for the NR UL power class that the UE supports apply.   </w:t>
      </w:r>
    </w:p>
    <w:p w:rsidR="00763BBD" w:rsidRPr="002C6DA2" w:rsidRDefault="00763BBD" w:rsidP="00763BBD">
      <w:pPr>
        <w:rPr>
          <w:b/>
          <w:lang w:val="en-US"/>
        </w:rPr>
      </w:pPr>
      <w:r w:rsidRPr="002C6DA2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FA776A">
        <w:rPr>
          <w:b/>
          <w:lang w:val="en-US"/>
        </w:rPr>
        <w:t>1</w:t>
      </w:r>
      <w:r w:rsidRPr="002C6DA2">
        <w:rPr>
          <w:b/>
          <w:lang w:val="en-US"/>
        </w:rPr>
        <w:t xml:space="preserve">: If </w:t>
      </w:r>
      <w:r>
        <w:rPr>
          <w:b/>
          <w:lang w:val="en-US"/>
        </w:rPr>
        <w:t xml:space="preserve">for a UE that supports a higher power class than the default power class for the NR uplink, </w:t>
      </w:r>
      <w:r w:rsidRPr="002C6DA2">
        <w:rPr>
          <w:b/>
          <w:lang w:val="en-US"/>
        </w:rPr>
        <w:t xml:space="preserve">in a certain evaluation period </w:t>
      </w:r>
      <w:r>
        <w:rPr>
          <w:b/>
          <w:lang w:val="en-US"/>
        </w:rPr>
        <w:t>the sum of 0.5 times the percent</w:t>
      </w:r>
      <w:r w:rsidRPr="002C6DA2">
        <w:rPr>
          <w:b/>
          <w:lang w:val="en-US"/>
        </w:rPr>
        <w:t xml:space="preserve"> the percentage of </w:t>
      </w:r>
      <w:r>
        <w:rPr>
          <w:b/>
          <w:lang w:val="en-US"/>
        </w:rPr>
        <w:t xml:space="preserve">SUL symbols </w:t>
      </w:r>
      <w:r w:rsidRPr="00763BBD">
        <w:rPr>
          <w:b/>
          <w:lang w:val="en-US"/>
        </w:rPr>
        <w:t>transmitted in the</w:t>
      </w:r>
      <w:r w:rsidR="00FA776A">
        <w:rPr>
          <w:b/>
          <w:lang w:val="en-US"/>
        </w:rPr>
        <w:t xml:space="preserve"> </w:t>
      </w:r>
      <w:r w:rsidRPr="00763BBD">
        <w:rPr>
          <w:b/>
          <w:lang w:val="en-US"/>
        </w:rPr>
        <w:t xml:space="preserve">evaluation period </w:t>
      </w:r>
      <w:r>
        <w:rPr>
          <w:b/>
          <w:lang w:val="en-US"/>
        </w:rPr>
        <w:t xml:space="preserve"> plus the percentage of </w:t>
      </w:r>
      <w:r w:rsidRPr="002C6DA2">
        <w:rPr>
          <w:b/>
          <w:lang w:val="en-US"/>
        </w:rPr>
        <w:t xml:space="preserve">NR uplink symbols transmitted in the </w:t>
      </w:r>
      <w:r w:rsidR="00FA776A">
        <w:rPr>
          <w:b/>
          <w:lang w:val="en-US"/>
        </w:rPr>
        <w:t xml:space="preserve">same </w:t>
      </w:r>
      <w:r w:rsidRPr="002C6DA2">
        <w:rPr>
          <w:b/>
          <w:lang w:val="en-US"/>
        </w:rPr>
        <w:t xml:space="preserve">evaluation period is larger than </w:t>
      </w:r>
      <w:proofErr w:type="spellStart"/>
      <w:r w:rsidRPr="002C6DA2">
        <w:rPr>
          <w:b/>
          <w:lang w:val="en-US"/>
        </w:rPr>
        <w:t>maxUplinkDutyCycle</w:t>
      </w:r>
      <w:proofErr w:type="spellEnd"/>
      <w:r w:rsidRPr="002C6DA2">
        <w:rPr>
          <w:b/>
          <w:lang w:val="en-US"/>
        </w:rPr>
        <w:t>, with the default being 50%, the requirements for the default power class apply</w:t>
      </w:r>
      <w:r>
        <w:rPr>
          <w:b/>
          <w:lang w:val="en-US"/>
        </w:rPr>
        <w:t xml:space="preserve"> for the NR uplink</w:t>
      </w:r>
      <w:r w:rsidRPr="002C6DA2">
        <w:rPr>
          <w:b/>
          <w:lang w:val="en-US"/>
        </w:rPr>
        <w:t>.</w:t>
      </w:r>
      <w:r>
        <w:rPr>
          <w:b/>
          <w:lang w:val="en-US"/>
        </w:rPr>
        <w:t xml:space="preserve"> Otherwise, the requirements for the NR UL power class that the UE supports apply. </w:t>
      </w:r>
      <w:r w:rsidRPr="002C6DA2">
        <w:rPr>
          <w:b/>
          <w:lang w:val="en-US"/>
        </w:rPr>
        <w:t xml:space="preserve">  </w:t>
      </w:r>
    </w:p>
    <w:p w:rsidR="00763BBD" w:rsidRPr="00FA776A" w:rsidRDefault="00FA776A" w:rsidP="00763BBD">
      <w:pPr>
        <w:rPr>
          <w:b/>
          <w:lang w:val="en-US"/>
        </w:rPr>
      </w:pPr>
      <w:r w:rsidRPr="00FA776A">
        <w:rPr>
          <w:b/>
          <w:lang w:val="en-US"/>
        </w:rPr>
        <w:lastRenderedPageBreak/>
        <w:t>Proposal 2: Apply the following text for</w:t>
      </w:r>
      <w:r w:rsidR="00C83565" w:rsidRPr="00FA776A">
        <w:rPr>
          <w:b/>
          <w:lang w:val="en-US"/>
        </w:rPr>
        <w:t xml:space="preserve"> SUL</w:t>
      </w:r>
      <w:r w:rsidRPr="00FA776A">
        <w:rPr>
          <w:b/>
          <w:lang w:val="en-US"/>
        </w:rPr>
        <w:t xml:space="preserve"> + NR UL transmit power</w:t>
      </w:r>
      <w:r w:rsidR="00763BBD" w:rsidRPr="00FA776A">
        <w:rPr>
          <w:b/>
          <w:lang w:val="en-US"/>
        </w:rPr>
        <w:t>, based on a modification of what is in 6.2.1 of 38.101-1:</w:t>
      </w:r>
    </w:p>
    <w:p w:rsidR="00763BBD" w:rsidRPr="006B240C" w:rsidRDefault="00763BBD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240C">
        <w:rPr>
          <w:lang w:eastAsia="ko-KR"/>
        </w:rPr>
        <w:t xml:space="preserve">If a UE supports </w:t>
      </w:r>
      <w:r>
        <w:rPr>
          <w:color w:val="FF0000"/>
          <w:lang w:eastAsia="ko-KR"/>
        </w:rPr>
        <w:t xml:space="preserve">Power Class 3 for the SUL band and </w:t>
      </w:r>
      <w:r w:rsidRPr="006B240C">
        <w:rPr>
          <w:lang w:eastAsia="ko-KR"/>
        </w:rPr>
        <w:t xml:space="preserve">a different power class than the default </w:t>
      </w:r>
      <w:r w:rsidRPr="006B240C">
        <w:rPr>
          <w:rFonts w:eastAsia="MS Mincho"/>
          <w:lang w:eastAsia="ko-KR"/>
        </w:rPr>
        <w:t xml:space="preserve">UE </w:t>
      </w:r>
      <w:r w:rsidRPr="006B240C">
        <w:rPr>
          <w:lang w:eastAsia="ko-KR"/>
        </w:rPr>
        <w:t xml:space="preserve">power class </w:t>
      </w:r>
      <w:r w:rsidRPr="006B240C">
        <w:rPr>
          <w:color w:val="FF0000"/>
          <w:lang w:eastAsia="ko-KR"/>
        </w:rPr>
        <w:t xml:space="preserve">for the </w:t>
      </w:r>
      <w:r w:rsidRPr="000405A1">
        <w:rPr>
          <w:color w:val="FF0000"/>
          <w:lang w:eastAsia="ko-KR"/>
        </w:rPr>
        <w:t xml:space="preserve">NR </w:t>
      </w:r>
      <w:r w:rsidRPr="006B240C">
        <w:rPr>
          <w:color w:val="FF0000"/>
          <w:lang w:eastAsia="ko-KR"/>
        </w:rPr>
        <w:t>band</w:t>
      </w:r>
      <w:r w:rsidRPr="006B240C">
        <w:rPr>
          <w:lang w:eastAsia="ko-KR"/>
        </w:rPr>
        <w:t xml:space="preserve"> and the supported </w:t>
      </w:r>
      <w:r>
        <w:rPr>
          <w:color w:val="FF0000"/>
          <w:lang w:eastAsia="ko-KR"/>
        </w:rPr>
        <w:t xml:space="preserve">NR UL </w:t>
      </w:r>
      <w:r w:rsidRPr="006B240C">
        <w:rPr>
          <w:lang w:eastAsia="ko-KR"/>
        </w:rPr>
        <w:t>power class enables the higher maximum output power than that of the default power class:</w:t>
      </w:r>
    </w:p>
    <w:p w:rsidR="00763BBD" w:rsidRDefault="00763BBD" w:rsidP="00763BBD">
      <w:pPr>
        <w:rPr>
          <w:lang w:val="en-US"/>
        </w:rPr>
      </w:pPr>
    </w:p>
    <w:p w:rsidR="00763BBD" w:rsidRPr="00562D1C" w:rsidRDefault="00763BBD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 xml:space="preserve">if the field of UE capability </w:t>
      </w:r>
      <w:proofErr w:type="spellStart"/>
      <w:r w:rsidRPr="00562D1C">
        <w:rPr>
          <w:lang w:eastAsia="ko-KR"/>
        </w:rPr>
        <w:t>maxUplinkDutyCycle</w:t>
      </w:r>
      <w:proofErr w:type="spellEnd"/>
      <w:r w:rsidRPr="00562D1C">
        <w:rPr>
          <w:lang w:eastAsia="ko-KR"/>
        </w:rPr>
        <w:t xml:space="preserve"> is absent and the percentage of </w:t>
      </w:r>
      <w:r w:rsidR="00D20982">
        <w:rPr>
          <w:color w:val="FF0000"/>
          <w:lang w:eastAsia="ko-KR"/>
        </w:rPr>
        <w:t xml:space="preserve">NR </w:t>
      </w:r>
      <w:r w:rsidRPr="00562D1C">
        <w:rPr>
          <w:lang w:eastAsia="ko-KR"/>
        </w:rPr>
        <w:t>uplink symbols transmitted in a certain evaluation period</w:t>
      </w:r>
      <w:r>
        <w:rPr>
          <w:lang w:eastAsia="ko-KR"/>
        </w:rPr>
        <w:t xml:space="preserve"> </w:t>
      </w:r>
      <w:r w:rsidR="00D20982">
        <w:rPr>
          <w:color w:val="FF0000"/>
          <w:lang w:eastAsia="ko-KR"/>
        </w:rPr>
        <w:t xml:space="preserve">plus 0.5 times the </w:t>
      </w:r>
      <w:r w:rsidR="00D20982" w:rsidRPr="00763BBD">
        <w:rPr>
          <w:color w:val="FF0000"/>
          <w:lang w:eastAsia="ko-KR"/>
        </w:rPr>
        <w:t xml:space="preserve">percentage of </w:t>
      </w:r>
      <w:r w:rsidR="00D20982">
        <w:rPr>
          <w:color w:val="FF0000"/>
          <w:lang w:eastAsia="ko-KR"/>
        </w:rPr>
        <w:t xml:space="preserve">SUL </w:t>
      </w:r>
      <w:r w:rsidR="00D20982" w:rsidRPr="00763BBD">
        <w:rPr>
          <w:color w:val="FF0000"/>
          <w:lang w:eastAsia="ko-KR"/>
        </w:rPr>
        <w:t xml:space="preserve">uplink symbols transmitted in </w:t>
      </w:r>
      <w:r w:rsidR="00D20982">
        <w:rPr>
          <w:color w:val="FF0000"/>
          <w:lang w:eastAsia="ko-KR"/>
        </w:rPr>
        <w:t xml:space="preserve">that same </w:t>
      </w:r>
      <w:r w:rsidR="00D20982" w:rsidRPr="00763BBD">
        <w:rPr>
          <w:color w:val="FF0000"/>
          <w:lang w:eastAsia="ko-KR"/>
        </w:rPr>
        <w:t>evaluation period</w:t>
      </w:r>
      <w:r w:rsidR="00D20982" w:rsidRPr="00562D1C">
        <w:rPr>
          <w:lang w:eastAsia="ko-KR"/>
        </w:rPr>
        <w:t xml:space="preserve"> </w:t>
      </w:r>
      <w:r w:rsidRPr="00562D1C">
        <w:rPr>
          <w:lang w:eastAsia="ko-KR"/>
        </w:rPr>
        <w:t>is larger than 50% (The exact evaluation period is no less than one radio frame); or</w:t>
      </w:r>
    </w:p>
    <w:p w:rsidR="00763BBD" w:rsidRPr="00562D1C" w:rsidRDefault="00763BBD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 xml:space="preserve">if the field of UE capability </w:t>
      </w:r>
      <w:proofErr w:type="spellStart"/>
      <w:r w:rsidRPr="00562D1C">
        <w:rPr>
          <w:i/>
          <w:iCs/>
          <w:lang w:eastAsia="ko-KR"/>
        </w:rPr>
        <w:t>maxUplinkDutyCycle</w:t>
      </w:r>
      <w:proofErr w:type="spellEnd"/>
      <w:r w:rsidRPr="00562D1C">
        <w:rPr>
          <w:lang w:eastAsia="ko-KR"/>
        </w:rPr>
        <w:t xml:space="preserve"> is not absent and the percentage of </w:t>
      </w:r>
      <w:r>
        <w:rPr>
          <w:color w:val="FF0000"/>
          <w:lang w:eastAsia="ko-KR"/>
        </w:rPr>
        <w:t xml:space="preserve">NR </w:t>
      </w:r>
      <w:r w:rsidRPr="00562D1C">
        <w:rPr>
          <w:lang w:eastAsia="ko-KR"/>
        </w:rPr>
        <w:t>uplink symbols transmitted in a certain evaluation period</w:t>
      </w:r>
      <w:r w:rsidRPr="00562D1C">
        <w:rPr>
          <w:color w:val="FF0000"/>
          <w:lang w:eastAsia="ko-KR"/>
        </w:rPr>
        <w:t xml:space="preserve"> </w:t>
      </w:r>
      <w:r>
        <w:rPr>
          <w:color w:val="FF0000"/>
          <w:lang w:eastAsia="ko-KR"/>
        </w:rPr>
        <w:t xml:space="preserve">plus 0.5 times the </w:t>
      </w:r>
      <w:r w:rsidRPr="00763BBD">
        <w:rPr>
          <w:color w:val="FF0000"/>
          <w:lang w:eastAsia="ko-KR"/>
        </w:rPr>
        <w:t xml:space="preserve">percentage of </w:t>
      </w:r>
      <w:r>
        <w:rPr>
          <w:color w:val="FF0000"/>
          <w:lang w:eastAsia="ko-KR"/>
        </w:rPr>
        <w:t xml:space="preserve">SUL </w:t>
      </w:r>
      <w:r w:rsidRPr="00763BBD">
        <w:rPr>
          <w:color w:val="FF0000"/>
          <w:lang w:eastAsia="ko-KR"/>
        </w:rPr>
        <w:t xml:space="preserve">uplink symbols transmitted in </w:t>
      </w:r>
      <w:r>
        <w:rPr>
          <w:color w:val="FF0000"/>
          <w:lang w:eastAsia="ko-KR"/>
        </w:rPr>
        <w:t xml:space="preserve">that same </w:t>
      </w:r>
      <w:r w:rsidRPr="00763BBD">
        <w:rPr>
          <w:color w:val="FF0000"/>
          <w:lang w:eastAsia="ko-KR"/>
        </w:rPr>
        <w:t>evaluation period</w:t>
      </w:r>
      <w:r w:rsidRPr="00562D1C">
        <w:rPr>
          <w:lang w:eastAsia="ko-KR"/>
        </w:rPr>
        <w:t xml:space="preserve"> is larger than </w:t>
      </w:r>
      <w:proofErr w:type="spellStart"/>
      <w:r w:rsidRPr="00562D1C">
        <w:rPr>
          <w:i/>
          <w:iCs/>
          <w:lang w:eastAsia="ko-KR"/>
        </w:rPr>
        <w:t>maxUplinkDutyCycle</w:t>
      </w:r>
      <w:proofErr w:type="spellEnd"/>
      <w:r w:rsidRPr="00562D1C">
        <w:rPr>
          <w:lang w:eastAsia="ko-KR"/>
        </w:rPr>
        <w:t xml:space="preserve"> as defined in TS 38.331 (The exact evaluation period is no less than one radio frame); or</w:t>
      </w:r>
    </w:p>
    <w:p w:rsidR="00763BBD" w:rsidRPr="00562D1C" w:rsidRDefault="00763BBD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>if the IE P-Max as defined in TS 38.331 [7] is provided and set to the maximum output power of the default power class or lower;</w:t>
      </w:r>
    </w:p>
    <w:p w:rsidR="00763BBD" w:rsidRPr="00562D1C" w:rsidRDefault="00763BBD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>shall apply all requirements for the default power class to the supported power class and set the configured transmitted power as specified in sub-clause 6.2.4;</w:t>
      </w:r>
    </w:p>
    <w:p w:rsidR="000C12A8" w:rsidRPr="00E472C7" w:rsidRDefault="000C12A8" w:rsidP="00EA6A30">
      <w:pPr>
        <w:rPr>
          <w:lang w:val="en-US"/>
        </w:rPr>
      </w:pP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C83565" w:rsidRPr="002C6DA2" w:rsidRDefault="00C83565" w:rsidP="00C83565">
      <w:pPr>
        <w:rPr>
          <w:b/>
          <w:lang w:val="en-US"/>
        </w:rPr>
      </w:pPr>
      <w:r w:rsidRPr="002C6DA2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FA776A">
        <w:rPr>
          <w:b/>
          <w:lang w:val="en-US"/>
        </w:rPr>
        <w:t>1</w:t>
      </w:r>
      <w:r w:rsidRPr="002C6DA2">
        <w:rPr>
          <w:b/>
          <w:lang w:val="en-US"/>
        </w:rPr>
        <w:t xml:space="preserve">: If </w:t>
      </w:r>
      <w:r>
        <w:rPr>
          <w:b/>
          <w:lang w:val="en-US"/>
        </w:rPr>
        <w:t xml:space="preserve">for a UE that supports a higher power class than the default power class for the NR uplink, </w:t>
      </w:r>
      <w:r w:rsidRPr="002C6DA2">
        <w:rPr>
          <w:b/>
          <w:lang w:val="en-US"/>
        </w:rPr>
        <w:t xml:space="preserve">in a certain evaluation period </w:t>
      </w:r>
      <w:r>
        <w:rPr>
          <w:b/>
          <w:lang w:val="en-US"/>
        </w:rPr>
        <w:t>the sum of 0.5 times the percent</w:t>
      </w:r>
      <w:r w:rsidRPr="002C6DA2">
        <w:rPr>
          <w:b/>
          <w:lang w:val="en-US"/>
        </w:rPr>
        <w:t xml:space="preserve"> the percentage of </w:t>
      </w:r>
      <w:r>
        <w:rPr>
          <w:b/>
          <w:lang w:val="en-US"/>
        </w:rPr>
        <w:t xml:space="preserve">SUL symbols </w:t>
      </w:r>
      <w:r w:rsidRPr="00763BBD">
        <w:rPr>
          <w:b/>
          <w:lang w:val="en-US"/>
        </w:rPr>
        <w:t xml:space="preserve">transmitted in the evaluation period </w:t>
      </w:r>
      <w:r>
        <w:rPr>
          <w:b/>
          <w:lang w:val="en-US"/>
        </w:rPr>
        <w:t xml:space="preserve"> plus the percentage of </w:t>
      </w:r>
      <w:r w:rsidRPr="002C6DA2">
        <w:rPr>
          <w:b/>
          <w:lang w:val="en-US"/>
        </w:rPr>
        <w:t xml:space="preserve">NR uplink symbols transmitted in the </w:t>
      </w:r>
      <w:r w:rsidR="00FA776A">
        <w:rPr>
          <w:b/>
          <w:lang w:val="en-US"/>
        </w:rPr>
        <w:t xml:space="preserve">same </w:t>
      </w:r>
      <w:r w:rsidRPr="002C6DA2">
        <w:rPr>
          <w:b/>
          <w:lang w:val="en-US"/>
        </w:rPr>
        <w:t xml:space="preserve">evaluation period is larger than </w:t>
      </w:r>
      <w:proofErr w:type="spellStart"/>
      <w:r w:rsidRPr="002C6DA2">
        <w:rPr>
          <w:b/>
          <w:lang w:val="en-US"/>
        </w:rPr>
        <w:t>maxUplinkDutyCycle</w:t>
      </w:r>
      <w:proofErr w:type="spellEnd"/>
      <w:r w:rsidRPr="002C6DA2">
        <w:rPr>
          <w:b/>
          <w:lang w:val="en-US"/>
        </w:rPr>
        <w:t>, with the default being 50%, the requirements for the default power class apply</w:t>
      </w:r>
      <w:r>
        <w:rPr>
          <w:b/>
          <w:lang w:val="en-US"/>
        </w:rPr>
        <w:t xml:space="preserve"> for the NR uplink</w:t>
      </w:r>
      <w:r w:rsidRPr="002C6DA2">
        <w:rPr>
          <w:b/>
          <w:lang w:val="en-US"/>
        </w:rPr>
        <w:t>.</w:t>
      </w:r>
      <w:r>
        <w:rPr>
          <w:b/>
          <w:lang w:val="en-US"/>
        </w:rPr>
        <w:t xml:space="preserve"> Otherwise, the requirements for the NR UL power class that the UE supports apply. </w:t>
      </w:r>
      <w:r w:rsidRPr="002C6DA2">
        <w:rPr>
          <w:b/>
          <w:lang w:val="en-US"/>
        </w:rPr>
        <w:t xml:space="preserve">  </w:t>
      </w:r>
    </w:p>
    <w:p w:rsidR="00FA776A" w:rsidRPr="00FA776A" w:rsidRDefault="00FA776A" w:rsidP="00FA776A">
      <w:pPr>
        <w:rPr>
          <w:b/>
          <w:lang w:val="en-US"/>
        </w:rPr>
      </w:pPr>
      <w:r w:rsidRPr="00FA776A">
        <w:rPr>
          <w:b/>
          <w:lang w:val="en-US"/>
        </w:rPr>
        <w:t>Proposal 2: Apply the following text for SUL + NR UL transmit power, based on a modification of what is in 6.2.1 of 38.101-1:</w:t>
      </w:r>
    </w:p>
    <w:p w:rsidR="00FA776A" w:rsidRPr="006B240C" w:rsidRDefault="00FA776A" w:rsidP="00FA77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240C">
        <w:rPr>
          <w:lang w:eastAsia="ko-KR"/>
        </w:rPr>
        <w:t xml:space="preserve">If a UE supports </w:t>
      </w:r>
      <w:r>
        <w:rPr>
          <w:color w:val="FF0000"/>
          <w:lang w:eastAsia="ko-KR"/>
        </w:rPr>
        <w:t xml:space="preserve">Power Class 3 for the SUL band and </w:t>
      </w:r>
      <w:r w:rsidRPr="006B240C">
        <w:rPr>
          <w:lang w:eastAsia="ko-KR"/>
        </w:rPr>
        <w:t xml:space="preserve">a different power class than the default </w:t>
      </w:r>
      <w:r w:rsidRPr="006B240C">
        <w:rPr>
          <w:rFonts w:eastAsia="MS Mincho"/>
          <w:lang w:eastAsia="ko-KR"/>
        </w:rPr>
        <w:t xml:space="preserve">UE </w:t>
      </w:r>
      <w:r w:rsidRPr="006B240C">
        <w:rPr>
          <w:lang w:eastAsia="ko-KR"/>
        </w:rPr>
        <w:t xml:space="preserve">power class </w:t>
      </w:r>
      <w:r w:rsidRPr="006B240C">
        <w:rPr>
          <w:color w:val="FF0000"/>
          <w:lang w:eastAsia="ko-KR"/>
        </w:rPr>
        <w:t xml:space="preserve">for the </w:t>
      </w:r>
      <w:r w:rsidRPr="000405A1">
        <w:rPr>
          <w:color w:val="FF0000"/>
          <w:lang w:eastAsia="ko-KR"/>
        </w:rPr>
        <w:t xml:space="preserve">NR </w:t>
      </w:r>
      <w:r w:rsidRPr="006B240C">
        <w:rPr>
          <w:color w:val="FF0000"/>
          <w:lang w:eastAsia="ko-KR"/>
        </w:rPr>
        <w:t>band</w:t>
      </w:r>
      <w:r w:rsidRPr="006B240C">
        <w:rPr>
          <w:lang w:eastAsia="ko-KR"/>
        </w:rPr>
        <w:t xml:space="preserve"> and the supported </w:t>
      </w:r>
      <w:r>
        <w:rPr>
          <w:color w:val="FF0000"/>
          <w:lang w:eastAsia="ko-KR"/>
        </w:rPr>
        <w:t xml:space="preserve">NR UL </w:t>
      </w:r>
      <w:r w:rsidRPr="006B240C">
        <w:rPr>
          <w:lang w:eastAsia="ko-KR"/>
        </w:rPr>
        <w:t>power class enables the higher maximum output power than that of the default power class:</w:t>
      </w:r>
    </w:p>
    <w:p w:rsidR="00FA776A" w:rsidRDefault="00FA776A" w:rsidP="00FA776A">
      <w:pPr>
        <w:rPr>
          <w:lang w:val="en-US"/>
        </w:rPr>
      </w:pPr>
    </w:p>
    <w:p w:rsidR="00FA776A" w:rsidRPr="00562D1C" w:rsidRDefault="00FA776A" w:rsidP="00FA77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 xml:space="preserve">if the field of UE capability </w:t>
      </w:r>
      <w:proofErr w:type="spellStart"/>
      <w:r w:rsidRPr="00562D1C">
        <w:rPr>
          <w:lang w:eastAsia="ko-KR"/>
        </w:rPr>
        <w:t>maxUplinkDutyCycle</w:t>
      </w:r>
      <w:proofErr w:type="spellEnd"/>
      <w:r w:rsidRPr="00562D1C">
        <w:rPr>
          <w:lang w:eastAsia="ko-KR"/>
        </w:rPr>
        <w:t xml:space="preserve"> is absent and the percentage of </w:t>
      </w:r>
      <w:r>
        <w:rPr>
          <w:color w:val="FF0000"/>
          <w:lang w:eastAsia="ko-KR"/>
        </w:rPr>
        <w:t xml:space="preserve">NR </w:t>
      </w:r>
      <w:r w:rsidRPr="00562D1C">
        <w:rPr>
          <w:lang w:eastAsia="ko-KR"/>
        </w:rPr>
        <w:t>uplink symbols transmitted in a certain evaluation period</w:t>
      </w:r>
      <w:r>
        <w:rPr>
          <w:lang w:eastAsia="ko-KR"/>
        </w:rPr>
        <w:t xml:space="preserve"> </w:t>
      </w:r>
      <w:r>
        <w:rPr>
          <w:color w:val="FF0000"/>
          <w:lang w:eastAsia="ko-KR"/>
        </w:rPr>
        <w:t xml:space="preserve">plus 0.5 times the </w:t>
      </w:r>
      <w:r w:rsidRPr="00763BBD">
        <w:rPr>
          <w:color w:val="FF0000"/>
          <w:lang w:eastAsia="ko-KR"/>
        </w:rPr>
        <w:t xml:space="preserve">percentage of </w:t>
      </w:r>
      <w:r>
        <w:rPr>
          <w:color w:val="FF0000"/>
          <w:lang w:eastAsia="ko-KR"/>
        </w:rPr>
        <w:t xml:space="preserve">SUL </w:t>
      </w:r>
      <w:r w:rsidRPr="00763BBD">
        <w:rPr>
          <w:color w:val="FF0000"/>
          <w:lang w:eastAsia="ko-KR"/>
        </w:rPr>
        <w:t xml:space="preserve">uplink symbols transmitted in </w:t>
      </w:r>
      <w:r>
        <w:rPr>
          <w:color w:val="FF0000"/>
          <w:lang w:eastAsia="ko-KR"/>
        </w:rPr>
        <w:t xml:space="preserve">that same </w:t>
      </w:r>
      <w:r w:rsidRPr="00763BBD">
        <w:rPr>
          <w:color w:val="FF0000"/>
          <w:lang w:eastAsia="ko-KR"/>
        </w:rPr>
        <w:t>evaluation period</w:t>
      </w:r>
      <w:r w:rsidRPr="00562D1C">
        <w:rPr>
          <w:lang w:eastAsia="ko-KR"/>
        </w:rPr>
        <w:t xml:space="preserve"> is larger than 50% (The exact evaluation period is no less than one radio frame); or</w:t>
      </w:r>
    </w:p>
    <w:p w:rsidR="00FA776A" w:rsidRPr="00562D1C" w:rsidRDefault="00FA776A" w:rsidP="00FA77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 xml:space="preserve">if the field of UE capability </w:t>
      </w:r>
      <w:proofErr w:type="spellStart"/>
      <w:r w:rsidRPr="00562D1C">
        <w:rPr>
          <w:i/>
          <w:iCs/>
          <w:lang w:eastAsia="ko-KR"/>
        </w:rPr>
        <w:t>maxUplinkDutyCycle</w:t>
      </w:r>
      <w:proofErr w:type="spellEnd"/>
      <w:r w:rsidRPr="00562D1C">
        <w:rPr>
          <w:lang w:eastAsia="ko-KR"/>
        </w:rPr>
        <w:t xml:space="preserve"> is not absent and the percentage of </w:t>
      </w:r>
      <w:r>
        <w:rPr>
          <w:color w:val="FF0000"/>
          <w:lang w:eastAsia="ko-KR"/>
        </w:rPr>
        <w:t xml:space="preserve">NR </w:t>
      </w:r>
      <w:r w:rsidRPr="00562D1C">
        <w:rPr>
          <w:lang w:eastAsia="ko-KR"/>
        </w:rPr>
        <w:t>uplink symbols transmitted in a certain evaluation period</w:t>
      </w:r>
      <w:r w:rsidRPr="00562D1C">
        <w:rPr>
          <w:color w:val="FF0000"/>
          <w:lang w:eastAsia="ko-KR"/>
        </w:rPr>
        <w:t xml:space="preserve"> </w:t>
      </w:r>
      <w:r>
        <w:rPr>
          <w:color w:val="FF0000"/>
          <w:lang w:eastAsia="ko-KR"/>
        </w:rPr>
        <w:t xml:space="preserve">plus 0.5 times the </w:t>
      </w:r>
      <w:r w:rsidRPr="00763BBD">
        <w:rPr>
          <w:color w:val="FF0000"/>
          <w:lang w:eastAsia="ko-KR"/>
        </w:rPr>
        <w:t xml:space="preserve">percentage of </w:t>
      </w:r>
      <w:r>
        <w:rPr>
          <w:color w:val="FF0000"/>
          <w:lang w:eastAsia="ko-KR"/>
        </w:rPr>
        <w:t xml:space="preserve">SUL </w:t>
      </w:r>
      <w:r w:rsidRPr="00763BBD">
        <w:rPr>
          <w:color w:val="FF0000"/>
          <w:lang w:eastAsia="ko-KR"/>
        </w:rPr>
        <w:t xml:space="preserve">uplink symbols transmitted in </w:t>
      </w:r>
      <w:r>
        <w:rPr>
          <w:color w:val="FF0000"/>
          <w:lang w:eastAsia="ko-KR"/>
        </w:rPr>
        <w:t xml:space="preserve">that same </w:t>
      </w:r>
      <w:r w:rsidRPr="00763BBD">
        <w:rPr>
          <w:color w:val="FF0000"/>
          <w:lang w:eastAsia="ko-KR"/>
        </w:rPr>
        <w:t>evaluation period</w:t>
      </w:r>
      <w:r w:rsidRPr="00562D1C">
        <w:rPr>
          <w:lang w:eastAsia="ko-KR"/>
        </w:rPr>
        <w:t xml:space="preserve"> is larger than </w:t>
      </w:r>
      <w:proofErr w:type="spellStart"/>
      <w:r w:rsidRPr="00562D1C">
        <w:rPr>
          <w:i/>
          <w:iCs/>
          <w:lang w:eastAsia="ko-KR"/>
        </w:rPr>
        <w:t>maxUplinkDutyCycle</w:t>
      </w:r>
      <w:proofErr w:type="spellEnd"/>
      <w:r w:rsidRPr="00562D1C">
        <w:rPr>
          <w:lang w:eastAsia="ko-KR"/>
        </w:rPr>
        <w:t xml:space="preserve"> as defined in TS 38.331 (The exact evaluation period is no less than one radio frame); or</w:t>
      </w:r>
    </w:p>
    <w:p w:rsidR="00FA776A" w:rsidRPr="00562D1C" w:rsidRDefault="00FA776A" w:rsidP="00FA77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>if the IE P-Max as defined in TS 38.331 [7] is provided and set to the maximum output power of the default power class or lower;</w:t>
      </w:r>
    </w:p>
    <w:p w:rsidR="00FA776A" w:rsidRPr="00562D1C" w:rsidRDefault="00FA776A" w:rsidP="00FA77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2D1C">
        <w:rPr>
          <w:lang w:eastAsia="ko-KR"/>
        </w:rPr>
        <w:t>-</w:t>
      </w:r>
      <w:r w:rsidRPr="00562D1C">
        <w:rPr>
          <w:lang w:eastAsia="ko-KR"/>
        </w:rPr>
        <w:tab/>
        <w:t>shall apply all requirements for the default power class to the supported power class and set the configured transmitted power as specified in sub-clause 6.2.4;</w:t>
      </w:r>
    </w:p>
    <w:p w:rsidR="00DD7C4C" w:rsidRDefault="00DD7C4C" w:rsidP="00A61C01">
      <w:pPr>
        <w:rPr>
          <w:b/>
          <w:lang w:val="en-US"/>
        </w:rPr>
      </w:pP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9D3947" w:rsidRDefault="009D3947" w:rsidP="00DE2794">
      <w:pPr>
        <w:numPr>
          <w:ilvl w:val="0"/>
          <w:numId w:val="5"/>
        </w:numPr>
        <w:rPr>
          <w:lang w:val="en-US"/>
        </w:rPr>
      </w:pPr>
      <w:bookmarkStart w:id="3" w:name="_Ref7095076"/>
      <w:bookmarkStart w:id="4" w:name="_Ref4774771"/>
      <w:r>
        <w:rPr>
          <w:lang w:val="en-US"/>
        </w:rPr>
        <w:t>R4-1904547, “</w:t>
      </w:r>
      <w:r w:rsidRPr="009D3947">
        <w:rPr>
          <w:lang w:val="en-US"/>
        </w:rPr>
        <w:t>SAR considerations for UL + SUL in FR1</w:t>
      </w:r>
      <w:r>
        <w:rPr>
          <w:lang w:val="en-US"/>
        </w:rPr>
        <w:t>,” Sprint</w:t>
      </w:r>
      <w:bookmarkEnd w:id="3"/>
    </w:p>
    <w:p w:rsidR="00893061" w:rsidRPr="005C492D" w:rsidRDefault="000E3192" w:rsidP="00DE2794">
      <w:pPr>
        <w:numPr>
          <w:ilvl w:val="0"/>
          <w:numId w:val="5"/>
        </w:numPr>
        <w:rPr>
          <w:lang w:val="en-US"/>
        </w:rPr>
      </w:pPr>
      <w:bookmarkStart w:id="5" w:name="_Ref7099373"/>
      <w:r>
        <w:rPr>
          <w:lang w:val="en-US"/>
        </w:rPr>
        <w:t>TS 38.101-</w:t>
      </w:r>
      <w:r w:rsidR="005B069A">
        <w:rPr>
          <w:lang w:val="en-US"/>
        </w:rPr>
        <w:t>1</w:t>
      </w:r>
      <w:r>
        <w:rPr>
          <w:lang w:val="en-US"/>
        </w:rPr>
        <w:t>v</w:t>
      </w:r>
      <w:r w:rsidR="005B069A">
        <w:rPr>
          <w:lang w:val="en-US"/>
        </w:rPr>
        <w:t>5</w:t>
      </w:r>
      <w:r>
        <w:rPr>
          <w:lang w:val="en-US"/>
        </w:rPr>
        <w:t>.0.0</w:t>
      </w:r>
      <w:r w:rsidR="00C01F2B">
        <w:rPr>
          <w:lang w:val="en-US"/>
        </w:rPr>
        <w:t>, “</w:t>
      </w:r>
      <w:r w:rsidRPr="000E3192">
        <w:rPr>
          <w:lang w:val="en-US"/>
        </w:rPr>
        <w:t xml:space="preserve">NR; User Equipment (UE) radio transmission and reception; Part </w:t>
      </w:r>
      <w:r w:rsidR="005B069A">
        <w:rPr>
          <w:lang w:val="en-US"/>
        </w:rPr>
        <w:t>1</w:t>
      </w:r>
      <w:r w:rsidRPr="000E3192">
        <w:rPr>
          <w:lang w:val="en-US"/>
        </w:rPr>
        <w:t>: Range 1</w:t>
      </w:r>
      <w:r w:rsidR="005B069A">
        <w:rPr>
          <w:lang w:val="en-US"/>
        </w:rPr>
        <w:t xml:space="preserve"> Standalone</w:t>
      </w:r>
      <w:r>
        <w:rPr>
          <w:lang w:val="en-US"/>
        </w:rPr>
        <w:t>,” 3GPP</w:t>
      </w:r>
      <w:bookmarkEnd w:id="4"/>
      <w:bookmarkEnd w:id="5"/>
      <w:r w:rsidR="00C01F2B" w:rsidRPr="00C01F2B">
        <w:rPr>
          <w:lang w:val="en-US"/>
        </w:rPr>
        <w:t xml:space="preserve"> </w:t>
      </w:r>
    </w:p>
    <w:sectPr w:rsidR="00893061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02C" w:rsidRDefault="00EC302C" w:rsidP="00ED16D3">
      <w:pPr>
        <w:spacing w:after="0"/>
      </w:pPr>
      <w:r>
        <w:separator/>
      </w:r>
    </w:p>
  </w:endnote>
  <w:endnote w:type="continuationSeparator" w:id="0">
    <w:p w:rsidR="00EC302C" w:rsidRDefault="00EC302C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02C" w:rsidRDefault="00EC302C" w:rsidP="00ED16D3">
      <w:pPr>
        <w:spacing w:after="0"/>
      </w:pPr>
      <w:r>
        <w:separator/>
      </w:r>
    </w:p>
  </w:footnote>
  <w:footnote w:type="continuationSeparator" w:id="0">
    <w:p w:rsidR="00EC302C" w:rsidRDefault="00EC302C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E7"/>
    <w:multiLevelType w:val="hybridMultilevel"/>
    <w:tmpl w:val="51DE0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3510F"/>
    <w:multiLevelType w:val="hybridMultilevel"/>
    <w:tmpl w:val="DFC8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047E5"/>
    <w:multiLevelType w:val="hybridMultilevel"/>
    <w:tmpl w:val="BDB69FC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7BB52AB4"/>
    <w:multiLevelType w:val="hybridMultilevel"/>
    <w:tmpl w:val="9ED6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16C"/>
    <w:rsid w:val="00003291"/>
    <w:rsid w:val="0000368B"/>
    <w:rsid w:val="00004C2B"/>
    <w:rsid w:val="00006338"/>
    <w:rsid w:val="00012171"/>
    <w:rsid w:val="00013A96"/>
    <w:rsid w:val="00016C7E"/>
    <w:rsid w:val="00022C17"/>
    <w:rsid w:val="000230BC"/>
    <w:rsid w:val="000246D7"/>
    <w:rsid w:val="000249BB"/>
    <w:rsid w:val="00025369"/>
    <w:rsid w:val="00026181"/>
    <w:rsid w:val="0003099D"/>
    <w:rsid w:val="000337FA"/>
    <w:rsid w:val="00034DF4"/>
    <w:rsid w:val="00036827"/>
    <w:rsid w:val="000405A1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518E"/>
    <w:rsid w:val="00097167"/>
    <w:rsid w:val="000A4873"/>
    <w:rsid w:val="000A530F"/>
    <w:rsid w:val="000A763D"/>
    <w:rsid w:val="000B203A"/>
    <w:rsid w:val="000B599D"/>
    <w:rsid w:val="000B5C2C"/>
    <w:rsid w:val="000B5EB7"/>
    <w:rsid w:val="000B7128"/>
    <w:rsid w:val="000C12A8"/>
    <w:rsid w:val="000C18C0"/>
    <w:rsid w:val="000C1CA4"/>
    <w:rsid w:val="000C4F98"/>
    <w:rsid w:val="000C56FB"/>
    <w:rsid w:val="000C5726"/>
    <w:rsid w:val="000C7C15"/>
    <w:rsid w:val="000D3E6E"/>
    <w:rsid w:val="000E05B1"/>
    <w:rsid w:val="000E05F9"/>
    <w:rsid w:val="000E28F5"/>
    <w:rsid w:val="000E291B"/>
    <w:rsid w:val="000E3192"/>
    <w:rsid w:val="000E3E85"/>
    <w:rsid w:val="000E40F2"/>
    <w:rsid w:val="000E5476"/>
    <w:rsid w:val="000E68AF"/>
    <w:rsid w:val="000F1CEA"/>
    <w:rsid w:val="000F1D15"/>
    <w:rsid w:val="000F2DB1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15AC"/>
    <w:rsid w:val="001324A9"/>
    <w:rsid w:val="00133230"/>
    <w:rsid w:val="0013434F"/>
    <w:rsid w:val="00134A49"/>
    <w:rsid w:val="00134B73"/>
    <w:rsid w:val="001378E4"/>
    <w:rsid w:val="00141E20"/>
    <w:rsid w:val="001447C0"/>
    <w:rsid w:val="001447ED"/>
    <w:rsid w:val="0014499D"/>
    <w:rsid w:val="00150AF3"/>
    <w:rsid w:val="00151584"/>
    <w:rsid w:val="001533DA"/>
    <w:rsid w:val="00153504"/>
    <w:rsid w:val="00154DF0"/>
    <w:rsid w:val="001624FA"/>
    <w:rsid w:val="001628E5"/>
    <w:rsid w:val="0016296C"/>
    <w:rsid w:val="00163C51"/>
    <w:rsid w:val="00163E81"/>
    <w:rsid w:val="00166F8F"/>
    <w:rsid w:val="00167345"/>
    <w:rsid w:val="00167F6D"/>
    <w:rsid w:val="00172F64"/>
    <w:rsid w:val="00184372"/>
    <w:rsid w:val="0018470A"/>
    <w:rsid w:val="00184C79"/>
    <w:rsid w:val="00187DFC"/>
    <w:rsid w:val="00190122"/>
    <w:rsid w:val="00196E39"/>
    <w:rsid w:val="001A1714"/>
    <w:rsid w:val="001A283D"/>
    <w:rsid w:val="001A546C"/>
    <w:rsid w:val="001A54B7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6F6B"/>
    <w:rsid w:val="001D7011"/>
    <w:rsid w:val="001D7C8D"/>
    <w:rsid w:val="001E2F54"/>
    <w:rsid w:val="001E3240"/>
    <w:rsid w:val="001E68F5"/>
    <w:rsid w:val="001F1359"/>
    <w:rsid w:val="001F49F0"/>
    <w:rsid w:val="0020103A"/>
    <w:rsid w:val="0020535A"/>
    <w:rsid w:val="00207516"/>
    <w:rsid w:val="002106FC"/>
    <w:rsid w:val="00211C79"/>
    <w:rsid w:val="00213586"/>
    <w:rsid w:val="00217317"/>
    <w:rsid w:val="00217824"/>
    <w:rsid w:val="00220ACF"/>
    <w:rsid w:val="00223472"/>
    <w:rsid w:val="002251EE"/>
    <w:rsid w:val="002304DF"/>
    <w:rsid w:val="00232CCB"/>
    <w:rsid w:val="00232F3D"/>
    <w:rsid w:val="0023481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1972"/>
    <w:rsid w:val="00271D15"/>
    <w:rsid w:val="0027606D"/>
    <w:rsid w:val="002814B2"/>
    <w:rsid w:val="00281BC1"/>
    <w:rsid w:val="00283E87"/>
    <w:rsid w:val="002856EF"/>
    <w:rsid w:val="00285AC7"/>
    <w:rsid w:val="00286E23"/>
    <w:rsid w:val="00286E2D"/>
    <w:rsid w:val="00291343"/>
    <w:rsid w:val="00291D61"/>
    <w:rsid w:val="00292768"/>
    <w:rsid w:val="00292B32"/>
    <w:rsid w:val="00294F26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6DA2"/>
    <w:rsid w:val="002C74D0"/>
    <w:rsid w:val="002C79C7"/>
    <w:rsid w:val="002D0935"/>
    <w:rsid w:val="002D21F3"/>
    <w:rsid w:val="002D2A48"/>
    <w:rsid w:val="002D4F53"/>
    <w:rsid w:val="002E32A1"/>
    <w:rsid w:val="002E7C94"/>
    <w:rsid w:val="002F19CC"/>
    <w:rsid w:val="002F1B98"/>
    <w:rsid w:val="002F22A9"/>
    <w:rsid w:val="002F38D4"/>
    <w:rsid w:val="002F4C16"/>
    <w:rsid w:val="00306BF4"/>
    <w:rsid w:val="00307280"/>
    <w:rsid w:val="00307817"/>
    <w:rsid w:val="00310252"/>
    <w:rsid w:val="003151A1"/>
    <w:rsid w:val="00315C1B"/>
    <w:rsid w:val="003167F1"/>
    <w:rsid w:val="0031706F"/>
    <w:rsid w:val="00320BE6"/>
    <w:rsid w:val="00322784"/>
    <w:rsid w:val="0032314E"/>
    <w:rsid w:val="0032622F"/>
    <w:rsid w:val="0032669E"/>
    <w:rsid w:val="00331D6C"/>
    <w:rsid w:val="00332F66"/>
    <w:rsid w:val="00337142"/>
    <w:rsid w:val="00344C22"/>
    <w:rsid w:val="00347349"/>
    <w:rsid w:val="00351044"/>
    <w:rsid w:val="003536E2"/>
    <w:rsid w:val="00356DAE"/>
    <w:rsid w:val="003573B9"/>
    <w:rsid w:val="00357B15"/>
    <w:rsid w:val="003636F1"/>
    <w:rsid w:val="0036778F"/>
    <w:rsid w:val="00371202"/>
    <w:rsid w:val="003770B1"/>
    <w:rsid w:val="0038141D"/>
    <w:rsid w:val="00384454"/>
    <w:rsid w:val="00385E73"/>
    <w:rsid w:val="0038629F"/>
    <w:rsid w:val="00386590"/>
    <w:rsid w:val="003932E7"/>
    <w:rsid w:val="003A2B10"/>
    <w:rsid w:val="003B059C"/>
    <w:rsid w:val="003B33E1"/>
    <w:rsid w:val="003B4B43"/>
    <w:rsid w:val="003B5051"/>
    <w:rsid w:val="003B5D49"/>
    <w:rsid w:val="003B66BC"/>
    <w:rsid w:val="003C2B37"/>
    <w:rsid w:val="003C6E36"/>
    <w:rsid w:val="003D2105"/>
    <w:rsid w:val="003E1789"/>
    <w:rsid w:val="003E1AEB"/>
    <w:rsid w:val="003E3DA7"/>
    <w:rsid w:val="003E5E4B"/>
    <w:rsid w:val="003E69E9"/>
    <w:rsid w:val="003F3DA0"/>
    <w:rsid w:val="003F413C"/>
    <w:rsid w:val="003F43ED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415B"/>
    <w:rsid w:val="004247FB"/>
    <w:rsid w:val="004257E2"/>
    <w:rsid w:val="0042679C"/>
    <w:rsid w:val="00430567"/>
    <w:rsid w:val="0043087A"/>
    <w:rsid w:val="004328A4"/>
    <w:rsid w:val="00435D12"/>
    <w:rsid w:val="00437632"/>
    <w:rsid w:val="00443097"/>
    <w:rsid w:val="00444523"/>
    <w:rsid w:val="00444B43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5C61"/>
    <w:rsid w:val="00496F52"/>
    <w:rsid w:val="004A0DCE"/>
    <w:rsid w:val="004A1AD0"/>
    <w:rsid w:val="004A4210"/>
    <w:rsid w:val="004A58E2"/>
    <w:rsid w:val="004A5B74"/>
    <w:rsid w:val="004A75D5"/>
    <w:rsid w:val="004B021E"/>
    <w:rsid w:val="004B395C"/>
    <w:rsid w:val="004B57FE"/>
    <w:rsid w:val="004B7B7C"/>
    <w:rsid w:val="004B7E43"/>
    <w:rsid w:val="004C011A"/>
    <w:rsid w:val="004C639B"/>
    <w:rsid w:val="004C783A"/>
    <w:rsid w:val="004D1393"/>
    <w:rsid w:val="004D1A44"/>
    <w:rsid w:val="004D233E"/>
    <w:rsid w:val="004D305E"/>
    <w:rsid w:val="004D547D"/>
    <w:rsid w:val="004E0A39"/>
    <w:rsid w:val="004E2993"/>
    <w:rsid w:val="004E397A"/>
    <w:rsid w:val="004E6935"/>
    <w:rsid w:val="004E716F"/>
    <w:rsid w:val="004E722A"/>
    <w:rsid w:val="004E7C65"/>
    <w:rsid w:val="004F0802"/>
    <w:rsid w:val="004F4745"/>
    <w:rsid w:val="004F4C5F"/>
    <w:rsid w:val="004F6227"/>
    <w:rsid w:val="004F7980"/>
    <w:rsid w:val="005008F0"/>
    <w:rsid w:val="00500E55"/>
    <w:rsid w:val="005019F7"/>
    <w:rsid w:val="0050203F"/>
    <w:rsid w:val="00503B77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219C2"/>
    <w:rsid w:val="00521D80"/>
    <w:rsid w:val="00523D24"/>
    <w:rsid w:val="00524107"/>
    <w:rsid w:val="0052532A"/>
    <w:rsid w:val="00532BBE"/>
    <w:rsid w:val="00533B51"/>
    <w:rsid w:val="00533E15"/>
    <w:rsid w:val="0053451E"/>
    <w:rsid w:val="00535B96"/>
    <w:rsid w:val="005403B9"/>
    <w:rsid w:val="00545349"/>
    <w:rsid w:val="005461B4"/>
    <w:rsid w:val="00547521"/>
    <w:rsid w:val="00551F63"/>
    <w:rsid w:val="00551FDE"/>
    <w:rsid w:val="005523AC"/>
    <w:rsid w:val="005537B4"/>
    <w:rsid w:val="005553E2"/>
    <w:rsid w:val="00556607"/>
    <w:rsid w:val="0055713E"/>
    <w:rsid w:val="0055730E"/>
    <w:rsid w:val="00561F7E"/>
    <w:rsid w:val="00562D1C"/>
    <w:rsid w:val="005631C0"/>
    <w:rsid w:val="005667FD"/>
    <w:rsid w:val="00566805"/>
    <w:rsid w:val="005772F9"/>
    <w:rsid w:val="00577F5C"/>
    <w:rsid w:val="00582EF0"/>
    <w:rsid w:val="00586863"/>
    <w:rsid w:val="005906CE"/>
    <w:rsid w:val="005941AC"/>
    <w:rsid w:val="005946BB"/>
    <w:rsid w:val="005A2F33"/>
    <w:rsid w:val="005A4100"/>
    <w:rsid w:val="005A622C"/>
    <w:rsid w:val="005A7BB5"/>
    <w:rsid w:val="005B069A"/>
    <w:rsid w:val="005B0F49"/>
    <w:rsid w:val="005B1A1B"/>
    <w:rsid w:val="005C22CB"/>
    <w:rsid w:val="005C492D"/>
    <w:rsid w:val="005C5FF2"/>
    <w:rsid w:val="005D3327"/>
    <w:rsid w:val="005E0744"/>
    <w:rsid w:val="005E77D5"/>
    <w:rsid w:val="005E7819"/>
    <w:rsid w:val="005F2C9C"/>
    <w:rsid w:val="005F7E6B"/>
    <w:rsid w:val="006007FB"/>
    <w:rsid w:val="00602251"/>
    <w:rsid w:val="00606B0C"/>
    <w:rsid w:val="00611E68"/>
    <w:rsid w:val="00614906"/>
    <w:rsid w:val="00615E51"/>
    <w:rsid w:val="00617A9B"/>
    <w:rsid w:val="006211B2"/>
    <w:rsid w:val="006218D3"/>
    <w:rsid w:val="006221F2"/>
    <w:rsid w:val="0062393B"/>
    <w:rsid w:val="00624627"/>
    <w:rsid w:val="00627BBA"/>
    <w:rsid w:val="00631D61"/>
    <w:rsid w:val="00633A92"/>
    <w:rsid w:val="006341E7"/>
    <w:rsid w:val="00634652"/>
    <w:rsid w:val="006421F0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72A"/>
    <w:rsid w:val="00684C1B"/>
    <w:rsid w:val="00686E91"/>
    <w:rsid w:val="00687222"/>
    <w:rsid w:val="00690190"/>
    <w:rsid w:val="0069129D"/>
    <w:rsid w:val="00691B27"/>
    <w:rsid w:val="006A663B"/>
    <w:rsid w:val="006A77BC"/>
    <w:rsid w:val="006A7D5A"/>
    <w:rsid w:val="006B00BD"/>
    <w:rsid w:val="006B240C"/>
    <w:rsid w:val="006B2E8C"/>
    <w:rsid w:val="006B5CE5"/>
    <w:rsid w:val="006C0818"/>
    <w:rsid w:val="006C3EAC"/>
    <w:rsid w:val="006C4317"/>
    <w:rsid w:val="006C5D28"/>
    <w:rsid w:val="006D0CDE"/>
    <w:rsid w:val="006D2D18"/>
    <w:rsid w:val="006D515C"/>
    <w:rsid w:val="006D5626"/>
    <w:rsid w:val="006D590B"/>
    <w:rsid w:val="006D5D2B"/>
    <w:rsid w:val="006D65F2"/>
    <w:rsid w:val="006E022A"/>
    <w:rsid w:val="006E2A02"/>
    <w:rsid w:val="006E53E4"/>
    <w:rsid w:val="006E6AFC"/>
    <w:rsid w:val="006E6E76"/>
    <w:rsid w:val="006F0097"/>
    <w:rsid w:val="006F151E"/>
    <w:rsid w:val="006F2C99"/>
    <w:rsid w:val="006F3A04"/>
    <w:rsid w:val="006F4106"/>
    <w:rsid w:val="006F60BC"/>
    <w:rsid w:val="006F7B0E"/>
    <w:rsid w:val="00702F04"/>
    <w:rsid w:val="00703191"/>
    <w:rsid w:val="00703F92"/>
    <w:rsid w:val="0071072E"/>
    <w:rsid w:val="00713C84"/>
    <w:rsid w:val="00715709"/>
    <w:rsid w:val="00717139"/>
    <w:rsid w:val="007212E5"/>
    <w:rsid w:val="007237E7"/>
    <w:rsid w:val="007276B9"/>
    <w:rsid w:val="00732947"/>
    <w:rsid w:val="00732B6A"/>
    <w:rsid w:val="00736972"/>
    <w:rsid w:val="00737C43"/>
    <w:rsid w:val="00737F3F"/>
    <w:rsid w:val="00742043"/>
    <w:rsid w:val="00743746"/>
    <w:rsid w:val="00745699"/>
    <w:rsid w:val="00747258"/>
    <w:rsid w:val="007516D0"/>
    <w:rsid w:val="00751D5E"/>
    <w:rsid w:val="00754BA4"/>
    <w:rsid w:val="00756219"/>
    <w:rsid w:val="00757CDA"/>
    <w:rsid w:val="007605C5"/>
    <w:rsid w:val="00760CC4"/>
    <w:rsid w:val="00763BBD"/>
    <w:rsid w:val="00763C70"/>
    <w:rsid w:val="00764441"/>
    <w:rsid w:val="00764A83"/>
    <w:rsid w:val="00766813"/>
    <w:rsid w:val="00767ACA"/>
    <w:rsid w:val="00771DF8"/>
    <w:rsid w:val="00772B59"/>
    <w:rsid w:val="00773446"/>
    <w:rsid w:val="00774D02"/>
    <w:rsid w:val="00776AE0"/>
    <w:rsid w:val="007857DB"/>
    <w:rsid w:val="0079015C"/>
    <w:rsid w:val="00792574"/>
    <w:rsid w:val="00793D7F"/>
    <w:rsid w:val="00794B3D"/>
    <w:rsid w:val="007958FC"/>
    <w:rsid w:val="007A0B63"/>
    <w:rsid w:val="007A519E"/>
    <w:rsid w:val="007A6678"/>
    <w:rsid w:val="007A68AD"/>
    <w:rsid w:val="007B476D"/>
    <w:rsid w:val="007B68C1"/>
    <w:rsid w:val="007C05B0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7F786E"/>
    <w:rsid w:val="008062BF"/>
    <w:rsid w:val="00810AFB"/>
    <w:rsid w:val="00817F54"/>
    <w:rsid w:val="00827EB4"/>
    <w:rsid w:val="0083197C"/>
    <w:rsid w:val="00840FA6"/>
    <w:rsid w:val="008456E3"/>
    <w:rsid w:val="00847945"/>
    <w:rsid w:val="00847CC7"/>
    <w:rsid w:val="00851232"/>
    <w:rsid w:val="008513EB"/>
    <w:rsid w:val="0085149E"/>
    <w:rsid w:val="00851F4F"/>
    <w:rsid w:val="00855C2F"/>
    <w:rsid w:val="00856A6B"/>
    <w:rsid w:val="00862003"/>
    <w:rsid w:val="00862A8A"/>
    <w:rsid w:val="00863D25"/>
    <w:rsid w:val="00866FE6"/>
    <w:rsid w:val="0086791E"/>
    <w:rsid w:val="008709E4"/>
    <w:rsid w:val="00870EBE"/>
    <w:rsid w:val="00871134"/>
    <w:rsid w:val="008747F7"/>
    <w:rsid w:val="008752B1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3BBC"/>
    <w:rsid w:val="008A4F54"/>
    <w:rsid w:val="008A5012"/>
    <w:rsid w:val="008A5AAF"/>
    <w:rsid w:val="008A5FC1"/>
    <w:rsid w:val="008B12E4"/>
    <w:rsid w:val="008B1868"/>
    <w:rsid w:val="008B1F80"/>
    <w:rsid w:val="008B26C8"/>
    <w:rsid w:val="008B3134"/>
    <w:rsid w:val="008B5EC2"/>
    <w:rsid w:val="008B794B"/>
    <w:rsid w:val="008C0337"/>
    <w:rsid w:val="008C0AFC"/>
    <w:rsid w:val="008C60A9"/>
    <w:rsid w:val="008D14E8"/>
    <w:rsid w:val="008D467C"/>
    <w:rsid w:val="008D5C7E"/>
    <w:rsid w:val="008D7191"/>
    <w:rsid w:val="008D7C2E"/>
    <w:rsid w:val="008E44A1"/>
    <w:rsid w:val="008E5CD0"/>
    <w:rsid w:val="008E6C1A"/>
    <w:rsid w:val="008E6E94"/>
    <w:rsid w:val="008F1552"/>
    <w:rsid w:val="008F2C4A"/>
    <w:rsid w:val="00906466"/>
    <w:rsid w:val="00910548"/>
    <w:rsid w:val="0091127E"/>
    <w:rsid w:val="00912DB3"/>
    <w:rsid w:val="009134AE"/>
    <w:rsid w:val="00915502"/>
    <w:rsid w:val="00917726"/>
    <w:rsid w:val="00917F00"/>
    <w:rsid w:val="009212D9"/>
    <w:rsid w:val="0092620F"/>
    <w:rsid w:val="00937090"/>
    <w:rsid w:val="00941078"/>
    <w:rsid w:val="009422BD"/>
    <w:rsid w:val="00942E56"/>
    <w:rsid w:val="00943974"/>
    <w:rsid w:val="00952BE8"/>
    <w:rsid w:val="009570AE"/>
    <w:rsid w:val="00960E18"/>
    <w:rsid w:val="00961EAF"/>
    <w:rsid w:val="00962250"/>
    <w:rsid w:val="0096258E"/>
    <w:rsid w:val="009678C6"/>
    <w:rsid w:val="00967ADD"/>
    <w:rsid w:val="0097137E"/>
    <w:rsid w:val="009732D2"/>
    <w:rsid w:val="0097695C"/>
    <w:rsid w:val="0098046C"/>
    <w:rsid w:val="00982C87"/>
    <w:rsid w:val="009835BC"/>
    <w:rsid w:val="00983F79"/>
    <w:rsid w:val="00984414"/>
    <w:rsid w:val="00987271"/>
    <w:rsid w:val="009878B1"/>
    <w:rsid w:val="009900F7"/>
    <w:rsid w:val="00991BAD"/>
    <w:rsid w:val="00992F24"/>
    <w:rsid w:val="00993E67"/>
    <w:rsid w:val="00994E4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947"/>
    <w:rsid w:val="009D3B7E"/>
    <w:rsid w:val="009D74C9"/>
    <w:rsid w:val="009D7FD8"/>
    <w:rsid w:val="009E2144"/>
    <w:rsid w:val="009E2F50"/>
    <w:rsid w:val="009E54CC"/>
    <w:rsid w:val="009E563B"/>
    <w:rsid w:val="009E5F58"/>
    <w:rsid w:val="009E7645"/>
    <w:rsid w:val="009F2034"/>
    <w:rsid w:val="009F413F"/>
    <w:rsid w:val="009F4491"/>
    <w:rsid w:val="009F5A1A"/>
    <w:rsid w:val="009F6FD8"/>
    <w:rsid w:val="00A016F0"/>
    <w:rsid w:val="00A03EBC"/>
    <w:rsid w:val="00A07786"/>
    <w:rsid w:val="00A10401"/>
    <w:rsid w:val="00A107DF"/>
    <w:rsid w:val="00A13BF2"/>
    <w:rsid w:val="00A157C3"/>
    <w:rsid w:val="00A21901"/>
    <w:rsid w:val="00A23641"/>
    <w:rsid w:val="00A267C4"/>
    <w:rsid w:val="00A2739C"/>
    <w:rsid w:val="00A3270E"/>
    <w:rsid w:val="00A34B1D"/>
    <w:rsid w:val="00A3785C"/>
    <w:rsid w:val="00A402F8"/>
    <w:rsid w:val="00A41DFD"/>
    <w:rsid w:val="00A427B4"/>
    <w:rsid w:val="00A43960"/>
    <w:rsid w:val="00A445D1"/>
    <w:rsid w:val="00A4523E"/>
    <w:rsid w:val="00A45BDA"/>
    <w:rsid w:val="00A465E5"/>
    <w:rsid w:val="00A51322"/>
    <w:rsid w:val="00A5138F"/>
    <w:rsid w:val="00A52559"/>
    <w:rsid w:val="00A61C01"/>
    <w:rsid w:val="00A63508"/>
    <w:rsid w:val="00A67FBF"/>
    <w:rsid w:val="00A70F8C"/>
    <w:rsid w:val="00A710DC"/>
    <w:rsid w:val="00A72D1C"/>
    <w:rsid w:val="00A72FCC"/>
    <w:rsid w:val="00A73B29"/>
    <w:rsid w:val="00A83E32"/>
    <w:rsid w:val="00A84E89"/>
    <w:rsid w:val="00A867D4"/>
    <w:rsid w:val="00A86B04"/>
    <w:rsid w:val="00A90A81"/>
    <w:rsid w:val="00A94DE2"/>
    <w:rsid w:val="00A94ECB"/>
    <w:rsid w:val="00A95CF3"/>
    <w:rsid w:val="00A96493"/>
    <w:rsid w:val="00AA5219"/>
    <w:rsid w:val="00AA6D69"/>
    <w:rsid w:val="00AB4BCE"/>
    <w:rsid w:val="00AB6059"/>
    <w:rsid w:val="00AB73BE"/>
    <w:rsid w:val="00AC673C"/>
    <w:rsid w:val="00AD1CCB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461A"/>
    <w:rsid w:val="00AF6CED"/>
    <w:rsid w:val="00B04746"/>
    <w:rsid w:val="00B0637E"/>
    <w:rsid w:val="00B07233"/>
    <w:rsid w:val="00B141DD"/>
    <w:rsid w:val="00B20901"/>
    <w:rsid w:val="00B21718"/>
    <w:rsid w:val="00B348E6"/>
    <w:rsid w:val="00B430D7"/>
    <w:rsid w:val="00B447A9"/>
    <w:rsid w:val="00B45190"/>
    <w:rsid w:val="00B47DE5"/>
    <w:rsid w:val="00B51DF8"/>
    <w:rsid w:val="00B557FD"/>
    <w:rsid w:val="00B60673"/>
    <w:rsid w:val="00B625DE"/>
    <w:rsid w:val="00B63805"/>
    <w:rsid w:val="00B644B0"/>
    <w:rsid w:val="00B668A1"/>
    <w:rsid w:val="00B66F55"/>
    <w:rsid w:val="00B678C7"/>
    <w:rsid w:val="00B67E7C"/>
    <w:rsid w:val="00B73298"/>
    <w:rsid w:val="00B744F1"/>
    <w:rsid w:val="00B75CFE"/>
    <w:rsid w:val="00B76109"/>
    <w:rsid w:val="00B80394"/>
    <w:rsid w:val="00B805D5"/>
    <w:rsid w:val="00B808AF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38BC"/>
    <w:rsid w:val="00BD195E"/>
    <w:rsid w:val="00BD4844"/>
    <w:rsid w:val="00BD533E"/>
    <w:rsid w:val="00BD6103"/>
    <w:rsid w:val="00BE293C"/>
    <w:rsid w:val="00BE389E"/>
    <w:rsid w:val="00BF2B32"/>
    <w:rsid w:val="00C01F2B"/>
    <w:rsid w:val="00C02F39"/>
    <w:rsid w:val="00C0546E"/>
    <w:rsid w:val="00C0623F"/>
    <w:rsid w:val="00C1384C"/>
    <w:rsid w:val="00C143DB"/>
    <w:rsid w:val="00C2014E"/>
    <w:rsid w:val="00C217D3"/>
    <w:rsid w:val="00C23D45"/>
    <w:rsid w:val="00C30CEE"/>
    <w:rsid w:val="00C334E5"/>
    <w:rsid w:val="00C35326"/>
    <w:rsid w:val="00C356AB"/>
    <w:rsid w:val="00C373D3"/>
    <w:rsid w:val="00C41E3A"/>
    <w:rsid w:val="00C5056F"/>
    <w:rsid w:val="00C557FC"/>
    <w:rsid w:val="00C56D85"/>
    <w:rsid w:val="00C57AB2"/>
    <w:rsid w:val="00C61CEA"/>
    <w:rsid w:val="00C63FFE"/>
    <w:rsid w:val="00C655B8"/>
    <w:rsid w:val="00C669C2"/>
    <w:rsid w:val="00C73D57"/>
    <w:rsid w:val="00C8099A"/>
    <w:rsid w:val="00C83565"/>
    <w:rsid w:val="00C84F38"/>
    <w:rsid w:val="00C87440"/>
    <w:rsid w:val="00C93B09"/>
    <w:rsid w:val="00C93E25"/>
    <w:rsid w:val="00C95408"/>
    <w:rsid w:val="00C96A86"/>
    <w:rsid w:val="00C9732C"/>
    <w:rsid w:val="00CA2A7E"/>
    <w:rsid w:val="00CA33FF"/>
    <w:rsid w:val="00CA65BF"/>
    <w:rsid w:val="00CB4895"/>
    <w:rsid w:val="00CB60A3"/>
    <w:rsid w:val="00CC3602"/>
    <w:rsid w:val="00CC586A"/>
    <w:rsid w:val="00CC6556"/>
    <w:rsid w:val="00CC74C8"/>
    <w:rsid w:val="00CD24EB"/>
    <w:rsid w:val="00CD5457"/>
    <w:rsid w:val="00CD6473"/>
    <w:rsid w:val="00CD66A8"/>
    <w:rsid w:val="00CE18E0"/>
    <w:rsid w:val="00CE4B72"/>
    <w:rsid w:val="00CF0508"/>
    <w:rsid w:val="00CF2ACE"/>
    <w:rsid w:val="00CF36DE"/>
    <w:rsid w:val="00CF3711"/>
    <w:rsid w:val="00D023E0"/>
    <w:rsid w:val="00D02C0F"/>
    <w:rsid w:val="00D03666"/>
    <w:rsid w:val="00D0457B"/>
    <w:rsid w:val="00D06A36"/>
    <w:rsid w:val="00D06EF6"/>
    <w:rsid w:val="00D07ABE"/>
    <w:rsid w:val="00D12BB9"/>
    <w:rsid w:val="00D13B3F"/>
    <w:rsid w:val="00D14BCA"/>
    <w:rsid w:val="00D15C94"/>
    <w:rsid w:val="00D1772D"/>
    <w:rsid w:val="00D20982"/>
    <w:rsid w:val="00D239C1"/>
    <w:rsid w:val="00D251C4"/>
    <w:rsid w:val="00D32C7D"/>
    <w:rsid w:val="00D33B3B"/>
    <w:rsid w:val="00D33B77"/>
    <w:rsid w:val="00D3605B"/>
    <w:rsid w:val="00D36C03"/>
    <w:rsid w:val="00D37F24"/>
    <w:rsid w:val="00D46CF2"/>
    <w:rsid w:val="00D506F5"/>
    <w:rsid w:val="00D549DD"/>
    <w:rsid w:val="00D54CFE"/>
    <w:rsid w:val="00D57D4D"/>
    <w:rsid w:val="00D6027E"/>
    <w:rsid w:val="00D62D92"/>
    <w:rsid w:val="00D64A58"/>
    <w:rsid w:val="00D6677F"/>
    <w:rsid w:val="00D669D7"/>
    <w:rsid w:val="00D70486"/>
    <w:rsid w:val="00D72CD4"/>
    <w:rsid w:val="00D752D3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1DE2"/>
    <w:rsid w:val="00DA37EA"/>
    <w:rsid w:val="00DA61A9"/>
    <w:rsid w:val="00DC0104"/>
    <w:rsid w:val="00DC05BC"/>
    <w:rsid w:val="00DC28C2"/>
    <w:rsid w:val="00DC2B43"/>
    <w:rsid w:val="00DC2D20"/>
    <w:rsid w:val="00DC4BD1"/>
    <w:rsid w:val="00DC7CFA"/>
    <w:rsid w:val="00DD1C15"/>
    <w:rsid w:val="00DD229E"/>
    <w:rsid w:val="00DD3BA5"/>
    <w:rsid w:val="00DD61F3"/>
    <w:rsid w:val="00DD7C4C"/>
    <w:rsid w:val="00DE09D4"/>
    <w:rsid w:val="00DE0C7C"/>
    <w:rsid w:val="00DE2794"/>
    <w:rsid w:val="00DF00F3"/>
    <w:rsid w:val="00DF058E"/>
    <w:rsid w:val="00DF36C4"/>
    <w:rsid w:val="00E02ABE"/>
    <w:rsid w:val="00E02B7E"/>
    <w:rsid w:val="00E14281"/>
    <w:rsid w:val="00E16CF0"/>
    <w:rsid w:val="00E1714A"/>
    <w:rsid w:val="00E20DFB"/>
    <w:rsid w:val="00E236E8"/>
    <w:rsid w:val="00E265BE"/>
    <w:rsid w:val="00E27CCB"/>
    <w:rsid w:val="00E27F54"/>
    <w:rsid w:val="00E30148"/>
    <w:rsid w:val="00E304F1"/>
    <w:rsid w:val="00E30C3A"/>
    <w:rsid w:val="00E355B8"/>
    <w:rsid w:val="00E4077E"/>
    <w:rsid w:val="00E40A11"/>
    <w:rsid w:val="00E4244C"/>
    <w:rsid w:val="00E426FA"/>
    <w:rsid w:val="00E43AF3"/>
    <w:rsid w:val="00E452AA"/>
    <w:rsid w:val="00E46B4B"/>
    <w:rsid w:val="00E472C7"/>
    <w:rsid w:val="00E47934"/>
    <w:rsid w:val="00E520C8"/>
    <w:rsid w:val="00E52B6D"/>
    <w:rsid w:val="00E53031"/>
    <w:rsid w:val="00E539D9"/>
    <w:rsid w:val="00E563A3"/>
    <w:rsid w:val="00E564AF"/>
    <w:rsid w:val="00E63F96"/>
    <w:rsid w:val="00E65F36"/>
    <w:rsid w:val="00E6726A"/>
    <w:rsid w:val="00E672FB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2C3"/>
    <w:rsid w:val="00E8638E"/>
    <w:rsid w:val="00E90B8B"/>
    <w:rsid w:val="00E91084"/>
    <w:rsid w:val="00E9386B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49E8"/>
    <w:rsid w:val="00EB71FF"/>
    <w:rsid w:val="00EC07FF"/>
    <w:rsid w:val="00EC302C"/>
    <w:rsid w:val="00EC4979"/>
    <w:rsid w:val="00ED1058"/>
    <w:rsid w:val="00ED16D3"/>
    <w:rsid w:val="00ED1E93"/>
    <w:rsid w:val="00ED3FF6"/>
    <w:rsid w:val="00ED4595"/>
    <w:rsid w:val="00EE2E2F"/>
    <w:rsid w:val="00EE58CF"/>
    <w:rsid w:val="00EF1D94"/>
    <w:rsid w:val="00EF5008"/>
    <w:rsid w:val="00EF5328"/>
    <w:rsid w:val="00EF6840"/>
    <w:rsid w:val="00EF763B"/>
    <w:rsid w:val="00F02A56"/>
    <w:rsid w:val="00F02F9C"/>
    <w:rsid w:val="00F04F93"/>
    <w:rsid w:val="00F1393F"/>
    <w:rsid w:val="00F141C6"/>
    <w:rsid w:val="00F164D3"/>
    <w:rsid w:val="00F23796"/>
    <w:rsid w:val="00F238C1"/>
    <w:rsid w:val="00F27E12"/>
    <w:rsid w:val="00F35618"/>
    <w:rsid w:val="00F35F18"/>
    <w:rsid w:val="00F4087F"/>
    <w:rsid w:val="00F40B13"/>
    <w:rsid w:val="00F42465"/>
    <w:rsid w:val="00F42539"/>
    <w:rsid w:val="00F43900"/>
    <w:rsid w:val="00F461F3"/>
    <w:rsid w:val="00F4664E"/>
    <w:rsid w:val="00F54166"/>
    <w:rsid w:val="00F626B5"/>
    <w:rsid w:val="00F64E68"/>
    <w:rsid w:val="00F661FA"/>
    <w:rsid w:val="00F6694B"/>
    <w:rsid w:val="00F70694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60EE"/>
    <w:rsid w:val="00F96963"/>
    <w:rsid w:val="00F96978"/>
    <w:rsid w:val="00F97FF8"/>
    <w:rsid w:val="00FA2391"/>
    <w:rsid w:val="00FA776A"/>
    <w:rsid w:val="00FB0377"/>
    <w:rsid w:val="00FB22D8"/>
    <w:rsid w:val="00FB70F6"/>
    <w:rsid w:val="00FC503D"/>
    <w:rsid w:val="00FC70DA"/>
    <w:rsid w:val="00FC78EB"/>
    <w:rsid w:val="00FE1565"/>
    <w:rsid w:val="00FE5E47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E7EFF0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ALCar">
    <w:name w:val="TAL Car"/>
    <w:link w:val="TAL"/>
    <w:locked/>
    <w:rsid w:val="00A94DE2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rsid w:val="00A94D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1B0D4E-194A-4466-93E2-DE0930C7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6</cp:revision>
  <dcterms:created xsi:type="dcterms:W3CDTF">2019-05-02T14:16:00Z</dcterms:created>
  <dcterms:modified xsi:type="dcterms:W3CDTF">2019-05-03T19:22:00Z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