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E7980E" w14:textId="5B83EEDF" w:rsidR="003B61A8" w:rsidRDefault="006C18FB" w:rsidP="003B61A8">
      <w:pPr>
        <w:pStyle w:val="Header"/>
        <w:tabs>
          <w:tab w:val="right" w:pos="9356"/>
          <w:tab w:val="right" w:pos="10206"/>
        </w:tabs>
        <w:rPr>
          <w:rFonts w:cs="Arial"/>
          <w:i/>
          <w:sz w:val="24"/>
        </w:rPr>
      </w:pPr>
      <w:bookmarkStart w:id="0" w:name="_Toc491868096"/>
      <w:r>
        <w:rPr>
          <w:rFonts w:cs="Arial"/>
          <w:sz w:val="24"/>
        </w:rPr>
        <w:t xml:space="preserve">3GPP </w:t>
      </w:r>
      <w:r w:rsidR="003B61A8">
        <w:rPr>
          <w:rFonts w:cs="Arial"/>
          <w:sz w:val="24"/>
        </w:rPr>
        <w:t xml:space="preserve">TSG-RAN Working Group 4 (Radio) meeting </w:t>
      </w:r>
      <w:r w:rsidR="00BF1C81">
        <w:rPr>
          <w:rFonts w:cs="Arial"/>
          <w:sz w:val="24"/>
        </w:rPr>
        <w:t>#</w:t>
      </w:r>
      <w:r w:rsidR="00CD110C">
        <w:rPr>
          <w:rFonts w:cs="Arial"/>
          <w:sz w:val="24"/>
        </w:rPr>
        <w:t>9</w:t>
      </w:r>
      <w:r w:rsidR="006C69D0">
        <w:rPr>
          <w:rFonts w:cs="Arial"/>
          <w:sz w:val="24"/>
        </w:rPr>
        <w:t>1</w:t>
      </w:r>
      <w:r w:rsidR="003B61A8">
        <w:rPr>
          <w:rFonts w:cs="Arial"/>
          <w:i/>
          <w:sz w:val="24"/>
        </w:rPr>
        <w:tab/>
      </w:r>
      <w:r w:rsidR="003B61A8">
        <w:rPr>
          <w:rFonts w:cs="Arial"/>
          <w:iCs/>
          <w:sz w:val="24"/>
        </w:rPr>
        <w:t>R4-</w:t>
      </w:r>
      <w:r w:rsidR="007441D4">
        <w:rPr>
          <w:rFonts w:cs="Arial"/>
          <w:iCs/>
          <w:sz w:val="24"/>
        </w:rPr>
        <w:t>190</w:t>
      </w:r>
      <w:r w:rsidR="0097348F">
        <w:rPr>
          <w:rFonts w:cs="Arial"/>
          <w:iCs/>
          <w:sz w:val="24"/>
        </w:rPr>
        <w:t>6842</w:t>
      </w:r>
      <w:bookmarkStart w:id="1" w:name="_GoBack"/>
      <w:bookmarkEnd w:id="1"/>
    </w:p>
    <w:p w14:paraId="0B6EC1D2" w14:textId="77777777" w:rsidR="006C69D0" w:rsidRPr="006C69D0" w:rsidRDefault="006C69D0" w:rsidP="006C69D0">
      <w:pPr>
        <w:pStyle w:val="Header"/>
        <w:tabs>
          <w:tab w:val="right" w:pos="9781"/>
          <w:tab w:val="right" w:pos="13323"/>
        </w:tabs>
        <w:outlineLvl w:val="0"/>
        <w:rPr>
          <w:rFonts w:eastAsia="SimSun"/>
          <w:sz w:val="24"/>
          <w:szCs w:val="24"/>
          <w:lang w:eastAsia="zh-CN"/>
        </w:rPr>
      </w:pPr>
      <w:r w:rsidRPr="006C69D0">
        <w:rPr>
          <w:rFonts w:eastAsia="SimSun" w:hint="eastAsia"/>
          <w:sz w:val="24"/>
          <w:szCs w:val="24"/>
          <w:lang w:eastAsia="zh-CN"/>
        </w:rPr>
        <w:t>Reno, US</w:t>
      </w:r>
      <w:r w:rsidRPr="006C69D0">
        <w:rPr>
          <w:rFonts w:eastAsia="SimSun"/>
          <w:sz w:val="24"/>
          <w:szCs w:val="24"/>
          <w:lang w:eastAsia="zh-CN"/>
        </w:rPr>
        <w:t xml:space="preserve">, </w:t>
      </w:r>
      <w:r w:rsidRPr="006C69D0">
        <w:rPr>
          <w:rFonts w:eastAsia="SimSun" w:hint="eastAsia"/>
          <w:sz w:val="24"/>
          <w:szCs w:val="24"/>
          <w:lang w:eastAsia="zh-CN"/>
        </w:rPr>
        <w:t>13</w:t>
      </w:r>
      <w:r w:rsidRPr="006C69D0">
        <w:rPr>
          <w:rFonts w:eastAsia="SimSun"/>
          <w:sz w:val="24"/>
          <w:szCs w:val="24"/>
          <w:vertAlign w:val="superscript"/>
          <w:lang w:eastAsia="zh-CN"/>
        </w:rPr>
        <w:t>th</w:t>
      </w:r>
      <w:r w:rsidRPr="006C69D0">
        <w:rPr>
          <w:rFonts w:eastAsia="SimSun"/>
          <w:sz w:val="24"/>
          <w:szCs w:val="24"/>
          <w:lang w:eastAsia="zh-CN"/>
        </w:rPr>
        <w:t>–</w:t>
      </w:r>
      <w:r w:rsidRPr="006C69D0">
        <w:rPr>
          <w:rFonts w:eastAsia="SimSun" w:hint="eastAsia"/>
          <w:sz w:val="24"/>
          <w:szCs w:val="24"/>
          <w:lang w:eastAsia="zh-CN"/>
        </w:rPr>
        <w:t xml:space="preserve"> </w:t>
      </w:r>
      <w:r w:rsidRPr="006C69D0">
        <w:rPr>
          <w:rFonts w:eastAsia="SimSun"/>
          <w:sz w:val="24"/>
          <w:szCs w:val="24"/>
          <w:lang w:eastAsia="zh-CN"/>
        </w:rPr>
        <w:t>1</w:t>
      </w:r>
      <w:r w:rsidRPr="006C69D0">
        <w:rPr>
          <w:rFonts w:eastAsia="SimSun" w:hint="eastAsia"/>
          <w:sz w:val="24"/>
          <w:szCs w:val="24"/>
          <w:lang w:eastAsia="zh-CN"/>
        </w:rPr>
        <w:t>7</w:t>
      </w:r>
      <w:r w:rsidRPr="006C69D0">
        <w:rPr>
          <w:rFonts w:eastAsia="SimSun"/>
          <w:sz w:val="24"/>
          <w:szCs w:val="24"/>
          <w:vertAlign w:val="superscript"/>
          <w:lang w:eastAsia="zh-CN"/>
        </w:rPr>
        <w:t>th</w:t>
      </w:r>
      <w:r w:rsidRPr="006C69D0">
        <w:rPr>
          <w:rFonts w:eastAsia="SimSun"/>
          <w:sz w:val="24"/>
          <w:szCs w:val="24"/>
          <w:lang w:eastAsia="zh-CN"/>
        </w:rPr>
        <w:t xml:space="preserve"> </w:t>
      </w:r>
      <w:r w:rsidRPr="006C69D0">
        <w:rPr>
          <w:rFonts w:eastAsia="SimSun" w:hint="eastAsia"/>
          <w:sz w:val="24"/>
          <w:szCs w:val="24"/>
          <w:lang w:eastAsia="zh-CN"/>
        </w:rPr>
        <w:t>May</w:t>
      </w:r>
      <w:r w:rsidRPr="006C69D0">
        <w:rPr>
          <w:rFonts w:eastAsia="SimSun"/>
          <w:sz w:val="24"/>
          <w:szCs w:val="24"/>
          <w:lang w:eastAsia="zh-CN"/>
        </w:rPr>
        <w:t>, 2019</w:t>
      </w:r>
    </w:p>
    <w:p w14:paraId="5BE65FC9" w14:textId="77777777" w:rsidR="003B61A8" w:rsidRDefault="003B61A8" w:rsidP="003B61A8">
      <w:pPr>
        <w:spacing w:after="120"/>
        <w:ind w:left="1985" w:hanging="1985"/>
        <w:rPr>
          <w:rFonts w:ascii="Arial" w:hAnsi="Arial" w:cs="Arial"/>
          <w:b/>
        </w:rPr>
      </w:pPr>
    </w:p>
    <w:p w14:paraId="2FF594BC" w14:textId="1426F153" w:rsidR="003B61A8" w:rsidRPr="002D4127" w:rsidRDefault="003B61A8" w:rsidP="003B61A8">
      <w:pPr>
        <w:spacing w:after="120"/>
        <w:ind w:left="1985" w:hanging="1985"/>
        <w:rPr>
          <w:rFonts w:ascii="Arial" w:hAnsi="Arial" w:cs="Arial"/>
          <w:bCs/>
        </w:rPr>
      </w:pPr>
      <w:r w:rsidRPr="002D4127">
        <w:rPr>
          <w:rFonts w:ascii="Arial" w:hAnsi="Arial" w:cs="Arial"/>
          <w:b/>
        </w:rPr>
        <w:t>Source:</w:t>
      </w:r>
      <w:r w:rsidRPr="002D4127">
        <w:rPr>
          <w:rFonts w:ascii="Arial" w:hAnsi="Arial" w:cs="Arial"/>
          <w:b/>
        </w:rPr>
        <w:tab/>
      </w:r>
      <w:r w:rsidR="00BE4133" w:rsidRPr="002D4127">
        <w:rPr>
          <w:rFonts w:ascii="Arial" w:hAnsi="Arial" w:cs="Arial"/>
          <w:bCs/>
        </w:rPr>
        <w:t>LG Electronics</w:t>
      </w:r>
    </w:p>
    <w:p w14:paraId="7B57CDA7" w14:textId="3AD3C60B" w:rsidR="003B61A8" w:rsidRPr="002D4127" w:rsidRDefault="003B61A8" w:rsidP="003B61A8">
      <w:pPr>
        <w:spacing w:after="120"/>
        <w:ind w:left="1985" w:hanging="1985"/>
        <w:rPr>
          <w:rFonts w:ascii="Arial" w:hAnsi="Arial" w:cs="Arial"/>
          <w:bCs/>
        </w:rPr>
      </w:pPr>
      <w:r w:rsidRPr="002D4127">
        <w:rPr>
          <w:rFonts w:ascii="Arial" w:hAnsi="Arial" w:cs="Arial"/>
          <w:b/>
        </w:rPr>
        <w:t>Title:</w:t>
      </w:r>
      <w:r w:rsidRPr="002D4127">
        <w:rPr>
          <w:rFonts w:ascii="Arial" w:hAnsi="Arial" w:cs="Arial"/>
          <w:b/>
        </w:rPr>
        <w:tab/>
      </w:r>
      <w:r w:rsidR="00BE4133" w:rsidRPr="002D4127">
        <w:rPr>
          <w:rFonts w:ascii="Arial" w:hAnsi="Arial" w:cs="Arial"/>
        </w:rPr>
        <w:t xml:space="preserve">On </w:t>
      </w:r>
      <w:r w:rsidR="009D016E">
        <w:rPr>
          <w:rFonts w:ascii="Arial" w:hAnsi="Arial" w:cs="Arial"/>
        </w:rPr>
        <w:t xml:space="preserve">UE TX </w:t>
      </w:r>
      <w:r w:rsidR="009D016E" w:rsidRPr="002D4127">
        <w:rPr>
          <w:rFonts w:ascii="Arial" w:hAnsi="Arial" w:cs="Arial"/>
          <w:bCs/>
          <w:lang w:val="sv-SE"/>
        </w:rPr>
        <w:t>Wideband operation</w:t>
      </w:r>
    </w:p>
    <w:p w14:paraId="72798C4E" w14:textId="0B4AEF8F" w:rsidR="003B61A8" w:rsidRPr="002D4127" w:rsidRDefault="003B61A8" w:rsidP="003B61A8">
      <w:pPr>
        <w:spacing w:after="120"/>
        <w:ind w:left="1985" w:hanging="1985"/>
        <w:rPr>
          <w:rFonts w:ascii="Arial" w:hAnsi="Arial" w:cs="Arial"/>
          <w:bCs/>
          <w:lang w:val="sv-SE"/>
        </w:rPr>
      </w:pPr>
      <w:r w:rsidRPr="002D4127">
        <w:rPr>
          <w:rFonts w:ascii="Arial" w:hAnsi="Arial" w:cs="Arial"/>
          <w:b/>
          <w:lang w:val="sv-SE"/>
        </w:rPr>
        <w:t>Agenda item:</w:t>
      </w:r>
      <w:r w:rsidRPr="002D4127">
        <w:rPr>
          <w:rFonts w:ascii="Arial" w:hAnsi="Arial" w:cs="Arial"/>
          <w:b/>
          <w:lang w:val="sv-SE"/>
        </w:rPr>
        <w:tab/>
      </w:r>
      <w:r w:rsidR="002D4127" w:rsidRPr="002D4127">
        <w:rPr>
          <w:rFonts w:ascii="Arial" w:hAnsi="Arial" w:cs="Arial"/>
          <w:bCs/>
          <w:lang w:val="sv-SE"/>
        </w:rPr>
        <w:t>8.1.2.1</w:t>
      </w:r>
      <w:r w:rsidR="002D4127" w:rsidRPr="002D4127">
        <w:rPr>
          <w:rFonts w:ascii="Arial" w:hAnsi="Arial" w:cs="Arial"/>
          <w:bCs/>
          <w:lang w:val="sv-SE"/>
        </w:rPr>
        <w:tab/>
        <w:t>Wideband operations (UE and BS)</w:t>
      </w:r>
    </w:p>
    <w:p w14:paraId="3C088A4A" w14:textId="3D0C6027" w:rsidR="003B61A8" w:rsidRPr="002D4127" w:rsidRDefault="003B61A8" w:rsidP="003B61A8">
      <w:pPr>
        <w:spacing w:after="120"/>
        <w:ind w:left="1985" w:hanging="1985"/>
        <w:rPr>
          <w:rFonts w:ascii="Arial" w:hAnsi="Arial" w:cs="Arial"/>
          <w:bCs/>
        </w:rPr>
      </w:pPr>
      <w:r w:rsidRPr="002D4127">
        <w:rPr>
          <w:rFonts w:ascii="Arial" w:hAnsi="Arial" w:cs="Arial"/>
          <w:b/>
        </w:rPr>
        <w:t>Document for:</w:t>
      </w:r>
      <w:r w:rsidRPr="002D4127">
        <w:rPr>
          <w:rFonts w:ascii="Arial" w:hAnsi="Arial" w:cs="Arial"/>
          <w:b/>
        </w:rPr>
        <w:tab/>
      </w:r>
      <w:r w:rsidR="0062745C" w:rsidRPr="002D4127">
        <w:rPr>
          <w:rFonts w:ascii="Arial" w:hAnsi="Arial" w:cs="Arial"/>
        </w:rPr>
        <w:t>Discussion</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5937F1">
      <w:pPr>
        <w:pStyle w:val="Heading1"/>
      </w:pPr>
      <w:r>
        <w:t>Introduction</w:t>
      </w:r>
    </w:p>
    <w:p w14:paraId="37022266" w14:textId="03FD1F4C" w:rsidR="0031497D" w:rsidRDefault="0031497D" w:rsidP="00574B44">
      <w:r w:rsidRPr="0031497D">
        <w:t xml:space="preserve">Wideband carrier operation for NR-U </w:t>
      </w:r>
      <w:r>
        <w:t xml:space="preserve">was discussed in RAN4#90bis meeting </w:t>
      </w:r>
      <w:r w:rsidRPr="0031497D">
        <w:t xml:space="preserve">and </w:t>
      </w:r>
      <w:r>
        <w:t>RAN4 provided a response LS [3] to RAN1 regarding the questions asked by RAN1 in [1] and [2].</w:t>
      </w:r>
    </w:p>
    <w:p w14:paraId="2898BD1D" w14:textId="76184E73" w:rsidR="0073074B" w:rsidRDefault="0031497D" w:rsidP="0031497D">
      <w:r>
        <w:t>RAN4 concluded the wide-band operation at least for DL is feasible with boundary conditions explained in the response LS [3]. In addition the LS explains certain areas where further work is needed before giving final answers to RAN1.</w:t>
      </w:r>
    </w:p>
    <w:p w14:paraId="1D8684B8" w14:textId="40F7BC7B" w:rsidR="0031497D" w:rsidRDefault="0031497D" w:rsidP="0031497D">
      <w:r>
        <w:t>One of the topics to be further analysed is linked with spectrum emission mask and regional regulatory requirements.</w:t>
      </w:r>
    </w:p>
    <w:p w14:paraId="74A38A26" w14:textId="2F5BD407" w:rsidR="0031497D" w:rsidRPr="0031497D" w:rsidRDefault="0031497D" w:rsidP="0031497D">
      <w:r>
        <w:t xml:space="preserve">In this document we analyse the UL TX spectrum and emission mask performance </w:t>
      </w:r>
      <w:r w:rsidR="00531529">
        <w:t>vs. Harmonized European Standard</w:t>
      </w:r>
      <w:r>
        <w:t xml:space="preserve"> using </w:t>
      </w:r>
      <w:r w:rsidR="00531529">
        <w:t>simulator model for UE transmitter</w:t>
      </w:r>
      <w:r>
        <w:t>.</w:t>
      </w:r>
    </w:p>
    <w:p w14:paraId="20A657B1" w14:textId="77777777" w:rsidR="0031497D" w:rsidRDefault="0031497D" w:rsidP="003B61A8">
      <w:pPr>
        <w:pBdr>
          <w:bottom w:val="single" w:sz="4" w:space="1" w:color="auto"/>
        </w:pBdr>
        <w:rPr>
          <w:rFonts w:ascii="Arial" w:hAnsi="Arial" w:cs="Arial"/>
        </w:rPr>
      </w:pPr>
    </w:p>
    <w:p w14:paraId="7840C72F" w14:textId="77777777" w:rsidR="003B61A8" w:rsidRDefault="003B61A8" w:rsidP="005937F1">
      <w:pPr>
        <w:pStyle w:val="Heading1"/>
      </w:pPr>
      <w:r>
        <w:t>Discussion</w:t>
      </w:r>
    </w:p>
    <w:p w14:paraId="021D88AE" w14:textId="3393ED6D" w:rsidR="00364F1C" w:rsidRPr="00542725" w:rsidRDefault="00531529" w:rsidP="00542725">
      <w:pPr>
        <w:pStyle w:val="Heading2"/>
      </w:pPr>
      <w:r w:rsidRPr="00542725">
        <w:t>Emission mask requirement in European Harmonized Standard</w:t>
      </w:r>
    </w:p>
    <w:p w14:paraId="4D08393A" w14:textId="2B27F97B" w:rsidR="00531529" w:rsidRDefault="00531529" w:rsidP="00531529">
      <w:r>
        <w:t xml:space="preserve">European regulatory performance requirements for 5GHz wireless access systems (WAS) including RLAN equipment that are used in wireless local area networks which provide high speed data communications in between devices connected to the wireless infrastructure are described in </w:t>
      </w:r>
      <w:r w:rsidRPr="00531529">
        <w:t>ETSI EN 301</w:t>
      </w:r>
      <w:r>
        <w:t> </w:t>
      </w:r>
      <w:r w:rsidRPr="00531529">
        <w:t>893</w:t>
      </w:r>
      <w:r>
        <w:t xml:space="preserve"> “5 GHz RLAN; Harmonised Standard covering the essential requirements of article 3.2 of Directive 2014/53/EU” [4].</w:t>
      </w:r>
    </w:p>
    <w:p w14:paraId="22E349F1" w14:textId="357FC431" w:rsidR="00531529" w:rsidRDefault="002720F8" w:rsidP="00531529">
      <w:r>
        <w:t>The requirement for Transmitter unwanted emissions within the 5GHz RLAN band is described in section 4.2.4.2. This section includes emission mask figure as shown in figure 1.</w:t>
      </w:r>
    </w:p>
    <w:p w14:paraId="575228F7" w14:textId="77777777" w:rsidR="002720F8" w:rsidRDefault="002720F8" w:rsidP="002720F8">
      <w:pPr>
        <w:keepNext/>
      </w:pPr>
      <w:r>
        <w:rPr>
          <w:noProof/>
          <w:lang w:val="en-US" w:eastAsia="ko-KR"/>
        </w:rPr>
        <w:drawing>
          <wp:inline distT="0" distB="0" distL="0" distR="0" wp14:anchorId="0A4F647E" wp14:editId="2089DE8D">
            <wp:extent cx="4801881" cy="25361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06727" cy="2538726"/>
                    </a:xfrm>
                    <a:prstGeom prst="rect">
                      <a:avLst/>
                    </a:prstGeom>
                  </pic:spPr>
                </pic:pic>
              </a:graphicData>
            </a:graphic>
          </wp:inline>
        </w:drawing>
      </w:r>
    </w:p>
    <w:p w14:paraId="019650F7" w14:textId="251F0391" w:rsidR="002720F8" w:rsidRDefault="002720F8" w:rsidP="002720F8">
      <w:pPr>
        <w:pStyle w:val="Caption"/>
      </w:pPr>
      <w:r>
        <w:t xml:space="preserve">Figure </w:t>
      </w:r>
      <w:r>
        <w:fldChar w:fldCharType="begin"/>
      </w:r>
      <w:r>
        <w:instrText xml:space="preserve"> SEQ Figure \* ARABIC </w:instrText>
      </w:r>
      <w:r>
        <w:fldChar w:fldCharType="separate"/>
      </w:r>
      <w:r w:rsidR="003F563B">
        <w:rPr>
          <w:noProof/>
        </w:rPr>
        <w:t>1</w:t>
      </w:r>
      <w:r>
        <w:fldChar w:fldCharType="end"/>
      </w:r>
      <w:r w:rsidR="00CB2CB3">
        <w:t>.</w:t>
      </w:r>
      <w:r>
        <w:t xml:space="preserve"> Transmit spectral power mask</w:t>
      </w:r>
    </w:p>
    <w:p w14:paraId="079648C6" w14:textId="62EF9BE4" w:rsidR="002720F8" w:rsidRDefault="002720F8" w:rsidP="002720F8">
      <w:r w:rsidRPr="007B0EDA">
        <w:rPr>
          <w:b/>
        </w:rPr>
        <w:lastRenderedPageBreak/>
        <w:t xml:space="preserve">The mean Power Density (measured with a 1 MHz measurement bandwidth) of the transmitter unwanted </w:t>
      </w:r>
      <w:proofErr w:type="spellStart"/>
      <w:r w:rsidRPr="007B0EDA">
        <w:rPr>
          <w:b/>
        </w:rPr>
        <w:t>emissionswithin</w:t>
      </w:r>
      <w:proofErr w:type="spellEnd"/>
      <w:r w:rsidRPr="007B0EDA">
        <w:rPr>
          <w:b/>
        </w:rPr>
        <w:t xml:space="preserve"> the 5 GHz RLAN bands shall not exceed the limits of the mask provided in figure 1 or an absolute level of -30 </w:t>
      </w:r>
      <w:proofErr w:type="spellStart"/>
      <w:r w:rsidRPr="007B0EDA">
        <w:rPr>
          <w:b/>
        </w:rPr>
        <w:t>dBm</w:t>
      </w:r>
      <w:proofErr w:type="spellEnd"/>
      <w:r w:rsidRPr="007B0EDA">
        <w:rPr>
          <w:b/>
        </w:rPr>
        <w:t>/MHz, whichever is greater.</w:t>
      </w:r>
      <w:r>
        <w:t xml:space="preserve"> The limits in figure 1 are relative to the maximum Power Density of the RLAN device when measured with a reference bandwidth of 1 </w:t>
      </w:r>
      <w:proofErr w:type="spellStart"/>
      <w:r>
        <w:t>MHz.</w:t>
      </w:r>
      <w:proofErr w:type="spellEnd"/>
    </w:p>
    <w:p w14:paraId="0169CDCD" w14:textId="2B7281F0" w:rsidR="002720F8" w:rsidRPr="00542725" w:rsidRDefault="002720F8" w:rsidP="002720F8">
      <w:r w:rsidRPr="00542725">
        <w:t>The mask is only applicable within the band of operation. Beyond the band edges the requirements of clause 4.2.4.1 apply.</w:t>
      </w:r>
    </w:p>
    <w:p w14:paraId="0D04BF1F" w14:textId="6389586B" w:rsidR="002720F8" w:rsidRDefault="002720F8" w:rsidP="002720F8">
      <w:r>
        <w:t>In case of smart antenna systems (devices with multiple transmit chains) each of the transmit chains shall meet the limits provided in figure 1.</w:t>
      </w:r>
    </w:p>
    <w:p w14:paraId="3B803F2E" w14:textId="77777777" w:rsidR="00445938" w:rsidRDefault="002720F8" w:rsidP="002720F8">
      <w:pPr>
        <w:rPr>
          <w:b/>
        </w:rPr>
      </w:pPr>
      <w:r w:rsidRPr="002720F8">
        <w:rPr>
          <w:b/>
        </w:rPr>
        <w:t>For transmitter unwanted emissions within the 5 GHz RLAN bands, simultaneous transmissions in adjacent channels may be considered as one signal with an actual Nominal Channel Bandwidth of "n" times the individual Nominal Channel Bandwidth where "n" is the number of adjacent channels used simultaneously.</w:t>
      </w:r>
    </w:p>
    <w:p w14:paraId="1D3C7384" w14:textId="4204A645" w:rsidR="002720F8" w:rsidRDefault="002720F8" w:rsidP="002720F8">
      <w:r w:rsidRPr="002720F8">
        <w:rPr>
          <w:b/>
        </w:rPr>
        <w:t>For simultaneous transmissions in multiple non-adjacent channels, the overall transmit spectral power mask is constructed in the following manner. First, a mask as provided in figure 1 is applied to each of the channels. Then, for each frequency point, the greatest value from the spectral masks of all the channels assessed shall be taken as the overall spectral mask requirement at that frequency.</w:t>
      </w:r>
    </w:p>
    <w:p w14:paraId="32867E82" w14:textId="77777777" w:rsidR="002720F8" w:rsidRDefault="002720F8" w:rsidP="002720F8">
      <w:r>
        <w:t>The key points to note are</w:t>
      </w:r>
    </w:p>
    <w:p w14:paraId="76ECAEE2" w14:textId="71742EA6" w:rsidR="002C45E4" w:rsidRDefault="002C45E4" w:rsidP="002720F8">
      <w:pPr>
        <w:pStyle w:val="ListParagraph"/>
        <w:numPr>
          <w:ilvl w:val="0"/>
          <w:numId w:val="17"/>
        </w:numPr>
      </w:pPr>
      <w:r>
        <w:t>that mask is limited at the bottom to -30dBm/MHz level</w:t>
      </w:r>
    </w:p>
    <w:p w14:paraId="63345C2D" w14:textId="5E34FE16" w:rsidR="002720F8" w:rsidRDefault="002720F8" w:rsidP="002720F8">
      <w:pPr>
        <w:pStyle w:val="ListParagraph"/>
        <w:numPr>
          <w:ilvl w:val="0"/>
          <w:numId w:val="17"/>
        </w:numPr>
      </w:pPr>
      <w:r>
        <w:t>that mask gets wider when multiple adjacent channels are transmitted simultaneously</w:t>
      </w:r>
    </w:p>
    <w:p w14:paraId="01786377" w14:textId="7560B185" w:rsidR="002720F8" w:rsidRDefault="002720F8" w:rsidP="002720F8">
      <w:pPr>
        <w:pStyle w:val="ListParagraph"/>
        <w:numPr>
          <w:ilvl w:val="0"/>
          <w:numId w:val="17"/>
        </w:numPr>
      </w:pPr>
      <w:proofErr w:type="gramStart"/>
      <w:r>
        <w:t>that</w:t>
      </w:r>
      <w:proofErr w:type="gramEnd"/>
      <w:r>
        <w:t xml:space="preserve"> in case simultaneous transmission of non-adjacent channels the mask in figure 1 is applied to each of the channel and then </w:t>
      </w:r>
      <w:r w:rsidRPr="00E94762">
        <w:rPr>
          <w:b/>
        </w:rPr>
        <w:t>GREATEST</w:t>
      </w:r>
      <w:r>
        <w:t xml:space="preserve"> value from spectral masks of all channels assessed sh</w:t>
      </w:r>
      <w:r w:rsidR="009872D7">
        <w:t>all be used as the requirement.</w:t>
      </w:r>
    </w:p>
    <w:p w14:paraId="26C1D6F8" w14:textId="77777777" w:rsidR="009872D7" w:rsidRPr="002720F8" w:rsidRDefault="009872D7" w:rsidP="009872D7">
      <w:pPr>
        <w:ind w:left="360"/>
      </w:pPr>
    </w:p>
    <w:p w14:paraId="3A856F57" w14:textId="42BB8BA9" w:rsidR="00542725" w:rsidRDefault="00542725" w:rsidP="00542725">
      <w:pPr>
        <w:pStyle w:val="Heading2"/>
      </w:pPr>
      <w:r>
        <w:t>Simulation model</w:t>
      </w:r>
    </w:p>
    <w:p w14:paraId="27A36738" w14:textId="77BCAA25" w:rsidR="00542725" w:rsidRDefault="008657B5" w:rsidP="00542725">
      <w:r>
        <w:t>The spectrum analysis in this document is carried out by using simulator model for UE transmitter that includes</w:t>
      </w:r>
    </w:p>
    <w:p w14:paraId="4A718EEE" w14:textId="7A7765E5" w:rsidR="008657B5" w:rsidRDefault="008657B5" w:rsidP="008657B5">
      <w:pPr>
        <w:pStyle w:val="ListParagraph"/>
        <w:numPr>
          <w:ilvl w:val="0"/>
          <w:numId w:val="18"/>
        </w:numPr>
      </w:pPr>
      <w:r>
        <w:t>TXDFE including digital filter</w:t>
      </w:r>
    </w:p>
    <w:p w14:paraId="26C78F4A" w14:textId="6B727F97" w:rsidR="008657B5" w:rsidRDefault="008657B5" w:rsidP="008657B5">
      <w:pPr>
        <w:pStyle w:val="ListParagraph"/>
        <w:numPr>
          <w:ilvl w:val="1"/>
          <w:numId w:val="18"/>
        </w:numPr>
      </w:pPr>
      <w:r>
        <w:t>Digital filter pass-band</w:t>
      </w:r>
      <w:r w:rsidR="009A1727">
        <w:t xml:space="preserve"> of</w:t>
      </w:r>
      <w:r w:rsidR="00307F5E">
        <w:t xml:space="preserve"> BW/2</w:t>
      </w:r>
      <w:r w:rsidR="00F914B8">
        <w:t xml:space="preserve"> (40 for 80, 30 for 60 and 20 for 40MHz modes)</w:t>
      </w:r>
    </w:p>
    <w:p w14:paraId="00CFC795" w14:textId="1E8E391C" w:rsidR="00F914B8" w:rsidRDefault="00F914B8" w:rsidP="008657B5">
      <w:pPr>
        <w:pStyle w:val="ListParagraph"/>
        <w:numPr>
          <w:ilvl w:val="1"/>
          <w:numId w:val="18"/>
        </w:numPr>
      </w:pPr>
      <w:r>
        <w:t>Digital filter is not switched based on LBT success</w:t>
      </w:r>
    </w:p>
    <w:p w14:paraId="70F4BB27" w14:textId="5EA065E3" w:rsidR="008657B5" w:rsidRDefault="008657B5" w:rsidP="008657B5">
      <w:pPr>
        <w:pStyle w:val="ListParagraph"/>
        <w:numPr>
          <w:ilvl w:val="0"/>
          <w:numId w:val="18"/>
        </w:numPr>
      </w:pPr>
      <w:r>
        <w:t xml:space="preserve">9bit DAC with </w:t>
      </w:r>
      <w:proofErr w:type="spellStart"/>
      <w:r>
        <w:t>Fs</w:t>
      </w:r>
      <w:proofErr w:type="spellEnd"/>
      <w:r>
        <w:t>= 245.76MHz</w:t>
      </w:r>
    </w:p>
    <w:p w14:paraId="4FEC11B8" w14:textId="7136FEE0" w:rsidR="00307F5E" w:rsidRDefault="009A1727" w:rsidP="00307F5E">
      <w:pPr>
        <w:pStyle w:val="ListParagraph"/>
        <w:numPr>
          <w:ilvl w:val="0"/>
          <w:numId w:val="18"/>
        </w:numPr>
      </w:pPr>
      <w:proofErr w:type="spellStart"/>
      <w:r>
        <w:t>Analog</w:t>
      </w:r>
      <w:proofErr w:type="spellEnd"/>
      <w:r>
        <w:t xml:space="preserve"> BB filter </w:t>
      </w:r>
      <w:r w:rsidR="00307F5E">
        <w:t>with filter pass band</w:t>
      </w:r>
      <w:r>
        <w:t xml:space="preserve"> of</w:t>
      </w:r>
      <w:r w:rsidR="00307F5E">
        <w:t xml:space="preserve"> BW/2</w:t>
      </w:r>
    </w:p>
    <w:p w14:paraId="7819E722" w14:textId="7214AF19" w:rsidR="00F914B8" w:rsidRDefault="00F914B8" w:rsidP="00F914B8">
      <w:pPr>
        <w:pStyle w:val="ListParagraph"/>
        <w:numPr>
          <w:ilvl w:val="1"/>
          <w:numId w:val="18"/>
        </w:numPr>
      </w:pPr>
      <w:proofErr w:type="spellStart"/>
      <w:r>
        <w:t>Analog</w:t>
      </w:r>
      <w:proofErr w:type="spellEnd"/>
      <w:r>
        <w:t xml:space="preserve"> filter is not switched based on LBT success</w:t>
      </w:r>
    </w:p>
    <w:p w14:paraId="71A92839" w14:textId="74C78D1A" w:rsidR="00307F5E" w:rsidRDefault="00D715B4" w:rsidP="00307F5E">
      <w:pPr>
        <w:pStyle w:val="ListParagraph"/>
        <w:numPr>
          <w:ilvl w:val="0"/>
          <w:numId w:val="18"/>
        </w:numPr>
      </w:pPr>
      <w:r>
        <w:t>Up-converter</w:t>
      </w:r>
      <w:r w:rsidR="009872D7">
        <w:t xml:space="preserve"> (harmonic reject up-conversion)</w:t>
      </w:r>
    </w:p>
    <w:p w14:paraId="2FE9B4B4" w14:textId="3BF83F8E" w:rsidR="00542725" w:rsidRDefault="00307F5E" w:rsidP="00542725">
      <w:pPr>
        <w:pStyle w:val="ListParagraph"/>
        <w:numPr>
          <w:ilvl w:val="0"/>
          <w:numId w:val="18"/>
        </w:numPr>
      </w:pPr>
      <w:r>
        <w:t>PA</w:t>
      </w:r>
    </w:p>
    <w:p w14:paraId="49180D65" w14:textId="245834A1" w:rsidR="00307F5E" w:rsidRDefault="00307F5E" w:rsidP="00307F5E">
      <w:r>
        <w:t xml:space="preserve">The non-linearity of the transmitter is implemented </w:t>
      </w:r>
      <w:r w:rsidR="00D715B4">
        <w:t xml:space="preserve">with </w:t>
      </w:r>
      <w:r>
        <w:t>RAP PA mode</w:t>
      </w:r>
      <w:r w:rsidR="00D715B4">
        <w:t>l, which</w:t>
      </w:r>
      <w:r>
        <w:t xml:space="preserve"> is scaled </w:t>
      </w:r>
      <w:r w:rsidR="00136D9F">
        <w:t xml:space="preserve">in a way that </w:t>
      </w:r>
      <w:r w:rsidR="00D715B4">
        <w:t>r</w:t>
      </w:r>
      <w:r>
        <w:t>eference back-off</w:t>
      </w:r>
      <w:r w:rsidR="00D715B4">
        <w:t xml:space="preserve"> of </w:t>
      </w:r>
      <w:r>
        <w:t>0dB</w:t>
      </w:r>
      <w:r w:rsidR="00D715B4">
        <w:t xml:space="preserve"> gives output power of +20dBm, </w:t>
      </w:r>
      <w:r>
        <w:t xml:space="preserve">ACLR with full-band RB allocation </w:t>
      </w:r>
      <w:r w:rsidR="00D715B4">
        <w:t>of</w:t>
      </w:r>
      <w:r>
        <w:t xml:space="preserve"> ~-3</w:t>
      </w:r>
      <w:r w:rsidR="00BF724F">
        <w:t>2</w:t>
      </w:r>
      <w:r>
        <w:t>dB</w:t>
      </w:r>
      <w:r w:rsidR="00D715B4">
        <w:t xml:space="preserve"> and QPSK</w:t>
      </w:r>
      <w:r>
        <w:t xml:space="preserve"> EVM</w:t>
      </w:r>
      <w:r w:rsidR="00D715B4">
        <w:t xml:space="preserve"> of</w:t>
      </w:r>
      <w:r w:rsidR="005F1508">
        <w:t xml:space="preserve"> </w:t>
      </w:r>
      <w:r w:rsidR="00D715B4">
        <w:t>~</w:t>
      </w:r>
      <w:r w:rsidR="005F1508">
        <w:t>5%.</w:t>
      </w:r>
    </w:p>
    <w:p w14:paraId="7296B177" w14:textId="77777777" w:rsidR="00B03669" w:rsidRDefault="003316BA" w:rsidP="00307F5E">
      <w:r>
        <w:t xml:space="preserve">With 2dB back-off the </w:t>
      </w:r>
      <w:r w:rsidR="002447EA">
        <w:t xml:space="preserve">ACLR is about -38dB and 64QAM EVM is about </w:t>
      </w:r>
      <w:r w:rsidR="00D234B1">
        <w:t>2.5%.</w:t>
      </w:r>
    </w:p>
    <w:p w14:paraId="06DFFF55" w14:textId="2B835C9A" w:rsidR="003316BA" w:rsidRDefault="00D234B1" w:rsidP="00307F5E">
      <w:r>
        <w:t xml:space="preserve">With 2dB back-off the transmission of 2RB only </w:t>
      </w:r>
      <w:r w:rsidR="00B03669">
        <w:t xml:space="preserve">signal meets </w:t>
      </w:r>
      <w:r w:rsidR="00B50A5F">
        <w:t xml:space="preserve">the </w:t>
      </w:r>
      <w:r>
        <w:t>3GPP mask</w:t>
      </w:r>
      <w:r w:rsidR="00B50A5F">
        <w:t xml:space="preserve"> with about 5dB margin</w:t>
      </w:r>
      <w:r>
        <w:t>.</w:t>
      </w:r>
    </w:p>
    <w:p w14:paraId="7A6CD781" w14:textId="55AF6464" w:rsidR="00AA4CCC" w:rsidRDefault="00AA4CCC" w:rsidP="00307F5E">
      <w:r>
        <w:t xml:space="preserve">It needs to be noted that </w:t>
      </w:r>
      <w:r w:rsidR="00F36DBA">
        <w:t>validity of the used model vs. real 5GHz PAs fulfilling also the efficiency and other targets that are important for battery operated devices has not been done and hence the absolute power numbers shown (</w:t>
      </w:r>
      <w:proofErr w:type="spellStart"/>
      <w:r w:rsidR="00F36DBA">
        <w:t>dBm</w:t>
      </w:r>
      <w:proofErr w:type="spellEnd"/>
      <w:r w:rsidR="00F36DBA">
        <w:t>) should be considered as indicative values only.</w:t>
      </w:r>
      <w:r w:rsidR="008E043A">
        <w:t xml:space="preserve"> However, it’s expected that relative impacts, like back-off, correlate well with real implementations.</w:t>
      </w:r>
    </w:p>
    <w:p w14:paraId="59D74DBE" w14:textId="3DB5D67A" w:rsidR="008F5291" w:rsidRDefault="008F5291" w:rsidP="008F5291">
      <w:r>
        <w:t xml:space="preserve">The simulation results are shown with RBW of </w:t>
      </w:r>
      <w:proofErr w:type="gramStart"/>
      <w:r>
        <w:t>30kHz</w:t>
      </w:r>
      <w:proofErr w:type="gramEnd"/>
      <w:r>
        <w:t xml:space="preserve"> and the masks, if defined with different measurement band-width</w:t>
      </w:r>
      <w:r w:rsidR="009B6649">
        <w:t>,</w:t>
      </w:r>
      <w:r>
        <w:t xml:space="preserve"> have been scaled </w:t>
      </w:r>
      <w:r w:rsidR="00D234B1">
        <w:t>in a way that</w:t>
      </w:r>
      <w:r w:rsidR="009B6649">
        <w:t xml:space="preserve"> take</w:t>
      </w:r>
      <w:r w:rsidR="00D234B1">
        <w:t>s</w:t>
      </w:r>
      <w:r w:rsidR="009B6649">
        <w:t xml:space="preserve"> this into account</w:t>
      </w:r>
      <w:r>
        <w:t>.</w:t>
      </w:r>
    </w:p>
    <w:p w14:paraId="33CE6A6F" w14:textId="03F1DA9E" w:rsidR="008F5291" w:rsidRDefault="008F5291" w:rsidP="008F5291">
      <w:r>
        <w:t>The Green curve is showing the performance without PA non-linearity and Blue curve shows the final performance with PA non-linearity included. Red solid line is the 38.101 SEM requirement and solid magenta</w:t>
      </w:r>
      <w:r w:rsidR="00D234B1">
        <w:t xml:space="preserve"> line</w:t>
      </w:r>
      <w:r>
        <w:t xml:space="preserve"> shows the ETSI mask.</w:t>
      </w:r>
    </w:p>
    <w:p w14:paraId="2489E9B3" w14:textId="77777777" w:rsidR="008F5291" w:rsidRDefault="008F5291" w:rsidP="00307F5E"/>
    <w:p w14:paraId="03135548" w14:textId="71E965F0" w:rsidR="00F34742" w:rsidRDefault="00F34742" w:rsidP="00F34742">
      <w:pPr>
        <w:keepNext/>
      </w:pPr>
      <w:r>
        <w:rPr>
          <w:noProof/>
          <w:lang w:val="en-US" w:eastAsia="ko-KR"/>
        </w:rPr>
        <w:lastRenderedPageBreak/>
        <w:drawing>
          <wp:inline distT="0" distB="0" distL="0" distR="0" wp14:anchorId="317ED953" wp14:editId="31D8A49F">
            <wp:extent cx="4168800" cy="1594800"/>
            <wp:effectExtent l="0" t="0" r="317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68800" cy="1594800"/>
                    </a:xfrm>
                    <a:prstGeom prst="rect">
                      <a:avLst/>
                    </a:prstGeom>
                  </pic:spPr>
                </pic:pic>
              </a:graphicData>
            </a:graphic>
          </wp:inline>
        </w:drawing>
      </w:r>
      <w:r w:rsidR="00CB2CB3">
        <w:t xml:space="preserve"> </w:t>
      </w:r>
      <w:r w:rsidR="00043CA6">
        <w:t xml:space="preserve">  </w:t>
      </w:r>
      <w:r>
        <w:rPr>
          <w:noProof/>
          <w:lang w:val="en-US" w:eastAsia="ko-KR"/>
        </w:rPr>
        <w:drawing>
          <wp:inline distT="0" distB="0" distL="0" distR="0" wp14:anchorId="594C81F9" wp14:editId="2229DDC4">
            <wp:extent cx="1803600" cy="14184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03600" cy="1418400"/>
                    </a:xfrm>
                    <a:prstGeom prst="rect">
                      <a:avLst/>
                    </a:prstGeom>
                  </pic:spPr>
                </pic:pic>
              </a:graphicData>
            </a:graphic>
          </wp:inline>
        </w:drawing>
      </w:r>
    </w:p>
    <w:p w14:paraId="2482B590" w14:textId="77777777" w:rsidR="00575C97" w:rsidRDefault="00575C97" w:rsidP="00F34742">
      <w:pPr>
        <w:keepNext/>
      </w:pPr>
    </w:p>
    <w:p w14:paraId="55173403" w14:textId="230935BB" w:rsidR="00F34742" w:rsidRDefault="00F34742" w:rsidP="00F34742">
      <w:pPr>
        <w:pStyle w:val="Caption"/>
      </w:pPr>
      <w:r>
        <w:t xml:space="preserve">Figure </w:t>
      </w:r>
      <w:r>
        <w:fldChar w:fldCharType="begin"/>
      </w:r>
      <w:r>
        <w:instrText xml:space="preserve"> SEQ Figure \* ARABIC </w:instrText>
      </w:r>
      <w:r>
        <w:fldChar w:fldCharType="separate"/>
      </w:r>
      <w:r w:rsidR="003F563B">
        <w:rPr>
          <w:noProof/>
        </w:rPr>
        <w:t>2</w:t>
      </w:r>
      <w:r>
        <w:fldChar w:fldCharType="end"/>
      </w:r>
      <w:r>
        <w:t>. 0dB back-off</w:t>
      </w:r>
    </w:p>
    <w:p w14:paraId="7FF18163" w14:textId="4A6D4B03" w:rsidR="003F563B" w:rsidRDefault="00836FA3" w:rsidP="003F563B">
      <w:pPr>
        <w:keepNext/>
      </w:pPr>
      <w:r>
        <w:rPr>
          <w:noProof/>
          <w:lang w:val="en-US" w:eastAsia="ko-KR"/>
        </w:rPr>
        <w:drawing>
          <wp:inline distT="0" distB="0" distL="0" distR="0" wp14:anchorId="0301AF06" wp14:editId="470F3F91">
            <wp:extent cx="4114800" cy="1576800"/>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14800" cy="1576800"/>
                    </a:xfrm>
                    <a:prstGeom prst="rect">
                      <a:avLst/>
                    </a:prstGeom>
                  </pic:spPr>
                </pic:pic>
              </a:graphicData>
            </a:graphic>
          </wp:inline>
        </w:drawing>
      </w:r>
      <w:r w:rsidR="00292F53">
        <w:t xml:space="preserve">   </w:t>
      </w:r>
      <w:r w:rsidR="006C7538">
        <w:rPr>
          <w:noProof/>
          <w:lang w:val="en-US" w:eastAsia="ko-KR"/>
        </w:rPr>
        <w:drawing>
          <wp:inline distT="0" distB="0" distL="0" distR="0" wp14:anchorId="5DE37C1E" wp14:editId="3454D9D0">
            <wp:extent cx="1832400" cy="147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32400" cy="1476000"/>
                    </a:xfrm>
                    <a:prstGeom prst="rect">
                      <a:avLst/>
                    </a:prstGeom>
                  </pic:spPr>
                </pic:pic>
              </a:graphicData>
            </a:graphic>
          </wp:inline>
        </w:drawing>
      </w:r>
    </w:p>
    <w:p w14:paraId="10D5FA32" w14:textId="3CEC0FE1" w:rsidR="008F5291" w:rsidRDefault="003F563B" w:rsidP="003F563B">
      <w:pPr>
        <w:pStyle w:val="Caption"/>
      </w:pPr>
      <w:r>
        <w:t xml:space="preserve">Figure </w:t>
      </w:r>
      <w:r>
        <w:fldChar w:fldCharType="begin"/>
      </w:r>
      <w:r>
        <w:instrText xml:space="preserve"> SEQ Figure \* ARABIC </w:instrText>
      </w:r>
      <w:r>
        <w:fldChar w:fldCharType="separate"/>
      </w:r>
      <w:r>
        <w:rPr>
          <w:noProof/>
        </w:rPr>
        <w:t>3</w:t>
      </w:r>
      <w:r>
        <w:fldChar w:fldCharType="end"/>
      </w:r>
      <w:r>
        <w:t>. 2dB back-off</w:t>
      </w:r>
    </w:p>
    <w:p w14:paraId="7BEC09C8" w14:textId="77777777" w:rsidR="008F5291" w:rsidRPr="008F5291" w:rsidRDefault="008F5291" w:rsidP="008F5291"/>
    <w:p w14:paraId="2865707B" w14:textId="408E0C82" w:rsidR="00D715B4" w:rsidRDefault="00F36BBD" w:rsidP="00307F5E">
      <w:r>
        <w:rPr>
          <w:noProof/>
          <w:lang w:val="en-US" w:eastAsia="ko-KR"/>
        </w:rPr>
        <w:drawing>
          <wp:inline distT="0" distB="0" distL="0" distR="0" wp14:anchorId="63684F2F" wp14:editId="677DFD59">
            <wp:extent cx="4118400" cy="1587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18400" cy="1587600"/>
                    </a:xfrm>
                    <a:prstGeom prst="rect">
                      <a:avLst/>
                    </a:prstGeom>
                  </pic:spPr>
                </pic:pic>
              </a:graphicData>
            </a:graphic>
          </wp:inline>
        </w:drawing>
      </w:r>
      <w:r w:rsidR="00043CA6" w:rsidRPr="00043CA6">
        <w:rPr>
          <w:noProof/>
          <w:lang w:val="en-US" w:eastAsia="ko-KR"/>
        </w:rPr>
        <w:t xml:space="preserve"> </w:t>
      </w:r>
      <w:r w:rsidR="00575C97">
        <w:rPr>
          <w:noProof/>
          <w:lang w:val="en-US" w:eastAsia="ko-KR"/>
        </w:rPr>
        <w:t xml:space="preserve">   </w:t>
      </w:r>
      <w:r w:rsidR="00575C97">
        <w:rPr>
          <w:noProof/>
          <w:lang w:val="en-US" w:eastAsia="ko-KR"/>
        </w:rPr>
        <w:drawing>
          <wp:inline distT="0" distB="0" distL="0" distR="0" wp14:anchorId="43801ED5" wp14:editId="7A34397B">
            <wp:extent cx="1647929" cy="1598367"/>
            <wp:effectExtent l="0" t="0" r="9525"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62097" cy="1612109"/>
                    </a:xfrm>
                    <a:prstGeom prst="rect">
                      <a:avLst/>
                    </a:prstGeom>
                  </pic:spPr>
                </pic:pic>
              </a:graphicData>
            </a:graphic>
          </wp:inline>
        </w:drawing>
      </w:r>
    </w:p>
    <w:p w14:paraId="34D0EE10" w14:textId="32D40E7B" w:rsidR="00445938" w:rsidRDefault="00445938" w:rsidP="00445938">
      <w:pPr>
        <w:pStyle w:val="Caption"/>
      </w:pPr>
      <w:r>
        <w:t xml:space="preserve">Figure </w:t>
      </w:r>
      <w:r>
        <w:fldChar w:fldCharType="begin"/>
      </w:r>
      <w:r>
        <w:instrText xml:space="preserve"> SEQ Figure \* ARABIC </w:instrText>
      </w:r>
      <w:r>
        <w:fldChar w:fldCharType="separate"/>
      </w:r>
      <w:r w:rsidR="003F563B">
        <w:rPr>
          <w:noProof/>
        </w:rPr>
        <w:t>4</w:t>
      </w:r>
      <w:r>
        <w:fldChar w:fldCharType="end"/>
      </w:r>
      <w:r>
        <w:t xml:space="preserve">. </w:t>
      </w:r>
      <w:r w:rsidR="00A86360">
        <w:t>2</w:t>
      </w:r>
      <w:r>
        <w:t xml:space="preserve">dB back-off with </w:t>
      </w:r>
      <w:r w:rsidR="006D472A">
        <w:t>2RBs</w:t>
      </w:r>
    </w:p>
    <w:p w14:paraId="35375313" w14:textId="77777777" w:rsidR="00043CA6" w:rsidRPr="00043CA6" w:rsidRDefault="00043CA6" w:rsidP="00043CA6"/>
    <w:p w14:paraId="416DB27E" w14:textId="1D9B5AFA" w:rsidR="00D715B4" w:rsidRDefault="00D715B4" w:rsidP="00D715B4">
      <w:pPr>
        <w:pStyle w:val="Heading2"/>
      </w:pPr>
      <w:r>
        <w:t>UL numerology</w:t>
      </w:r>
    </w:p>
    <w:p w14:paraId="4DB02790" w14:textId="291F77C3" w:rsidR="00D715B4" w:rsidRDefault="00D715B4" w:rsidP="00D715B4">
      <w:r>
        <w:t xml:space="preserve">The details for used UL numerology for </w:t>
      </w:r>
      <w:r w:rsidR="009B6649">
        <w:t xml:space="preserve">80, 60 and 40MHz </w:t>
      </w:r>
      <w:proofErr w:type="spellStart"/>
      <w:r>
        <w:t>mode</w:t>
      </w:r>
      <w:r w:rsidR="009B6649">
        <w:t>s</w:t>
      </w:r>
      <w:proofErr w:type="spellEnd"/>
      <w:r>
        <w:t xml:space="preserve"> are listed in ANNEX of this document. The </w:t>
      </w:r>
      <w:proofErr w:type="spellStart"/>
      <w:r>
        <w:t>center</w:t>
      </w:r>
      <w:proofErr w:type="spellEnd"/>
      <w:r>
        <w:t xml:space="preserve"> frequency of the operated bandwidth is selected to be either</w:t>
      </w:r>
    </w:p>
    <w:p w14:paraId="79EA903B" w14:textId="77777777" w:rsidR="00D715B4" w:rsidRDefault="00D715B4" w:rsidP="00043CA6">
      <w:pPr>
        <w:spacing w:after="0"/>
      </w:pPr>
      <w:r>
        <w:t>•</w:t>
      </w:r>
      <w:r>
        <w:tab/>
      </w:r>
      <w:proofErr w:type="gramStart"/>
      <w:r>
        <w:t>in</w:t>
      </w:r>
      <w:proofErr w:type="gramEnd"/>
      <w:r>
        <w:t xml:space="preserve"> the </w:t>
      </w:r>
      <w:proofErr w:type="spellStart"/>
      <w:r>
        <w:t>center</w:t>
      </w:r>
      <w:proofErr w:type="spellEnd"/>
      <w:r>
        <w:t xml:space="preserve"> of 20MHz sub-band (when odd number of sub-bands operated, like in 60)</w:t>
      </w:r>
    </w:p>
    <w:p w14:paraId="36AC2E3B" w14:textId="77777777" w:rsidR="00D715B4" w:rsidRDefault="00D715B4" w:rsidP="00D715B4">
      <w:r>
        <w:t>•</w:t>
      </w:r>
      <w:r>
        <w:tab/>
      </w:r>
      <w:proofErr w:type="gramStart"/>
      <w:r>
        <w:t>or</w:t>
      </w:r>
      <w:proofErr w:type="gramEnd"/>
      <w:r>
        <w:t xml:space="preserve"> in the middle of two 20MHz sub-bands (when even number of sub-bands is used 40 or 80)</w:t>
      </w:r>
    </w:p>
    <w:p w14:paraId="517597B9" w14:textId="6B26487E" w:rsidR="00D715B4" w:rsidRDefault="00D715B4" w:rsidP="00307F5E">
      <w:r>
        <w:t xml:space="preserve">This assumption may not be the final outcome of the channel raster </w:t>
      </w:r>
      <w:r w:rsidR="00AA4CCC">
        <w:t>and</w:t>
      </w:r>
      <w:r>
        <w:t xml:space="preserve"> sync raster analysis</w:t>
      </w:r>
      <w:r w:rsidR="00AA4CCC">
        <w:t xml:space="preserve"> in RAN4</w:t>
      </w:r>
      <w:r>
        <w:t xml:space="preserve"> but was used here to simplify the spectrum analysis.</w:t>
      </w:r>
      <w:r w:rsidR="00AA4CCC">
        <w:t xml:space="preserve"> </w:t>
      </w:r>
    </w:p>
    <w:p w14:paraId="760EA7A9" w14:textId="37C02EA6" w:rsidR="00D715B4" w:rsidRDefault="00D715B4" w:rsidP="00307F5E">
      <w:r>
        <w:t xml:space="preserve">The number of allocated RBs per 20MHz sub-band was selected to be 51 and 24 for </w:t>
      </w:r>
      <w:proofErr w:type="gramStart"/>
      <w:r>
        <w:t>30kHz</w:t>
      </w:r>
      <w:proofErr w:type="gramEnd"/>
      <w:r>
        <w:t xml:space="preserve"> and 60kHz sub-carrier spacing </w:t>
      </w:r>
      <w:r w:rsidR="000D1883">
        <w:t xml:space="preserve">respectively </w:t>
      </w:r>
      <w:r>
        <w:t>as</w:t>
      </w:r>
      <w:r w:rsidR="000D1883">
        <w:t xml:space="preserve"> specified</w:t>
      </w:r>
      <w:r>
        <w:t xml:space="preserve"> in </w:t>
      </w:r>
      <w:r w:rsidR="000D1883">
        <w:t>TS</w:t>
      </w:r>
      <w:r>
        <w:t>38.101</w:t>
      </w:r>
      <w:r w:rsidR="000D1883">
        <w:t xml:space="preserve"> section</w:t>
      </w:r>
      <w:r>
        <w:t xml:space="preserve"> </w:t>
      </w:r>
      <w:r w:rsidR="00CE6F59" w:rsidRPr="00CE6F59">
        <w:t>5.3.2</w:t>
      </w:r>
      <w:r w:rsidR="00CE6F59" w:rsidRPr="00CE6F59">
        <w:tab/>
        <w:t>Maximum transmission bandwidth configuration</w:t>
      </w:r>
      <w:r w:rsidR="00CE6F59">
        <w:t>. The maximum number of RBs in each mode is also aligned with same table as follows.</w:t>
      </w:r>
    </w:p>
    <w:p w14:paraId="419042BE" w14:textId="356B518C" w:rsidR="00CE6F59" w:rsidRDefault="00CE6F59" w:rsidP="00CE6F59">
      <w:pPr>
        <w:pStyle w:val="Caption"/>
        <w:keepNext/>
      </w:pPr>
      <w:r>
        <w:t xml:space="preserve">Table </w:t>
      </w:r>
      <w:r>
        <w:fldChar w:fldCharType="begin"/>
      </w:r>
      <w:r>
        <w:instrText xml:space="preserve"> SEQ Table \* ARABIC </w:instrText>
      </w:r>
      <w:r>
        <w:fldChar w:fldCharType="separate"/>
      </w:r>
      <w:r w:rsidR="00BF0712">
        <w:rPr>
          <w:noProof/>
        </w:rPr>
        <w:t>1</w:t>
      </w:r>
      <w:r>
        <w:fldChar w:fldCharType="end"/>
      </w:r>
      <w:r>
        <w:t>. Maximum number of allocated RBs</w:t>
      </w:r>
    </w:p>
    <w:tbl>
      <w:tblPr>
        <w:tblpPr w:leftFromText="142" w:rightFromText="142" w:vertAnchor="text" w:tblpX="-10" w:tblpY="1"/>
        <w:tblOverlap w:val="never"/>
        <w:tblW w:w="1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8"/>
        <w:gridCol w:w="751"/>
        <w:gridCol w:w="750"/>
        <w:gridCol w:w="751"/>
        <w:gridCol w:w="750"/>
      </w:tblGrid>
      <w:tr w:rsidR="00CE6F59" w:rsidRPr="00764BD2" w14:paraId="4C983DBC" w14:textId="77777777" w:rsidTr="00953BFF">
        <w:tc>
          <w:tcPr>
            <w:tcW w:w="842" w:type="pct"/>
            <w:vMerge w:val="restart"/>
            <w:shd w:val="clear" w:color="auto" w:fill="auto"/>
            <w:tcMar>
              <w:top w:w="15" w:type="dxa"/>
              <w:left w:w="81" w:type="dxa"/>
              <w:bottom w:w="0" w:type="dxa"/>
              <w:right w:w="81" w:type="dxa"/>
            </w:tcMar>
            <w:vAlign w:val="center"/>
            <w:hideMark/>
          </w:tcPr>
          <w:p w14:paraId="4A7DEA08" w14:textId="77777777" w:rsidR="00CE6F59" w:rsidRPr="00764BD2" w:rsidRDefault="00CE6F59" w:rsidP="00953BFF">
            <w:pPr>
              <w:pStyle w:val="TAH"/>
            </w:pPr>
            <w:r w:rsidRPr="00764BD2">
              <w:lastRenderedPageBreak/>
              <w:t>SCS (kHz)</w:t>
            </w:r>
          </w:p>
        </w:tc>
        <w:tc>
          <w:tcPr>
            <w:tcW w:w="1040" w:type="pct"/>
            <w:shd w:val="clear" w:color="auto" w:fill="BFBFBF" w:themeFill="background1" w:themeFillShade="BF"/>
            <w:tcMar>
              <w:top w:w="15" w:type="dxa"/>
              <w:left w:w="81" w:type="dxa"/>
              <w:bottom w:w="0" w:type="dxa"/>
              <w:right w:w="81" w:type="dxa"/>
            </w:tcMar>
            <w:vAlign w:val="center"/>
            <w:hideMark/>
          </w:tcPr>
          <w:p w14:paraId="6944242B" w14:textId="77777777" w:rsidR="00CE6F59" w:rsidRPr="00764BD2" w:rsidRDefault="00CE6F59" w:rsidP="00953BFF">
            <w:pPr>
              <w:pStyle w:val="TAH"/>
            </w:pPr>
            <w:r w:rsidRPr="00764BD2">
              <w:t>20 MHz</w:t>
            </w:r>
          </w:p>
        </w:tc>
        <w:tc>
          <w:tcPr>
            <w:tcW w:w="1039" w:type="pct"/>
            <w:shd w:val="clear" w:color="auto" w:fill="auto"/>
            <w:tcMar>
              <w:top w:w="15" w:type="dxa"/>
              <w:left w:w="81" w:type="dxa"/>
              <w:bottom w:w="0" w:type="dxa"/>
              <w:right w:w="81" w:type="dxa"/>
            </w:tcMar>
            <w:vAlign w:val="center"/>
            <w:hideMark/>
          </w:tcPr>
          <w:p w14:paraId="5A24B36F" w14:textId="77777777" w:rsidR="00CE6F59" w:rsidRPr="00764BD2" w:rsidRDefault="00CE6F59" w:rsidP="00953BFF">
            <w:pPr>
              <w:pStyle w:val="TAH"/>
            </w:pPr>
            <w:r w:rsidRPr="00764BD2">
              <w:t>40 MHz</w:t>
            </w:r>
          </w:p>
        </w:tc>
        <w:tc>
          <w:tcPr>
            <w:tcW w:w="1040" w:type="pct"/>
            <w:shd w:val="clear" w:color="auto" w:fill="auto"/>
            <w:tcMar>
              <w:top w:w="15" w:type="dxa"/>
              <w:left w:w="81" w:type="dxa"/>
              <w:bottom w:w="0" w:type="dxa"/>
              <w:right w:w="81" w:type="dxa"/>
            </w:tcMar>
            <w:vAlign w:val="center"/>
            <w:hideMark/>
          </w:tcPr>
          <w:p w14:paraId="416AD0F5" w14:textId="77777777" w:rsidR="00CE6F59" w:rsidRPr="00764BD2" w:rsidRDefault="00CE6F59" w:rsidP="00953BFF">
            <w:pPr>
              <w:pStyle w:val="TAH"/>
            </w:pPr>
            <w:r w:rsidRPr="00764BD2">
              <w:t>60 MHz</w:t>
            </w:r>
          </w:p>
        </w:tc>
        <w:tc>
          <w:tcPr>
            <w:tcW w:w="1039" w:type="pct"/>
            <w:shd w:val="clear" w:color="auto" w:fill="auto"/>
            <w:tcMar>
              <w:top w:w="15" w:type="dxa"/>
              <w:left w:w="81" w:type="dxa"/>
              <w:bottom w:w="0" w:type="dxa"/>
              <w:right w:w="81" w:type="dxa"/>
            </w:tcMar>
            <w:vAlign w:val="center"/>
            <w:hideMark/>
          </w:tcPr>
          <w:p w14:paraId="39DF0E56" w14:textId="77777777" w:rsidR="00CE6F59" w:rsidRPr="00764BD2" w:rsidRDefault="00CE6F59" w:rsidP="00953BFF">
            <w:pPr>
              <w:pStyle w:val="TAH"/>
            </w:pPr>
            <w:r w:rsidRPr="00764BD2">
              <w:t>80 MHz</w:t>
            </w:r>
          </w:p>
        </w:tc>
      </w:tr>
      <w:tr w:rsidR="00CE6F59" w:rsidRPr="00764BD2" w14:paraId="7AA616C9" w14:textId="77777777" w:rsidTr="00953BFF">
        <w:tc>
          <w:tcPr>
            <w:tcW w:w="842" w:type="pct"/>
            <w:vMerge/>
            <w:vAlign w:val="center"/>
            <w:hideMark/>
          </w:tcPr>
          <w:p w14:paraId="07853AE7" w14:textId="77777777" w:rsidR="00CE6F59" w:rsidRPr="00764BD2" w:rsidRDefault="00CE6F59" w:rsidP="00953BFF">
            <w:pPr>
              <w:pStyle w:val="TAH"/>
            </w:pPr>
          </w:p>
        </w:tc>
        <w:tc>
          <w:tcPr>
            <w:tcW w:w="1040" w:type="pct"/>
            <w:shd w:val="clear" w:color="auto" w:fill="BFBFBF" w:themeFill="background1" w:themeFillShade="BF"/>
            <w:tcMar>
              <w:top w:w="15" w:type="dxa"/>
              <w:left w:w="81" w:type="dxa"/>
              <w:bottom w:w="0" w:type="dxa"/>
              <w:right w:w="81" w:type="dxa"/>
            </w:tcMar>
            <w:vAlign w:val="center"/>
            <w:hideMark/>
          </w:tcPr>
          <w:p w14:paraId="288AF435" w14:textId="77777777" w:rsidR="00CE6F59" w:rsidRPr="00764BD2" w:rsidRDefault="00CE6F59" w:rsidP="00953BFF">
            <w:pPr>
              <w:pStyle w:val="TAH"/>
            </w:pPr>
            <w:r w:rsidRPr="00764BD2">
              <w:t>N</w:t>
            </w:r>
            <w:r w:rsidRPr="00764BD2">
              <w:rPr>
                <w:vertAlign w:val="subscript"/>
              </w:rPr>
              <w:t>RB</w:t>
            </w:r>
          </w:p>
        </w:tc>
        <w:tc>
          <w:tcPr>
            <w:tcW w:w="1039" w:type="pct"/>
            <w:shd w:val="clear" w:color="auto" w:fill="auto"/>
            <w:tcMar>
              <w:top w:w="15" w:type="dxa"/>
              <w:left w:w="81" w:type="dxa"/>
              <w:bottom w:w="0" w:type="dxa"/>
              <w:right w:w="81" w:type="dxa"/>
            </w:tcMar>
            <w:vAlign w:val="center"/>
            <w:hideMark/>
          </w:tcPr>
          <w:p w14:paraId="4685E55B" w14:textId="77777777" w:rsidR="00CE6F59" w:rsidRPr="00764BD2" w:rsidRDefault="00CE6F59" w:rsidP="00953BFF">
            <w:pPr>
              <w:pStyle w:val="TAH"/>
            </w:pPr>
            <w:r w:rsidRPr="00764BD2">
              <w:t>N</w:t>
            </w:r>
            <w:r w:rsidRPr="00764BD2">
              <w:rPr>
                <w:vertAlign w:val="subscript"/>
              </w:rPr>
              <w:t>RB</w:t>
            </w:r>
          </w:p>
        </w:tc>
        <w:tc>
          <w:tcPr>
            <w:tcW w:w="1040" w:type="pct"/>
            <w:shd w:val="clear" w:color="auto" w:fill="auto"/>
            <w:tcMar>
              <w:top w:w="15" w:type="dxa"/>
              <w:left w:w="81" w:type="dxa"/>
              <w:bottom w:w="0" w:type="dxa"/>
              <w:right w:w="81" w:type="dxa"/>
            </w:tcMar>
            <w:vAlign w:val="center"/>
            <w:hideMark/>
          </w:tcPr>
          <w:p w14:paraId="74403B0E" w14:textId="77777777" w:rsidR="00CE6F59" w:rsidRPr="00764BD2" w:rsidRDefault="00CE6F59" w:rsidP="00953BFF">
            <w:pPr>
              <w:pStyle w:val="TAH"/>
            </w:pPr>
            <w:r w:rsidRPr="00764BD2">
              <w:t>N</w:t>
            </w:r>
            <w:r w:rsidRPr="00764BD2">
              <w:rPr>
                <w:vertAlign w:val="subscript"/>
              </w:rPr>
              <w:t>RB</w:t>
            </w:r>
          </w:p>
        </w:tc>
        <w:tc>
          <w:tcPr>
            <w:tcW w:w="1039" w:type="pct"/>
            <w:shd w:val="clear" w:color="auto" w:fill="auto"/>
            <w:tcMar>
              <w:top w:w="15" w:type="dxa"/>
              <w:left w:w="81" w:type="dxa"/>
              <w:bottom w:w="0" w:type="dxa"/>
              <w:right w:w="81" w:type="dxa"/>
            </w:tcMar>
            <w:vAlign w:val="center"/>
            <w:hideMark/>
          </w:tcPr>
          <w:p w14:paraId="5F267973" w14:textId="77777777" w:rsidR="00CE6F59" w:rsidRPr="00764BD2" w:rsidRDefault="00CE6F59" w:rsidP="00953BFF">
            <w:pPr>
              <w:pStyle w:val="TAH"/>
            </w:pPr>
            <w:r w:rsidRPr="00764BD2">
              <w:t>N</w:t>
            </w:r>
            <w:r w:rsidRPr="00764BD2">
              <w:rPr>
                <w:vertAlign w:val="subscript"/>
              </w:rPr>
              <w:t>RB</w:t>
            </w:r>
          </w:p>
        </w:tc>
      </w:tr>
      <w:tr w:rsidR="00CE6F59" w:rsidRPr="00764BD2" w14:paraId="36E61570" w14:textId="77777777" w:rsidTr="00953BFF">
        <w:tc>
          <w:tcPr>
            <w:tcW w:w="842" w:type="pct"/>
            <w:shd w:val="clear" w:color="auto" w:fill="auto"/>
            <w:tcMar>
              <w:top w:w="15" w:type="dxa"/>
              <w:left w:w="81" w:type="dxa"/>
              <w:bottom w:w="0" w:type="dxa"/>
              <w:right w:w="81" w:type="dxa"/>
            </w:tcMar>
            <w:vAlign w:val="center"/>
            <w:hideMark/>
          </w:tcPr>
          <w:p w14:paraId="6AE8AB05" w14:textId="77777777" w:rsidR="00CE6F59" w:rsidRPr="00764BD2" w:rsidRDefault="00CE6F59" w:rsidP="00953BFF">
            <w:pPr>
              <w:pStyle w:val="TAC"/>
            </w:pPr>
            <w:r w:rsidRPr="00764BD2">
              <w:t>30</w:t>
            </w:r>
          </w:p>
        </w:tc>
        <w:tc>
          <w:tcPr>
            <w:tcW w:w="1040" w:type="pct"/>
            <w:shd w:val="clear" w:color="auto" w:fill="BFBFBF" w:themeFill="background1" w:themeFillShade="BF"/>
            <w:tcMar>
              <w:top w:w="15" w:type="dxa"/>
              <w:left w:w="81" w:type="dxa"/>
              <w:bottom w:w="0" w:type="dxa"/>
              <w:right w:w="81" w:type="dxa"/>
            </w:tcMar>
            <w:vAlign w:val="center"/>
            <w:hideMark/>
          </w:tcPr>
          <w:p w14:paraId="1E1CBEA8" w14:textId="77777777" w:rsidR="00CE6F59" w:rsidRPr="00764BD2" w:rsidRDefault="00CE6F59" w:rsidP="00953BFF">
            <w:pPr>
              <w:pStyle w:val="TAC"/>
            </w:pPr>
            <w:r w:rsidRPr="00764BD2">
              <w:t>51</w:t>
            </w:r>
          </w:p>
        </w:tc>
        <w:tc>
          <w:tcPr>
            <w:tcW w:w="1039" w:type="pct"/>
            <w:shd w:val="clear" w:color="auto" w:fill="auto"/>
            <w:tcMar>
              <w:top w:w="15" w:type="dxa"/>
              <w:left w:w="81" w:type="dxa"/>
              <w:bottom w:w="0" w:type="dxa"/>
              <w:right w:w="81" w:type="dxa"/>
            </w:tcMar>
            <w:vAlign w:val="center"/>
            <w:hideMark/>
          </w:tcPr>
          <w:p w14:paraId="1A28C1CA" w14:textId="77777777" w:rsidR="00CE6F59" w:rsidRPr="00764BD2" w:rsidRDefault="00CE6F59" w:rsidP="00953BFF">
            <w:pPr>
              <w:pStyle w:val="TAC"/>
            </w:pPr>
            <w:r w:rsidRPr="00764BD2">
              <w:t>106</w:t>
            </w:r>
          </w:p>
        </w:tc>
        <w:tc>
          <w:tcPr>
            <w:tcW w:w="1040" w:type="pct"/>
            <w:shd w:val="clear" w:color="auto" w:fill="auto"/>
            <w:tcMar>
              <w:top w:w="15" w:type="dxa"/>
              <w:left w:w="81" w:type="dxa"/>
              <w:bottom w:w="0" w:type="dxa"/>
              <w:right w:w="81" w:type="dxa"/>
            </w:tcMar>
            <w:vAlign w:val="center"/>
            <w:hideMark/>
          </w:tcPr>
          <w:p w14:paraId="7CA2ED3C" w14:textId="77777777" w:rsidR="00CE6F59" w:rsidRPr="00764BD2" w:rsidRDefault="00CE6F59" w:rsidP="00953BFF">
            <w:pPr>
              <w:pStyle w:val="TAC"/>
            </w:pPr>
            <w:r w:rsidRPr="00764BD2">
              <w:t>162</w:t>
            </w:r>
          </w:p>
        </w:tc>
        <w:tc>
          <w:tcPr>
            <w:tcW w:w="1039" w:type="pct"/>
            <w:shd w:val="clear" w:color="auto" w:fill="auto"/>
            <w:tcMar>
              <w:top w:w="15" w:type="dxa"/>
              <w:left w:w="81" w:type="dxa"/>
              <w:bottom w:w="0" w:type="dxa"/>
              <w:right w:w="81" w:type="dxa"/>
            </w:tcMar>
            <w:vAlign w:val="center"/>
            <w:hideMark/>
          </w:tcPr>
          <w:p w14:paraId="117407CB" w14:textId="77777777" w:rsidR="00CE6F59" w:rsidRPr="00764BD2" w:rsidRDefault="00CE6F59" w:rsidP="00953BFF">
            <w:pPr>
              <w:pStyle w:val="TAC"/>
            </w:pPr>
            <w:r w:rsidRPr="00764BD2">
              <w:t>217</w:t>
            </w:r>
          </w:p>
        </w:tc>
      </w:tr>
      <w:tr w:rsidR="00CE6F59" w:rsidRPr="00764BD2" w14:paraId="39127171" w14:textId="77777777" w:rsidTr="00953BFF">
        <w:tc>
          <w:tcPr>
            <w:tcW w:w="842" w:type="pct"/>
            <w:shd w:val="clear" w:color="auto" w:fill="auto"/>
            <w:tcMar>
              <w:top w:w="15" w:type="dxa"/>
              <w:left w:w="81" w:type="dxa"/>
              <w:bottom w:w="0" w:type="dxa"/>
              <w:right w:w="81" w:type="dxa"/>
            </w:tcMar>
            <w:vAlign w:val="center"/>
            <w:hideMark/>
          </w:tcPr>
          <w:p w14:paraId="33D14DDE" w14:textId="77777777" w:rsidR="00CE6F59" w:rsidRPr="00764BD2" w:rsidRDefault="00CE6F59" w:rsidP="00953BFF">
            <w:pPr>
              <w:pStyle w:val="TAC"/>
            </w:pPr>
            <w:r w:rsidRPr="00764BD2">
              <w:t>60</w:t>
            </w:r>
          </w:p>
        </w:tc>
        <w:tc>
          <w:tcPr>
            <w:tcW w:w="1040" w:type="pct"/>
            <w:shd w:val="clear" w:color="auto" w:fill="BFBFBF" w:themeFill="background1" w:themeFillShade="BF"/>
            <w:tcMar>
              <w:top w:w="15" w:type="dxa"/>
              <w:left w:w="81" w:type="dxa"/>
              <w:bottom w:w="0" w:type="dxa"/>
              <w:right w:w="81" w:type="dxa"/>
            </w:tcMar>
            <w:vAlign w:val="center"/>
            <w:hideMark/>
          </w:tcPr>
          <w:p w14:paraId="0F6EB9C8" w14:textId="77777777" w:rsidR="00CE6F59" w:rsidRPr="00764BD2" w:rsidRDefault="00CE6F59" w:rsidP="00953BFF">
            <w:pPr>
              <w:pStyle w:val="TAC"/>
            </w:pPr>
            <w:r w:rsidRPr="00764BD2">
              <w:t>24</w:t>
            </w:r>
          </w:p>
        </w:tc>
        <w:tc>
          <w:tcPr>
            <w:tcW w:w="1039" w:type="pct"/>
            <w:shd w:val="clear" w:color="auto" w:fill="auto"/>
            <w:tcMar>
              <w:top w:w="15" w:type="dxa"/>
              <w:left w:w="81" w:type="dxa"/>
              <w:bottom w:w="0" w:type="dxa"/>
              <w:right w:w="81" w:type="dxa"/>
            </w:tcMar>
            <w:vAlign w:val="center"/>
            <w:hideMark/>
          </w:tcPr>
          <w:p w14:paraId="10D1BF71" w14:textId="77777777" w:rsidR="00CE6F59" w:rsidRPr="00764BD2" w:rsidRDefault="00CE6F59" w:rsidP="00953BFF">
            <w:pPr>
              <w:pStyle w:val="TAC"/>
            </w:pPr>
            <w:r w:rsidRPr="00764BD2">
              <w:t>51</w:t>
            </w:r>
          </w:p>
        </w:tc>
        <w:tc>
          <w:tcPr>
            <w:tcW w:w="1040" w:type="pct"/>
            <w:shd w:val="clear" w:color="auto" w:fill="auto"/>
            <w:tcMar>
              <w:top w:w="15" w:type="dxa"/>
              <w:left w:w="81" w:type="dxa"/>
              <w:bottom w:w="0" w:type="dxa"/>
              <w:right w:w="81" w:type="dxa"/>
            </w:tcMar>
            <w:vAlign w:val="center"/>
            <w:hideMark/>
          </w:tcPr>
          <w:p w14:paraId="6E68B242" w14:textId="77777777" w:rsidR="00CE6F59" w:rsidRPr="00764BD2" w:rsidRDefault="00CE6F59" w:rsidP="00953BFF">
            <w:pPr>
              <w:pStyle w:val="TAC"/>
            </w:pPr>
            <w:r w:rsidRPr="00764BD2">
              <w:t>79</w:t>
            </w:r>
          </w:p>
        </w:tc>
        <w:tc>
          <w:tcPr>
            <w:tcW w:w="1039" w:type="pct"/>
            <w:shd w:val="clear" w:color="auto" w:fill="auto"/>
            <w:tcMar>
              <w:top w:w="15" w:type="dxa"/>
              <w:left w:w="81" w:type="dxa"/>
              <w:bottom w:w="0" w:type="dxa"/>
              <w:right w:w="81" w:type="dxa"/>
            </w:tcMar>
            <w:vAlign w:val="center"/>
            <w:hideMark/>
          </w:tcPr>
          <w:p w14:paraId="418B8A22" w14:textId="77777777" w:rsidR="00CE6F59" w:rsidRPr="00764BD2" w:rsidRDefault="00CE6F59" w:rsidP="00953BFF">
            <w:pPr>
              <w:pStyle w:val="TAC"/>
            </w:pPr>
            <w:r w:rsidRPr="00764BD2">
              <w:t>107</w:t>
            </w:r>
          </w:p>
        </w:tc>
      </w:tr>
    </w:tbl>
    <w:p w14:paraId="415361BD" w14:textId="77777777" w:rsidR="00CE6F59" w:rsidRDefault="00CE6F59" w:rsidP="00307F5E"/>
    <w:p w14:paraId="4AEFC5DD" w14:textId="77777777" w:rsidR="00CE6F59" w:rsidRPr="00542725" w:rsidRDefault="00CE6F59" w:rsidP="00307F5E"/>
    <w:p w14:paraId="43C89674" w14:textId="77777777" w:rsidR="00985AC0" w:rsidRDefault="00985AC0" w:rsidP="006022B9">
      <w:pPr>
        <w:rPr>
          <w:rFonts w:ascii="Arial" w:hAnsi="Arial" w:cs="Arial"/>
        </w:rPr>
      </w:pPr>
    </w:p>
    <w:p w14:paraId="2D279FB3" w14:textId="77777777" w:rsidR="00CE6F59" w:rsidRDefault="00CE6F59" w:rsidP="006022B9">
      <w:pPr>
        <w:rPr>
          <w:rFonts w:ascii="Arial" w:hAnsi="Arial" w:cs="Arial"/>
        </w:rPr>
      </w:pPr>
    </w:p>
    <w:p w14:paraId="67C9C90D" w14:textId="77777777" w:rsidR="009B6649" w:rsidRDefault="000D1883" w:rsidP="006022B9">
      <w:r w:rsidRPr="000D1883">
        <w:t xml:space="preserve">The width of in-band guard-bands </w:t>
      </w:r>
      <w:r>
        <w:t xml:space="preserve">with selected RB allocations </w:t>
      </w:r>
      <w:r w:rsidRPr="000D1883">
        <w:t>are slightly smaller</w:t>
      </w:r>
      <w:r>
        <w:t xml:space="preserve"> (~80%)</w:t>
      </w:r>
      <w:r w:rsidRPr="000D1883">
        <w:t xml:space="preserve"> than the minimum guard-bands specified in TS38.101 section 5.3.3</w:t>
      </w:r>
      <w:r w:rsidRPr="000D1883">
        <w:tab/>
        <w:t>Minimum guard</w:t>
      </w:r>
      <w:r>
        <w:t xml:space="preserve"> </w:t>
      </w:r>
      <w:r w:rsidRPr="000D1883">
        <w:t>band and transmission bandwidth configuration</w:t>
      </w:r>
      <w:r>
        <w:t>, but this choice was made for this analysis to enable wide-band operation by means of RB-allocation only. The guard-bands on the lower and upper side of the operating bandwidth (80, 60 or 40MHz) are kept unchanged vs. normal operation in these modes.</w:t>
      </w:r>
    </w:p>
    <w:p w14:paraId="62CA6BA5" w14:textId="02CF1D64" w:rsidR="000D1883" w:rsidRDefault="009B6649" w:rsidP="006022B9">
      <w:r>
        <w:t xml:space="preserve">The guard bands for </w:t>
      </w:r>
      <w:proofErr w:type="gramStart"/>
      <w:r>
        <w:t>60kHz</w:t>
      </w:r>
      <w:proofErr w:type="gramEnd"/>
      <w:r>
        <w:t xml:space="preserve"> SCS are always </w:t>
      </w:r>
      <w:r w:rsidR="00602BDD">
        <w:t>wider</w:t>
      </w:r>
      <w:r>
        <w:t xml:space="preserve"> than for 30kHz SCS and therefore simulation results for 30kHz are assumed to cover also the 60kHz SCS cases.</w:t>
      </w:r>
      <w:r w:rsidR="00430FE1">
        <w:t xml:space="preserve"> This has also been verified with some simulations but full set of results is not shown here.</w:t>
      </w:r>
    </w:p>
    <w:p w14:paraId="1B0F0ACD" w14:textId="5EF4DC75" w:rsidR="00296065" w:rsidRDefault="00296065" w:rsidP="00296065">
      <w:r w:rsidRPr="004904C3">
        <w:rPr>
          <w:b/>
        </w:rPr>
        <w:t>Observation #</w:t>
      </w:r>
      <w:r>
        <w:rPr>
          <w:b/>
        </w:rPr>
        <w:t>1</w:t>
      </w:r>
      <w:r w:rsidRPr="004904C3">
        <w:rPr>
          <w:b/>
        </w:rPr>
        <w:t>:</w:t>
      </w:r>
      <w:r>
        <w:t xml:space="preserve"> </w:t>
      </w:r>
      <w:r w:rsidR="009B6649">
        <w:t xml:space="preserve">As </w:t>
      </w:r>
      <w:r w:rsidR="00602BDD">
        <w:t xml:space="preserve">guard bands </w:t>
      </w:r>
      <w:r w:rsidR="00652CA3">
        <w:t>for 60kHz SCS are always wider than for 30kHz</w:t>
      </w:r>
      <w:r w:rsidR="00430FE1">
        <w:t xml:space="preserve"> SCS</w:t>
      </w:r>
      <w:r w:rsidR="00652CA3">
        <w:t xml:space="preserve"> the analysis here focuses on 30kHz SCS but results are assumed to be valid also for 60kHz SCS.</w:t>
      </w:r>
    </w:p>
    <w:p w14:paraId="0ACAA455" w14:textId="77777777" w:rsidR="00296065" w:rsidRPr="000D1883" w:rsidRDefault="00296065" w:rsidP="006022B9"/>
    <w:p w14:paraId="24F208AC" w14:textId="5B83DF93" w:rsidR="00847017" w:rsidRDefault="00847017" w:rsidP="00AA4CCC">
      <w:pPr>
        <w:pStyle w:val="Heading2"/>
      </w:pPr>
      <w:r>
        <w:t>Simulation results</w:t>
      </w:r>
      <w:r w:rsidR="00634576">
        <w:t xml:space="preserve"> summary</w:t>
      </w:r>
    </w:p>
    <w:p w14:paraId="49B14866" w14:textId="7E6062D8" w:rsidR="00847017" w:rsidRDefault="00847017" w:rsidP="00847017">
      <w:r>
        <w:t>Results for simulation results different sub-band combinations are shown in following sections and results are collected into Table 2, Table 3 and Table 4</w:t>
      </w:r>
      <w:r w:rsidR="00BE3730">
        <w:t xml:space="preserve"> below</w:t>
      </w:r>
      <w:r>
        <w:t>. The simulations have been first performed with 0dB reference back-off and if mask violation is observed then new simulation with 2dB power back-off is performed.</w:t>
      </w:r>
    </w:p>
    <w:p w14:paraId="31333CBC" w14:textId="77777777" w:rsidR="00847017" w:rsidRDefault="00847017" w:rsidP="00847017">
      <w:r>
        <w:t>More detailed back-off analysis will be necessary at later stage of the work, but this simplified approach is used to better understand the feasibility and limitations of wide-band operations in UL.</w:t>
      </w:r>
    </w:p>
    <w:p w14:paraId="67BE7552" w14:textId="77E27D34" w:rsidR="00847017" w:rsidRDefault="00847017" w:rsidP="00847017">
      <w:pPr>
        <w:pStyle w:val="Caption"/>
        <w:keepNext/>
      </w:pPr>
      <w:r>
        <w:t xml:space="preserve">Table </w:t>
      </w:r>
      <w:r>
        <w:fldChar w:fldCharType="begin"/>
      </w:r>
      <w:r>
        <w:instrText xml:space="preserve"> SEQ Table \* ARABIC </w:instrText>
      </w:r>
      <w:r>
        <w:fldChar w:fldCharType="separate"/>
      </w:r>
      <w:r>
        <w:rPr>
          <w:noProof/>
        </w:rPr>
        <w:t>2</w:t>
      </w:r>
      <w:r>
        <w:fldChar w:fldCharType="end"/>
      </w:r>
      <w:r>
        <w:t>.</w:t>
      </w:r>
      <w:r w:rsidRPr="00BF0712">
        <w:t xml:space="preserve"> </w:t>
      </w:r>
      <w:r>
        <w:t>Simulation results for 80MHz / 4x20MHz mode</w:t>
      </w:r>
      <w:r w:rsidR="002A0DAD">
        <w:t xml:space="preserve">/ </w:t>
      </w:r>
      <w:proofErr w:type="gramStart"/>
      <w:r w:rsidR="002A0DAD">
        <w:t>30kHz</w:t>
      </w:r>
      <w:proofErr w:type="gramEnd"/>
      <w:r w:rsidR="002A0DAD">
        <w:t xml:space="preserve"> SCS</w:t>
      </w:r>
    </w:p>
    <w:tbl>
      <w:tblPr>
        <w:tblStyle w:val="GridTable2-Accent3"/>
        <w:tblW w:w="0" w:type="auto"/>
        <w:tblLook w:val="04A0" w:firstRow="1" w:lastRow="0" w:firstColumn="1" w:lastColumn="0" w:noHBand="0" w:noVBand="1"/>
      </w:tblPr>
      <w:tblGrid>
        <w:gridCol w:w="851"/>
        <w:gridCol w:w="851"/>
        <w:gridCol w:w="851"/>
        <w:gridCol w:w="851"/>
        <w:gridCol w:w="1376"/>
        <w:gridCol w:w="1741"/>
        <w:gridCol w:w="1701"/>
      </w:tblGrid>
      <w:tr w:rsidR="00847017" w14:paraId="11A5E63C" w14:textId="77777777" w:rsidTr="00D07F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vAlign w:val="bottom"/>
          </w:tcPr>
          <w:p w14:paraId="10A7B1AB" w14:textId="77777777" w:rsidR="00847017" w:rsidRDefault="00847017" w:rsidP="00D07F34">
            <w:pPr>
              <w:keepNext/>
              <w:spacing w:after="0"/>
              <w:jc w:val="center"/>
            </w:pPr>
            <w:r>
              <w:t>Sub-B1</w:t>
            </w:r>
          </w:p>
        </w:tc>
        <w:tc>
          <w:tcPr>
            <w:tcW w:w="851" w:type="dxa"/>
            <w:vAlign w:val="bottom"/>
          </w:tcPr>
          <w:p w14:paraId="0C57AFA9"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Sub-B2</w:t>
            </w:r>
          </w:p>
        </w:tc>
        <w:tc>
          <w:tcPr>
            <w:tcW w:w="851" w:type="dxa"/>
            <w:vAlign w:val="bottom"/>
          </w:tcPr>
          <w:p w14:paraId="1AFAA543"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Sub-B3</w:t>
            </w:r>
          </w:p>
        </w:tc>
        <w:tc>
          <w:tcPr>
            <w:tcW w:w="851" w:type="dxa"/>
            <w:vAlign w:val="bottom"/>
          </w:tcPr>
          <w:p w14:paraId="1CA2BE07"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Sub-B4</w:t>
            </w:r>
          </w:p>
        </w:tc>
        <w:tc>
          <w:tcPr>
            <w:tcW w:w="1376" w:type="dxa"/>
            <w:vAlign w:val="bottom"/>
          </w:tcPr>
          <w:p w14:paraId="2A60DF59"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Back-off needed (dB)</w:t>
            </w:r>
          </w:p>
        </w:tc>
        <w:tc>
          <w:tcPr>
            <w:tcW w:w="1741" w:type="dxa"/>
            <w:vAlign w:val="bottom"/>
          </w:tcPr>
          <w:p w14:paraId="616513C6"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Indicative output power (</w:t>
            </w:r>
            <w:proofErr w:type="spellStart"/>
            <w:r>
              <w:t>dBm</w:t>
            </w:r>
            <w:proofErr w:type="spellEnd"/>
            <w:r>
              <w:t>)</w:t>
            </w:r>
          </w:p>
        </w:tc>
        <w:tc>
          <w:tcPr>
            <w:tcW w:w="1701" w:type="dxa"/>
            <w:vAlign w:val="bottom"/>
          </w:tcPr>
          <w:p w14:paraId="7DB486D7"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SEM</w:t>
            </w:r>
          </w:p>
        </w:tc>
      </w:tr>
      <w:tr w:rsidR="00847017" w14:paraId="21ECB829" w14:textId="77777777" w:rsidTr="00953B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247E56A7" w14:textId="77777777" w:rsidR="00847017" w:rsidRPr="008E675D" w:rsidRDefault="00847017" w:rsidP="00953BFF">
            <w:pPr>
              <w:keepNext/>
              <w:spacing w:after="0"/>
              <w:jc w:val="center"/>
              <w:rPr>
                <w:b w:val="0"/>
              </w:rPr>
            </w:pPr>
            <w:r w:rsidRPr="008E675D">
              <w:rPr>
                <w:b w:val="0"/>
              </w:rPr>
              <w:t>ON</w:t>
            </w:r>
          </w:p>
        </w:tc>
        <w:tc>
          <w:tcPr>
            <w:tcW w:w="851" w:type="dxa"/>
            <w:shd w:val="clear" w:color="auto" w:fill="A8D08D" w:themeFill="accent6" w:themeFillTint="99"/>
            <w:vAlign w:val="center"/>
          </w:tcPr>
          <w:p w14:paraId="1DCF09C1"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851" w:type="dxa"/>
            <w:shd w:val="clear" w:color="auto" w:fill="A8D08D" w:themeFill="accent6" w:themeFillTint="99"/>
            <w:vAlign w:val="center"/>
          </w:tcPr>
          <w:p w14:paraId="2AB5F6B9"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851" w:type="dxa"/>
            <w:shd w:val="clear" w:color="auto" w:fill="A8D08D" w:themeFill="accent6" w:themeFillTint="99"/>
            <w:vAlign w:val="center"/>
          </w:tcPr>
          <w:p w14:paraId="21C6E73C"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1376" w:type="dxa"/>
          </w:tcPr>
          <w:p w14:paraId="66A19BF9"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0</w:t>
            </w:r>
          </w:p>
        </w:tc>
        <w:tc>
          <w:tcPr>
            <w:tcW w:w="1741" w:type="dxa"/>
          </w:tcPr>
          <w:p w14:paraId="60E97B9E"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20</w:t>
            </w:r>
          </w:p>
        </w:tc>
        <w:tc>
          <w:tcPr>
            <w:tcW w:w="1701" w:type="dxa"/>
            <w:shd w:val="clear" w:color="auto" w:fill="A8D08D" w:themeFill="accent6" w:themeFillTint="99"/>
          </w:tcPr>
          <w:p w14:paraId="78384645"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OK</w:t>
            </w:r>
          </w:p>
        </w:tc>
      </w:tr>
      <w:tr w:rsidR="00847017" w14:paraId="5981CD91" w14:textId="77777777" w:rsidTr="00953BFF">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1161B060" w14:textId="77777777" w:rsidR="00847017" w:rsidRPr="008E675D" w:rsidRDefault="00847017" w:rsidP="00953BFF">
            <w:pPr>
              <w:keepNext/>
              <w:spacing w:after="0"/>
              <w:jc w:val="center"/>
              <w:rPr>
                <w:b w:val="0"/>
              </w:rPr>
            </w:pPr>
            <w:r w:rsidRPr="008E675D">
              <w:rPr>
                <w:b w:val="0"/>
              </w:rPr>
              <w:t>ON</w:t>
            </w:r>
          </w:p>
        </w:tc>
        <w:tc>
          <w:tcPr>
            <w:tcW w:w="851" w:type="dxa"/>
            <w:vAlign w:val="center"/>
          </w:tcPr>
          <w:p w14:paraId="6BB7FE2E"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w:t>
            </w:r>
          </w:p>
        </w:tc>
        <w:tc>
          <w:tcPr>
            <w:tcW w:w="851" w:type="dxa"/>
            <w:shd w:val="clear" w:color="auto" w:fill="A8D08D" w:themeFill="accent6" w:themeFillTint="99"/>
            <w:vAlign w:val="center"/>
          </w:tcPr>
          <w:p w14:paraId="0C9F2A78"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ON</w:t>
            </w:r>
          </w:p>
        </w:tc>
        <w:tc>
          <w:tcPr>
            <w:tcW w:w="851" w:type="dxa"/>
            <w:shd w:val="clear" w:color="auto" w:fill="A8D08D" w:themeFill="accent6" w:themeFillTint="99"/>
            <w:vAlign w:val="center"/>
          </w:tcPr>
          <w:p w14:paraId="512CE588"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ON</w:t>
            </w:r>
          </w:p>
        </w:tc>
        <w:tc>
          <w:tcPr>
            <w:tcW w:w="1376" w:type="dxa"/>
          </w:tcPr>
          <w:p w14:paraId="426E6521"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2</w:t>
            </w:r>
          </w:p>
        </w:tc>
        <w:tc>
          <w:tcPr>
            <w:tcW w:w="1741" w:type="dxa"/>
          </w:tcPr>
          <w:p w14:paraId="202A6AD9"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18</w:t>
            </w:r>
          </w:p>
        </w:tc>
        <w:tc>
          <w:tcPr>
            <w:tcW w:w="1701" w:type="dxa"/>
            <w:shd w:val="clear" w:color="auto" w:fill="A8D08D" w:themeFill="accent6" w:themeFillTint="99"/>
          </w:tcPr>
          <w:p w14:paraId="1651C1BB"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OK</w:t>
            </w:r>
          </w:p>
        </w:tc>
      </w:tr>
      <w:tr w:rsidR="00847017" w14:paraId="4C4A4851" w14:textId="77777777" w:rsidTr="00953B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63B81B13" w14:textId="77777777" w:rsidR="00847017" w:rsidRPr="008E675D" w:rsidRDefault="00847017" w:rsidP="00953BFF">
            <w:pPr>
              <w:keepNext/>
              <w:spacing w:after="0"/>
              <w:jc w:val="center"/>
              <w:rPr>
                <w:b w:val="0"/>
              </w:rPr>
            </w:pPr>
            <w:r w:rsidRPr="008E675D">
              <w:rPr>
                <w:b w:val="0"/>
              </w:rPr>
              <w:t>ON</w:t>
            </w:r>
          </w:p>
        </w:tc>
        <w:tc>
          <w:tcPr>
            <w:tcW w:w="851" w:type="dxa"/>
            <w:vAlign w:val="center"/>
          </w:tcPr>
          <w:p w14:paraId="28F39B38"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w:t>
            </w:r>
          </w:p>
        </w:tc>
        <w:tc>
          <w:tcPr>
            <w:tcW w:w="851" w:type="dxa"/>
            <w:vAlign w:val="center"/>
          </w:tcPr>
          <w:p w14:paraId="24967BBA"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w:t>
            </w:r>
          </w:p>
        </w:tc>
        <w:tc>
          <w:tcPr>
            <w:tcW w:w="851" w:type="dxa"/>
            <w:shd w:val="clear" w:color="auto" w:fill="A8D08D" w:themeFill="accent6" w:themeFillTint="99"/>
            <w:vAlign w:val="center"/>
          </w:tcPr>
          <w:p w14:paraId="3C1553E1"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1376" w:type="dxa"/>
          </w:tcPr>
          <w:p w14:paraId="193FB941"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2</w:t>
            </w:r>
          </w:p>
        </w:tc>
        <w:tc>
          <w:tcPr>
            <w:tcW w:w="1741" w:type="dxa"/>
          </w:tcPr>
          <w:p w14:paraId="3CB2B646"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18</w:t>
            </w:r>
          </w:p>
        </w:tc>
        <w:tc>
          <w:tcPr>
            <w:tcW w:w="1701" w:type="dxa"/>
            <w:shd w:val="clear" w:color="auto" w:fill="A8D08D" w:themeFill="accent6" w:themeFillTint="99"/>
          </w:tcPr>
          <w:p w14:paraId="2F077618"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OK</w:t>
            </w:r>
          </w:p>
        </w:tc>
      </w:tr>
      <w:tr w:rsidR="00847017" w14:paraId="778C58BE" w14:textId="77777777" w:rsidTr="00953BFF">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58C51DD9" w14:textId="77777777" w:rsidR="00847017" w:rsidRPr="008E675D" w:rsidRDefault="00847017" w:rsidP="00953BFF">
            <w:pPr>
              <w:keepNext/>
              <w:spacing w:after="0"/>
              <w:jc w:val="center"/>
              <w:rPr>
                <w:b w:val="0"/>
              </w:rPr>
            </w:pPr>
            <w:r w:rsidRPr="008E675D">
              <w:rPr>
                <w:b w:val="0"/>
              </w:rPr>
              <w:t>ON</w:t>
            </w:r>
          </w:p>
        </w:tc>
        <w:tc>
          <w:tcPr>
            <w:tcW w:w="851" w:type="dxa"/>
            <w:vAlign w:val="center"/>
          </w:tcPr>
          <w:p w14:paraId="1D16E02E"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w:t>
            </w:r>
          </w:p>
        </w:tc>
        <w:tc>
          <w:tcPr>
            <w:tcW w:w="851" w:type="dxa"/>
            <w:shd w:val="clear" w:color="auto" w:fill="A8D08D" w:themeFill="accent6" w:themeFillTint="99"/>
            <w:vAlign w:val="center"/>
          </w:tcPr>
          <w:p w14:paraId="11A31018"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ON</w:t>
            </w:r>
          </w:p>
        </w:tc>
        <w:tc>
          <w:tcPr>
            <w:tcW w:w="851" w:type="dxa"/>
            <w:vAlign w:val="center"/>
          </w:tcPr>
          <w:p w14:paraId="37AD11DB"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w:t>
            </w:r>
          </w:p>
        </w:tc>
        <w:tc>
          <w:tcPr>
            <w:tcW w:w="1376" w:type="dxa"/>
          </w:tcPr>
          <w:p w14:paraId="0592CDB0"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2</w:t>
            </w:r>
          </w:p>
        </w:tc>
        <w:tc>
          <w:tcPr>
            <w:tcW w:w="1741" w:type="dxa"/>
          </w:tcPr>
          <w:p w14:paraId="6BE98538"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18</w:t>
            </w:r>
          </w:p>
        </w:tc>
        <w:tc>
          <w:tcPr>
            <w:tcW w:w="1701" w:type="dxa"/>
            <w:shd w:val="clear" w:color="auto" w:fill="A8D08D" w:themeFill="accent6" w:themeFillTint="99"/>
          </w:tcPr>
          <w:p w14:paraId="78A89C98"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OK</w:t>
            </w:r>
          </w:p>
        </w:tc>
      </w:tr>
      <w:tr w:rsidR="00847017" w14:paraId="3B8FA89A" w14:textId="77777777" w:rsidTr="00953B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5E357605" w14:textId="77777777" w:rsidR="00847017" w:rsidRPr="008E675D" w:rsidRDefault="00847017" w:rsidP="00953BFF">
            <w:pPr>
              <w:keepNext/>
              <w:spacing w:after="0"/>
              <w:jc w:val="center"/>
              <w:rPr>
                <w:b w:val="0"/>
              </w:rPr>
            </w:pPr>
            <w:r w:rsidRPr="008E675D">
              <w:rPr>
                <w:b w:val="0"/>
              </w:rPr>
              <w:t>ON</w:t>
            </w:r>
          </w:p>
        </w:tc>
        <w:tc>
          <w:tcPr>
            <w:tcW w:w="851" w:type="dxa"/>
            <w:shd w:val="clear" w:color="auto" w:fill="A8D08D" w:themeFill="accent6" w:themeFillTint="99"/>
            <w:vAlign w:val="center"/>
          </w:tcPr>
          <w:p w14:paraId="43FD878A"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851" w:type="dxa"/>
            <w:vAlign w:val="center"/>
          </w:tcPr>
          <w:p w14:paraId="70459E49"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w:t>
            </w:r>
          </w:p>
        </w:tc>
        <w:tc>
          <w:tcPr>
            <w:tcW w:w="851" w:type="dxa"/>
            <w:vAlign w:val="center"/>
          </w:tcPr>
          <w:p w14:paraId="39D6389A"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w:t>
            </w:r>
          </w:p>
        </w:tc>
        <w:tc>
          <w:tcPr>
            <w:tcW w:w="1376" w:type="dxa"/>
          </w:tcPr>
          <w:p w14:paraId="6A463CF1"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0</w:t>
            </w:r>
          </w:p>
        </w:tc>
        <w:tc>
          <w:tcPr>
            <w:tcW w:w="1741" w:type="dxa"/>
          </w:tcPr>
          <w:p w14:paraId="239CD0F4"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20</w:t>
            </w:r>
          </w:p>
        </w:tc>
        <w:tc>
          <w:tcPr>
            <w:tcW w:w="1701" w:type="dxa"/>
            <w:shd w:val="clear" w:color="auto" w:fill="A8D08D" w:themeFill="accent6" w:themeFillTint="99"/>
          </w:tcPr>
          <w:p w14:paraId="5208ED97"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OK</w:t>
            </w:r>
          </w:p>
        </w:tc>
      </w:tr>
      <w:tr w:rsidR="00847017" w14:paraId="02B90035" w14:textId="77777777" w:rsidTr="00953BFF">
        <w:trPr>
          <w:trHeight w:val="55"/>
        </w:trPr>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1143E142" w14:textId="77777777" w:rsidR="00847017" w:rsidRPr="008E675D" w:rsidRDefault="00847017" w:rsidP="00953BFF">
            <w:pPr>
              <w:keepNext/>
              <w:spacing w:after="0"/>
              <w:jc w:val="center"/>
              <w:rPr>
                <w:b w:val="0"/>
              </w:rPr>
            </w:pPr>
            <w:r w:rsidRPr="008E675D">
              <w:rPr>
                <w:b w:val="0"/>
              </w:rPr>
              <w:t>ON</w:t>
            </w:r>
          </w:p>
        </w:tc>
        <w:tc>
          <w:tcPr>
            <w:tcW w:w="851" w:type="dxa"/>
            <w:shd w:val="clear" w:color="auto" w:fill="A8D08D" w:themeFill="accent6" w:themeFillTint="99"/>
            <w:vAlign w:val="center"/>
          </w:tcPr>
          <w:p w14:paraId="74255520"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ON</w:t>
            </w:r>
          </w:p>
        </w:tc>
        <w:tc>
          <w:tcPr>
            <w:tcW w:w="851" w:type="dxa"/>
            <w:shd w:val="clear" w:color="auto" w:fill="A8D08D" w:themeFill="accent6" w:themeFillTint="99"/>
            <w:vAlign w:val="center"/>
          </w:tcPr>
          <w:p w14:paraId="573F96A6"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ON</w:t>
            </w:r>
          </w:p>
        </w:tc>
        <w:tc>
          <w:tcPr>
            <w:tcW w:w="851" w:type="dxa"/>
            <w:vAlign w:val="center"/>
          </w:tcPr>
          <w:p w14:paraId="3D83390B"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w:t>
            </w:r>
          </w:p>
        </w:tc>
        <w:tc>
          <w:tcPr>
            <w:tcW w:w="1376" w:type="dxa"/>
          </w:tcPr>
          <w:p w14:paraId="6E30338F"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0</w:t>
            </w:r>
          </w:p>
        </w:tc>
        <w:tc>
          <w:tcPr>
            <w:tcW w:w="1741" w:type="dxa"/>
          </w:tcPr>
          <w:p w14:paraId="4A36E99D"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20</w:t>
            </w:r>
          </w:p>
        </w:tc>
        <w:tc>
          <w:tcPr>
            <w:tcW w:w="1701" w:type="dxa"/>
            <w:shd w:val="clear" w:color="auto" w:fill="A8D08D" w:themeFill="accent6" w:themeFillTint="99"/>
          </w:tcPr>
          <w:p w14:paraId="37ACFED5"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OK</w:t>
            </w:r>
          </w:p>
        </w:tc>
      </w:tr>
    </w:tbl>
    <w:p w14:paraId="7D8162F6" w14:textId="77777777" w:rsidR="00847017" w:rsidRDefault="00847017" w:rsidP="00847017"/>
    <w:p w14:paraId="7BED00EE" w14:textId="27EADB0E" w:rsidR="00847017" w:rsidRDefault="00847017" w:rsidP="00847017">
      <w:pPr>
        <w:pStyle w:val="Caption"/>
        <w:keepNext/>
      </w:pPr>
      <w:r>
        <w:t xml:space="preserve">Table </w:t>
      </w:r>
      <w:r>
        <w:fldChar w:fldCharType="begin"/>
      </w:r>
      <w:r>
        <w:instrText xml:space="preserve"> SEQ Table \* ARABIC </w:instrText>
      </w:r>
      <w:r>
        <w:fldChar w:fldCharType="separate"/>
      </w:r>
      <w:r w:rsidR="00366C53">
        <w:rPr>
          <w:noProof/>
        </w:rPr>
        <w:t>3</w:t>
      </w:r>
      <w:r>
        <w:fldChar w:fldCharType="end"/>
      </w:r>
      <w:r>
        <w:t>.</w:t>
      </w:r>
      <w:r w:rsidRPr="00BF0712">
        <w:t xml:space="preserve"> </w:t>
      </w:r>
      <w:r>
        <w:t xml:space="preserve">Simulation results for </w:t>
      </w:r>
      <w:r w:rsidR="002A0DAD">
        <w:t>6</w:t>
      </w:r>
      <w:r>
        <w:t xml:space="preserve">0MHz / </w:t>
      </w:r>
      <w:r w:rsidR="002A0DAD">
        <w:t>3</w:t>
      </w:r>
      <w:r>
        <w:t>x20MHz mode</w:t>
      </w:r>
      <w:r w:rsidR="002A0DAD">
        <w:t xml:space="preserve">/ </w:t>
      </w:r>
      <w:proofErr w:type="gramStart"/>
      <w:r w:rsidR="002A0DAD">
        <w:t>30kHz</w:t>
      </w:r>
      <w:proofErr w:type="gramEnd"/>
      <w:r w:rsidR="002A0DAD">
        <w:t xml:space="preserve"> SCS</w:t>
      </w:r>
    </w:p>
    <w:tbl>
      <w:tblPr>
        <w:tblStyle w:val="GridTable2-Accent3"/>
        <w:tblW w:w="0" w:type="auto"/>
        <w:tblLook w:val="04A0" w:firstRow="1" w:lastRow="0" w:firstColumn="1" w:lastColumn="0" w:noHBand="0" w:noVBand="1"/>
      </w:tblPr>
      <w:tblGrid>
        <w:gridCol w:w="851"/>
        <w:gridCol w:w="851"/>
        <w:gridCol w:w="851"/>
        <w:gridCol w:w="1376"/>
        <w:gridCol w:w="1741"/>
        <w:gridCol w:w="1701"/>
      </w:tblGrid>
      <w:tr w:rsidR="00847017" w14:paraId="726E8AF1" w14:textId="77777777" w:rsidTr="00D07F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vAlign w:val="bottom"/>
          </w:tcPr>
          <w:p w14:paraId="4E49A1F9" w14:textId="77777777" w:rsidR="00847017" w:rsidRDefault="00847017" w:rsidP="00D07F34">
            <w:pPr>
              <w:keepNext/>
              <w:spacing w:after="0"/>
              <w:jc w:val="center"/>
            </w:pPr>
            <w:r>
              <w:t>Sub-B1</w:t>
            </w:r>
          </w:p>
        </w:tc>
        <w:tc>
          <w:tcPr>
            <w:tcW w:w="851" w:type="dxa"/>
            <w:vAlign w:val="bottom"/>
          </w:tcPr>
          <w:p w14:paraId="79D79C81"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Sub-B2</w:t>
            </w:r>
          </w:p>
        </w:tc>
        <w:tc>
          <w:tcPr>
            <w:tcW w:w="851" w:type="dxa"/>
            <w:vAlign w:val="bottom"/>
          </w:tcPr>
          <w:p w14:paraId="5F9BF2E7"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Sub-B3</w:t>
            </w:r>
          </w:p>
        </w:tc>
        <w:tc>
          <w:tcPr>
            <w:tcW w:w="1376" w:type="dxa"/>
            <w:vAlign w:val="bottom"/>
          </w:tcPr>
          <w:p w14:paraId="4AD382A1"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Back-off needed (dB)</w:t>
            </w:r>
          </w:p>
        </w:tc>
        <w:tc>
          <w:tcPr>
            <w:tcW w:w="1741" w:type="dxa"/>
            <w:vAlign w:val="bottom"/>
          </w:tcPr>
          <w:p w14:paraId="2F47268B"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Indicative output power (</w:t>
            </w:r>
            <w:proofErr w:type="spellStart"/>
            <w:r>
              <w:t>dBm</w:t>
            </w:r>
            <w:proofErr w:type="spellEnd"/>
            <w:r>
              <w:t>)</w:t>
            </w:r>
          </w:p>
        </w:tc>
        <w:tc>
          <w:tcPr>
            <w:tcW w:w="1701" w:type="dxa"/>
            <w:vAlign w:val="bottom"/>
          </w:tcPr>
          <w:p w14:paraId="579E63FB"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SEM</w:t>
            </w:r>
          </w:p>
        </w:tc>
      </w:tr>
      <w:tr w:rsidR="00847017" w14:paraId="487B8429" w14:textId="77777777" w:rsidTr="00953B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15D53BEF" w14:textId="77777777" w:rsidR="00847017" w:rsidRPr="008E675D" w:rsidRDefault="00847017" w:rsidP="00953BFF">
            <w:pPr>
              <w:keepNext/>
              <w:spacing w:after="0"/>
              <w:jc w:val="center"/>
              <w:rPr>
                <w:b w:val="0"/>
              </w:rPr>
            </w:pPr>
            <w:r w:rsidRPr="008E675D">
              <w:rPr>
                <w:b w:val="0"/>
              </w:rPr>
              <w:t>ON</w:t>
            </w:r>
          </w:p>
        </w:tc>
        <w:tc>
          <w:tcPr>
            <w:tcW w:w="851" w:type="dxa"/>
            <w:shd w:val="clear" w:color="auto" w:fill="A8D08D" w:themeFill="accent6" w:themeFillTint="99"/>
            <w:vAlign w:val="center"/>
          </w:tcPr>
          <w:p w14:paraId="30690762"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851" w:type="dxa"/>
            <w:shd w:val="clear" w:color="auto" w:fill="A8D08D" w:themeFill="accent6" w:themeFillTint="99"/>
            <w:vAlign w:val="center"/>
          </w:tcPr>
          <w:p w14:paraId="484CFFFC"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1376" w:type="dxa"/>
          </w:tcPr>
          <w:p w14:paraId="5EA91A72"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0</w:t>
            </w:r>
          </w:p>
        </w:tc>
        <w:tc>
          <w:tcPr>
            <w:tcW w:w="1741" w:type="dxa"/>
          </w:tcPr>
          <w:p w14:paraId="18686274"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20</w:t>
            </w:r>
          </w:p>
        </w:tc>
        <w:tc>
          <w:tcPr>
            <w:tcW w:w="1701" w:type="dxa"/>
            <w:shd w:val="clear" w:color="auto" w:fill="A8D08D" w:themeFill="accent6" w:themeFillTint="99"/>
          </w:tcPr>
          <w:p w14:paraId="7795CA36"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OK</w:t>
            </w:r>
          </w:p>
        </w:tc>
      </w:tr>
      <w:tr w:rsidR="00847017" w14:paraId="67A11E84" w14:textId="77777777" w:rsidTr="00953BFF">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4589ED30" w14:textId="77777777" w:rsidR="00847017" w:rsidRPr="008E675D" w:rsidRDefault="00847017" w:rsidP="00953BFF">
            <w:pPr>
              <w:keepNext/>
              <w:spacing w:after="0"/>
              <w:jc w:val="center"/>
              <w:rPr>
                <w:b w:val="0"/>
              </w:rPr>
            </w:pPr>
            <w:r w:rsidRPr="008E675D">
              <w:rPr>
                <w:b w:val="0"/>
              </w:rPr>
              <w:t>ON</w:t>
            </w:r>
          </w:p>
        </w:tc>
        <w:tc>
          <w:tcPr>
            <w:tcW w:w="851" w:type="dxa"/>
            <w:vAlign w:val="center"/>
          </w:tcPr>
          <w:p w14:paraId="575D318A"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w:t>
            </w:r>
          </w:p>
        </w:tc>
        <w:tc>
          <w:tcPr>
            <w:tcW w:w="851" w:type="dxa"/>
            <w:shd w:val="clear" w:color="auto" w:fill="A8D08D" w:themeFill="accent6" w:themeFillTint="99"/>
            <w:vAlign w:val="center"/>
          </w:tcPr>
          <w:p w14:paraId="2D425293"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ON</w:t>
            </w:r>
          </w:p>
        </w:tc>
        <w:tc>
          <w:tcPr>
            <w:tcW w:w="1376" w:type="dxa"/>
          </w:tcPr>
          <w:p w14:paraId="519EDCE0"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2</w:t>
            </w:r>
          </w:p>
        </w:tc>
        <w:tc>
          <w:tcPr>
            <w:tcW w:w="1741" w:type="dxa"/>
          </w:tcPr>
          <w:p w14:paraId="568C65F9"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18</w:t>
            </w:r>
          </w:p>
        </w:tc>
        <w:tc>
          <w:tcPr>
            <w:tcW w:w="1701" w:type="dxa"/>
            <w:shd w:val="clear" w:color="auto" w:fill="A8D08D" w:themeFill="accent6" w:themeFillTint="99"/>
          </w:tcPr>
          <w:p w14:paraId="6330F12C"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OK</w:t>
            </w:r>
          </w:p>
        </w:tc>
      </w:tr>
      <w:tr w:rsidR="00847017" w14:paraId="5909433E" w14:textId="77777777" w:rsidTr="00953B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531B6E2D" w14:textId="77777777" w:rsidR="00847017" w:rsidRPr="008E675D" w:rsidRDefault="00847017" w:rsidP="00953BFF">
            <w:pPr>
              <w:keepNext/>
              <w:spacing w:after="0"/>
              <w:jc w:val="center"/>
              <w:rPr>
                <w:b w:val="0"/>
              </w:rPr>
            </w:pPr>
            <w:r w:rsidRPr="008E675D">
              <w:rPr>
                <w:b w:val="0"/>
              </w:rPr>
              <w:t>ON</w:t>
            </w:r>
          </w:p>
        </w:tc>
        <w:tc>
          <w:tcPr>
            <w:tcW w:w="851" w:type="dxa"/>
            <w:shd w:val="clear" w:color="auto" w:fill="A8D08D" w:themeFill="accent6" w:themeFillTint="99"/>
            <w:vAlign w:val="center"/>
          </w:tcPr>
          <w:p w14:paraId="5E5E9215"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851" w:type="dxa"/>
            <w:vAlign w:val="center"/>
          </w:tcPr>
          <w:p w14:paraId="6D171262"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w:t>
            </w:r>
          </w:p>
        </w:tc>
        <w:tc>
          <w:tcPr>
            <w:tcW w:w="1376" w:type="dxa"/>
          </w:tcPr>
          <w:p w14:paraId="2A2BCD28"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0</w:t>
            </w:r>
          </w:p>
        </w:tc>
        <w:tc>
          <w:tcPr>
            <w:tcW w:w="1741" w:type="dxa"/>
          </w:tcPr>
          <w:p w14:paraId="6D6A52F1"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20</w:t>
            </w:r>
          </w:p>
        </w:tc>
        <w:tc>
          <w:tcPr>
            <w:tcW w:w="1701" w:type="dxa"/>
            <w:shd w:val="clear" w:color="auto" w:fill="A8D08D" w:themeFill="accent6" w:themeFillTint="99"/>
          </w:tcPr>
          <w:p w14:paraId="22FCD878"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OK</w:t>
            </w:r>
          </w:p>
        </w:tc>
      </w:tr>
    </w:tbl>
    <w:p w14:paraId="2D29D51D" w14:textId="77777777" w:rsidR="00847017" w:rsidRDefault="00847017" w:rsidP="00847017"/>
    <w:p w14:paraId="7220F7B3" w14:textId="5310323B" w:rsidR="00847017" w:rsidRDefault="00847017" w:rsidP="00847017">
      <w:pPr>
        <w:pStyle w:val="Caption"/>
        <w:keepNext/>
      </w:pPr>
      <w:r>
        <w:t xml:space="preserve">Table </w:t>
      </w:r>
      <w:r>
        <w:fldChar w:fldCharType="begin"/>
      </w:r>
      <w:r>
        <w:instrText xml:space="preserve"> SEQ Table \* ARABIC </w:instrText>
      </w:r>
      <w:r>
        <w:fldChar w:fldCharType="separate"/>
      </w:r>
      <w:r w:rsidR="00366C53">
        <w:rPr>
          <w:noProof/>
        </w:rPr>
        <w:t>4</w:t>
      </w:r>
      <w:r>
        <w:fldChar w:fldCharType="end"/>
      </w:r>
      <w:r>
        <w:t>.</w:t>
      </w:r>
      <w:r w:rsidRPr="00BF0712">
        <w:t xml:space="preserve"> </w:t>
      </w:r>
      <w:r>
        <w:t xml:space="preserve">Simulation results for </w:t>
      </w:r>
      <w:r w:rsidR="002A0DAD">
        <w:t>4</w:t>
      </w:r>
      <w:r>
        <w:t xml:space="preserve">0MHz / </w:t>
      </w:r>
      <w:r w:rsidR="002A0DAD">
        <w:t>2</w:t>
      </w:r>
      <w:r>
        <w:t>x20MHz mode</w:t>
      </w:r>
      <w:r w:rsidR="002A0DAD">
        <w:t xml:space="preserve"> / </w:t>
      </w:r>
      <w:proofErr w:type="gramStart"/>
      <w:r w:rsidR="002A0DAD">
        <w:t>30kHz</w:t>
      </w:r>
      <w:proofErr w:type="gramEnd"/>
      <w:r w:rsidR="002A0DAD">
        <w:t xml:space="preserve"> SCS</w:t>
      </w:r>
    </w:p>
    <w:tbl>
      <w:tblPr>
        <w:tblStyle w:val="GridTable2-Accent3"/>
        <w:tblW w:w="0" w:type="auto"/>
        <w:tblLook w:val="04A0" w:firstRow="1" w:lastRow="0" w:firstColumn="1" w:lastColumn="0" w:noHBand="0" w:noVBand="1"/>
      </w:tblPr>
      <w:tblGrid>
        <w:gridCol w:w="851"/>
        <w:gridCol w:w="851"/>
        <w:gridCol w:w="1376"/>
        <w:gridCol w:w="1741"/>
        <w:gridCol w:w="1701"/>
      </w:tblGrid>
      <w:tr w:rsidR="00847017" w14:paraId="120609DE" w14:textId="77777777" w:rsidTr="00D07F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vAlign w:val="bottom"/>
          </w:tcPr>
          <w:p w14:paraId="75CB91E6" w14:textId="77777777" w:rsidR="00847017" w:rsidRDefault="00847017" w:rsidP="00D07F34">
            <w:pPr>
              <w:keepNext/>
              <w:spacing w:after="0"/>
              <w:jc w:val="center"/>
            </w:pPr>
            <w:r>
              <w:t>Sub-B1</w:t>
            </w:r>
          </w:p>
        </w:tc>
        <w:tc>
          <w:tcPr>
            <w:tcW w:w="851" w:type="dxa"/>
            <w:vAlign w:val="bottom"/>
          </w:tcPr>
          <w:p w14:paraId="1DA918C5"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Sub-B2</w:t>
            </w:r>
          </w:p>
        </w:tc>
        <w:tc>
          <w:tcPr>
            <w:tcW w:w="1376" w:type="dxa"/>
            <w:vAlign w:val="bottom"/>
          </w:tcPr>
          <w:p w14:paraId="51ACCCFD"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Back-off needed (dB)</w:t>
            </w:r>
          </w:p>
        </w:tc>
        <w:tc>
          <w:tcPr>
            <w:tcW w:w="1741" w:type="dxa"/>
            <w:vAlign w:val="bottom"/>
          </w:tcPr>
          <w:p w14:paraId="6D40D3FC"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Indicative output power (</w:t>
            </w:r>
            <w:proofErr w:type="spellStart"/>
            <w:r>
              <w:t>dBm</w:t>
            </w:r>
            <w:proofErr w:type="spellEnd"/>
            <w:r>
              <w:t>)</w:t>
            </w:r>
          </w:p>
        </w:tc>
        <w:tc>
          <w:tcPr>
            <w:tcW w:w="1701" w:type="dxa"/>
            <w:vAlign w:val="bottom"/>
          </w:tcPr>
          <w:p w14:paraId="6B114EB9" w14:textId="77777777" w:rsidR="00847017" w:rsidRDefault="00847017" w:rsidP="00D07F34">
            <w:pPr>
              <w:keepNext/>
              <w:spacing w:after="0"/>
              <w:jc w:val="center"/>
              <w:cnfStyle w:val="100000000000" w:firstRow="1" w:lastRow="0" w:firstColumn="0" w:lastColumn="0" w:oddVBand="0" w:evenVBand="0" w:oddHBand="0" w:evenHBand="0" w:firstRowFirstColumn="0" w:firstRowLastColumn="0" w:lastRowFirstColumn="0" w:lastRowLastColumn="0"/>
            </w:pPr>
            <w:r>
              <w:t>SEM</w:t>
            </w:r>
          </w:p>
        </w:tc>
      </w:tr>
      <w:tr w:rsidR="00847017" w14:paraId="33914D58" w14:textId="77777777" w:rsidTr="00953B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0CB54A77" w14:textId="77777777" w:rsidR="00847017" w:rsidRPr="008E675D" w:rsidRDefault="00847017" w:rsidP="00953BFF">
            <w:pPr>
              <w:keepNext/>
              <w:spacing w:after="0"/>
              <w:jc w:val="center"/>
              <w:rPr>
                <w:b w:val="0"/>
              </w:rPr>
            </w:pPr>
            <w:r w:rsidRPr="008E675D">
              <w:rPr>
                <w:b w:val="0"/>
              </w:rPr>
              <w:t>ON</w:t>
            </w:r>
          </w:p>
        </w:tc>
        <w:tc>
          <w:tcPr>
            <w:tcW w:w="851" w:type="dxa"/>
            <w:shd w:val="clear" w:color="auto" w:fill="A8D08D" w:themeFill="accent6" w:themeFillTint="99"/>
            <w:vAlign w:val="center"/>
          </w:tcPr>
          <w:p w14:paraId="21F66F47" w14:textId="77777777" w:rsidR="00847017" w:rsidRPr="008E675D"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rsidRPr="008E675D">
              <w:t>ON</w:t>
            </w:r>
          </w:p>
        </w:tc>
        <w:tc>
          <w:tcPr>
            <w:tcW w:w="1376" w:type="dxa"/>
          </w:tcPr>
          <w:p w14:paraId="3BB8D581"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0</w:t>
            </w:r>
          </w:p>
        </w:tc>
        <w:tc>
          <w:tcPr>
            <w:tcW w:w="1741" w:type="dxa"/>
          </w:tcPr>
          <w:p w14:paraId="3CE390FA"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20</w:t>
            </w:r>
          </w:p>
        </w:tc>
        <w:tc>
          <w:tcPr>
            <w:tcW w:w="1701" w:type="dxa"/>
            <w:shd w:val="clear" w:color="auto" w:fill="A8D08D" w:themeFill="accent6" w:themeFillTint="99"/>
          </w:tcPr>
          <w:p w14:paraId="013D9BDE" w14:textId="77777777" w:rsidR="00847017" w:rsidRDefault="00847017" w:rsidP="00953BFF">
            <w:pPr>
              <w:keepNext/>
              <w:spacing w:after="0"/>
              <w:jc w:val="center"/>
              <w:cnfStyle w:val="000000100000" w:firstRow="0" w:lastRow="0" w:firstColumn="0" w:lastColumn="0" w:oddVBand="0" w:evenVBand="0" w:oddHBand="1" w:evenHBand="0" w:firstRowFirstColumn="0" w:firstRowLastColumn="0" w:lastRowFirstColumn="0" w:lastRowLastColumn="0"/>
            </w:pPr>
            <w:r>
              <w:t>OK</w:t>
            </w:r>
          </w:p>
        </w:tc>
      </w:tr>
      <w:tr w:rsidR="00847017" w14:paraId="19681707" w14:textId="77777777" w:rsidTr="00953BFF">
        <w:tc>
          <w:tcPr>
            <w:cnfStyle w:val="001000000000" w:firstRow="0" w:lastRow="0" w:firstColumn="1" w:lastColumn="0" w:oddVBand="0" w:evenVBand="0" w:oddHBand="0" w:evenHBand="0" w:firstRowFirstColumn="0" w:firstRowLastColumn="0" w:lastRowFirstColumn="0" w:lastRowLastColumn="0"/>
            <w:tcW w:w="851" w:type="dxa"/>
            <w:shd w:val="clear" w:color="auto" w:fill="A8D08D" w:themeFill="accent6" w:themeFillTint="99"/>
            <w:vAlign w:val="center"/>
          </w:tcPr>
          <w:p w14:paraId="6850FD90" w14:textId="77777777" w:rsidR="00847017" w:rsidRPr="008E675D" w:rsidRDefault="00847017" w:rsidP="00953BFF">
            <w:pPr>
              <w:keepNext/>
              <w:spacing w:after="0"/>
              <w:jc w:val="center"/>
              <w:rPr>
                <w:b w:val="0"/>
              </w:rPr>
            </w:pPr>
            <w:r w:rsidRPr="008E675D">
              <w:rPr>
                <w:b w:val="0"/>
              </w:rPr>
              <w:t>ON</w:t>
            </w:r>
          </w:p>
        </w:tc>
        <w:tc>
          <w:tcPr>
            <w:tcW w:w="851" w:type="dxa"/>
            <w:vAlign w:val="center"/>
          </w:tcPr>
          <w:p w14:paraId="061C656E" w14:textId="77777777" w:rsidR="00847017" w:rsidRPr="008E675D"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rsidRPr="008E675D">
              <w:t>-</w:t>
            </w:r>
          </w:p>
        </w:tc>
        <w:tc>
          <w:tcPr>
            <w:tcW w:w="1376" w:type="dxa"/>
          </w:tcPr>
          <w:p w14:paraId="3F1CE10B" w14:textId="161F2FB5" w:rsidR="00847017" w:rsidRDefault="000544ED" w:rsidP="00953BFF">
            <w:pPr>
              <w:keepNext/>
              <w:spacing w:after="0"/>
              <w:jc w:val="center"/>
              <w:cnfStyle w:val="000000000000" w:firstRow="0" w:lastRow="0" w:firstColumn="0" w:lastColumn="0" w:oddVBand="0" w:evenVBand="0" w:oddHBand="0" w:evenHBand="0" w:firstRowFirstColumn="0" w:firstRowLastColumn="0" w:lastRowFirstColumn="0" w:lastRowLastColumn="0"/>
            </w:pPr>
            <w:r>
              <w:t>0</w:t>
            </w:r>
          </w:p>
        </w:tc>
        <w:tc>
          <w:tcPr>
            <w:tcW w:w="1741" w:type="dxa"/>
          </w:tcPr>
          <w:p w14:paraId="51F2423B" w14:textId="5C9D17F6" w:rsidR="00847017" w:rsidRDefault="000544ED" w:rsidP="00953BFF">
            <w:pPr>
              <w:keepNext/>
              <w:spacing w:after="0"/>
              <w:jc w:val="center"/>
              <w:cnfStyle w:val="000000000000" w:firstRow="0" w:lastRow="0" w:firstColumn="0" w:lastColumn="0" w:oddVBand="0" w:evenVBand="0" w:oddHBand="0" w:evenHBand="0" w:firstRowFirstColumn="0" w:firstRowLastColumn="0" w:lastRowFirstColumn="0" w:lastRowLastColumn="0"/>
            </w:pPr>
            <w:r>
              <w:t>20</w:t>
            </w:r>
          </w:p>
        </w:tc>
        <w:tc>
          <w:tcPr>
            <w:tcW w:w="1701" w:type="dxa"/>
            <w:shd w:val="clear" w:color="auto" w:fill="A8D08D" w:themeFill="accent6" w:themeFillTint="99"/>
          </w:tcPr>
          <w:p w14:paraId="55E3A61A" w14:textId="77777777" w:rsidR="00847017" w:rsidRDefault="00847017" w:rsidP="00953BFF">
            <w:pPr>
              <w:keepNext/>
              <w:spacing w:after="0"/>
              <w:jc w:val="center"/>
              <w:cnfStyle w:val="000000000000" w:firstRow="0" w:lastRow="0" w:firstColumn="0" w:lastColumn="0" w:oddVBand="0" w:evenVBand="0" w:oddHBand="0" w:evenHBand="0" w:firstRowFirstColumn="0" w:firstRowLastColumn="0" w:lastRowFirstColumn="0" w:lastRowLastColumn="0"/>
            </w:pPr>
            <w:r>
              <w:t>OK</w:t>
            </w:r>
          </w:p>
        </w:tc>
      </w:tr>
    </w:tbl>
    <w:p w14:paraId="74549214" w14:textId="77777777" w:rsidR="00847017" w:rsidRDefault="00847017" w:rsidP="00847017"/>
    <w:p w14:paraId="6BCE41BF" w14:textId="28E69099" w:rsidR="00634576" w:rsidRDefault="00634576" w:rsidP="00847017">
      <w:r w:rsidRPr="004904C3">
        <w:rPr>
          <w:b/>
        </w:rPr>
        <w:t>Observation #</w:t>
      </w:r>
      <w:r w:rsidR="00541448">
        <w:rPr>
          <w:b/>
        </w:rPr>
        <w:t>2</w:t>
      </w:r>
      <w:r w:rsidRPr="004904C3">
        <w:rPr>
          <w:b/>
        </w:rPr>
        <w:t>:</w:t>
      </w:r>
      <w:r>
        <w:t xml:space="preserve"> 3GPP</w:t>
      </w:r>
      <w:r w:rsidR="004904C3">
        <w:t xml:space="preserve"> ACLR</w:t>
      </w:r>
      <w:r>
        <w:t xml:space="preserve"> and ETSI emission masks can be fulfilled in </w:t>
      </w:r>
      <w:r w:rsidR="00D63D83">
        <w:t xml:space="preserve">80, 60 and 40MHz </w:t>
      </w:r>
      <w:r>
        <w:t xml:space="preserve">UL with about </w:t>
      </w:r>
      <w:r w:rsidR="005F3CCA">
        <w:t>0</w:t>
      </w:r>
      <w:r>
        <w:t>dB</w:t>
      </w:r>
      <w:r w:rsidR="005F3CCA">
        <w:t xml:space="preserve"> reference</w:t>
      </w:r>
      <w:r>
        <w:t xml:space="preserve"> MPR in cases when </w:t>
      </w:r>
      <w:r w:rsidR="005F3CCA">
        <w:t>contiguous</w:t>
      </w:r>
      <w:r w:rsidR="00D63D83">
        <w:t xml:space="preserve"> sub-bands are operated.</w:t>
      </w:r>
    </w:p>
    <w:p w14:paraId="5FF9BE13" w14:textId="476DB711" w:rsidR="00121863" w:rsidRDefault="00121863" w:rsidP="00121863">
      <w:r w:rsidRPr="004904C3">
        <w:rPr>
          <w:b/>
        </w:rPr>
        <w:lastRenderedPageBreak/>
        <w:t>Observation #</w:t>
      </w:r>
      <w:r>
        <w:rPr>
          <w:b/>
        </w:rPr>
        <w:t>3</w:t>
      </w:r>
      <w:r w:rsidRPr="004904C3">
        <w:rPr>
          <w:b/>
        </w:rPr>
        <w:t>:</w:t>
      </w:r>
      <w:r>
        <w:t xml:space="preserve"> 3GPP ACLR and ETSI emission masks can be fulfilled in 80, 60 and 40MHz UL with about 2dB MPR in cases when non-adjacent sub-bands are operated.</w:t>
      </w:r>
    </w:p>
    <w:p w14:paraId="0120BCDB" w14:textId="40A772FA" w:rsidR="00121863" w:rsidRDefault="00CF0A15" w:rsidP="00847017">
      <w:r w:rsidRPr="004904C3">
        <w:rPr>
          <w:b/>
        </w:rPr>
        <w:t>Observation #</w:t>
      </w:r>
      <w:r>
        <w:rPr>
          <w:b/>
        </w:rPr>
        <w:t>4</w:t>
      </w:r>
      <w:r w:rsidRPr="004904C3">
        <w:rPr>
          <w:b/>
        </w:rPr>
        <w:t>:</w:t>
      </w:r>
      <w:r>
        <w:t xml:space="preserve"> Using or not using guard bands between the </w:t>
      </w:r>
      <w:r w:rsidR="00FD05E9">
        <w:t>contiguous sub-bands does not have significant impact to the spectrum of the transmitted signal.</w:t>
      </w:r>
    </w:p>
    <w:p w14:paraId="2D4C4EEC" w14:textId="77777777" w:rsidR="004904C3" w:rsidRDefault="004904C3" w:rsidP="00847017"/>
    <w:p w14:paraId="6A4C755C" w14:textId="49529BEC" w:rsidR="00AA4CCC" w:rsidRDefault="00937444" w:rsidP="00847017">
      <w:pPr>
        <w:pStyle w:val="Heading3"/>
      </w:pPr>
      <w:r>
        <w:t xml:space="preserve">80MHz / </w:t>
      </w:r>
      <w:r w:rsidR="00AA4CCC">
        <w:t>4x20MHz mode</w:t>
      </w:r>
    </w:p>
    <w:p w14:paraId="192FF988" w14:textId="77777777" w:rsidR="008473A0" w:rsidRDefault="008473A0" w:rsidP="008473A0"/>
    <w:p w14:paraId="4481B5AA" w14:textId="3A916B66" w:rsidR="00937444" w:rsidRDefault="006F3E2B" w:rsidP="00937444">
      <w:pPr>
        <w:keepNext/>
      </w:pPr>
      <w:r>
        <w:rPr>
          <w:noProof/>
          <w:lang w:val="en-US" w:eastAsia="ko-KR"/>
        </w:rPr>
        <w:drawing>
          <wp:inline distT="0" distB="0" distL="0" distR="0" wp14:anchorId="77D20A82" wp14:editId="7C0E4073">
            <wp:extent cx="4798800" cy="1857600"/>
            <wp:effectExtent l="0" t="0" r="190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98800" cy="1857600"/>
                    </a:xfrm>
                    <a:prstGeom prst="rect">
                      <a:avLst/>
                    </a:prstGeom>
                  </pic:spPr>
                </pic:pic>
              </a:graphicData>
            </a:graphic>
          </wp:inline>
        </w:drawing>
      </w:r>
    </w:p>
    <w:p w14:paraId="3D38B9F2" w14:textId="6C504F72" w:rsidR="00F36DBA" w:rsidRDefault="00937444" w:rsidP="00937444">
      <w:pPr>
        <w:pStyle w:val="Caption"/>
      </w:pPr>
      <w:r>
        <w:t xml:space="preserve">Figure </w:t>
      </w:r>
      <w:r>
        <w:fldChar w:fldCharType="begin"/>
      </w:r>
      <w:r>
        <w:instrText xml:space="preserve"> SEQ Figure \* ARABIC </w:instrText>
      </w:r>
      <w:r>
        <w:fldChar w:fldCharType="separate"/>
      </w:r>
      <w:r w:rsidR="003F563B">
        <w:rPr>
          <w:noProof/>
        </w:rPr>
        <w:t>5</w:t>
      </w:r>
      <w:r>
        <w:fldChar w:fldCharType="end"/>
      </w:r>
      <w:r>
        <w:t>. 80MHz (20+20+20+20)</w:t>
      </w:r>
    </w:p>
    <w:p w14:paraId="4AB4E576" w14:textId="42983307" w:rsidR="007D6766" w:rsidRDefault="003115FC" w:rsidP="007D6766">
      <w:pPr>
        <w:keepNext/>
      </w:pPr>
      <w:r>
        <w:rPr>
          <w:noProof/>
          <w:lang w:val="en-US" w:eastAsia="ko-KR"/>
        </w:rPr>
        <w:drawing>
          <wp:inline distT="0" distB="0" distL="0" distR="0" wp14:anchorId="63EA5D7F" wp14:editId="4BA3C8A4">
            <wp:extent cx="4798800" cy="1882800"/>
            <wp:effectExtent l="0" t="0" r="1905"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98800" cy="1882800"/>
                    </a:xfrm>
                    <a:prstGeom prst="rect">
                      <a:avLst/>
                    </a:prstGeom>
                  </pic:spPr>
                </pic:pic>
              </a:graphicData>
            </a:graphic>
          </wp:inline>
        </w:drawing>
      </w:r>
    </w:p>
    <w:p w14:paraId="2EE76EEC" w14:textId="741991C0" w:rsidR="00CF0A15" w:rsidRDefault="00CF0A15" w:rsidP="007D6766">
      <w:pPr>
        <w:keepNext/>
      </w:pPr>
      <w:r>
        <w:rPr>
          <w:noProof/>
          <w:lang w:val="en-US" w:eastAsia="ko-KR"/>
        </w:rPr>
        <w:drawing>
          <wp:inline distT="0" distB="0" distL="0" distR="0" wp14:anchorId="13F972CE" wp14:editId="1762E274">
            <wp:extent cx="4806000" cy="1850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06000" cy="1850400"/>
                    </a:xfrm>
                    <a:prstGeom prst="rect">
                      <a:avLst/>
                    </a:prstGeom>
                  </pic:spPr>
                </pic:pic>
              </a:graphicData>
            </a:graphic>
          </wp:inline>
        </w:drawing>
      </w:r>
    </w:p>
    <w:p w14:paraId="59436E3E" w14:textId="6AD82D99" w:rsidR="00937444" w:rsidRDefault="007D6766" w:rsidP="007D6766">
      <w:pPr>
        <w:pStyle w:val="Caption"/>
      </w:pPr>
      <w:r>
        <w:t xml:space="preserve">Figure </w:t>
      </w:r>
      <w:r>
        <w:fldChar w:fldCharType="begin"/>
      </w:r>
      <w:r>
        <w:instrText xml:space="preserve"> SEQ Figure \* ARABIC </w:instrText>
      </w:r>
      <w:r>
        <w:fldChar w:fldCharType="separate"/>
      </w:r>
      <w:r w:rsidR="003F563B">
        <w:rPr>
          <w:noProof/>
        </w:rPr>
        <w:t>6</w:t>
      </w:r>
      <w:r>
        <w:fldChar w:fldCharType="end"/>
      </w:r>
      <w:r>
        <w:t>. 80MHz (20</w:t>
      </w:r>
      <w:proofErr w:type="gramStart"/>
      <w:r>
        <w:t>+[</w:t>
      </w:r>
      <w:proofErr w:type="gramEnd"/>
      <w:r>
        <w:t xml:space="preserve">  ]+20+20)</w:t>
      </w:r>
      <w:r w:rsidR="00CF0A15">
        <w:t xml:space="preserve"> with and without guard bands between contiguous sub-bands</w:t>
      </w:r>
    </w:p>
    <w:p w14:paraId="4F8AD476" w14:textId="191D32B5" w:rsidR="00376239" w:rsidRDefault="003115FC" w:rsidP="00376239">
      <w:pPr>
        <w:keepNext/>
      </w:pPr>
      <w:r>
        <w:rPr>
          <w:noProof/>
          <w:lang w:val="en-US" w:eastAsia="ko-KR"/>
        </w:rPr>
        <w:lastRenderedPageBreak/>
        <w:drawing>
          <wp:inline distT="0" distB="0" distL="0" distR="0" wp14:anchorId="102F1B34" wp14:editId="7161E9A8">
            <wp:extent cx="4806000" cy="1861200"/>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06000" cy="1861200"/>
                    </a:xfrm>
                    <a:prstGeom prst="rect">
                      <a:avLst/>
                    </a:prstGeom>
                  </pic:spPr>
                </pic:pic>
              </a:graphicData>
            </a:graphic>
          </wp:inline>
        </w:drawing>
      </w:r>
    </w:p>
    <w:p w14:paraId="62176840" w14:textId="76F4E3EC" w:rsidR="009434FA" w:rsidRDefault="00376239" w:rsidP="00376239">
      <w:pPr>
        <w:pStyle w:val="Caption"/>
      </w:pPr>
      <w:r>
        <w:t xml:space="preserve">Figure </w:t>
      </w:r>
      <w:r>
        <w:fldChar w:fldCharType="begin"/>
      </w:r>
      <w:r>
        <w:instrText xml:space="preserve"> SEQ Figure \* ARABIC </w:instrText>
      </w:r>
      <w:r>
        <w:fldChar w:fldCharType="separate"/>
      </w:r>
      <w:r w:rsidR="003F563B">
        <w:rPr>
          <w:noProof/>
        </w:rPr>
        <w:t>7</w:t>
      </w:r>
      <w:r>
        <w:fldChar w:fldCharType="end"/>
      </w:r>
      <w:r>
        <w:t>. 80MHz (20</w:t>
      </w:r>
      <w:proofErr w:type="gramStart"/>
      <w:r>
        <w:t>+[</w:t>
      </w:r>
      <w:proofErr w:type="gramEnd"/>
      <w:r>
        <w:t xml:space="preserve">  ]+[  ]+20)</w:t>
      </w:r>
    </w:p>
    <w:p w14:paraId="0901FA20" w14:textId="17A1F791" w:rsidR="00376239" w:rsidRDefault="00C67BB6" w:rsidP="00376239">
      <w:pPr>
        <w:keepNext/>
      </w:pPr>
      <w:r>
        <w:rPr>
          <w:noProof/>
          <w:lang w:val="en-US" w:eastAsia="ko-KR"/>
        </w:rPr>
        <w:drawing>
          <wp:inline distT="0" distB="0" distL="0" distR="0" wp14:anchorId="3BA342DA" wp14:editId="47DF233B">
            <wp:extent cx="4708800" cy="1825200"/>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08800" cy="1825200"/>
                    </a:xfrm>
                    <a:prstGeom prst="rect">
                      <a:avLst/>
                    </a:prstGeom>
                  </pic:spPr>
                </pic:pic>
              </a:graphicData>
            </a:graphic>
          </wp:inline>
        </w:drawing>
      </w:r>
    </w:p>
    <w:p w14:paraId="0F97C26A" w14:textId="390E487A" w:rsidR="00376239" w:rsidRDefault="00376239" w:rsidP="00376239">
      <w:pPr>
        <w:pStyle w:val="Caption"/>
      </w:pPr>
      <w:r>
        <w:t xml:space="preserve">Figure </w:t>
      </w:r>
      <w:r>
        <w:fldChar w:fldCharType="begin"/>
      </w:r>
      <w:r>
        <w:instrText xml:space="preserve"> SEQ Figure \* ARABIC </w:instrText>
      </w:r>
      <w:r>
        <w:fldChar w:fldCharType="separate"/>
      </w:r>
      <w:r w:rsidR="003F563B">
        <w:rPr>
          <w:noProof/>
        </w:rPr>
        <w:t>8</w:t>
      </w:r>
      <w:r>
        <w:fldChar w:fldCharType="end"/>
      </w:r>
      <w:r>
        <w:t>. 80MHz (20</w:t>
      </w:r>
      <w:proofErr w:type="gramStart"/>
      <w:r>
        <w:t>+[</w:t>
      </w:r>
      <w:proofErr w:type="gramEnd"/>
      <w:r>
        <w:t xml:space="preserve">  ]+20+[  ])</w:t>
      </w:r>
    </w:p>
    <w:p w14:paraId="2A694952" w14:textId="23E6AF72" w:rsidR="00B613F2" w:rsidRDefault="004558FB" w:rsidP="00B613F2">
      <w:pPr>
        <w:pStyle w:val="Caption"/>
        <w:keepNext/>
      </w:pPr>
      <w:r>
        <w:rPr>
          <w:noProof/>
          <w:lang w:val="en-US" w:eastAsia="ko-KR"/>
        </w:rPr>
        <w:drawing>
          <wp:inline distT="0" distB="0" distL="0" distR="0" wp14:anchorId="63E566E7" wp14:editId="33E0C234">
            <wp:extent cx="4708800" cy="182520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08800" cy="1825200"/>
                    </a:xfrm>
                    <a:prstGeom prst="rect">
                      <a:avLst/>
                    </a:prstGeom>
                  </pic:spPr>
                </pic:pic>
              </a:graphicData>
            </a:graphic>
          </wp:inline>
        </w:drawing>
      </w:r>
    </w:p>
    <w:p w14:paraId="2BD8BB76" w14:textId="0FC55758" w:rsidR="00376239" w:rsidRDefault="00B613F2" w:rsidP="00B613F2">
      <w:pPr>
        <w:pStyle w:val="Caption"/>
      </w:pPr>
      <w:r>
        <w:t xml:space="preserve">Figure </w:t>
      </w:r>
      <w:r>
        <w:fldChar w:fldCharType="begin"/>
      </w:r>
      <w:r>
        <w:instrText xml:space="preserve"> SEQ Figure \* ARABIC </w:instrText>
      </w:r>
      <w:r>
        <w:fldChar w:fldCharType="separate"/>
      </w:r>
      <w:r w:rsidR="003F563B">
        <w:rPr>
          <w:noProof/>
        </w:rPr>
        <w:t>9</w:t>
      </w:r>
      <w:r>
        <w:fldChar w:fldCharType="end"/>
      </w:r>
      <w:r>
        <w:t>. 80MHz (20+20</w:t>
      </w:r>
      <w:proofErr w:type="gramStart"/>
      <w:r>
        <w:t>+[</w:t>
      </w:r>
      <w:proofErr w:type="gramEnd"/>
      <w:r>
        <w:t xml:space="preserve">  ]+[  ])</w:t>
      </w:r>
    </w:p>
    <w:p w14:paraId="7C3742B1" w14:textId="6A50860F" w:rsidR="008473A0" w:rsidRDefault="00A803B6" w:rsidP="008473A0">
      <w:pPr>
        <w:keepNext/>
      </w:pPr>
      <w:r>
        <w:rPr>
          <w:noProof/>
          <w:lang w:val="en-US" w:eastAsia="ko-KR"/>
        </w:rPr>
        <w:drawing>
          <wp:inline distT="0" distB="0" distL="0" distR="0" wp14:anchorId="2E33DAFF" wp14:editId="490088E8">
            <wp:extent cx="4806000" cy="184320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06000" cy="1843200"/>
                    </a:xfrm>
                    <a:prstGeom prst="rect">
                      <a:avLst/>
                    </a:prstGeom>
                  </pic:spPr>
                </pic:pic>
              </a:graphicData>
            </a:graphic>
          </wp:inline>
        </w:drawing>
      </w:r>
    </w:p>
    <w:p w14:paraId="6FDBE38A" w14:textId="433F1863" w:rsidR="002C0DC8" w:rsidRDefault="008473A0" w:rsidP="008473A0">
      <w:pPr>
        <w:pStyle w:val="Caption"/>
      </w:pPr>
      <w:r>
        <w:t xml:space="preserve">Figure </w:t>
      </w:r>
      <w:r>
        <w:fldChar w:fldCharType="begin"/>
      </w:r>
      <w:r>
        <w:instrText xml:space="preserve"> SEQ Figure \* ARABIC </w:instrText>
      </w:r>
      <w:r>
        <w:fldChar w:fldCharType="separate"/>
      </w:r>
      <w:r w:rsidR="003F563B">
        <w:rPr>
          <w:noProof/>
        </w:rPr>
        <w:t>10</w:t>
      </w:r>
      <w:r>
        <w:fldChar w:fldCharType="end"/>
      </w:r>
      <w:r>
        <w:t>. 80MHz (20+20+20</w:t>
      </w:r>
      <w:proofErr w:type="gramStart"/>
      <w:r>
        <w:t>+[</w:t>
      </w:r>
      <w:proofErr w:type="gramEnd"/>
      <w:r>
        <w:t xml:space="preserve">  ])</w:t>
      </w:r>
    </w:p>
    <w:p w14:paraId="5783F50B" w14:textId="77777777" w:rsidR="00A803B6" w:rsidRPr="00A803B6" w:rsidRDefault="00A803B6" w:rsidP="00A803B6"/>
    <w:p w14:paraId="1E170A97" w14:textId="3C82AE23" w:rsidR="006022B9" w:rsidRDefault="006022B9" w:rsidP="006022B9">
      <w:pPr>
        <w:pStyle w:val="Heading3"/>
      </w:pPr>
      <w:r>
        <w:lastRenderedPageBreak/>
        <w:t>60MHz / 3x20MHz mode</w:t>
      </w:r>
    </w:p>
    <w:p w14:paraId="5E1E5A11" w14:textId="26AB45C1" w:rsidR="006022B9" w:rsidRDefault="006022B9" w:rsidP="00F7569B"/>
    <w:p w14:paraId="331AD006" w14:textId="08A1659B" w:rsidR="00F7569B" w:rsidRDefault="00B74D3E" w:rsidP="006022B9">
      <w:pPr>
        <w:keepNext/>
      </w:pPr>
      <w:r>
        <w:rPr>
          <w:noProof/>
          <w:lang w:val="en-US" w:eastAsia="ko-KR"/>
        </w:rPr>
        <w:drawing>
          <wp:inline distT="0" distB="0" distL="0" distR="0" wp14:anchorId="32C3B0CE" wp14:editId="7EC16C0B">
            <wp:extent cx="4705200" cy="18180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05200" cy="1818000"/>
                    </a:xfrm>
                    <a:prstGeom prst="rect">
                      <a:avLst/>
                    </a:prstGeom>
                  </pic:spPr>
                </pic:pic>
              </a:graphicData>
            </a:graphic>
          </wp:inline>
        </w:drawing>
      </w:r>
    </w:p>
    <w:p w14:paraId="7F669961" w14:textId="108B9D35" w:rsidR="006022B9" w:rsidRDefault="006022B9" w:rsidP="006022B9">
      <w:pPr>
        <w:pStyle w:val="Caption"/>
      </w:pPr>
      <w:r>
        <w:t xml:space="preserve">Figure </w:t>
      </w:r>
      <w:r>
        <w:fldChar w:fldCharType="begin"/>
      </w:r>
      <w:r>
        <w:instrText xml:space="preserve"> SEQ Figure \* ARABIC </w:instrText>
      </w:r>
      <w:r>
        <w:fldChar w:fldCharType="separate"/>
      </w:r>
      <w:r w:rsidR="003F563B">
        <w:rPr>
          <w:noProof/>
        </w:rPr>
        <w:t>11</w:t>
      </w:r>
      <w:r>
        <w:fldChar w:fldCharType="end"/>
      </w:r>
      <w:r>
        <w:t>. 60MHz (20+20+20)</w:t>
      </w:r>
    </w:p>
    <w:p w14:paraId="72559D34" w14:textId="416B7F82" w:rsidR="004E0869" w:rsidRDefault="005E43EC" w:rsidP="00C61958">
      <w:pPr>
        <w:keepNext/>
      </w:pPr>
      <w:r>
        <w:rPr>
          <w:noProof/>
          <w:lang w:val="en-US" w:eastAsia="ko-KR"/>
        </w:rPr>
        <w:drawing>
          <wp:inline distT="0" distB="0" distL="0" distR="0" wp14:anchorId="54078208" wp14:editId="2E215B4D">
            <wp:extent cx="4806000" cy="1839600"/>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06000" cy="1839600"/>
                    </a:xfrm>
                    <a:prstGeom prst="rect">
                      <a:avLst/>
                    </a:prstGeom>
                  </pic:spPr>
                </pic:pic>
              </a:graphicData>
            </a:graphic>
          </wp:inline>
        </w:drawing>
      </w:r>
    </w:p>
    <w:p w14:paraId="00DB7D67" w14:textId="7D1E29BA" w:rsidR="006022B9" w:rsidRDefault="004E0869" w:rsidP="004E0869">
      <w:pPr>
        <w:pStyle w:val="Caption"/>
      </w:pPr>
      <w:r>
        <w:t xml:space="preserve">Figure </w:t>
      </w:r>
      <w:r>
        <w:fldChar w:fldCharType="begin"/>
      </w:r>
      <w:r>
        <w:instrText xml:space="preserve"> SEQ Figure \* ARABIC </w:instrText>
      </w:r>
      <w:r>
        <w:fldChar w:fldCharType="separate"/>
      </w:r>
      <w:r w:rsidR="003F563B">
        <w:rPr>
          <w:noProof/>
        </w:rPr>
        <w:t>12</w:t>
      </w:r>
      <w:r>
        <w:fldChar w:fldCharType="end"/>
      </w:r>
      <w:r>
        <w:t>. 60MHz (20</w:t>
      </w:r>
      <w:proofErr w:type="gramStart"/>
      <w:r>
        <w:t>+[</w:t>
      </w:r>
      <w:proofErr w:type="gramEnd"/>
      <w:r>
        <w:t xml:space="preserve">  ]+20)</w:t>
      </w:r>
    </w:p>
    <w:p w14:paraId="2CF52BAB" w14:textId="12F3DE08" w:rsidR="00CB34B5" w:rsidRDefault="00B74D3E" w:rsidP="00CB34B5">
      <w:pPr>
        <w:keepNext/>
      </w:pPr>
      <w:r>
        <w:rPr>
          <w:noProof/>
          <w:lang w:val="en-US" w:eastAsia="ko-KR"/>
        </w:rPr>
        <w:drawing>
          <wp:inline distT="0" distB="0" distL="0" distR="0" wp14:anchorId="30998245" wp14:editId="3D499B5D">
            <wp:extent cx="4802400" cy="1846800"/>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02400" cy="1846800"/>
                    </a:xfrm>
                    <a:prstGeom prst="rect">
                      <a:avLst/>
                    </a:prstGeom>
                  </pic:spPr>
                </pic:pic>
              </a:graphicData>
            </a:graphic>
          </wp:inline>
        </w:drawing>
      </w:r>
    </w:p>
    <w:p w14:paraId="4457442F" w14:textId="7CFD797C" w:rsidR="00CB34B5" w:rsidRPr="00CB34B5" w:rsidRDefault="00CB34B5" w:rsidP="00CB34B5">
      <w:pPr>
        <w:pStyle w:val="Caption"/>
      </w:pPr>
      <w:r>
        <w:t xml:space="preserve">Figure </w:t>
      </w:r>
      <w:r>
        <w:fldChar w:fldCharType="begin"/>
      </w:r>
      <w:r>
        <w:instrText xml:space="preserve"> SEQ Figure \* ARABIC </w:instrText>
      </w:r>
      <w:r>
        <w:fldChar w:fldCharType="separate"/>
      </w:r>
      <w:r w:rsidR="003F563B">
        <w:rPr>
          <w:noProof/>
        </w:rPr>
        <w:t>13</w:t>
      </w:r>
      <w:r>
        <w:fldChar w:fldCharType="end"/>
      </w:r>
      <w:r>
        <w:t>.</w:t>
      </w:r>
      <w:r w:rsidRPr="00CB34B5">
        <w:t xml:space="preserve"> </w:t>
      </w:r>
      <w:r>
        <w:t>60MHz (20+20</w:t>
      </w:r>
      <w:proofErr w:type="gramStart"/>
      <w:r>
        <w:t>+[</w:t>
      </w:r>
      <w:proofErr w:type="gramEnd"/>
      <w:r>
        <w:t xml:space="preserve">  ])</w:t>
      </w:r>
    </w:p>
    <w:p w14:paraId="3345211D" w14:textId="77777777" w:rsidR="00DF7DA2" w:rsidRDefault="00DF7DA2" w:rsidP="00DF7DA2"/>
    <w:p w14:paraId="6622964A" w14:textId="3E8C858C" w:rsidR="00DF7DA2" w:rsidRDefault="00DF7DA2" w:rsidP="00DF7DA2">
      <w:pPr>
        <w:pStyle w:val="Heading3"/>
      </w:pPr>
      <w:r>
        <w:lastRenderedPageBreak/>
        <w:t>40MHz / 2x20MHz mode</w:t>
      </w:r>
    </w:p>
    <w:p w14:paraId="63239F6A" w14:textId="77777777" w:rsidR="0068013D" w:rsidRDefault="0068013D" w:rsidP="0068013D">
      <w:pPr>
        <w:keepNext/>
      </w:pPr>
      <w:r>
        <w:rPr>
          <w:noProof/>
          <w:lang w:val="en-US" w:eastAsia="ko-KR"/>
        </w:rPr>
        <w:drawing>
          <wp:inline distT="0" distB="0" distL="0" distR="0" wp14:anchorId="44E8A6B0" wp14:editId="63F7523B">
            <wp:extent cx="4798800" cy="1857600"/>
            <wp:effectExtent l="0" t="0" r="190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98800" cy="1857600"/>
                    </a:xfrm>
                    <a:prstGeom prst="rect">
                      <a:avLst/>
                    </a:prstGeom>
                  </pic:spPr>
                </pic:pic>
              </a:graphicData>
            </a:graphic>
          </wp:inline>
        </w:drawing>
      </w:r>
    </w:p>
    <w:p w14:paraId="7E1426D4" w14:textId="467FFADA" w:rsidR="00DF7DA2" w:rsidRDefault="0068013D" w:rsidP="0068013D">
      <w:pPr>
        <w:pStyle w:val="Caption"/>
      </w:pPr>
      <w:r>
        <w:t xml:space="preserve">Figure </w:t>
      </w:r>
      <w:r>
        <w:fldChar w:fldCharType="begin"/>
      </w:r>
      <w:r>
        <w:instrText xml:space="preserve"> SEQ Figure \* ARABIC </w:instrText>
      </w:r>
      <w:r>
        <w:fldChar w:fldCharType="separate"/>
      </w:r>
      <w:r w:rsidR="003F563B">
        <w:rPr>
          <w:noProof/>
        </w:rPr>
        <w:t>14</w:t>
      </w:r>
      <w:r>
        <w:fldChar w:fldCharType="end"/>
      </w:r>
      <w:r>
        <w:t>. 40MHz (20+20)</w:t>
      </w:r>
    </w:p>
    <w:p w14:paraId="76AF1467" w14:textId="45A4BBC6" w:rsidR="0068013D" w:rsidRDefault="002C27A6" w:rsidP="0068013D">
      <w:pPr>
        <w:keepNext/>
      </w:pPr>
      <w:r>
        <w:rPr>
          <w:noProof/>
          <w:lang w:val="en-US" w:eastAsia="ko-KR"/>
        </w:rPr>
        <w:drawing>
          <wp:inline distT="0" distB="0" distL="0" distR="0" wp14:anchorId="5BC47E0F" wp14:editId="0C6B23C9">
            <wp:extent cx="4705200" cy="1825200"/>
            <wp:effectExtent l="0" t="0" r="635"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05200" cy="1825200"/>
                    </a:xfrm>
                    <a:prstGeom prst="rect">
                      <a:avLst/>
                    </a:prstGeom>
                  </pic:spPr>
                </pic:pic>
              </a:graphicData>
            </a:graphic>
          </wp:inline>
        </w:drawing>
      </w:r>
    </w:p>
    <w:p w14:paraId="74422824" w14:textId="55A15067" w:rsidR="0068013D" w:rsidRDefault="0068013D" w:rsidP="0068013D">
      <w:pPr>
        <w:pStyle w:val="Caption"/>
      </w:pPr>
      <w:r>
        <w:t xml:space="preserve">Figure </w:t>
      </w:r>
      <w:r>
        <w:fldChar w:fldCharType="begin"/>
      </w:r>
      <w:r>
        <w:instrText xml:space="preserve"> SEQ Figure \* ARABIC </w:instrText>
      </w:r>
      <w:r>
        <w:fldChar w:fldCharType="separate"/>
      </w:r>
      <w:r w:rsidR="003F563B">
        <w:rPr>
          <w:noProof/>
        </w:rPr>
        <w:t>15</w:t>
      </w:r>
      <w:r>
        <w:fldChar w:fldCharType="end"/>
      </w:r>
      <w:r>
        <w:t>. 40MHz (20</w:t>
      </w:r>
      <w:proofErr w:type="gramStart"/>
      <w:r>
        <w:t>+[</w:t>
      </w:r>
      <w:proofErr w:type="gramEnd"/>
      <w:r>
        <w:t xml:space="preserve">  ])</w:t>
      </w:r>
    </w:p>
    <w:p w14:paraId="609611FA" w14:textId="77777777" w:rsidR="004E0869" w:rsidRPr="00376239" w:rsidRDefault="004E0869" w:rsidP="003B61A8">
      <w:pPr>
        <w:pBdr>
          <w:bottom w:val="single" w:sz="4" w:space="1" w:color="auto"/>
        </w:pBdr>
      </w:pPr>
    </w:p>
    <w:p w14:paraId="40C583D2" w14:textId="1FB811EA" w:rsidR="00BD6082" w:rsidRDefault="00BD6082" w:rsidP="00BD6082">
      <w:pPr>
        <w:pStyle w:val="Heading1"/>
      </w:pPr>
      <w:r>
        <w:t>Conclusions</w:t>
      </w:r>
    </w:p>
    <w:p w14:paraId="6EA836FF" w14:textId="1C34BFAC" w:rsidR="00D715B4" w:rsidRDefault="004E0869" w:rsidP="00D715B4">
      <w:r>
        <w:t>Simulation a</w:t>
      </w:r>
      <w:r w:rsidR="00D715B4">
        <w:t xml:space="preserve">nalysis for UL wide-band operation in </w:t>
      </w:r>
      <w:r>
        <w:t>80MHz (</w:t>
      </w:r>
      <w:r w:rsidR="00D715B4">
        <w:t>4x20</w:t>
      </w:r>
      <w:r>
        <w:t>)</w:t>
      </w:r>
      <w:r w:rsidR="00D715B4">
        <w:t>,</w:t>
      </w:r>
      <w:r>
        <w:t xml:space="preserve"> 60MHz</w:t>
      </w:r>
      <w:r w:rsidR="00D715B4">
        <w:t xml:space="preserve"> </w:t>
      </w:r>
      <w:r>
        <w:t>(</w:t>
      </w:r>
      <w:r w:rsidR="00D715B4">
        <w:t>3x20</w:t>
      </w:r>
      <w:r>
        <w:t>)</w:t>
      </w:r>
      <w:r w:rsidR="00D715B4">
        <w:t xml:space="preserve"> and </w:t>
      </w:r>
      <w:r>
        <w:t>40MHz (</w:t>
      </w:r>
      <w:r w:rsidR="00D715B4">
        <w:t>2x20</w:t>
      </w:r>
      <w:r>
        <w:t>)</w:t>
      </w:r>
      <w:r w:rsidR="00D715B4">
        <w:t xml:space="preserve"> modes was </w:t>
      </w:r>
      <w:r>
        <w:t>performed</w:t>
      </w:r>
      <w:r w:rsidR="00D715B4">
        <w:t xml:space="preserve"> with UE UL model that includes the key imperfections that </w:t>
      </w:r>
      <w:r>
        <w:t>influence the spectrum emission mask of the transmitter.</w:t>
      </w:r>
      <w:r w:rsidR="00A140EE">
        <w:t xml:space="preserve"> During the analysis following observations were made</w:t>
      </w:r>
      <w:r w:rsidR="0081049D">
        <w:t>:</w:t>
      </w:r>
    </w:p>
    <w:p w14:paraId="51473A9F" w14:textId="54F6480F" w:rsidR="00A140EE" w:rsidRDefault="00A140EE" w:rsidP="00A140EE">
      <w:r w:rsidRPr="004904C3">
        <w:rPr>
          <w:b/>
        </w:rPr>
        <w:t>Observation #</w:t>
      </w:r>
      <w:r>
        <w:rPr>
          <w:b/>
        </w:rPr>
        <w:t>1</w:t>
      </w:r>
      <w:r w:rsidRPr="004904C3">
        <w:rPr>
          <w:b/>
        </w:rPr>
        <w:t>:</w:t>
      </w:r>
      <w:r>
        <w:t xml:space="preserve"> As guard bands for 60kHz SCS are always wider than for 30kHz</w:t>
      </w:r>
      <w:r w:rsidR="00447D01">
        <w:t xml:space="preserve"> SCS</w:t>
      </w:r>
      <w:r>
        <w:t xml:space="preserve"> the analysis here focuses on 30kHz SCS but results are assumed to be valid also for 60kHz SCS.</w:t>
      </w:r>
    </w:p>
    <w:p w14:paraId="7B41B930" w14:textId="77777777" w:rsidR="00F12B1A" w:rsidRDefault="00F12B1A" w:rsidP="00F12B1A">
      <w:r w:rsidRPr="004904C3">
        <w:rPr>
          <w:b/>
        </w:rPr>
        <w:t>Observation #</w:t>
      </w:r>
      <w:r>
        <w:rPr>
          <w:b/>
        </w:rPr>
        <w:t>2</w:t>
      </w:r>
      <w:r w:rsidRPr="004904C3">
        <w:rPr>
          <w:b/>
        </w:rPr>
        <w:t>:</w:t>
      </w:r>
      <w:r>
        <w:t xml:space="preserve"> 3GPP ACLR and ETSI emission masks can be fulfilled in 80, 60 and 40MHz UL with about 0dB reference MPR in cases when contiguous sub-bands are operated.</w:t>
      </w:r>
    </w:p>
    <w:p w14:paraId="236A6538" w14:textId="77777777" w:rsidR="00F12B1A" w:rsidRDefault="00F12B1A" w:rsidP="00F12B1A">
      <w:r w:rsidRPr="004904C3">
        <w:rPr>
          <w:b/>
        </w:rPr>
        <w:t>Observation #</w:t>
      </w:r>
      <w:r>
        <w:rPr>
          <w:b/>
        </w:rPr>
        <w:t>3</w:t>
      </w:r>
      <w:r w:rsidRPr="004904C3">
        <w:rPr>
          <w:b/>
        </w:rPr>
        <w:t>:</w:t>
      </w:r>
      <w:r>
        <w:t xml:space="preserve"> 3GPP ACLR and ETSI emission masks can be fulfilled in 80, 60 and 40MHz UL with about 2dB MPR in cases when non-adjacent sub-bands are operated.</w:t>
      </w:r>
    </w:p>
    <w:p w14:paraId="61B0FC71" w14:textId="42E63E2C" w:rsidR="00FD05E9" w:rsidRDefault="00FD05E9" w:rsidP="00F12B1A">
      <w:r w:rsidRPr="004904C3">
        <w:rPr>
          <w:b/>
        </w:rPr>
        <w:t>Observation #</w:t>
      </w:r>
      <w:r>
        <w:rPr>
          <w:b/>
        </w:rPr>
        <w:t>4</w:t>
      </w:r>
      <w:r w:rsidRPr="004904C3">
        <w:rPr>
          <w:b/>
        </w:rPr>
        <w:t>:</w:t>
      </w:r>
      <w:r>
        <w:t xml:space="preserve"> Using or not using guard bands between the contiguous sub-bands does not have significant impact to the spectrum of the transmitted signal.</w:t>
      </w:r>
    </w:p>
    <w:p w14:paraId="2DDBEB75" w14:textId="319063F3" w:rsidR="008E043A" w:rsidRDefault="008E043A" w:rsidP="008E043A">
      <w:r>
        <w:t>It needs to be noted that validity of the used model vs. real 5GHz PAs fulfilling also the efficiency and other targets that are important for battery operated devices has not been done and hence the absolute power numbers shown (</w:t>
      </w:r>
      <w:proofErr w:type="spellStart"/>
      <w:r>
        <w:t>dBm</w:t>
      </w:r>
      <w:proofErr w:type="spellEnd"/>
      <w:r>
        <w:t>) should be considered as indicative values only. However, it’s expected that relative impacts, like back-off, correlate well with real implementations.</w:t>
      </w:r>
    </w:p>
    <w:p w14:paraId="6AAD1D8E" w14:textId="77777777" w:rsidR="00BD6082" w:rsidRDefault="00BD6082" w:rsidP="003B61A8">
      <w:pPr>
        <w:pBdr>
          <w:bottom w:val="single" w:sz="4" w:space="1" w:color="auto"/>
        </w:pBdr>
        <w:rPr>
          <w:rFonts w:ascii="Arial" w:hAnsi="Arial" w:cs="Arial"/>
        </w:rPr>
      </w:pPr>
    </w:p>
    <w:p w14:paraId="549DDF85" w14:textId="77777777" w:rsidR="003B61A8" w:rsidRDefault="003B61A8" w:rsidP="005937F1">
      <w:pPr>
        <w:pStyle w:val="Heading1"/>
      </w:pPr>
      <w:r>
        <w:lastRenderedPageBreak/>
        <w:t>References</w:t>
      </w:r>
    </w:p>
    <w:p w14:paraId="499A77C4" w14:textId="1DDB27AA" w:rsidR="0031497D" w:rsidRDefault="0031497D" w:rsidP="0031497D">
      <w:pPr>
        <w:tabs>
          <w:tab w:val="left" w:pos="4685"/>
        </w:tabs>
        <w:spacing w:after="120"/>
        <w:rPr>
          <w:lang w:eastAsia="zh-CN"/>
        </w:rPr>
      </w:pPr>
      <w:r>
        <w:rPr>
          <w:lang w:eastAsia="zh-CN"/>
        </w:rPr>
        <w:t xml:space="preserve">[1]R4-1902503 </w:t>
      </w:r>
      <w:r w:rsidRPr="00A8438B">
        <w:rPr>
          <w:lang w:eastAsia="zh-CN"/>
        </w:rPr>
        <w:t>Reply LS on wideband carrier operation for NR-U</w:t>
      </w:r>
    </w:p>
    <w:p w14:paraId="45F178EA" w14:textId="013D2006" w:rsidR="0031497D" w:rsidRDefault="0031497D" w:rsidP="0031497D">
      <w:pPr>
        <w:tabs>
          <w:tab w:val="left" w:pos="4685"/>
        </w:tabs>
        <w:spacing w:after="120"/>
        <w:rPr>
          <w:lang w:eastAsia="zh-CN"/>
        </w:rPr>
      </w:pPr>
      <w:r>
        <w:rPr>
          <w:lang w:eastAsia="zh-CN"/>
        </w:rPr>
        <w:t xml:space="preserve">[2] </w:t>
      </w:r>
      <w:r w:rsidRPr="0003772E">
        <w:rPr>
          <w:lang w:eastAsia="zh-CN"/>
        </w:rPr>
        <w:t>R1-1812026</w:t>
      </w:r>
      <w:r>
        <w:rPr>
          <w:lang w:eastAsia="zh-CN"/>
        </w:rPr>
        <w:t xml:space="preserve"> </w:t>
      </w:r>
      <w:r w:rsidRPr="0003772E">
        <w:rPr>
          <w:lang w:eastAsia="zh-CN"/>
        </w:rPr>
        <w:t>LS on wideband carrier operation for NR-U</w:t>
      </w:r>
    </w:p>
    <w:p w14:paraId="156500E7" w14:textId="6A45D7EA" w:rsidR="00AB6879" w:rsidRDefault="00AB6879" w:rsidP="00AB6879">
      <w:pPr>
        <w:ind w:left="709" w:hanging="709"/>
      </w:pPr>
      <w:r>
        <w:t>[</w:t>
      </w:r>
      <w:r w:rsidR="0031497D">
        <w:t>3</w:t>
      </w:r>
      <w:r>
        <w:t>]</w:t>
      </w:r>
      <w:r w:rsidR="0031497D">
        <w:t xml:space="preserve"> </w:t>
      </w:r>
      <w:r w:rsidR="0031497D" w:rsidRPr="0031497D">
        <w:t>R4-1905209</w:t>
      </w:r>
      <w:r>
        <w:t xml:space="preserve"> “</w:t>
      </w:r>
      <w:r w:rsidR="0031497D" w:rsidRPr="0031497D">
        <w:t>LS reply on wideband carrier operation for NR-U</w:t>
      </w:r>
      <w:r w:rsidR="0031497D">
        <w:t>”</w:t>
      </w:r>
      <w:r>
        <w:t xml:space="preserve">, </w:t>
      </w:r>
      <w:r w:rsidR="0031497D">
        <w:t>Nokia</w:t>
      </w:r>
      <w:r>
        <w:t xml:space="preserve">, </w:t>
      </w:r>
      <w:r w:rsidR="0031497D">
        <w:t>April</w:t>
      </w:r>
      <w:r>
        <w:t xml:space="preserve"> 2018</w:t>
      </w:r>
    </w:p>
    <w:p w14:paraId="379AA459" w14:textId="1CB690F2" w:rsidR="00531529" w:rsidRDefault="00531529" w:rsidP="00531529">
      <w:pPr>
        <w:spacing w:after="0"/>
        <w:ind w:left="3119" w:hanging="3119"/>
      </w:pPr>
      <w:r>
        <w:t>[4] ETSI EN 301 893, “5 GHz RLAN; Harmonised Standard covering the essential requirements of article 3.2 of Directive 2014/53/EU”, version 2.1.1 (2017-05)</w:t>
      </w:r>
    </w:p>
    <w:bookmarkEnd w:id="0"/>
    <w:p w14:paraId="7185828F" w14:textId="77777777" w:rsidR="005C7173" w:rsidRDefault="005C7173" w:rsidP="005C7173"/>
    <w:p w14:paraId="7B94118D" w14:textId="7A723A57" w:rsidR="00B66F20" w:rsidRDefault="00B66F20">
      <w:pPr>
        <w:spacing w:after="0"/>
      </w:pPr>
      <w:r>
        <w:br w:type="page"/>
      </w:r>
    </w:p>
    <w:p w14:paraId="2DEE05F9" w14:textId="1B65E99B" w:rsidR="006A4917" w:rsidRPr="008746C8" w:rsidRDefault="006A4917" w:rsidP="008746C8">
      <w:pPr>
        <w:pStyle w:val="Heading1"/>
      </w:pPr>
      <w:r w:rsidRPr="008746C8">
        <w:lastRenderedPageBreak/>
        <w:t>ANNEX</w:t>
      </w:r>
    </w:p>
    <w:p w14:paraId="10199EB5" w14:textId="64BBB88F" w:rsidR="00B66F20" w:rsidRDefault="00B66F20" w:rsidP="005C7173">
      <w:r>
        <w:t>Clarification of the used numerologies for spectrum analysis</w:t>
      </w:r>
    </w:p>
    <w:p w14:paraId="4DDE9E2C" w14:textId="77777777" w:rsidR="00B66F20" w:rsidRDefault="00B66F20" w:rsidP="00B66F20">
      <w:r>
        <w:t xml:space="preserve">In the analysis of this document the </w:t>
      </w:r>
      <w:proofErr w:type="spellStart"/>
      <w:r>
        <w:t>center</w:t>
      </w:r>
      <w:proofErr w:type="spellEnd"/>
      <w:r>
        <w:t xml:space="preserve"> frequency of the operated bandwidth is selected to be either</w:t>
      </w:r>
    </w:p>
    <w:p w14:paraId="3274C3F8" w14:textId="77777777" w:rsidR="00B66F20" w:rsidRDefault="00B66F20" w:rsidP="00B66F20">
      <w:pPr>
        <w:pStyle w:val="ListParagraph"/>
        <w:numPr>
          <w:ilvl w:val="0"/>
          <w:numId w:val="15"/>
        </w:numPr>
      </w:pPr>
      <w:r>
        <w:t xml:space="preserve">in the </w:t>
      </w:r>
      <w:proofErr w:type="spellStart"/>
      <w:r>
        <w:t>center</w:t>
      </w:r>
      <w:proofErr w:type="spellEnd"/>
      <w:r>
        <w:t xml:space="preserve"> of 20MHz sub-band (when odd number of sub-bands operated, like in 60)</w:t>
      </w:r>
    </w:p>
    <w:p w14:paraId="68056F94" w14:textId="737B78A2" w:rsidR="00B66F20" w:rsidRDefault="00B66F20" w:rsidP="00B66F20">
      <w:pPr>
        <w:pStyle w:val="ListParagraph"/>
        <w:numPr>
          <w:ilvl w:val="0"/>
          <w:numId w:val="15"/>
        </w:numPr>
      </w:pPr>
      <w:r>
        <w:t>or in the middle of two 20MHz sub-bands (when even number of sub-bands is used 40 or 80)</w:t>
      </w:r>
    </w:p>
    <w:p w14:paraId="528573E3" w14:textId="39CFF2CA" w:rsidR="00B66F20" w:rsidRDefault="00B66F20" w:rsidP="00B66F20">
      <w:r>
        <w:t>This assumption may not be the final outcome of the channel raster / sync raster analysis but was used here to simplify the spectrum analysis.</w:t>
      </w:r>
    </w:p>
    <w:p w14:paraId="79A20C37" w14:textId="0C908ACB" w:rsidR="00B66F20" w:rsidRPr="005937F1" w:rsidRDefault="00B66F20" w:rsidP="00542725">
      <w:pPr>
        <w:pStyle w:val="Heading2"/>
      </w:pPr>
      <w:r w:rsidRPr="005937F1">
        <w:t>4x 20MHz sub-bands:</w:t>
      </w:r>
    </w:p>
    <w:p w14:paraId="5975C541" w14:textId="77777777" w:rsidR="006A4917" w:rsidRPr="006A4917" w:rsidRDefault="006A4917" w:rsidP="006A4917"/>
    <w:p w14:paraId="10037CF6" w14:textId="3437CB55" w:rsidR="00B66F20" w:rsidRPr="005937F1" w:rsidRDefault="00703894" w:rsidP="00542725">
      <w:pPr>
        <w:pStyle w:val="Heading3"/>
      </w:pPr>
      <w:proofErr w:type="gramStart"/>
      <w:r w:rsidRPr="005937F1">
        <w:t xml:space="preserve">4x 20MHz </w:t>
      </w:r>
      <w:r>
        <w:t>/</w:t>
      </w:r>
      <w:proofErr w:type="gramEnd"/>
      <w:r>
        <w:t xml:space="preserve"> </w:t>
      </w:r>
      <w:r w:rsidR="00B66F20" w:rsidRPr="005937F1">
        <w:t>30kHz SCS</w:t>
      </w:r>
    </w:p>
    <w:p w14:paraId="58BB9C34" w14:textId="5165DFDE" w:rsidR="00B66F20" w:rsidRDefault="00AE12FB" w:rsidP="00B66F20">
      <w:r>
        <w:pict w14:anchorId="783983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11.35pt;height:306.15pt">
            <v:imagedata r:id="rId28" o:title=""/>
          </v:shape>
        </w:pict>
      </w:r>
    </w:p>
    <w:p w14:paraId="00634A08" w14:textId="619F70F8" w:rsidR="00B66F20" w:rsidRDefault="00703894" w:rsidP="00542725">
      <w:pPr>
        <w:pStyle w:val="Heading3"/>
      </w:pPr>
      <w:proofErr w:type="gramStart"/>
      <w:r w:rsidRPr="005937F1">
        <w:lastRenderedPageBreak/>
        <w:t xml:space="preserve">4x 20MHz </w:t>
      </w:r>
      <w:r>
        <w:t>/</w:t>
      </w:r>
      <w:proofErr w:type="gramEnd"/>
      <w:r>
        <w:t xml:space="preserve"> </w:t>
      </w:r>
      <w:r w:rsidR="00B66F20">
        <w:t>60kHz SCS</w:t>
      </w:r>
    </w:p>
    <w:p w14:paraId="4DBD1E0A" w14:textId="5CD847AE" w:rsidR="00B66F20" w:rsidRDefault="00AE12FB" w:rsidP="00B66F20">
      <w:r>
        <w:pict w14:anchorId="7E249796">
          <v:shape id="_x0000_i1029" type="#_x0000_t75" style="width:411.35pt;height:306.8pt">
            <v:imagedata r:id="rId29" o:title=""/>
          </v:shape>
        </w:pict>
      </w:r>
    </w:p>
    <w:p w14:paraId="27463F1F" w14:textId="77777777" w:rsidR="00B66F20" w:rsidRDefault="00B66F20" w:rsidP="00B66F20"/>
    <w:p w14:paraId="15EB7D8F" w14:textId="41A6A9C0" w:rsidR="00B66F20" w:rsidRDefault="00B66F20" w:rsidP="00542725">
      <w:pPr>
        <w:pStyle w:val="Heading2"/>
      </w:pPr>
      <w:r>
        <w:t>3x 20MHz sub-bands:</w:t>
      </w:r>
    </w:p>
    <w:p w14:paraId="063CA028" w14:textId="157221D2" w:rsidR="00B66F20" w:rsidRDefault="00703894" w:rsidP="00542725">
      <w:pPr>
        <w:pStyle w:val="Heading3"/>
      </w:pPr>
      <w:proofErr w:type="gramStart"/>
      <w:r>
        <w:t>3x 20MHz /</w:t>
      </w:r>
      <w:proofErr w:type="gramEnd"/>
      <w:r>
        <w:t xml:space="preserve"> </w:t>
      </w:r>
      <w:r w:rsidR="00B66F20">
        <w:t>30kHz SCS</w:t>
      </w:r>
    </w:p>
    <w:p w14:paraId="3842D281" w14:textId="74AF4229" w:rsidR="00B66F20" w:rsidRDefault="00AE12FB" w:rsidP="00B66F20">
      <w:r>
        <w:pict w14:anchorId="3F066DCE">
          <v:shape id="_x0000_i1028" type="#_x0000_t75" style="width:321.8pt;height:297.4pt">
            <v:imagedata r:id="rId30" o:title=""/>
          </v:shape>
        </w:pict>
      </w:r>
    </w:p>
    <w:p w14:paraId="2AA94BA7" w14:textId="77777777" w:rsidR="00B66F20" w:rsidRDefault="00B66F20" w:rsidP="00B66F20"/>
    <w:p w14:paraId="070EB42C" w14:textId="404BBBFB" w:rsidR="00B66F20" w:rsidRDefault="00703894" w:rsidP="00542725">
      <w:pPr>
        <w:pStyle w:val="Heading3"/>
      </w:pPr>
      <w:proofErr w:type="gramStart"/>
      <w:r>
        <w:t>3x 20MHz /</w:t>
      </w:r>
      <w:proofErr w:type="gramEnd"/>
      <w:r>
        <w:t xml:space="preserve"> </w:t>
      </w:r>
      <w:r w:rsidR="00B66F20">
        <w:t>60kHz SCS</w:t>
      </w:r>
    </w:p>
    <w:p w14:paraId="79E792A7" w14:textId="1E4F35F3" w:rsidR="00B66F20" w:rsidRDefault="00AE12FB" w:rsidP="00B66F20">
      <w:r>
        <w:pict w14:anchorId="046E80C8">
          <v:shape id="_x0000_i1027" type="#_x0000_t75" style="width:321.8pt;height:297.4pt">
            <v:imagedata r:id="rId31" o:title=""/>
          </v:shape>
        </w:pict>
      </w:r>
    </w:p>
    <w:p w14:paraId="7D34601D" w14:textId="77777777" w:rsidR="00B66F20" w:rsidRDefault="00B66F20" w:rsidP="00B66F20"/>
    <w:p w14:paraId="1B91277A" w14:textId="557FCA0A" w:rsidR="00B66F20" w:rsidRDefault="00B66F20" w:rsidP="00542725">
      <w:pPr>
        <w:pStyle w:val="Heading2"/>
      </w:pPr>
      <w:r>
        <w:t>2x 20MHz sub-bands:</w:t>
      </w:r>
    </w:p>
    <w:p w14:paraId="2AA4394E" w14:textId="20077C79" w:rsidR="00B66F20" w:rsidRDefault="00703894" w:rsidP="00542725">
      <w:pPr>
        <w:pStyle w:val="Heading3"/>
      </w:pPr>
      <w:proofErr w:type="gramStart"/>
      <w:r>
        <w:t>2x 20MHz /</w:t>
      </w:r>
      <w:proofErr w:type="gramEnd"/>
      <w:r>
        <w:t xml:space="preserve"> </w:t>
      </w:r>
      <w:r w:rsidR="00B66F20">
        <w:t>30kHz SCS</w:t>
      </w:r>
    </w:p>
    <w:p w14:paraId="2276BFAC" w14:textId="0D199B65" w:rsidR="00B66F20" w:rsidRDefault="00AE12FB" w:rsidP="00B66F20">
      <w:r>
        <w:pict w14:anchorId="6104B827">
          <v:shape id="_x0000_i1026" type="#_x0000_t75" style="width:232.9pt;height:4in">
            <v:imagedata r:id="rId32" o:title=""/>
          </v:shape>
        </w:pict>
      </w:r>
    </w:p>
    <w:p w14:paraId="435672BD" w14:textId="422CF01D" w:rsidR="006A4917" w:rsidRDefault="00703894" w:rsidP="00542725">
      <w:pPr>
        <w:pStyle w:val="Heading3"/>
      </w:pPr>
      <w:proofErr w:type="gramStart"/>
      <w:r>
        <w:lastRenderedPageBreak/>
        <w:t>2x 20MHz /</w:t>
      </w:r>
      <w:proofErr w:type="gramEnd"/>
      <w:r>
        <w:t xml:space="preserve"> 6</w:t>
      </w:r>
      <w:r w:rsidR="006A4917">
        <w:t>0kHz SCS</w:t>
      </w:r>
    </w:p>
    <w:p w14:paraId="667C9C91" w14:textId="4A092F6B" w:rsidR="006A4917" w:rsidRDefault="00AE12FB" w:rsidP="00B66F20">
      <w:r>
        <w:pict w14:anchorId="28F13EF6">
          <v:shape id="_x0000_i1025" type="#_x0000_t75" style="width:232.3pt;height:287.35pt">
            <v:imagedata r:id="rId33" o:title=""/>
          </v:shape>
        </w:pict>
      </w:r>
    </w:p>
    <w:sectPr w:rsidR="006A4917">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8DD223" w14:textId="77777777" w:rsidR="004639F9" w:rsidRDefault="004639F9">
      <w:r>
        <w:separator/>
      </w:r>
    </w:p>
  </w:endnote>
  <w:endnote w:type="continuationSeparator" w:id="0">
    <w:p w14:paraId="305FA5FF" w14:textId="77777777" w:rsidR="004639F9" w:rsidRDefault="004639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8F300D" w14:textId="77777777" w:rsidR="005E43EC" w:rsidRDefault="005E43EC">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919DA4" w14:textId="77777777" w:rsidR="004639F9" w:rsidRDefault="004639F9">
      <w:r>
        <w:separator/>
      </w:r>
    </w:p>
  </w:footnote>
  <w:footnote w:type="continuationSeparator" w:id="0">
    <w:p w14:paraId="100C9974" w14:textId="77777777" w:rsidR="004639F9" w:rsidRDefault="004639F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B65FF5" w14:textId="77777777" w:rsidR="005E43EC" w:rsidRDefault="005E43EC">
    <w:pPr>
      <w:framePr w:h="284" w:hRule="exact" w:wrap="around" w:vAnchor="text" w:hAnchor="margin" w:xAlign="right" w:y="1"/>
      <w:rPr>
        <w:rFonts w:ascii="Arial" w:hAnsi="Arial" w:cs="Arial"/>
        <w:b/>
        <w:sz w:val="18"/>
        <w:szCs w:val="18"/>
      </w:rPr>
    </w:pPr>
  </w:p>
  <w:p w14:paraId="528BFD4A" w14:textId="77777777" w:rsidR="005E43EC" w:rsidRDefault="005E43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7348F">
      <w:rPr>
        <w:rFonts w:ascii="Arial" w:hAnsi="Arial" w:cs="Arial"/>
        <w:b/>
        <w:noProof/>
        <w:sz w:val="18"/>
        <w:szCs w:val="18"/>
      </w:rPr>
      <w:t>1</w:t>
    </w:r>
    <w:r>
      <w:rPr>
        <w:rFonts w:ascii="Arial" w:hAnsi="Arial" w:cs="Arial"/>
        <w:b/>
        <w:sz w:val="18"/>
        <w:szCs w:val="18"/>
      </w:rPr>
      <w:fldChar w:fldCharType="end"/>
    </w:r>
  </w:p>
  <w:p w14:paraId="5F80DE11" w14:textId="77777777" w:rsidR="005E43EC" w:rsidRDefault="005E43EC">
    <w:pPr>
      <w:framePr w:h="284" w:hRule="exact" w:wrap="around" w:vAnchor="text" w:hAnchor="margin" w:y="7"/>
      <w:rPr>
        <w:rFonts w:ascii="Arial" w:hAnsi="Arial" w:cs="Arial"/>
        <w:b/>
        <w:sz w:val="18"/>
        <w:szCs w:val="18"/>
      </w:rPr>
    </w:pPr>
  </w:p>
  <w:p w14:paraId="6DD41860" w14:textId="77777777" w:rsidR="005E43EC" w:rsidRDefault="005E43EC" w:rsidP="0005111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4DC15D1"/>
    <w:multiLevelType w:val="hybridMultilevel"/>
    <w:tmpl w:val="79622DF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nsid w:val="0D5F211C"/>
    <w:multiLevelType w:val="hybridMultilevel"/>
    <w:tmpl w:val="27E4DA4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nsid w:val="1310055C"/>
    <w:multiLevelType w:val="hybridMultilevel"/>
    <w:tmpl w:val="89261B96"/>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
    <w:nsid w:val="1BD853DC"/>
    <w:multiLevelType w:val="hybridMultilevel"/>
    <w:tmpl w:val="AFE46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9B7C36"/>
    <w:multiLevelType w:val="hybridMultilevel"/>
    <w:tmpl w:val="E1728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nsid w:val="2F6908C8"/>
    <w:multiLevelType w:val="hybridMultilevel"/>
    <w:tmpl w:val="3D3A4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2046E21"/>
    <w:multiLevelType w:val="hybridMultilevel"/>
    <w:tmpl w:val="C5E0B8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8B209C6"/>
    <w:multiLevelType w:val="multilevel"/>
    <w:tmpl w:val="32600272"/>
    <w:lvl w:ilvl="0">
      <w:start w:val="1"/>
      <w:numFmt w:val="decimal"/>
      <w:pStyle w:val="Heading1"/>
      <w:lvlText w:val="%1."/>
      <w:lvlJc w:val="left"/>
      <w:pPr>
        <w:ind w:left="567" w:hanging="567"/>
      </w:pPr>
      <w:rPr>
        <w:rFonts w:hint="default"/>
      </w:rPr>
    </w:lvl>
    <w:lvl w:ilvl="1">
      <w:start w:val="1"/>
      <w:numFmt w:val="decimal"/>
      <w:pStyle w:val="Heading2"/>
      <w:isLgl/>
      <w:lvlText w:val="%1.%2"/>
      <w:lvlJc w:val="left"/>
      <w:pPr>
        <w:ind w:left="851" w:hanging="851"/>
      </w:pPr>
      <w:rPr>
        <w:rFonts w:hint="default"/>
      </w:rPr>
    </w:lvl>
    <w:lvl w:ilvl="2">
      <w:start w:val="1"/>
      <w:numFmt w:val="decimal"/>
      <w:pStyle w:val="Heading3"/>
      <w:isLgl/>
      <w:lvlText w:val="%1.%2.%3"/>
      <w:lvlJc w:val="left"/>
      <w:pPr>
        <w:ind w:left="1134" w:hanging="1134"/>
      </w:pPr>
      <w:rPr>
        <w:rFonts w:hint="default"/>
      </w:rPr>
    </w:lvl>
    <w:lvl w:ilvl="3">
      <w:start w:val="1"/>
      <w:numFmt w:val="decimal"/>
      <w:isLgl/>
      <w:lvlText w:val="%1.%2.%3.%4"/>
      <w:lvlJc w:val="left"/>
      <w:pPr>
        <w:ind w:left="2034" w:hanging="1674"/>
      </w:pPr>
      <w:rPr>
        <w:rFonts w:hint="default"/>
      </w:rPr>
    </w:lvl>
    <w:lvl w:ilvl="4">
      <w:start w:val="1"/>
      <w:numFmt w:val="decimal"/>
      <w:isLgl/>
      <w:lvlText w:val="%1.%2.%3.%4.%5"/>
      <w:lvlJc w:val="left"/>
      <w:pPr>
        <w:ind w:left="2394" w:hanging="2034"/>
      </w:pPr>
      <w:rPr>
        <w:rFonts w:hint="default"/>
      </w:rPr>
    </w:lvl>
    <w:lvl w:ilvl="5">
      <w:start w:val="1"/>
      <w:numFmt w:val="decimal"/>
      <w:isLgl/>
      <w:lvlText w:val="%1.%2.%3.%4.%5.%6"/>
      <w:lvlJc w:val="left"/>
      <w:pPr>
        <w:ind w:left="2754" w:hanging="2394"/>
      </w:pPr>
      <w:rPr>
        <w:rFonts w:hint="default"/>
      </w:rPr>
    </w:lvl>
    <w:lvl w:ilvl="6">
      <w:start w:val="1"/>
      <w:numFmt w:val="decimal"/>
      <w:isLgl/>
      <w:lvlText w:val="%1.%2.%3.%4.%5.%6.%7"/>
      <w:lvlJc w:val="left"/>
      <w:pPr>
        <w:ind w:left="2754" w:hanging="2394"/>
      </w:pPr>
      <w:rPr>
        <w:rFonts w:hint="default"/>
      </w:rPr>
    </w:lvl>
    <w:lvl w:ilvl="7">
      <w:start w:val="1"/>
      <w:numFmt w:val="decimal"/>
      <w:isLgl/>
      <w:lvlText w:val="%1.%2.%3.%4.%5.%6.%7.%8"/>
      <w:lvlJc w:val="left"/>
      <w:pPr>
        <w:ind w:left="3114" w:hanging="2754"/>
      </w:pPr>
      <w:rPr>
        <w:rFonts w:hint="default"/>
      </w:rPr>
    </w:lvl>
    <w:lvl w:ilvl="8">
      <w:start w:val="1"/>
      <w:numFmt w:val="decimal"/>
      <w:isLgl/>
      <w:lvlText w:val="%1.%2.%3.%4.%5.%6.%7.%8.%9"/>
      <w:lvlJc w:val="left"/>
      <w:pPr>
        <w:ind w:left="3474" w:hanging="3114"/>
      </w:pPr>
      <w:rPr>
        <w:rFonts w:hint="default"/>
      </w:rPr>
    </w:lvl>
  </w:abstractNum>
  <w:abstractNum w:abstractNumId="11">
    <w:nsid w:val="59864264"/>
    <w:multiLevelType w:val="hybridMultilevel"/>
    <w:tmpl w:val="9D786E4E"/>
    <w:lvl w:ilvl="0" w:tplc="B29691DE">
      <w:start w:val="1"/>
      <w:numFmt w:val="lowerLetter"/>
      <w:lvlText w:val="(%1)"/>
      <w:lvlJc w:val="left"/>
      <w:pPr>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A4B00FC"/>
    <w:multiLevelType w:val="hybridMultilevel"/>
    <w:tmpl w:val="06B6D6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B5A1E9B"/>
    <w:multiLevelType w:val="hybridMultilevel"/>
    <w:tmpl w:val="ACF6D9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72AE4A5C"/>
    <w:multiLevelType w:val="hybridMultilevel"/>
    <w:tmpl w:val="D9BEE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B6064E7"/>
    <w:multiLevelType w:val="hybridMultilevel"/>
    <w:tmpl w:val="98A0B4F6"/>
    <w:lvl w:ilvl="0" w:tplc="E29ACBBE">
      <w:start w:val="1"/>
      <w:numFmt w:val="bullet"/>
      <w:lvlText w:val="•"/>
      <w:lvlJc w:val="left"/>
      <w:pPr>
        <w:tabs>
          <w:tab w:val="num" w:pos="720"/>
        </w:tabs>
        <w:ind w:left="720" w:hanging="360"/>
      </w:pPr>
      <w:rPr>
        <w:rFonts w:ascii="Arial" w:hAnsi="Arial" w:hint="default"/>
      </w:rPr>
    </w:lvl>
    <w:lvl w:ilvl="1" w:tplc="F106021E">
      <w:start w:val="1"/>
      <w:numFmt w:val="bullet"/>
      <w:lvlText w:val="•"/>
      <w:lvlJc w:val="left"/>
      <w:pPr>
        <w:tabs>
          <w:tab w:val="num" w:pos="1440"/>
        </w:tabs>
        <w:ind w:left="1440" w:hanging="360"/>
      </w:pPr>
      <w:rPr>
        <w:rFonts w:ascii="Arial" w:hAnsi="Arial" w:hint="default"/>
      </w:rPr>
    </w:lvl>
    <w:lvl w:ilvl="2" w:tplc="73D2DBF8" w:tentative="1">
      <w:start w:val="1"/>
      <w:numFmt w:val="bullet"/>
      <w:lvlText w:val="•"/>
      <w:lvlJc w:val="left"/>
      <w:pPr>
        <w:tabs>
          <w:tab w:val="num" w:pos="2160"/>
        </w:tabs>
        <w:ind w:left="2160" w:hanging="360"/>
      </w:pPr>
      <w:rPr>
        <w:rFonts w:ascii="Arial" w:hAnsi="Arial" w:hint="default"/>
      </w:rPr>
    </w:lvl>
    <w:lvl w:ilvl="3" w:tplc="58005CA0" w:tentative="1">
      <w:start w:val="1"/>
      <w:numFmt w:val="bullet"/>
      <w:lvlText w:val="•"/>
      <w:lvlJc w:val="left"/>
      <w:pPr>
        <w:tabs>
          <w:tab w:val="num" w:pos="2880"/>
        </w:tabs>
        <w:ind w:left="2880" w:hanging="360"/>
      </w:pPr>
      <w:rPr>
        <w:rFonts w:ascii="Arial" w:hAnsi="Arial" w:hint="default"/>
      </w:rPr>
    </w:lvl>
    <w:lvl w:ilvl="4" w:tplc="E63ACD16" w:tentative="1">
      <w:start w:val="1"/>
      <w:numFmt w:val="bullet"/>
      <w:lvlText w:val="•"/>
      <w:lvlJc w:val="left"/>
      <w:pPr>
        <w:tabs>
          <w:tab w:val="num" w:pos="3600"/>
        </w:tabs>
        <w:ind w:left="3600" w:hanging="360"/>
      </w:pPr>
      <w:rPr>
        <w:rFonts w:ascii="Arial" w:hAnsi="Arial" w:hint="default"/>
      </w:rPr>
    </w:lvl>
    <w:lvl w:ilvl="5" w:tplc="51F82FA8" w:tentative="1">
      <w:start w:val="1"/>
      <w:numFmt w:val="bullet"/>
      <w:lvlText w:val="•"/>
      <w:lvlJc w:val="left"/>
      <w:pPr>
        <w:tabs>
          <w:tab w:val="num" w:pos="4320"/>
        </w:tabs>
        <w:ind w:left="4320" w:hanging="360"/>
      </w:pPr>
      <w:rPr>
        <w:rFonts w:ascii="Arial" w:hAnsi="Arial" w:hint="default"/>
      </w:rPr>
    </w:lvl>
    <w:lvl w:ilvl="6" w:tplc="C8FAC0B8" w:tentative="1">
      <w:start w:val="1"/>
      <w:numFmt w:val="bullet"/>
      <w:lvlText w:val="•"/>
      <w:lvlJc w:val="left"/>
      <w:pPr>
        <w:tabs>
          <w:tab w:val="num" w:pos="5040"/>
        </w:tabs>
        <w:ind w:left="5040" w:hanging="360"/>
      </w:pPr>
      <w:rPr>
        <w:rFonts w:ascii="Arial" w:hAnsi="Arial" w:hint="default"/>
      </w:rPr>
    </w:lvl>
    <w:lvl w:ilvl="7" w:tplc="E79267D8" w:tentative="1">
      <w:start w:val="1"/>
      <w:numFmt w:val="bullet"/>
      <w:lvlText w:val="•"/>
      <w:lvlJc w:val="left"/>
      <w:pPr>
        <w:tabs>
          <w:tab w:val="num" w:pos="5760"/>
        </w:tabs>
        <w:ind w:left="5760" w:hanging="360"/>
      </w:pPr>
      <w:rPr>
        <w:rFonts w:ascii="Arial" w:hAnsi="Arial" w:hint="default"/>
      </w:rPr>
    </w:lvl>
    <w:lvl w:ilvl="8" w:tplc="64CEC542"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10"/>
  </w:num>
  <w:num w:numId="6">
    <w:abstractNumId w:val="12"/>
  </w:num>
  <w:num w:numId="7">
    <w:abstractNumId w:val="3"/>
  </w:num>
  <w:num w:numId="8">
    <w:abstractNumId w:val="2"/>
  </w:num>
  <w:num w:numId="9">
    <w:abstractNumId w:val="15"/>
  </w:num>
  <w:num w:numId="10">
    <w:abstractNumId w:val="11"/>
  </w:num>
  <w:num w:numId="11">
    <w:abstractNumId w:val="14"/>
  </w:num>
  <w:num w:numId="12">
    <w:abstractNumId w:val="6"/>
  </w:num>
  <w:num w:numId="13">
    <w:abstractNumId w:val="13"/>
  </w:num>
  <w:num w:numId="14">
    <w:abstractNumId w:val="4"/>
  </w:num>
  <w:num w:numId="15">
    <w:abstractNumId w:val="8"/>
  </w:num>
  <w:num w:numId="16">
    <w:abstractNumId w:val="16"/>
  </w:num>
  <w:num w:numId="17">
    <w:abstractNumId w:val="9"/>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354E3"/>
    <w:rsid w:val="00040095"/>
    <w:rsid w:val="00043CA6"/>
    <w:rsid w:val="00051113"/>
    <w:rsid w:val="00051834"/>
    <w:rsid w:val="000544ED"/>
    <w:rsid w:val="00054A22"/>
    <w:rsid w:val="000560CC"/>
    <w:rsid w:val="000655A6"/>
    <w:rsid w:val="00080512"/>
    <w:rsid w:val="00092E8C"/>
    <w:rsid w:val="00094D53"/>
    <w:rsid w:val="00096009"/>
    <w:rsid w:val="000D04CE"/>
    <w:rsid w:val="000D1883"/>
    <w:rsid w:val="000D4F7D"/>
    <w:rsid w:val="000D58AB"/>
    <w:rsid w:val="000D696C"/>
    <w:rsid w:val="000E1DEA"/>
    <w:rsid w:val="000E632F"/>
    <w:rsid w:val="000F0805"/>
    <w:rsid w:val="000F5CEF"/>
    <w:rsid w:val="00106F91"/>
    <w:rsid w:val="00107011"/>
    <w:rsid w:val="001104E1"/>
    <w:rsid w:val="001120F0"/>
    <w:rsid w:val="00116613"/>
    <w:rsid w:val="00121863"/>
    <w:rsid w:val="00130409"/>
    <w:rsid w:val="00136D9F"/>
    <w:rsid w:val="00155B44"/>
    <w:rsid w:val="001606DD"/>
    <w:rsid w:val="00164111"/>
    <w:rsid w:val="001679CC"/>
    <w:rsid w:val="001738DA"/>
    <w:rsid w:val="00176C71"/>
    <w:rsid w:val="001862BC"/>
    <w:rsid w:val="001A061A"/>
    <w:rsid w:val="001C1DF4"/>
    <w:rsid w:val="001D02C2"/>
    <w:rsid w:val="001E62AA"/>
    <w:rsid w:val="001F168B"/>
    <w:rsid w:val="001F33FD"/>
    <w:rsid w:val="001F4F99"/>
    <w:rsid w:val="002100A0"/>
    <w:rsid w:val="0022113D"/>
    <w:rsid w:val="00227DB7"/>
    <w:rsid w:val="002306E2"/>
    <w:rsid w:val="00231DE5"/>
    <w:rsid w:val="0023254C"/>
    <w:rsid w:val="002347A2"/>
    <w:rsid w:val="00241D8F"/>
    <w:rsid w:val="002447EA"/>
    <w:rsid w:val="002453B2"/>
    <w:rsid w:val="0025266A"/>
    <w:rsid w:val="002559C7"/>
    <w:rsid w:val="00266267"/>
    <w:rsid w:val="002668B3"/>
    <w:rsid w:val="002720F8"/>
    <w:rsid w:val="00275A71"/>
    <w:rsid w:val="00280CDB"/>
    <w:rsid w:val="00284DE7"/>
    <w:rsid w:val="00292F53"/>
    <w:rsid w:val="00296065"/>
    <w:rsid w:val="002A0978"/>
    <w:rsid w:val="002A0DAD"/>
    <w:rsid w:val="002A46FC"/>
    <w:rsid w:val="002B067D"/>
    <w:rsid w:val="002B0AA9"/>
    <w:rsid w:val="002B0B48"/>
    <w:rsid w:val="002C0DC8"/>
    <w:rsid w:val="002C27A6"/>
    <w:rsid w:val="002C45E4"/>
    <w:rsid w:val="002D4127"/>
    <w:rsid w:val="002D5211"/>
    <w:rsid w:val="002D7A06"/>
    <w:rsid w:val="002E2D39"/>
    <w:rsid w:val="002F1E03"/>
    <w:rsid w:val="00307F5E"/>
    <w:rsid w:val="00310212"/>
    <w:rsid w:val="003115FC"/>
    <w:rsid w:val="0031497D"/>
    <w:rsid w:val="00316D6A"/>
    <w:rsid w:val="003172DC"/>
    <w:rsid w:val="00322071"/>
    <w:rsid w:val="003222F5"/>
    <w:rsid w:val="003316BA"/>
    <w:rsid w:val="003348D7"/>
    <w:rsid w:val="00335122"/>
    <w:rsid w:val="00346675"/>
    <w:rsid w:val="0035462D"/>
    <w:rsid w:val="00361E87"/>
    <w:rsid w:val="00364F1C"/>
    <w:rsid w:val="00366C53"/>
    <w:rsid w:val="00376239"/>
    <w:rsid w:val="003A1643"/>
    <w:rsid w:val="003A5872"/>
    <w:rsid w:val="003B1D4A"/>
    <w:rsid w:val="003B61A8"/>
    <w:rsid w:val="003C3971"/>
    <w:rsid w:val="003D2E39"/>
    <w:rsid w:val="003E5232"/>
    <w:rsid w:val="003F4B49"/>
    <w:rsid w:val="003F563B"/>
    <w:rsid w:val="004239C7"/>
    <w:rsid w:val="0042575C"/>
    <w:rsid w:val="00430FE1"/>
    <w:rsid w:val="00437048"/>
    <w:rsid w:val="00445938"/>
    <w:rsid w:val="00447D01"/>
    <w:rsid w:val="004558FB"/>
    <w:rsid w:val="0046159B"/>
    <w:rsid w:val="004639F9"/>
    <w:rsid w:val="004727AA"/>
    <w:rsid w:val="004823CC"/>
    <w:rsid w:val="004833F2"/>
    <w:rsid w:val="004904C3"/>
    <w:rsid w:val="00494A51"/>
    <w:rsid w:val="00497499"/>
    <w:rsid w:val="004A2CAE"/>
    <w:rsid w:val="004A4210"/>
    <w:rsid w:val="004B372C"/>
    <w:rsid w:val="004B5078"/>
    <w:rsid w:val="004C3F76"/>
    <w:rsid w:val="004C79CD"/>
    <w:rsid w:val="004D3578"/>
    <w:rsid w:val="004D65AE"/>
    <w:rsid w:val="004E0869"/>
    <w:rsid w:val="004E0C1D"/>
    <w:rsid w:val="004E213A"/>
    <w:rsid w:val="004E29CC"/>
    <w:rsid w:val="004F499C"/>
    <w:rsid w:val="004F4D5A"/>
    <w:rsid w:val="004F5381"/>
    <w:rsid w:val="0050060A"/>
    <w:rsid w:val="0050227C"/>
    <w:rsid w:val="00512F3B"/>
    <w:rsid w:val="00531529"/>
    <w:rsid w:val="005330CF"/>
    <w:rsid w:val="005333D4"/>
    <w:rsid w:val="00535187"/>
    <w:rsid w:val="00541448"/>
    <w:rsid w:val="00542725"/>
    <w:rsid w:val="00543E6C"/>
    <w:rsid w:val="00565087"/>
    <w:rsid w:val="00574B44"/>
    <w:rsid w:val="00575C97"/>
    <w:rsid w:val="00592A9D"/>
    <w:rsid w:val="005937F1"/>
    <w:rsid w:val="00594E26"/>
    <w:rsid w:val="005B2A04"/>
    <w:rsid w:val="005B3C73"/>
    <w:rsid w:val="005B4A0A"/>
    <w:rsid w:val="005C2897"/>
    <w:rsid w:val="005C63E8"/>
    <w:rsid w:val="005C7173"/>
    <w:rsid w:val="005D2E01"/>
    <w:rsid w:val="005D3EE8"/>
    <w:rsid w:val="005D7C3E"/>
    <w:rsid w:val="005E43EC"/>
    <w:rsid w:val="005F1508"/>
    <w:rsid w:val="005F3CCA"/>
    <w:rsid w:val="006022B9"/>
    <w:rsid w:val="00602BDD"/>
    <w:rsid w:val="00612061"/>
    <w:rsid w:val="00614FDF"/>
    <w:rsid w:val="0062745C"/>
    <w:rsid w:val="00632337"/>
    <w:rsid w:val="00634576"/>
    <w:rsid w:val="006437A9"/>
    <w:rsid w:val="00652CA3"/>
    <w:rsid w:val="0066027B"/>
    <w:rsid w:val="00661FAB"/>
    <w:rsid w:val="006639DB"/>
    <w:rsid w:val="00674E7D"/>
    <w:rsid w:val="0068013D"/>
    <w:rsid w:val="00695CF6"/>
    <w:rsid w:val="006A16FA"/>
    <w:rsid w:val="006A4917"/>
    <w:rsid w:val="006B75DB"/>
    <w:rsid w:val="006B7B3C"/>
    <w:rsid w:val="006C18FB"/>
    <w:rsid w:val="006C457B"/>
    <w:rsid w:val="006C69D0"/>
    <w:rsid w:val="006C7538"/>
    <w:rsid w:val="006D1100"/>
    <w:rsid w:val="006D2653"/>
    <w:rsid w:val="006D3972"/>
    <w:rsid w:val="006D472A"/>
    <w:rsid w:val="006E5C86"/>
    <w:rsid w:val="006F3E2B"/>
    <w:rsid w:val="00703894"/>
    <w:rsid w:val="0071442A"/>
    <w:rsid w:val="007148E4"/>
    <w:rsid w:val="007170B2"/>
    <w:rsid w:val="00717D2F"/>
    <w:rsid w:val="0073074B"/>
    <w:rsid w:val="0073121F"/>
    <w:rsid w:val="00734A5B"/>
    <w:rsid w:val="00736381"/>
    <w:rsid w:val="00741752"/>
    <w:rsid w:val="007441D4"/>
    <w:rsid w:val="00744897"/>
    <w:rsid w:val="00744E76"/>
    <w:rsid w:val="007577CB"/>
    <w:rsid w:val="00771314"/>
    <w:rsid w:val="00771315"/>
    <w:rsid w:val="00781F0F"/>
    <w:rsid w:val="00797533"/>
    <w:rsid w:val="00797B5D"/>
    <w:rsid w:val="007A0F21"/>
    <w:rsid w:val="007B0EDA"/>
    <w:rsid w:val="007B4A73"/>
    <w:rsid w:val="007C3229"/>
    <w:rsid w:val="007C4C45"/>
    <w:rsid w:val="007D3F3F"/>
    <w:rsid w:val="007D421A"/>
    <w:rsid w:val="007D6766"/>
    <w:rsid w:val="007F52D4"/>
    <w:rsid w:val="0080242C"/>
    <w:rsid w:val="008028A4"/>
    <w:rsid w:val="00804265"/>
    <w:rsid w:val="00805820"/>
    <w:rsid w:val="0081049D"/>
    <w:rsid w:val="008238A3"/>
    <w:rsid w:val="00823A75"/>
    <w:rsid w:val="00831F6E"/>
    <w:rsid w:val="00836FA3"/>
    <w:rsid w:val="00843454"/>
    <w:rsid w:val="00847017"/>
    <w:rsid w:val="008473A0"/>
    <w:rsid w:val="00860C68"/>
    <w:rsid w:val="008657B5"/>
    <w:rsid w:val="008666F8"/>
    <w:rsid w:val="0087088A"/>
    <w:rsid w:val="00872E34"/>
    <w:rsid w:val="008746C8"/>
    <w:rsid w:val="008768CA"/>
    <w:rsid w:val="00876ECD"/>
    <w:rsid w:val="008877E6"/>
    <w:rsid w:val="008A6919"/>
    <w:rsid w:val="008B735F"/>
    <w:rsid w:val="008C0085"/>
    <w:rsid w:val="008C2529"/>
    <w:rsid w:val="008C3C16"/>
    <w:rsid w:val="008E043A"/>
    <w:rsid w:val="008E675D"/>
    <w:rsid w:val="008F5291"/>
    <w:rsid w:val="008F6912"/>
    <w:rsid w:val="008F7ADF"/>
    <w:rsid w:val="008F7C1C"/>
    <w:rsid w:val="0090271F"/>
    <w:rsid w:val="00902E23"/>
    <w:rsid w:val="0090598A"/>
    <w:rsid w:val="00907978"/>
    <w:rsid w:val="00911179"/>
    <w:rsid w:val="00911FAD"/>
    <w:rsid w:val="0091348E"/>
    <w:rsid w:val="00917CCB"/>
    <w:rsid w:val="009228DF"/>
    <w:rsid w:val="0092774C"/>
    <w:rsid w:val="00937444"/>
    <w:rsid w:val="00942EC2"/>
    <w:rsid w:val="009434FA"/>
    <w:rsid w:val="00944C13"/>
    <w:rsid w:val="00950345"/>
    <w:rsid w:val="00953BFF"/>
    <w:rsid w:val="00953E60"/>
    <w:rsid w:val="00955798"/>
    <w:rsid w:val="00972827"/>
    <w:rsid w:val="0097348F"/>
    <w:rsid w:val="00974355"/>
    <w:rsid w:val="009771D7"/>
    <w:rsid w:val="00985AC0"/>
    <w:rsid w:val="009872D7"/>
    <w:rsid w:val="009A1727"/>
    <w:rsid w:val="009A2D2D"/>
    <w:rsid w:val="009A6CF4"/>
    <w:rsid w:val="009B13F6"/>
    <w:rsid w:val="009B36E3"/>
    <w:rsid w:val="009B5100"/>
    <w:rsid w:val="009B6649"/>
    <w:rsid w:val="009C76CC"/>
    <w:rsid w:val="009D016E"/>
    <w:rsid w:val="009F37B7"/>
    <w:rsid w:val="00A029F6"/>
    <w:rsid w:val="00A10F02"/>
    <w:rsid w:val="00A140EE"/>
    <w:rsid w:val="00A164B4"/>
    <w:rsid w:val="00A434FE"/>
    <w:rsid w:val="00A438E2"/>
    <w:rsid w:val="00A47BFF"/>
    <w:rsid w:val="00A52E5D"/>
    <w:rsid w:val="00A53724"/>
    <w:rsid w:val="00A64AD8"/>
    <w:rsid w:val="00A77AD7"/>
    <w:rsid w:val="00A803B6"/>
    <w:rsid w:val="00A82346"/>
    <w:rsid w:val="00A83956"/>
    <w:rsid w:val="00A86360"/>
    <w:rsid w:val="00A866CA"/>
    <w:rsid w:val="00AA1173"/>
    <w:rsid w:val="00AA15A6"/>
    <w:rsid w:val="00AA4CCC"/>
    <w:rsid w:val="00AB6879"/>
    <w:rsid w:val="00AC17A1"/>
    <w:rsid w:val="00AE12FB"/>
    <w:rsid w:val="00B0098B"/>
    <w:rsid w:val="00B03669"/>
    <w:rsid w:val="00B04F40"/>
    <w:rsid w:val="00B14246"/>
    <w:rsid w:val="00B15449"/>
    <w:rsid w:val="00B226E1"/>
    <w:rsid w:val="00B360B8"/>
    <w:rsid w:val="00B363A7"/>
    <w:rsid w:val="00B45C8E"/>
    <w:rsid w:val="00B476B7"/>
    <w:rsid w:val="00B50A5F"/>
    <w:rsid w:val="00B57386"/>
    <w:rsid w:val="00B613F2"/>
    <w:rsid w:val="00B64D7B"/>
    <w:rsid w:val="00B66F20"/>
    <w:rsid w:val="00B74D3E"/>
    <w:rsid w:val="00B759E3"/>
    <w:rsid w:val="00B91EB0"/>
    <w:rsid w:val="00B96C0C"/>
    <w:rsid w:val="00BA22A9"/>
    <w:rsid w:val="00BC0F7D"/>
    <w:rsid w:val="00BC2CD0"/>
    <w:rsid w:val="00BD19A5"/>
    <w:rsid w:val="00BD24B4"/>
    <w:rsid w:val="00BD6082"/>
    <w:rsid w:val="00BD68FC"/>
    <w:rsid w:val="00BE318B"/>
    <w:rsid w:val="00BE3730"/>
    <w:rsid w:val="00BE4133"/>
    <w:rsid w:val="00BE52D1"/>
    <w:rsid w:val="00BF0712"/>
    <w:rsid w:val="00BF1095"/>
    <w:rsid w:val="00BF1C81"/>
    <w:rsid w:val="00BF4BE6"/>
    <w:rsid w:val="00BF724F"/>
    <w:rsid w:val="00C17A60"/>
    <w:rsid w:val="00C252FE"/>
    <w:rsid w:val="00C30B27"/>
    <w:rsid w:val="00C30D5B"/>
    <w:rsid w:val="00C33079"/>
    <w:rsid w:val="00C371B3"/>
    <w:rsid w:val="00C37C4E"/>
    <w:rsid w:val="00C45231"/>
    <w:rsid w:val="00C6035E"/>
    <w:rsid w:val="00C61958"/>
    <w:rsid w:val="00C67BB6"/>
    <w:rsid w:val="00C72833"/>
    <w:rsid w:val="00C75FB5"/>
    <w:rsid w:val="00C92C8B"/>
    <w:rsid w:val="00C93F40"/>
    <w:rsid w:val="00CA3B1D"/>
    <w:rsid w:val="00CA3D0C"/>
    <w:rsid w:val="00CA3D41"/>
    <w:rsid w:val="00CA47BF"/>
    <w:rsid w:val="00CB2CB3"/>
    <w:rsid w:val="00CB34B5"/>
    <w:rsid w:val="00CB380A"/>
    <w:rsid w:val="00CB5EFA"/>
    <w:rsid w:val="00CB67A2"/>
    <w:rsid w:val="00CC3F7F"/>
    <w:rsid w:val="00CD110C"/>
    <w:rsid w:val="00CE6F59"/>
    <w:rsid w:val="00CF0A15"/>
    <w:rsid w:val="00D00FB2"/>
    <w:rsid w:val="00D016AB"/>
    <w:rsid w:val="00D07F34"/>
    <w:rsid w:val="00D11B3A"/>
    <w:rsid w:val="00D16E0F"/>
    <w:rsid w:val="00D234B1"/>
    <w:rsid w:val="00D23628"/>
    <w:rsid w:val="00D2534D"/>
    <w:rsid w:val="00D2544C"/>
    <w:rsid w:val="00D348ED"/>
    <w:rsid w:val="00D40C15"/>
    <w:rsid w:val="00D455C6"/>
    <w:rsid w:val="00D4682F"/>
    <w:rsid w:val="00D56778"/>
    <w:rsid w:val="00D57AF2"/>
    <w:rsid w:val="00D63D83"/>
    <w:rsid w:val="00D715B4"/>
    <w:rsid w:val="00D7322C"/>
    <w:rsid w:val="00D738D6"/>
    <w:rsid w:val="00D755EB"/>
    <w:rsid w:val="00D87E00"/>
    <w:rsid w:val="00D9134D"/>
    <w:rsid w:val="00D96451"/>
    <w:rsid w:val="00DA7A03"/>
    <w:rsid w:val="00DB1818"/>
    <w:rsid w:val="00DB2DD7"/>
    <w:rsid w:val="00DB6E30"/>
    <w:rsid w:val="00DB7E48"/>
    <w:rsid w:val="00DC309B"/>
    <w:rsid w:val="00DC4DA2"/>
    <w:rsid w:val="00DC509E"/>
    <w:rsid w:val="00DD0FCD"/>
    <w:rsid w:val="00DF2B1F"/>
    <w:rsid w:val="00DF62CD"/>
    <w:rsid w:val="00DF7DA2"/>
    <w:rsid w:val="00E13370"/>
    <w:rsid w:val="00E1363F"/>
    <w:rsid w:val="00E27B47"/>
    <w:rsid w:val="00E3152F"/>
    <w:rsid w:val="00E362A4"/>
    <w:rsid w:val="00E40312"/>
    <w:rsid w:val="00E41C4A"/>
    <w:rsid w:val="00E50516"/>
    <w:rsid w:val="00E55C68"/>
    <w:rsid w:val="00E61013"/>
    <w:rsid w:val="00E715CC"/>
    <w:rsid w:val="00E755C2"/>
    <w:rsid w:val="00E77645"/>
    <w:rsid w:val="00E90D8D"/>
    <w:rsid w:val="00E94762"/>
    <w:rsid w:val="00E96CBE"/>
    <w:rsid w:val="00EA7C61"/>
    <w:rsid w:val="00EB2147"/>
    <w:rsid w:val="00EC4A25"/>
    <w:rsid w:val="00EC6B00"/>
    <w:rsid w:val="00EC7B2D"/>
    <w:rsid w:val="00EE1C9C"/>
    <w:rsid w:val="00EF1994"/>
    <w:rsid w:val="00EF1FC5"/>
    <w:rsid w:val="00EF20E1"/>
    <w:rsid w:val="00EF45D8"/>
    <w:rsid w:val="00F025A2"/>
    <w:rsid w:val="00F04712"/>
    <w:rsid w:val="00F12B1A"/>
    <w:rsid w:val="00F21189"/>
    <w:rsid w:val="00F22EC7"/>
    <w:rsid w:val="00F26CEE"/>
    <w:rsid w:val="00F34742"/>
    <w:rsid w:val="00F36BBD"/>
    <w:rsid w:val="00F36DBA"/>
    <w:rsid w:val="00F42787"/>
    <w:rsid w:val="00F47635"/>
    <w:rsid w:val="00F527BF"/>
    <w:rsid w:val="00F63084"/>
    <w:rsid w:val="00F63D5C"/>
    <w:rsid w:val="00F653B8"/>
    <w:rsid w:val="00F7111E"/>
    <w:rsid w:val="00F7569B"/>
    <w:rsid w:val="00F914B8"/>
    <w:rsid w:val="00FA1266"/>
    <w:rsid w:val="00FB4D67"/>
    <w:rsid w:val="00FC1192"/>
    <w:rsid w:val="00FC67D5"/>
    <w:rsid w:val="00FD01E8"/>
    <w:rsid w:val="00FD05E9"/>
    <w:rsid w:val="00FE11B9"/>
    <w:rsid w:val="00FE181B"/>
    <w:rsid w:val="00FE4A56"/>
    <w:rsid w:val="00FF1367"/>
    <w:rsid w:val="00FF1F52"/>
  </w:rsids>
  <m:mathPr>
    <m:mathFont m:val="Cambria Math"/>
    <m:brkBin m:val="before"/>
    <m:brkBinSub m:val="--"/>
    <m:smallFrac m:val="0"/>
    <m:dispDef/>
    <m:lMargin m:val="0"/>
    <m:rMargin m:val="0"/>
    <m:defJc m:val="centerGroup"/>
    <m:wrapIndent m:val="1440"/>
    <m:intLim m:val="subSup"/>
    <m:naryLim m:val="undOvr"/>
  </m:mathPr>
  <w:themeFontLang w:val="sv-SE"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rsid w:val="005937F1"/>
    <w:pPr>
      <w:keepNext/>
      <w:numPr>
        <w:numId w:val="5"/>
      </w:numPr>
      <w:spacing w:after="240"/>
      <w:ind w:right="284"/>
      <w:outlineLvl w:val="0"/>
    </w:pPr>
    <w:rPr>
      <w:rFonts w:ascii="Arial" w:hAnsi="Arial"/>
      <w:sz w:val="36"/>
      <w:lang w:val="en-GB" w:eastAsia="en-US"/>
    </w:rPr>
  </w:style>
  <w:style w:type="paragraph" w:styleId="Heading2">
    <w:name w:val="heading 2"/>
    <w:basedOn w:val="Heading1"/>
    <w:next w:val="Normal"/>
    <w:qFormat/>
    <w:rsid w:val="00542725"/>
    <w:pPr>
      <w:numPr>
        <w:ilvl w:val="1"/>
      </w:numPr>
      <w:spacing w:before="180" w:after="120"/>
      <w:outlineLvl w:val="1"/>
    </w:pPr>
    <w:rPr>
      <w:sz w:val="32"/>
    </w:rPr>
  </w:style>
  <w:style w:type="paragraph" w:styleId="Heading3">
    <w:name w:val="heading 3"/>
    <w:basedOn w:val="Heading2"/>
    <w:next w:val="Normal"/>
    <w:qFormat/>
    <w:rsid w:val="005937F1"/>
    <w:pPr>
      <w:numPr>
        <w:ilvl w:val="2"/>
      </w:num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paragraph" w:styleId="ListParagraph">
    <w:name w:val="List Paragraph"/>
    <w:aliases w:val="- Bullets,リスト段落,列出段落"/>
    <w:basedOn w:val="Normal"/>
    <w:link w:val="ListParagraphChar"/>
    <w:uiPriority w:val="34"/>
    <w:qFormat/>
    <w:rsid w:val="00AA15A6"/>
    <w:pPr>
      <w:ind w:left="720"/>
      <w:contextualSpacing/>
    </w:pPr>
  </w:style>
  <w:style w:type="table" w:styleId="TableGrid">
    <w:name w:val="Table Grid"/>
    <w:basedOn w:val="TableNormal"/>
    <w:uiPriority w:val="39"/>
    <w:rsid w:val="007D42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4">
    <w:name w:val="Grid Table 4"/>
    <w:basedOn w:val="TableNormal"/>
    <w:uiPriority w:val="49"/>
    <w:rsid w:val="007D421A"/>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CommentReference">
    <w:name w:val="annotation reference"/>
    <w:basedOn w:val="DefaultParagraphFont"/>
    <w:rsid w:val="00EC6B00"/>
    <w:rPr>
      <w:sz w:val="16"/>
      <w:szCs w:val="16"/>
    </w:rPr>
  </w:style>
  <w:style w:type="paragraph" w:styleId="CommentText">
    <w:name w:val="annotation text"/>
    <w:basedOn w:val="Normal"/>
    <w:link w:val="CommentTextChar"/>
    <w:rsid w:val="00EC6B00"/>
  </w:style>
  <w:style w:type="character" w:customStyle="1" w:styleId="CommentTextChar">
    <w:name w:val="Comment Text Char"/>
    <w:basedOn w:val="DefaultParagraphFont"/>
    <w:link w:val="CommentText"/>
    <w:rsid w:val="00EC6B00"/>
    <w:rPr>
      <w:lang w:val="en-GB" w:eastAsia="en-US"/>
    </w:rPr>
  </w:style>
  <w:style w:type="paragraph" w:styleId="CommentSubject">
    <w:name w:val="annotation subject"/>
    <w:basedOn w:val="CommentText"/>
    <w:next w:val="CommentText"/>
    <w:link w:val="CommentSubjectChar"/>
    <w:rsid w:val="00EC6B00"/>
    <w:rPr>
      <w:b/>
      <w:bCs/>
    </w:rPr>
  </w:style>
  <w:style w:type="character" w:customStyle="1" w:styleId="CommentSubjectChar">
    <w:name w:val="Comment Subject Char"/>
    <w:basedOn w:val="CommentTextChar"/>
    <w:link w:val="CommentSubject"/>
    <w:rsid w:val="00EC6B00"/>
    <w:rPr>
      <w:b/>
      <w:bCs/>
      <w:lang w:val="en-GB" w:eastAsia="en-US"/>
    </w:rPr>
  </w:style>
  <w:style w:type="character" w:customStyle="1" w:styleId="ListParagraphChar">
    <w:name w:val="List Paragraph Char"/>
    <w:aliases w:val="- Bullets Char,リスト段落 Char,列出段落 Char"/>
    <w:link w:val="ListParagraph"/>
    <w:uiPriority w:val="34"/>
    <w:qFormat/>
    <w:locked/>
    <w:rsid w:val="005C63E8"/>
    <w:rPr>
      <w:lang w:val="en-GB" w:eastAsia="en-US"/>
    </w:rPr>
  </w:style>
  <w:style w:type="table" w:styleId="GridTable2-Accent3">
    <w:name w:val="Grid Table 2 Accent 3"/>
    <w:basedOn w:val="TableNormal"/>
    <w:uiPriority w:val="47"/>
    <w:rsid w:val="008E675D"/>
    <w:tblPr>
      <w:tblStyleRowBandSize w:val="1"/>
      <w:tblStyleColBandSize w:val="1"/>
      <w:tblInd w:w="0" w:type="dxa"/>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CellMar>
        <w:top w:w="0" w:type="dxa"/>
        <w:left w:w="108" w:type="dxa"/>
        <w:bottom w:w="0" w:type="dxa"/>
        <w:right w:w="108" w:type="dxa"/>
      </w:tblCellMar>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243542">
      <w:bodyDiv w:val="1"/>
      <w:marLeft w:val="0"/>
      <w:marRight w:val="0"/>
      <w:marTop w:val="0"/>
      <w:marBottom w:val="0"/>
      <w:divBdr>
        <w:top w:val="none" w:sz="0" w:space="0" w:color="auto"/>
        <w:left w:val="none" w:sz="0" w:space="0" w:color="auto"/>
        <w:bottom w:val="none" w:sz="0" w:space="0" w:color="auto"/>
        <w:right w:val="none" w:sz="0" w:space="0" w:color="auto"/>
      </w:divBdr>
    </w:div>
    <w:div w:id="821821583">
      <w:bodyDiv w:val="1"/>
      <w:marLeft w:val="0"/>
      <w:marRight w:val="0"/>
      <w:marTop w:val="0"/>
      <w:marBottom w:val="0"/>
      <w:divBdr>
        <w:top w:val="none" w:sz="0" w:space="0" w:color="auto"/>
        <w:left w:val="none" w:sz="0" w:space="0" w:color="auto"/>
        <w:bottom w:val="none" w:sz="0" w:space="0" w:color="auto"/>
        <w:right w:val="none" w:sz="0" w:space="0" w:color="auto"/>
      </w:divBdr>
    </w:div>
    <w:div w:id="1387680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wmf"/><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w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2BBACB-1AFC-4062-8CBB-5E76FF941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Pages>
  <Words>1786</Words>
  <Characters>10186</Characters>
  <Application>Microsoft Office Word</Application>
  <DocSecurity>0</DocSecurity>
  <Lines>84</Lines>
  <Paragraphs>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11949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Markus Pettersson/President/LGEFL Finland Lab(markus.pettersson@lge.com)</cp:lastModifiedBy>
  <cp:revision>2</cp:revision>
  <dcterms:created xsi:type="dcterms:W3CDTF">2019-05-03T15:54:00Z</dcterms:created>
  <dcterms:modified xsi:type="dcterms:W3CDTF">2019-05-03T15:54:00Z</dcterms:modified>
</cp:coreProperties>
</file>