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4E9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4E9F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B648F0">
        <w:rPr>
          <w:b/>
          <w:i/>
          <w:noProof/>
          <w:sz w:val="28"/>
        </w:rPr>
        <w:fldChar w:fldCharType="begin"/>
      </w:r>
      <w:r w:rsidR="00B648F0">
        <w:rPr>
          <w:b/>
          <w:i/>
          <w:noProof/>
          <w:sz w:val="28"/>
        </w:rPr>
        <w:instrText xml:space="preserve"> DOCPROPERTY  Tdoc#  \* MERGEFORMAT </w:instrText>
      </w:r>
      <w:r w:rsidR="00B648F0">
        <w:rPr>
          <w:b/>
          <w:i/>
          <w:noProof/>
          <w:sz w:val="28"/>
        </w:rPr>
        <w:fldChar w:fldCharType="separate"/>
      </w:r>
      <w:r w:rsidR="00C14E9F">
        <w:rPr>
          <w:b/>
          <w:i/>
          <w:noProof/>
          <w:sz w:val="28"/>
        </w:rPr>
        <w:t>R4-19</w:t>
      </w:r>
      <w:r w:rsidR="006E0AFF">
        <w:rPr>
          <w:rFonts w:hint="eastAsia"/>
          <w:b/>
          <w:i/>
          <w:noProof/>
          <w:sz w:val="28"/>
          <w:lang w:eastAsia="ja-JP"/>
        </w:rPr>
        <w:t>06314</w:t>
      </w:r>
      <w:r w:rsidR="00B648F0">
        <w:rPr>
          <w:b/>
          <w:i/>
          <w:noProof/>
          <w:sz w:val="28"/>
        </w:rPr>
        <w:fldChar w:fldCharType="end"/>
      </w:r>
    </w:p>
    <w:p w:rsidR="001E41F3" w:rsidRDefault="00C14E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4E9F" w:rsidP="00C14E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  <w:r w:rsidR="00B648F0">
              <w:rPr>
                <w:b/>
                <w:noProof/>
                <w:sz w:val="28"/>
              </w:rPr>
              <w:fldChar w:fldCharType="begin"/>
            </w:r>
            <w:r w:rsidR="00B648F0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B648F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48F0" w:rsidP="00C14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4E9F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4E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E9F" w:rsidP="006663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38.141-2: Correction on OTA </w:t>
            </w:r>
            <w:r w:rsidR="006663C0">
              <w:t>measurement setup (Annex E)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663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4E9F" w:rsidRPr="009610F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2019-5-3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4E9F" w:rsidRDefault="00C14E9F" w:rsidP="00C14E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4E9F" w:rsidRPr="007C2097" w:rsidRDefault="00C14E9F" w:rsidP="00C14E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E9F" w:rsidTr="00547111">
        <w:tc>
          <w:tcPr>
            <w:tcW w:w="1843" w:type="dxa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6DAD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OTA measurement set up for OTA occupied bandwidth is missing</w:t>
            </w:r>
          </w:p>
          <w:p w:rsidR="00AA6DAD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Some requirement names are not correct</w:t>
            </w:r>
          </w:p>
          <w:p w:rsidR="00AA6DAD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Mea</w:t>
            </w:r>
            <w:r>
              <w:rPr>
                <w:noProof/>
                <w:lang w:eastAsia="ja-JP"/>
              </w:rPr>
              <w:t>surement set up for OTA base station output power, etc., and for OTA transmitter spurious emissions are identical</w:t>
            </w:r>
          </w:p>
          <w:p w:rsidR="00AA6DAD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Measurement set up for TX OFF power is shown as co-location requirement.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Pr="007F5BE6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4E9F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OTA occupied bandwidth</w:t>
            </w:r>
          </w:p>
          <w:p w:rsidR="00AA6DAD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Requirement names are corrected</w:t>
            </w:r>
          </w:p>
          <w:p w:rsidR="00AA6DAD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Merge OTA transmitter sp</w:t>
            </w:r>
            <w:r>
              <w:rPr>
                <w:noProof/>
                <w:lang w:eastAsia="ja-JP"/>
              </w:rPr>
              <w:t>u</w:t>
            </w:r>
            <w:r>
              <w:rPr>
                <w:rFonts w:hint="eastAsia"/>
                <w:noProof/>
                <w:lang w:eastAsia="ja-JP"/>
              </w:rPr>
              <w:t>rious emissions and other TRP requirements</w:t>
            </w:r>
          </w:p>
          <w:p w:rsidR="00AA6DAD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Void subclause for OTA transmitter spurious emissions</w:t>
            </w:r>
          </w:p>
          <w:p w:rsidR="00AA6DAD" w:rsidRDefault="00AA6DAD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Divide measurement set up for OTA transmit ON/OFF power into two, for BS type 1-O and for BS type 2-O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AA6DAD" w:rsidP="00C14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OTA measurement set up is not correct</w:t>
            </w:r>
          </w:p>
        </w:tc>
      </w:tr>
      <w:tr w:rsidR="00C14E9F" w:rsidTr="00547111">
        <w:tc>
          <w:tcPr>
            <w:tcW w:w="2694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AA6DAD" w:rsidP="00C14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Annex E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E9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E9F" w:rsidRPr="008863B9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14E9F" w:rsidRPr="008863B9" w:rsidRDefault="00C14E9F" w:rsidP="00C14E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6DAD" w:rsidRDefault="00AA6DAD" w:rsidP="00AA6DAD">
      <w:pPr>
        <w:rPr>
          <w:b/>
          <w:color w:val="FF0000"/>
          <w:sz w:val="28"/>
          <w:szCs w:val="28"/>
        </w:rPr>
      </w:pPr>
      <w:bookmarkStart w:id="3" w:name="_Toc5283875"/>
      <w:bookmarkStart w:id="4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AA6DAD" w:rsidRPr="005A2917" w:rsidRDefault="00AA6DAD" w:rsidP="00AA6DAD">
      <w:pPr>
        <w:pStyle w:val="8"/>
      </w:pPr>
      <w:bookmarkStart w:id="5" w:name="_Toc5283872"/>
      <w:bookmarkEnd w:id="3"/>
      <w:bookmarkEnd w:id="4"/>
      <w:r w:rsidRPr="005A2917">
        <w:t>Annex E (informative):</w:t>
      </w:r>
      <w:r w:rsidRPr="005A2917">
        <w:br/>
        <w:t>OTA measurement system set-up</w:t>
      </w:r>
      <w:bookmarkEnd w:id="5"/>
    </w:p>
    <w:p w:rsidR="00AA6DAD" w:rsidRPr="005A2917" w:rsidRDefault="00AA6DAD" w:rsidP="00AA6DAD">
      <w:pPr>
        <w:pStyle w:val="1"/>
      </w:pPr>
      <w:bookmarkStart w:id="6" w:name="_Toc5283873"/>
      <w:r w:rsidRPr="005A2917">
        <w:t>E.1</w:t>
      </w:r>
      <w:r w:rsidRPr="005A2917">
        <w:tab/>
        <w:t>Transmitter</w:t>
      </w:r>
      <w:bookmarkEnd w:id="6"/>
    </w:p>
    <w:p w:rsidR="00AA6DAD" w:rsidRPr="005A2917" w:rsidRDefault="00AA6DAD" w:rsidP="00AA6DAD">
      <w:pPr>
        <w:pStyle w:val="2"/>
      </w:pPr>
      <w:bookmarkStart w:id="7" w:name="_Toc5283874"/>
      <w:r w:rsidRPr="005A2917">
        <w:t>E</w:t>
      </w:r>
      <w:ins w:id="8" w:author="R4-1903326" w:date="2019-04-17T12:57:00Z">
        <w:r>
          <w:t>.</w:t>
        </w:r>
      </w:ins>
      <w:r w:rsidRPr="005A2917">
        <w:t>1.1</w:t>
      </w:r>
      <w:r w:rsidRPr="005A2917">
        <w:tab/>
        <w:t xml:space="preserve">Radiated transmit power, </w:t>
      </w:r>
      <w:ins w:id="9" w:author="Tetsu Ikeda" w:date="2019-04-30T15:54:00Z">
        <w:r w:rsidRPr="00AA6DAD">
          <w:rPr>
            <w:highlight w:val="yellow"/>
          </w:rPr>
          <w:t>OTA</w:t>
        </w:r>
        <w:r>
          <w:t xml:space="preserve"> </w:t>
        </w:r>
      </w:ins>
      <w:r w:rsidRPr="005A2917">
        <w:t>output power dynamics</w:t>
      </w:r>
      <w:ins w:id="10" w:author="Tetsu Ikeda" w:date="2019-04-30T15:52:00Z">
        <w:r w:rsidRPr="00AA6DAD">
          <w:rPr>
            <w:highlight w:val="yellow"/>
          </w:rPr>
          <w:t>,</w:t>
        </w:r>
      </w:ins>
      <w:r w:rsidRPr="00AA6DAD">
        <w:rPr>
          <w:highlight w:val="yellow"/>
        </w:rPr>
        <w:t xml:space="preserve"> </w:t>
      </w:r>
      <w:del w:id="11" w:author="Tetsu Ikeda" w:date="2019-04-30T15:52:00Z">
        <w:r w:rsidRPr="00AA6DAD" w:rsidDel="00AA6DAD">
          <w:rPr>
            <w:highlight w:val="yellow"/>
          </w:rPr>
          <w:delText>and</w:delText>
        </w:r>
        <w:r w:rsidRPr="005A2917" w:rsidDel="00AA6DAD">
          <w:delText xml:space="preserve"> </w:delText>
        </w:r>
      </w:del>
      <w:del w:id="12" w:author="Tetsu Ikeda" w:date="2019-04-30T15:55:00Z">
        <w:r w:rsidRPr="00AA6DAD" w:rsidDel="00AA6DAD">
          <w:rPr>
            <w:highlight w:val="yellow"/>
          </w:rPr>
          <w:delText xml:space="preserve">transmitter </w:delText>
        </w:r>
      </w:del>
      <w:ins w:id="13" w:author="Tetsu Ikeda" w:date="2019-04-30T15:56:00Z">
        <w:r w:rsidRPr="00AA6DAD">
          <w:rPr>
            <w:highlight w:val="yellow"/>
          </w:rPr>
          <w:t xml:space="preserve">OTA </w:t>
        </w:r>
      </w:ins>
      <w:ins w:id="14" w:author="Tetsu Ikeda" w:date="2019-04-30T15:55:00Z">
        <w:r w:rsidRPr="00AA6DAD">
          <w:rPr>
            <w:highlight w:val="yellow"/>
          </w:rPr>
          <w:t>transmitted</w:t>
        </w:r>
        <w:r w:rsidRPr="005A2917">
          <w:t xml:space="preserve"> </w:t>
        </w:r>
      </w:ins>
      <w:r w:rsidRPr="005A2917">
        <w:t>signal quality</w:t>
      </w:r>
      <w:bookmarkEnd w:id="7"/>
      <w:ins w:id="15" w:author="Tetsu Ikeda" w:date="2019-04-30T15:52:00Z">
        <w:r w:rsidRPr="00AA6DAD">
          <w:rPr>
            <w:highlight w:val="yellow"/>
          </w:rPr>
          <w:t xml:space="preserve">, </w:t>
        </w:r>
      </w:ins>
      <w:ins w:id="16" w:author="Tetsu Ikeda" w:date="2019-04-30T16:41:00Z">
        <w:r>
          <w:rPr>
            <w:highlight w:val="yellow"/>
          </w:rPr>
          <w:t xml:space="preserve">OTA </w:t>
        </w:r>
      </w:ins>
      <w:ins w:id="17" w:author="Tetsu Ikeda" w:date="2019-04-30T15:52:00Z">
        <w:r w:rsidRPr="00AA6DAD">
          <w:rPr>
            <w:highlight w:val="yellow"/>
          </w:rPr>
          <w:t>occupied bandwidth</w:t>
        </w:r>
      </w:ins>
      <w:ins w:id="18" w:author="Tetsu Ikeda" w:date="2019-04-30T16:32:00Z">
        <w:r w:rsidRPr="00AA6DAD">
          <w:rPr>
            <w:highlight w:val="yellow"/>
          </w:rPr>
          <w:t xml:space="preserve">, </w:t>
        </w:r>
      </w:ins>
      <w:ins w:id="19" w:author="Tetsu Ikeda" w:date="2019-04-30T16:33:00Z">
        <w:r w:rsidRPr="00AA6DAD">
          <w:rPr>
            <w:highlight w:val="yellow"/>
          </w:rPr>
          <w:t>and</w:t>
        </w:r>
        <w:r>
          <w:rPr>
            <w:highlight w:val="yellow"/>
          </w:rPr>
          <w:t xml:space="preserve"> OTA</w:t>
        </w:r>
        <w:r w:rsidRPr="00AA6DAD">
          <w:rPr>
            <w:highlight w:val="yellow"/>
          </w:rPr>
          <w:t xml:space="preserve"> </w:t>
        </w:r>
        <w:r>
          <w:rPr>
            <w:highlight w:val="yellow"/>
          </w:rPr>
          <w:t>transmit ON/OFF</w:t>
        </w:r>
      </w:ins>
      <w:ins w:id="20" w:author="Tetsu Ikeda" w:date="2019-04-30T16:32:00Z">
        <w:r w:rsidRPr="00AA6DAD">
          <w:rPr>
            <w:highlight w:val="yellow"/>
          </w:rPr>
          <w:t xml:space="preserve"> power (BS type 2-O)</w:t>
        </w:r>
      </w:ins>
    </w:p>
    <w:bookmarkStart w:id="21" w:name="_MON_1537741137"/>
    <w:bookmarkEnd w:id="21"/>
    <w:p w:rsidR="00AA6DAD" w:rsidRPr="005A2917" w:rsidDel="008F7BC6" w:rsidRDefault="00AA6DAD" w:rsidP="00AA6DAD">
      <w:pPr>
        <w:pStyle w:val="TH"/>
        <w:rPr>
          <w:del w:id="22" w:author="R4-1903326" w:date="2019-04-17T12:57:00Z"/>
          <w:lang w:eastAsia="zh-CN"/>
        </w:rPr>
      </w:pPr>
      <w:r w:rsidRPr="005A2917">
        <w:rPr>
          <w:lang w:eastAsia="zh-CN"/>
        </w:rPr>
        <w:object w:dxaOrig="10382" w:dyaOrig="54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pt;height:252.55pt" o:ole="">
            <v:imagedata r:id="rId13" o:title=""/>
          </v:shape>
          <o:OLEObject Type="Embed" ProgID="Word.Picture.8" ShapeID="_x0000_i1025" DrawAspect="Content" ObjectID="_1618407452" r:id="rId14"/>
        </w:object>
      </w:r>
    </w:p>
    <w:p w:rsidR="00AA6DAD" w:rsidRPr="005A2917" w:rsidRDefault="00AA6DAD">
      <w:pPr>
        <w:pStyle w:val="TH"/>
        <w:pPrChange w:id="23" w:author="R4-1903326" w:date="2019-04-17T12:57:00Z">
          <w:pPr>
            <w:pStyle w:val="TF"/>
          </w:pPr>
        </w:pPrChange>
      </w:pPr>
      <w:r w:rsidRPr="005A2917">
        <w:t xml:space="preserve">Figure E.1.1-1: </w:t>
      </w:r>
      <w:r w:rsidRPr="005A2917">
        <w:rPr>
          <w:rFonts w:eastAsia="ＭＳ Ｐゴシック"/>
        </w:rPr>
        <w:t xml:space="preserve">Measurement set up for radiated transmit power, </w:t>
      </w:r>
      <w:ins w:id="24" w:author="Tetsu Ikeda" w:date="2019-04-30T16:04:00Z">
        <w:r w:rsidRPr="00AA6DAD">
          <w:rPr>
            <w:rFonts w:eastAsia="ＭＳ Ｐゴシック"/>
            <w:highlight w:val="yellow"/>
          </w:rPr>
          <w:t>OTA</w:t>
        </w:r>
        <w:r>
          <w:rPr>
            <w:rFonts w:eastAsia="ＭＳ Ｐゴシック"/>
          </w:rPr>
          <w:t xml:space="preserve"> </w:t>
        </w:r>
      </w:ins>
      <w:r w:rsidRPr="005A2917">
        <w:t>output power dynamics</w:t>
      </w:r>
      <w:del w:id="25" w:author="Tetsu Ikeda" w:date="2019-04-30T16:05:00Z">
        <w:r w:rsidRPr="005A2917" w:rsidDel="00AA6DAD">
          <w:delText xml:space="preserve"> </w:delText>
        </w:r>
        <w:r w:rsidRPr="00AA6DAD" w:rsidDel="00AA6DAD">
          <w:rPr>
            <w:highlight w:val="yellow"/>
          </w:rPr>
          <w:delText>and</w:delText>
        </w:r>
      </w:del>
      <w:ins w:id="26" w:author="Tetsu Ikeda" w:date="2019-04-30T16:05:00Z">
        <w:r w:rsidRPr="00AA6DAD">
          <w:rPr>
            <w:highlight w:val="yellow"/>
          </w:rPr>
          <w:t xml:space="preserve">, </w:t>
        </w:r>
      </w:ins>
      <w:del w:id="27" w:author="Tetsu Ikeda" w:date="2019-04-30T16:05:00Z">
        <w:r w:rsidRPr="00AA6DAD" w:rsidDel="00AA6DAD">
          <w:rPr>
            <w:highlight w:val="yellow"/>
          </w:rPr>
          <w:delText xml:space="preserve"> transmitter </w:delText>
        </w:r>
      </w:del>
      <w:ins w:id="28" w:author="Tetsu Ikeda" w:date="2019-04-30T16:05:00Z">
        <w:r w:rsidRPr="00AA6DAD">
          <w:rPr>
            <w:highlight w:val="yellow"/>
          </w:rPr>
          <w:t xml:space="preserve"> OTA transmitted</w:t>
        </w:r>
        <w:r>
          <w:t xml:space="preserve"> </w:t>
        </w:r>
      </w:ins>
      <w:r w:rsidRPr="005A2917">
        <w:t>signal quality</w:t>
      </w:r>
      <w:ins w:id="29" w:author="Tetsu Ikeda" w:date="2019-04-30T16:05:00Z">
        <w:r>
          <w:rPr>
            <w:highlight w:val="yellow"/>
          </w:rPr>
          <w:t xml:space="preserve">, </w:t>
        </w:r>
        <w:r w:rsidRPr="00AA6DAD">
          <w:rPr>
            <w:highlight w:val="yellow"/>
          </w:rPr>
          <w:t>OTA occupied bandwidth</w:t>
        </w:r>
      </w:ins>
      <w:ins w:id="30" w:author="Tetsu Ikeda" w:date="2019-04-30T16:34:00Z">
        <w:r w:rsidRPr="00AA6DAD">
          <w:rPr>
            <w:highlight w:val="yellow"/>
          </w:rPr>
          <w:t>, and OTA transmit ON/OFF power</w:t>
        </w:r>
      </w:ins>
      <w:ins w:id="31" w:author="Tetsu Ikeda" w:date="2019-04-30T16:41:00Z">
        <w:r w:rsidRPr="00AA6DAD">
          <w:rPr>
            <w:highlight w:val="yellow"/>
          </w:rPr>
          <w:t xml:space="preserve"> (BS type 2-O)</w:t>
        </w:r>
      </w:ins>
    </w:p>
    <w:p w:rsidR="00AA6DAD" w:rsidRPr="005A2917" w:rsidRDefault="00AA6DAD" w:rsidP="00AA6DAD">
      <w:r w:rsidRPr="005A2917">
        <w:t>The OTA chamber shown in figure E.1.1-1 is intended to be generic and can be replaced with any suitable OTA chamber (Far field anechoic chamber, CATR, Near field chamber, etc.)</w:t>
      </w:r>
    </w:p>
    <w:p w:rsidR="00AA6DAD" w:rsidRPr="005A2917" w:rsidRDefault="00AA6DAD" w:rsidP="00AA6DAD">
      <w:pPr>
        <w:pStyle w:val="2"/>
      </w:pPr>
      <w:r w:rsidRPr="005A2917">
        <w:t>E.1.2</w:t>
      </w:r>
      <w:r w:rsidRPr="005A2917">
        <w:tab/>
        <w:t xml:space="preserve">OTA </w:t>
      </w:r>
      <w:del w:id="32" w:author="Tetsu Ikeda" w:date="2019-04-30T15:59:00Z">
        <w:r w:rsidRPr="00AA6DAD" w:rsidDel="00AA6DAD">
          <w:rPr>
            <w:highlight w:val="yellow"/>
          </w:rPr>
          <w:delText>Base Station</w:delText>
        </w:r>
      </w:del>
      <w:ins w:id="33" w:author="Tetsu Ikeda" w:date="2019-04-30T15:59:00Z">
        <w:r w:rsidRPr="00AA6DAD">
          <w:rPr>
            <w:highlight w:val="yellow"/>
          </w:rPr>
          <w:t>base station</w:t>
        </w:r>
      </w:ins>
      <w:r w:rsidRPr="005A2917">
        <w:t xml:space="preserve"> output power, </w:t>
      </w:r>
      <w:ins w:id="34" w:author="Tetsu Ikeda" w:date="2019-04-30T15:56:00Z">
        <w:r w:rsidRPr="00AA6DAD">
          <w:rPr>
            <w:highlight w:val="yellow"/>
          </w:rPr>
          <w:t>OTA</w:t>
        </w:r>
        <w:r>
          <w:t xml:space="preserve"> </w:t>
        </w:r>
      </w:ins>
      <w:r w:rsidRPr="005A2917">
        <w:t>ACLR, OTA operating band unwanted emissions</w:t>
      </w:r>
      <w:ins w:id="35" w:author="Tetsu Ikeda" w:date="2019-04-30T15:58:00Z">
        <w:r>
          <w:t xml:space="preserve">, </w:t>
        </w:r>
        <w:r w:rsidRPr="00AA6DAD">
          <w:rPr>
            <w:highlight w:val="yellow"/>
          </w:rPr>
          <w:t>and OTA transmitter spurious emissions</w:t>
        </w:r>
      </w:ins>
    </w:p>
    <w:p w:rsidR="00AA6DAD" w:rsidDel="0011346D" w:rsidRDefault="00AA6DAD" w:rsidP="00AA6DAD">
      <w:pPr>
        <w:rPr>
          <w:del w:id="36" w:author="R4-1905183" w:date="2019-04-17T22:43:00Z"/>
          <w:i/>
        </w:rPr>
      </w:pPr>
      <w:del w:id="37" w:author="R4-1905183" w:date="2019-04-17T22:43:00Z">
        <w:r w:rsidRPr="005A2917" w:rsidDel="0011346D">
          <w:rPr>
            <w:i/>
          </w:rPr>
          <w:delText>Editor’s note: In-band TRP diagram to be added here</w:delText>
        </w:r>
      </w:del>
    </w:p>
    <w:p w:rsidR="00AA6DAD" w:rsidRDefault="00AA6DAD" w:rsidP="00AA6DAD">
      <w:pPr>
        <w:pStyle w:val="TF"/>
        <w:rPr>
          <w:ins w:id="38" w:author="R4-1905183" w:date="2019-04-17T22:44:00Z"/>
        </w:rPr>
      </w:pPr>
      <w:ins w:id="39" w:author="R4-1905183" w:date="2019-04-17T22:44:00Z">
        <w:r w:rsidRPr="00470216">
          <w:rPr>
            <w:noProof/>
            <w:lang w:val="en-US" w:eastAsia="ja-JP"/>
          </w:rPr>
          <w:lastRenderedPageBreak/>
          <w:drawing>
            <wp:inline distT="0" distB="0" distL="0" distR="0" wp14:anchorId="5419398C" wp14:editId="66C19F20">
              <wp:extent cx="5142865" cy="2903855"/>
              <wp:effectExtent l="0" t="0" r="635" b="0"/>
              <wp:docPr id="144" name="Picture 1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2865" cy="29038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AA6DAD" w:rsidRDefault="00AA6DAD" w:rsidP="00AA6DAD">
      <w:pPr>
        <w:pStyle w:val="TF"/>
        <w:rPr>
          <w:ins w:id="40" w:author="Tetsu Ikeda" w:date="2019-04-30T16:27:00Z"/>
          <w:rFonts w:eastAsia="ＭＳ Ｐゴシック"/>
        </w:rPr>
      </w:pPr>
      <w:r w:rsidRPr="005A2917">
        <w:t xml:space="preserve">Figure E.1.2-1: </w:t>
      </w:r>
      <w:r w:rsidRPr="005A2917">
        <w:rPr>
          <w:rFonts w:eastAsia="ＭＳ Ｐゴシック"/>
        </w:rPr>
        <w:t>Measurement set up for OTA</w:t>
      </w:r>
      <w:del w:id="41" w:author="Tetsu Ikeda" w:date="2019-04-30T16:07:00Z">
        <w:r w:rsidRPr="005A2917" w:rsidDel="00AA6DAD">
          <w:rPr>
            <w:rFonts w:eastAsia="ＭＳ Ｐゴシック"/>
          </w:rPr>
          <w:delText xml:space="preserve"> </w:delText>
        </w:r>
        <w:r w:rsidRPr="00AA6DAD" w:rsidDel="00AA6DAD">
          <w:rPr>
            <w:rFonts w:eastAsia="ＭＳ Ｐゴシック"/>
            <w:highlight w:val="yellow"/>
          </w:rPr>
          <w:delText xml:space="preserve">Base Station </w:delText>
        </w:r>
      </w:del>
      <w:ins w:id="42" w:author="Tetsu Ikeda" w:date="2019-04-30T16:06:00Z">
        <w:r w:rsidRPr="00AA6DAD">
          <w:rPr>
            <w:rFonts w:eastAsia="ＭＳ Ｐゴシック"/>
            <w:highlight w:val="yellow"/>
          </w:rPr>
          <w:t>base station</w:t>
        </w:r>
        <w:r>
          <w:rPr>
            <w:rFonts w:eastAsia="ＭＳ Ｐゴシック"/>
          </w:rPr>
          <w:t xml:space="preserve"> </w:t>
        </w:r>
      </w:ins>
      <w:r w:rsidRPr="005A2917">
        <w:rPr>
          <w:rFonts w:eastAsia="ＭＳ Ｐゴシック"/>
        </w:rPr>
        <w:t xml:space="preserve">output power, </w:t>
      </w:r>
      <w:ins w:id="43" w:author="Tetsu Ikeda" w:date="2019-04-30T16:07:00Z">
        <w:r w:rsidRPr="00AA6DAD">
          <w:rPr>
            <w:rFonts w:eastAsia="ＭＳ Ｐゴシック"/>
            <w:highlight w:val="yellow"/>
          </w:rPr>
          <w:t>OTA</w:t>
        </w:r>
        <w:r>
          <w:rPr>
            <w:rFonts w:eastAsia="ＭＳ Ｐゴシック"/>
          </w:rPr>
          <w:t xml:space="preserve"> </w:t>
        </w:r>
      </w:ins>
      <w:r w:rsidRPr="005A2917">
        <w:rPr>
          <w:rFonts w:eastAsia="ＭＳ Ｐゴシック"/>
        </w:rPr>
        <w:t>ACLR, OTA operating band unwanted emissions</w:t>
      </w:r>
      <w:ins w:id="44" w:author="Tetsu Ikeda" w:date="2019-04-30T16:08:00Z">
        <w:r w:rsidRPr="00AA6DAD">
          <w:rPr>
            <w:rFonts w:eastAsia="ＭＳ Ｐゴシック"/>
            <w:highlight w:val="yellow"/>
          </w:rPr>
          <w:t>, and OTA transmitter spurious emissions</w:t>
        </w:r>
      </w:ins>
    </w:p>
    <w:p w:rsidR="00AA6DAD" w:rsidRPr="00AA6DAD" w:rsidRDefault="00AA6DAD" w:rsidP="00AA6DAD">
      <w:ins w:id="45" w:author="Tetsu Ikeda" w:date="2019-04-30T16:27:00Z">
        <w:r w:rsidRPr="00AA6DAD">
          <w:rPr>
            <w:highlight w:val="yellow"/>
          </w:rPr>
          <w:t>The OTA chamber shown in figure E.1.</w:t>
        </w:r>
        <w:r>
          <w:rPr>
            <w:highlight w:val="yellow"/>
          </w:rPr>
          <w:t>2</w:t>
        </w:r>
        <w:r w:rsidRPr="00AA6DAD">
          <w:rPr>
            <w:highlight w:val="yellow"/>
          </w:rPr>
          <w:t>-1 is intended to be generic and can be replaced with any suitable OTA chamber (Far field anechoic chamber, CATR, Near field chamber, etc.)</w:t>
        </w:r>
      </w:ins>
    </w:p>
    <w:p w:rsidR="00AA6DAD" w:rsidRPr="005A2917" w:rsidRDefault="00AA6DAD" w:rsidP="00AA6DAD">
      <w:pPr>
        <w:pStyle w:val="2"/>
      </w:pPr>
      <w:bookmarkStart w:id="46" w:name="_Toc5283876"/>
      <w:r w:rsidRPr="005A2917">
        <w:lastRenderedPageBreak/>
        <w:t>E.1.3</w:t>
      </w:r>
      <w:r w:rsidRPr="005A2917">
        <w:tab/>
      </w:r>
      <w:del w:id="47" w:author="Tetsu Ikeda" w:date="2019-04-30T15:59:00Z">
        <w:r w:rsidRPr="00AA6DAD" w:rsidDel="00AA6DAD">
          <w:rPr>
            <w:highlight w:val="yellow"/>
          </w:rPr>
          <w:delText>OTA spurious emissions</w:delText>
        </w:r>
      </w:del>
      <w:bookmarkEnd w:id="46"/>
      <w:ins w:id="48" w:author="Tetsu Ikeda" w:date="2019-04-30T15:59:00Z">
        <w:r w:rsidRPr="00AA6DAD">
          <w:rPr>
            <w:highlight w:val="yellow"/>
          </w:rPr>
          <w:t>Void</w:t>
        </w:r>
      </w:ins>
    </w:p>
    <w:p w:rsidR="00AA6DAD" w:rsidRPr="005A2917" w:rsidRDefault="00AA6DAD" w:rsidP="00AA6DAD">
      <w:pPr>
        <w:pStyle w:val="TH"/>
      </w:pPr>
      <w:ins w:id="49" w:author="R4-1905183" w:date="2019-04-17T22:45:00Z">
        <w:del w:id="50" w:author="Tetsu Ikeda" w:date="2019-04-30T16:00:00Z">
          <w:r w:rsidRPr="00AA6DAD" w:rsidDel="00AA6DAD">
            <w:rPr>
              <w:noProof/>
              <w:highlight w:val="yellow"/>
              <w:lang w:val="en-US" w:eastAsia="ja-JP"/>
            </w:rPr>
            <w:drawing>
              <wp:inline distT="0" distB="0" distL="0" distR="0" wp14:anchorId="2D0284B7" wp14:editId="54AA1E25">
                <wp:extent cx="5142865" cy="2903855"/>
                <wp:effectExtent l="0" t="0" r="635" b="0"/>
                <wp:docPr id="145" name="Picture 1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2865" cy="29038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del>
      </w:ins>
      <w:del w:id="51" w:author="R4-1905183" w:date="2019-04-17T22:45:00Z">
        <w:r w:rsidRPr="005A2917" w:rsidDel="0011346D">
          <w:rPr>
            <w:noProof/>
            <w:lang w:val="en-US" w:eastAsia="ja-JP"/>
          </w:rPr>
          <w:drawing>
            <wp:inline distT="0" distB="0" distL="0" distR="0" wp14:anchorId="1D535E17" wp14:editId="224D5A5F">
              <wp:extent cx="5069205" cy="3474720"/>
              <wp:effectExtent l="0" t="0" r="0" b="0"/>
              <wp:docPr id="92" name="Picture 9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6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9205" cy="3474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AA6DAD" w:rsidRPr="00AA6DAD" w:rsidDel="00AA6DAD" w:rsidRDefault="00AA6DAD" w:rsidP="00AA6DAD">
      <w:pPr>
        <w:pStyle w:val="TF"/>
        <w:rPr>
          <w:del w:id="52" w:author="Tetsu Ikeda" w:date="2019-04-30T16:00:00Z"/>
          <w:highlight w:val="yellow"/>
        </w:rPr>
      </w:pPr>
      <w:del w:id="53" w:author="Tetsu Ikeda" w:date="2019-04-30T16:00:00Z">
        <w:r w:rsidRPr="00AA6DAD" w:rsidDel="00AA6DAD">
          <w:rPr>
            <w:highlight w:val="yellow"/>
          </w:rPr>
          <w:delText>Figure E.1.3-1: Measurement set up for OTA co-location spurious emissions</w:delText>
        </w:r>
      </w:del>
    </w:p>
    <w:p w:rsidR="00AA6DAD" w:rsidRPr="005A2917" w:rsidDel="00AA6DAD" w:rsidRDefault="00AA6DAD" w:rsidP="00AA6DAD">
      <w:pPr>
        <w:spacing w:after="120"/>
        <w:rPr>
          <w:del w:id="54" w:author="Tetsu Ikeda" w:date="2019-04-30T16:00:00Z"/>
        </w:rPr>
      </w:pPr>
      <w:del w:id="55" w:author="Tetsu Ikeda" w:date="2019-04-30T16:00:00Z">
        <w:r w:rsidRPr="00AA6DAD" w:rsidDel="00AA6DAD">
          <w:rPr>
            <w:highlight w:val="yellow"/>
          </w:rPr>
          <w:delText>The OTA chamber shown in figure E.1.3-1 is intended to be generic and can be replaced with any suitable OTA chamber (Far field anechoic chamber, CATR, etc.). For testing emission far out-of-band several CLTA might be needed.</w:delText>
        </w:r>
      </w:del>
    </w:p>
    <w:p w:rsidR="00AA6DAD" w:rsidRDefault="00AA6DAD" w:rsidP="00AA6DAD">
      <w:pPr>
        <w:pStyle w:val="2"/>
        <w:rPr>
          <w:ins w:id="56" w:author="R4-1905183" w:date="2019-04-17T22:46:00Z"/>
        </w:rPr>
      </w:pPr>
      <w:bookmarkStart w:id="57" w:name="_Toc5283877"/>
      <w:r w:rsidRPr="005A2917">
        <w:lastRenderedPageBreak/>
        <w:t>E.1.4</w:t>
      </w:r>
      <w:r w:rsidRPr="005A2917">
        <w:tab/>
        <w:t xml:space="preserve">OTA </w:t>
      </w:r>
      <w:del w:id="58" w:author="Tetsu Ikeda" w:date="2019-04-30T16:36:00Z">
        <w:r w:rsidRPr="00AA6DAD" w:rsidDel="00AA6DAD">
          <w:rPr>
            <w:highlight w:val="yellow"/>
          </w:rPr>
          <w:delText>Co</w:delText>
        </w:r>
      </w:del>
      <w:ins w:id="59" w:author="Tetsu Ikeda" w:date="2019-04-30T16:36:00Z">
        <w:r w:rsidRPr="00AA6DAD">
          <w:rPr>
            <w:highlight w:val="yellow"/>
          </w:rPr>
          <w:t>co</w:t>
        </w:r>
      </w:ins>
      <w:r w:rsidRPr="005A2917">
        <w:t xml:space="preserve">-location emissions, </w:t>
      </w:r>
      <w:del w:id="60" w:author="Tetsu Ikeda" w:date="2019-04-30T16:35:00Z">
        <w:r w:rsidRPr="00AA6DAD" w:rsidDel="00AA6DAD">
          <w:rPr>
            <w:highlight w:val="yellow"/>
          </w:rPr>
          <w:delText>TX OFF power</w:delText>
        </w:r>
      </w:del>
      <w:bookmarkEnd w:id="57"/>
      <w:ins w:id="61" w:author="Tetsu Ikeda" w:date="2019-04-30T16:35:00Z">
        <w:r w:rsidRPr="00AA6DAD">
          <w:rPr>
            <w:highlight w:val="yellow"/>
          </w:rPr>
          <w:t xml:space="preserve">OTA transmit ON/OFF power </w:t>
        </w:r>
      </w:ins>
      <w:ins w:id="62" w:author="Tetsu Ikeda" w:date="2019-04-30T16:32:00Z">
        <w:r w:rsidRPr="00AA6DAD">
          <w:rPr>
            <w:highlight w:val="yellow"/>
          </w:rPr>
          <w:t>(BS type 1-O)</w:t>
        </w:r>
      </w:ins>
    </w:p>
    <w:p w:rsidR="00AA6DAD" w:rsidRPr="006B7D34" w:rsidRDefault="00AA6DAD" w:rsidP="00AA6DAD">
      <w:pPr>
        <w:rPr>
          <w:ins w:id="63" w:author="R4-1905183" w:date="2019-04-17T22:46:00Z"/>
          <w:i/>
        </w:rPr>
      </w:pPr>
      <w:ins w:id="64" w:author="R4-1905183" w:date="2019-04-17T22:46:00Z">
        <w:r w:rsidRPr="006B7D34">
          <w:rPr>
            <w:noProof/>
            <w:lang w:val="en-US" w:eastAsia="ja-JP"/>
          </w:rPr>
          <w:drawing>
            <wp:inline distT="0" distB="0" distL="0" distR="0" wp14:anchorId="0C90A2F7" wp14:editId="23C896E7">
              <wp:extent cx="5069205" cy="3474720"/>
              <wp:effectExtent l="0" t="0" r="0" b="0"/>
              <wp:docPr id="146" name="Picture 1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6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9205" cy="3474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AA6DAD" w:rsidRPr="0011346D" w:rsidDel="0011346D" w:rsidRDefault="00AA6DAD">
      <w:pPr>
        <w:rPr>
          <w:del w:id="65" w:author="R4-1905183" w:date="2019-04-17T22:46:00Z"/>
        </w:rPr>
        <w:pPrChange w:id="66" w:author="R4-1905183" w:date="2019-04-17T22:46:00Z">
          <w:pPr>
            <w:pStyle w:val="2"/>
          </w:pPr>
        </w:pPrChange>
      </w:pPr>
    </w:p>
    <w:p w:rsidR="00AA6DAD" w:rsidRPr="005A2917" w:rsidDel="0011346D" w:rsidRDefault="00AA6DAD" w:rsidP="00AA6DAD">
      <w:pPr>
        <w:rPr>
          <w:del w:id="67" w:author="R4-1905183" w:date="2019-04-17T22:46:00Z"/>
          <w:i/>
        </w:rPr>
      </w:pPr>
      <w:del w:id="68" w:author="R4-1905183" w:date="2019-04-17T22:46:00Z">
        <w:r w:rsidRPr="005A2917" w:rsidDel="0011346D">
          <w:rPr>
            <w:i/>
          </w:rPr>
          <w:delText>Editor’s note: co-location emissions diagram to be added here</w:delText>
        </w:r>
      </w:del>
    </w:p>
    <w:p w:rsidR="00AA6DAD" w:rsidRDefault="00AA6DAD" w:rsidP="00AA6DAD">
      <w:pPr>
        <w:pStyle w:val="TH"/>
        <w:rPr>
          <w:ins w:id="69" w:author="Tetsu Ikeda" w:date="2019-04-30T16:27:00Z"/>
        </w:rPr>
      </w:pPr>
      <w:r w:rsidRPr="005A2917">
        <w:t xml:space="preserve">Figure E.1.4-1: Measurement set up for OTA </w:t>
      </w:r>
      <w:del w:id="70" w:author="Tetsu Ikeda" w:date="2019-04-30T16:36:00Z">
        <w:r w:rsidRPr="00AA6DAD" w:rsidDel="00AA6DAD">
          <w:rPr>
            <w:highlight w:val="yellow"/>
          </w:rPr>
          <w:delText>Co</w:delText>
        </w:r>
      </w:del>
      <w:ins w:id="71" w:author="Tetsu Ikeda" w:date="2019-04-30T16:36:00Z">
        <w:r w:rsidRPr="00AA6DAD">
          <w:rPr>
            <w:highlight w:val="yellow"/>
          </w:rPr>
          <w:t>co</w:t>
        </w:r>
      </w:ins>
      <w:r w:rsidRPr="005A2917">
        <w:t xml:space="preserve">-location emissions, </w:t>
      </w:r>
      <w:del w:id="72" w:author="Tetsu Ikeda" w:date="2019-04-30T16:37:00Z">
        <w:r w:rsidRPr="00AA6DAD" w:rsidDel="00AA6DAD">
          <w:rPr>
            <w:highlight w:val="yellow"/>
            <w:rPrChange w:id="73" w:author="Tetsu Ikeda" w:date="2019-04-30T16:37:00Z">
              <w:rPr/>
            </w:rPrChange>
          </w:rPr>
          <w:delText>TX OFF power</w:delText>
        </w:r>
      </w:del>
      <w:ins w:id="74" w:author="Tetsu Ikeda" w:date="2019-04-30T16:37:00Z">
        <w:r w:rsidRPr="00AA6DAD">
          <w:rPr>
            <w:highlight w:val="yellow"/>
            <w:rPrChange w:id="75" w:author="Tetsu Ikeda" w:date="2019-04-30T16:37:00Z">
              <w:rPr/>
            </w:rPrChange>
          </w:rPr>
          <w:t>OTA transmit ON/OFF power (BS type 1-O)</w:t>
        </w:r>
      </w:ins>
    </w:p>
    <w:p w:rsidR="00AA6DAD" w:rsidRPr="00AA6DAD" w:rsidRDefault="00AA6DAD" w:rsidP="00AA6DAD">
      <w:ins w:id="76" w:author="Tetsu Ikeda" w:date="2019-04-30T16:27:00Z">
        <w:r w:rsidRPr="00AA6DAD">
          <w:rPr>
            <w:highlight w:val="yellow"/>
          </w:rPr>
          <w:t>The OTA chamber shown in figure E.1.4-1 is intended to be generic and can be replaced with any suitable OTA chamber (Far field anechoic chamber, CATR, Near field chamber, etc.)</w:t>
        </w:r>
      </w:ins>
    </w:p>
    <w:p w:rsidR="00AA6DAD" w:rsidRPr="005A2917" w:rsidRDefault="00AA6DAD" w:rsidP="00AA6DAD">
      <w:pPr>
        <w:pStyle w:val="2"/>
      </w:pPr>
      <w:bookmarkStart w:id="77" w:name="_Toc5283878"/>
      <w:r w:rsidRPr="005A2917">
        <w:lastRenderedPageBreak/>
        <w:t>E.1.5</w:t>
      </w:r>
      <w:r w:rsidRPr="005A2917">
        <w:tab/>
        <w:t xml:space="preserve">OTA transmitter </w:t>
      </w:r>
      <w:ins w:id="78" w:author="R4-1903326" w:date="2019-04-17T12:57:00Z">
        <w:r>
          <w:t>i</w:t>
        </w:r>
      </w:ins>
      <w:del w:id="79" w:author="R4-1903326" w:date="2019-04-17T12:57:00Z">
        <w:r w:rsidRPr="005A2917" w:rsidDel="008F7BC6">
          <w:delText>I</w:delText>
        </w:r>
      </w:del>
      <w:r w:rsidRPr="005A2917">
        <w:t>ntermodulation</w:t>
      </w:r>
      <w:bookmarkEnd w:id="77"/>
    </w:p>
    <w:p w:rsidR="00AA6DAD" w:rsidRPr="005A2917" w:rsidRDefault="00AA6DAD" w:rsidP="00AA6DAD">
      <w:pPr>
        <w:pStyle w:val="TH"/>
        <w:rPr>
          <w:lang w:val="sv-SE"/>
        </w:rPr>
      </w:pPr>
      <w:r w:rsidRPr="005A2917">
        <w:rPr>
          <w:noProof/>
          <w:lang w:val="en-US" w:eastAsia="ja-JP"/>
        </w:rPr>
        <w:drawing>
          <wp:inline distT="0" distB="0" distL="0" distR="0" wp14:anchorId="6151E618" wp14:editId="1DF5202E">
            <wp:extent cx="5029200" cy="3383280"/>
            <wp:effectExtent l="0" t="0" r="0" b="762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AD" w:rsidRPr="005A2917" w:rsidRDefault="00AA6DAD" w:rsidP="00AA6DAD">
      <w:pPr>
        <w:pStyle w:val="TF"/>
      </w:pPr>
      <w:r w:rsidRPr="005A2917">
        <w:t>Figure E.1.5-1: Measurement set up for OTA transmitter intermodulation</w:t>
      </w:r>
    </w:p>
    <w:p w:rsidR="00AA6DAD" w:rsidRPr="005A2917" w:rsidRDefault="00AA6DAD" w:rsidP="00AA6DAD">
      <w:pPr>
        <w:spacing w:after="120"/>
      </w:pPr>
      <w:r w:rsidRPr="005A2917">
        <w:t>The OTA chamber shown in figure E.1.5-1 is intended to be generic and can be replaced with any suitable OTA chamber (Far field anechoic chamber, CATR, etc.). When injecting the interferer signal into the CLTA ports, a splitter might be needed. For testing emission far out-of-band an additional test antenna might be needed.</w:t>
      </w:r>
    </w:p>
    <w:p w:rsidR="00AA6DAD" w:rsidRPr="005A2917" w:rsidRDefault="00AA6DAD" w:rsidP="00AA6DAD">
      <w:pPr>
        <w:pStyle w:val="TF"/>
      </w:pPr>
    </w:p>
    <w:p w:rsidR="00AA6DAD" w:rsidRPr="005A2917" w:rsidRDefault="00AA6DAD" w:rsidP="00AA6DAD">
      <w:pPr>
        <w:pStyle w:val="1"/>
      </w:pPr>
      <w:bookmarkStart w:id="80" w:name="_Toc5283879"/>
      <w:r w:rsidRPr="005A2917">
        <w:lastRenderedPageBreak/>
        <w:t>E.2</w:t>
      </w:r>
      <w:r w:rsidRPr="005A2917">
        <w:tab/>
        <w:t>Receiver</w:t>
      </w:r>
      <w:bookmarkEnd w:id="80"/>
    </w:p>
    <w:p w:rsidR="00AA6DAD" w:rsidRPr="005A2917" w:rsidRDefault="00AA6DAD" w:rsidP="00AA6DAD">
      <w:pPr>
        <w:pStyle w:val="2"/>
      </w:pPr>
      <w:bookmarkStart w:id="81" w:name="_Toc5283880"/>
      <w:r w:rsidRPr="005A2917">
        <w:t>E.2.1</w:t>
      </w:r>
      <w:r w:rsidRPr="005A2917">
        <w:tab/>
        <w:t>OTA sensitivity and OTA reference sensitivity</w:t>
      </w:r>
      <w:bookmarkEnd w:id="81"/>
      <w:ins w:id="82" w:author="Tetsu Ikeda" w:date="2019-04-30T16:09:00Z">
        <w:r>
          <w:t xml:space="preserve"> </w:t>
        </w:r>
        <w:r w:rsidRPr="00AA6DAD">
          <w:rPr>
            <w:highlight w:val="yellow"/>
          </w:rPr>
          <w:t>level</w:t>
        </w:r>
      </w:ins>
    </w:p>
    <w:p w:rsidR="00AA6DAD" w:rsidRPr="005A2917" w:rsidRDefault="00AA6DAD" w:rsidP="00AA6DAD">
      <w:pPr>
        <w:pStyle w:val="TH"/>
      </w:pPr>
      <w:r w:rsidRPr="005A2917">
        <w:rPr>
          <w:noProof/>
          <w:lang w:val="en-US" w:eastAsia="ja-JP"/>
        </w:rPr>
        <w:drawing>
          <wp:inline distT="0" distB="0" distL="0" distR="0" wp14:anchorId="5FE0490B" wp14:editId="3A5F1E03">
            <wp:extent cx="5189220" cy="2964180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220" cy="296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AD" w:rsidRPr="005A2917" w:rsidRDefault="00AA6DAD" w:rsidP="00AA6DAD">
      <w:pPr>
        <w:pStyle w:val="TH"/>
      </w:pPr>
      <w:r w:rsidRPr="005A2917">
        <w:t>Figure E.2.1-1: Measurement set up for OTA sensitivity and OTA reference sensitivity</w:t>
      </w:r>
      <w:ins w:id="83" w:author="Tetsu Ikeda" w:date="2019-04-30T16:09:00Z">
        <w:r>
          <w:t xml:space="preserve"> </w:t>
        </w:r>
        <w:r w:rsidRPr="00AA6DAD">
          <w:rPr>
            <w:highlight w:val="yellow"/>
          </w:rPr>
          <w:t>level</w:t>
        </w:r>
      </w:ins>
    </w:p>
    <w:p w:rsidR="00AA6DAD" w:rsidRPr="005A2917" w:rsidRDefault="00AA6DAD" w:rsidP="00AA6DAD">
      <w:r w:rsidRPr="005A2917">
        <w:t>The OTA chamber shown in figure E.2.1-1 is intended to be generic and can be replaced with any suitable OTA chamber (Far field anechoic chamber, CATR, etc.).</w:t>
      </w:r>
    </w:p>
    <w:p w:rsidR="00AA6DAD" w:rsidRPr="005A2917" w:rsidRDefault="00AA6DAD" w:rsidP="00AA6DAD">
      <w:pPr>
        <w:pStyle w:val="2"/>
      </w:pPr>
      <w:bookmarkStart w:id="84" w:name="_Toc5283881"/>
      <w:r w:rsidRPr="005A2917">
        <w:t>E.2.2</w:t>
      </w:r>
      <w:r w:rsidRPr="005A2917">
        <w:tab/>
        <w:t>OTA dynamic range</w:t>
      </w:r>
      <w:bookmarkEnd w:id="84"/>
    </w:p>
    <w:p w:rsidR="00AA6DAD" w:rsidRPr="005A2917" w:rsidRDefault="00AA6DAD" w:rsidP="00AA6DAD">
      <w:pPr>
        <w:pStyle w:val="TH"/>
      </w:pPr>
      <w:r w:rsidRPr="005A2917">
        <w:rPr>
          <w:noProof/>
          <w:lang w:val="en-US" w:eastAsia="ja-JP"/>
        </w:rPr>
        <w:drawing>
          <wp:inline distT="0" distB="0" distL="0" distR="0" wp14:anchorId="6E0F2BF5" wp14:editId="57165229">
            <wp:extent cx="6118860" cy="2667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AD" w:rsidRPr="005A2917" w:rsidRDefault="00AA6DAD" w:rsidP="00AA6DAD">
      <w:pPr>
        <w:pStyle w:val="TH"/>
      </w:pPr>
      <w:r w:rsidRPr="005A2917">
        <w:t xml:space="preserve">Figure E.2.2-1: Measurement set up for OTA </w:t>
      </w:r>
      <w:del w:id="85" w:author="Tetsu Ikeda" w:date="2019-04-30T16:29:00Z">
        <w:r w:rsidRPr="00AA6DAD" w:rsidDel="00AA6DAD">
          <w:rPr>
            <w:highlight w:val="yellow"/>
          </w:rPr>
          <w:delText xml:space="preserve">Dynamic </w:delText>
        </w:r>
      </w:del>
      <w:ins w:id="86" w:author="Tetsu Ikeda" w:date="2019-04-30T16:29:00Z">
        <w:r w:rsidRPr="00AA6DAD">
          <w:rPr>
            <w:highlight w:val="yellow"/>
          </w:rPr>
          <w:t>dynamic</w:t>
        </w:r>
        <w:r w:rsidRPr="005A2917">
          <w:t xml:space="preserve"> </w:t>
        </w:r>
      </w:ins>
      <w:r w:rsidRPr="005A2917">
        <w:t>range</w:t>
      </w:r>
    </w:p>
    <w:p w:rsidR="00AA6DAD" w:rsidRPr="005A2917" w:rsidRDefault="00AA6DAD" w:rsidP="00AA6DAD">
      <w:r w:rsidRPr="005A2917">
        <w:t>The OTA chamber shown in figure E.2.2-1 is intended to be generic and can be replaced with any suitable OTA chamber (Far field anechoic chamber, CATR, etc.).</w:t>
      </w:r>
    </w:p>
    <w:p w:rsidR="00AA6DAD" w:rsidRPr="005A2917" w:rsidRDefault="00AA6DAD" w:rsidP="00AA6DAD">
      <w:pPr>
        <w:pStyle w:val="2"/>
      </w:pPr>
      <w:bookmarkStart w:id="87" w:name="_Toc5283882"/>
      <w:r w:rsidRPr="005A2917">
        <w:lastRenderedPageBreak/>
        <w:t>E.2.3</w:t>
      </w:r>
      <w:r w:rsidRPr="005A2917">
        <w:tab/>
        <w:t xml:space="preserve">OTA adjacent channel selectivity, general </w:t>
      </w:r>
      <w:ins w:id="88" w:author="Tetsu Ikeda" w:date="2019-04-30T16:13:00Z">
        <w:r w:rsidRPr="00AA6DAD">
          <w:rPr>
            <w:highlight w:val="yellow"/>
          </w:rPr>
          <w:t>OTA</w:t>
        </w:r>
        <w:r>
          <w:t xml:space="preserve"> </w:t>
        </w:r>
      </w:ins>
      <w:r w:rsidRPr="005A2917">
        <w:t xml:space="preserve">blocking, and </w:t>
      </w:r>
      <w:ins w:id="89" w:author="Tetsu Ikeda" w:date="2019-04-30T16:13:00Z">
        <w:r w:rsidRPr="00AA6DAD">
          <w:rPr>
            <w:highlight w:val="yellow"/>
          </w:rPr>
          <w:t>OTA</w:t>
        </w:r>
        <w:r>
          <w:t xml:space="preserve"> </w:t>
        </w:r>
      </w:ins>
      <w:r w:rsidRPr="005A2917">
        <w:t>narrowband blocking</w:t>
      </w:r>
      <w:bookmarkEnd w:id="87"/>
    </w:p>
    <w:p w:rsidR="00AA6DAD" w:rsidRPr="005A2917" w:rsidRDefault="00AA6DAD" w:rsidP="00AA6DAD">
      <w:pPr>
        <w:pStyle w:val="TH"/>
      </w:pPr>
      <w:r w:rsidRPr="005A2917">
        <w:rPr>
          <w:noProof/>
          <w:lang w:val="en-US" w:eastAsia="ja-JP"/>
        </w:rPr>
        <w:drawing>
          <wp:inline distT="0" distB="0" distL="0" distR="0" wp14:anchorId="0E5AC7FD" wp14:editId="4BB6E743">
            <wp:extent cx="6111240" cy="25222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AD" w:rsidRPr="005A2917" w:rsidRDefault="00AA6DAD" w:rsidP="00AA6DAD">
      <w:pPr>
        <w:pStyle w:val="TF"/>
      </w:pPr>
      <w:r w:rsidRPr="005A2917">
        <w:t xml:space="preserve">Figure E.2.3-1: Measurement set up for OTA ACS and </w:t>
      </w:r>
      <w:ins w:id="90" w:author="Tetsu Ikeda" w:date="2019-04-30T16:12:00Z">
        <w:r w:rsidRPr="00AA6DAD">
          <w:rPr>
            <w:highlight w:val="yellow"/>
          </w:rPr>
          <w:t>OTA</w:t>
        </w:r>
        <w:r>
          <w:t xml:space="preserve"> </w:t>
        </w:r>
      </w:ins>
      <w:r w:rsidRPr="005A2917">
        <w:t>narrowband blocking</w:t>
      </w:r>
    </w:p>
    <w:p w:rsidR="00AA6DAD" w:rsidRPr="005A2917" w:rsidRDefault="00AA6DAD" w:rsidP="00AA6DAD">
      <w:r w:rsidRPr="005A2917">
        <w:t>The OTA chamber shown in figure E.2.3-1 is intended to be generic and can be replaced with any suitable OTA chamber (Far field anechoic chamber, CATR, etc.).</w:t>
      </w:r>
    </w:p>
    <w:p w:rsidR="00AA6DAD" w:rsidRPr="005A2917" w:rsidRDefault="00AA6DAD" w:rsidP="00AA6DAD">
      <w:pPr>
        <w:rPr>
          <w:rFonts w:eastAsia="ＭＳ Ｐゴシック"/>
        </w:rPr>
      </w:pPr>
    </w:p>
    <w:p w:rsidR="00AA6DAD" w:rsidRPr="005A2917" w:rsidRDefault="00AA6DAD" w:rsidP="00AA6DAD">
      <w:pPr>
        <w:pStyle w:val="TH"/>
      </w:pPr>
      <w:r w:rsidRPr="005A2917">
        <w:rPr>
          <w:noProof/>
          <w:lang w:val="en-US" w:eastAsia="ja-JP"/>
        </w:rPr>
        <w:drawing>
          <wp:inline distT="0" distB="0" distL="0" distR="0" wp14:anchorId="42D2D194" wp14:editId="2CBEE53F">
            <wp:extent cx="6118860" cy="23698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AD" w:rsidRPr="005A2917" w:rsidRDefault="00AA6DAD" w:rsidP="00AA6DAD">
      <w:pPr>
        <w:pStyle w:val="TF"/>
      </w:pPr>
      <w:r w:rsidRPr="005A2917">
        <w:t>Figure E.2.3-2: Measurement set up for general OTA blocking</w:t>
      </w:r>
    </w:p>
    <w:p w:rsidR="00AA6DAD" w:rsidRPr="00AA6DAD" w:rsidRDefault="00AA6DAD" w:rsidP="00AA6DAD">
      <w:r w:rsidRPr="005A2917">
        <w:t>The OTA chamber shown in figure E.2.3-2 is intended to be generic and can be replaced with any suitable OTA chamber (Far field anechoic chamber, CATR, etc.).</w:t>
      </w:r>
    </w:p>
    <w:p w:rsidR="00AA6DAD" w:rsidRPr="005A2917" w:rsidRDefault="00AA6DAD" w:rsidP="00AA6DAD">
      <w:pPr>
        <w:pStyle w:val="2"/>
      </w:pPr>
      <w:bookmarkStart w:id="91" w:name="_Toc5283883"/>
      <w:r w:rsidRPr="005A2917">
        <w:lastRenderedPageBreak/>
        <w:t>E.2.4</w:t>
      </w:r>
      <w:r w:rsidRPr="005A2917">
        <w:tab/>
        <w:t>OTA blocking</w:t>
      </w:r>
      <w:bookmarkEnd w:id="91"/>
    </w:p>
    <w:p w:rsidR="00AA6DAD" w:rsidRPr="005A2917" w:rsidRDefault="00AA6DAD" w:rsidP="00AA6DAD">
      <w:pPr>
        <w:pStyle w:val="3"/>
        <w:rPr>
          <w:lang w:val="en-US"/>
        </w:rPr>
      </w:pPr>
      <w:bookmarkStart w:id="92" w:name="_Toc5283884"/>
      <w:r w:rsidRPr="005A2917">
        <w:rPr>
          <w:lang w:val="en-US"/>
        </w:rPr>
        <w:t>E.2</w:t>
      </w:r>
      <w:r w:rsidRPr="005A2917">
        <w:t>.</w:t>
      </w:r>
      <w:r w:rsidRPr="005A2917">
        <w:rPr>
          <w:lang w:val="en-US"/>
        </w:rPr>
        <w:t>4</w:t>
      </w:r>
      <w:r w:rsidRPr="005A2917">
        <w:t>.1</w:t>
      </w:r>
      <w:r w:rsidRPr="005A2917">
        <w:tab/>
      </w:r>
      <w:r w:rsidRPr="005A2917">
        <w:rPr>
          <w:lang w:val="en-US"/>
        </w:rPr>
        <w:t xml:space="preserve">General </w:t>
      </w:r>
      <w:r w:rsidRPr="005A2917">
        <w:t>OTA</w:t>
      </w:r>
      <w:r w:rsidRPr="005A2917">
        <w:rPr>
          <w:lang w:val="en-US"/>
        </w:rPr>
        <w:t xml:space="preserve"> out-of-band blocking</w:t>
      </w:r>
      <w:bookmarkEnd w:id="92"/>
    </w:p>
    <w:p w:rsidR="00AA6DAD" w:rsidRPr="005A2917" w:rsidRDefault="00AA6DAD" w:rsidP="00AA6DAD">
      <w:pPr>
        <w:pStyle w:val="TH"/>
        <w:rPr>
          <w:sz w:val="28"/>
          <w:lang w:val="en-US"/>
        </w:rPr>
      </w:pPr>
      <w:del w:id="93" w:author="R4-1905183" w:date="2019-04-17T22:46:00Z">
        <w:r w:rsidRPr="005A2917" w:rsidDel="0011346D">
          <w:rPr>
            <w:noProof/>
            <w:lang w:val="en-US" w:eastAsia="ja-JP"/>
          </w:rPr>
          <w:drawing>
            <wp:inline distT="0" distB="0" distL="0" distR="0" wp14:anchorId="326D6A7E" wp14:editId="2A9B3DFD">
              <wp:extent cx="6003925" cy="3623310"/>
              <wp:effectExtent l="0" t="0" r="0" b="0"/>
              <wp:docPr id="21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5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03925" cy="3623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4" w:author="R4-1905183" w:date="2019-04-17T22:46:00Z">
        <w:r w:rsidRPr="00470216">
          <w:rPr>
            <w:noProof/>
            <w:lang w:val="en-US" w:eastAsia="ja-JP"/>
          </w:rPr>
          <w:drawing>
            <wp:inline distT="0" distB="0" distL="0" distR="0" wp14:anchorId="20A5E110" wp14:editId="16B7E799">
              <wp:extent cx="5413375" cy="2940685"/>
              <wp:effectExtent l="19050" t="0" r="0" b="0"/>
              <wp:docPr id="147" name="Picture 1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3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3375" cy="29406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AA6DAD" w:rsidRPr="005A2917" w:rsidRDefault="00AA6DAD" w:rsidP="00AA6DAD">
      <w:pPr>
        <w:pStyle w:val="TF"/>
      </w:pPr>
      <w:r w:rsidRPr="005A2917">
        <w:t>Figure E.2.4.1-1: Measurement set up for general OTA out-of-band blocking</w:t>
      </w:r>
    </w:p>
    <w:p w:rsidR="00AA6DAD" w:rsidRPr="005A2917" w:rsidRDefault="00AA6DAD" w:rsidP="00AA6DAD">
      <w:pPr>
        <w:spacing w:after="120"/>
      </w:pPr>
      <w:r w:rsidRPr="005A2917">
        <w:t>The OTA chamber shown in figure E.2.4.1-1 is intended to be generic and can be replaced with any suitable OTA chamber (Far field anechoic chamber, CATR, etc.).</w:t>
      </w:r>
    </w:p>
    <w:p w:rsidR="00AA6DAD" w:rsidRPr="005A2917" w:rsidRDefault="00AA6DAD" w:rsidP="00AA6DAD">
      <w:del w:id="95" w:author="Tetsu Ikeda" w:date="2019-04-30T16:15:00Z">
        <w:r w:rsidRPr="00AA6DAD" w:rsidDel="00AA6DAD">
          <w:rPr>
            <w:highlight w:val="yellow"/>
          </w:rPr>
          <w:delText>For testing blocking far out-of-band several CLTAs might be needed.</w:delText>
        </w:r>
      </w:del>
    </w:p>
    <w:p w:rsidR="00AA6DAD" w:rsidRPr="005A2917" w:rsidDel="00AA6DAD" w:rsidRDefault="00AA6DAD" w:rsidP="00AA6DAD">
      <w:pPr>
        <w:spacing w:after="120"/>
        <w:rPr>
          <w:del w:id="96" w:author="Tetsu Ikeda" w:date="2019-04-30T16:18:00Z"/>
        </w:rPr>
      </w:pPr>
      <w:del w:id="97" w:author="Tetsu Ikeda" w:date="2019-04-30T16:18:00Z">
        <w:r w:rsidRPr="00AA6DAD" w:rsidDel="00AA6DAD">
          <w:rPr>
            <w:highlight w:val="yellow"/>
          </w:rPr>
          <w:delText>When combining the wanted and interferer signal into the common test antenna, a directional coupler can be used e.g. a 20 dB directional coupler, to minimize the loss for the interferer signal. If both polarizations are tested simultaneously using a common test antenna, then additional splitter is needed after the directional coupler.</w:delText>
        </w:r>
      </w:del>
    </w:p>
    <w:p w:rsidR="00AA6DAD" w:rsidRPr="005A2917" w:rsidRDefault="00AA6DAD" w:rsidP="00AA6DAD">
      <w:pPr>
        <w:pStyle w:val="3"/>
        <w:rPr>
          <w:lang w:val="en-US"/>
        </w:rPr>
      </w:pPr>
      <w:bookmarkStart w:id="98" w:name="_Toc5283885"/>
      <w:r w:rsidRPr="005A2917">
        <w:rPr>
          <w:lang w:val="en-US"/>
        </w:rPr>
        <w:lastRenderedPageBreak/>
        <w:t>E.2</w:t>
      </w:r>
      <w:r w:rsidRPr="005A2917">
        <w:t>.</w:t>
      </w:r>
      <w:r w:rsidRPr="005A2917">
        <w:rPr>
          <w:lang w:val="en-US"/>
        </w:rPr>
        <w:t>4</w:t>
      </w:r>
      <w:r w:rsidRPr="005A2917">
        <w:t>.2</w:t>
      </w:r>
      <w:r w:rsidRPr="005A2917">
        <w:tab/>
        <w:t xml:space="preserve">OTA </w:t>
      </w:r>
      <w:r w:rsidRPr="005A2917">
        <w:rPr>
          <w:lang w:val="en-US"/>
        </w:rPr>
        <w:t>co-location blocking</w:t>
      </w:r>
      <w:bookmarkEnd w:id="98"/>
    </w:p>
    <w:p w:rsidR="00AA6DAD" w:rsidRPr="005A2917" w:rsidRDefault="00AA6DAD" w:rsidP="00AA6DAD">
      <w:pPr>
        <w:pStyle w:val="TH"/>
        <w:rPr>
          <w:sz w:val="32"/>
        </w:rPr>
      </w:pPr>
      <w:ins w:id="99" w:author="R4-1905183" w:date="2019-04-17T22:47:00Z">
        <w:r w:rsidRPr="00470216">
          <w:rPr>
            <w:noProof/>
            <w:lang w:val="en-US" w:eastAsia="ja-JP"/>
          </w:rPr>
          <w:drawing>
            <wp:inline distT="0" distB="0" distL="0" distR="0" wp14:anchorId="283CA8AF" wp14:editId="3A1FFBB8">
              <wp:extent cx="5464175" cy="3818255"/>
              <wp:effectExtent l="19050" t="0" r="0" b="0"/>
              <wp:docPr id="148" name="Picture 1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64175" cy="38182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del w:id="100" w:author="R4-1905183" w:date="2019-04-17T22:47:00Z">
        <w:r w:rsidRPr="005A2917" w:rsidDel="0011346D">
          <w:rPr>
            <w:noProof/>
            <w:lang w:val="en-US" w:eastAsia="ja-JP"/>
          </w:rPr>
          <w:drawing>
            <wp:inline distT="0" distB="0" distL="0" distR="0" wp14:anchorId="780899E2" wp14:editId="7D045D59">
              <wp:extent cx="5779770" cy="3623310"/>
              <wp:effectExtent l="0" t="0" r="0" b="0"/>
              <wp:docPr id="20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6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79770" cy="3623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AA6DAD" w:rsidRPr="005A2917" w:rsidRDefault="00AA6DAD" w:rsidP="00AA6DAD">
      <w:pPr>
        <w:pStyle w:val="TF"/>
      </w:pPr>
      <w:r w:rsidRPr="005A2917">
        <w:t>Figure E.2.4.2-1: Measurement set up for OTA co-location blocking</w:t>
      </w:r>
    </w:p>
    <w:p w:rsidR="00AA6DAD" w:rsidRPr="005A2917" w:rsidRDefault="00AA6DAD" w:rsidP="00AA6DAD">
      <w:pPr>
        <w:spacing w:after="120"/>
      </w:pPr>
      <w:r w:rsidRPr="005A2917">
        <w:t>The OTA chamber shown in figure E.2.4.2-1 is intended to be generic and can be replaced with any suitable OTA chamber (Far field anechoic chamber, CATR, etc.). For testing blocking far out-of-band several CLTAs might be needed.</w:t>
      </w:r>
    </w:p>
    <w:p w:rsidR="00AA6DAD" w:rsidRDefault="00AA6DAD" w:rsidP="00AA6DAD">
      <w:pPr>
        <w:pStyle w:val="2"/>
        <w:rPr>
          <w:ins w:id="101" w:author="R4-1905183" w:date="2019-04-17T22:48:00Z"/>
        </w:rPr>
      </w:pPr>
      <w:bookmarkStart w:id="102" w:name="_Toc5283886"/>
      <w:r w:rsidRPr="005A2917">
        <w:lastRenderedPageBreak/>
        <w:t>E.2.5</w:t>
      </w:r>
      <w:r w:rsidRPr="005A2917">
        <w:tab/>
        <w:t>OTA receiver spurious emissions</w:t>
      </w:r>
      <w:bookmarkEnd w:id="102"/>
    </w:p>
    <w:p w:rsidR="00AA6DAD" w:rsidRPr="006B7D34" w:rsidRDefault="00AA6DAD" w:rsidP="00AA6DAD">
      <w:pPr>
        <w:ind w:firstLine="709"/>
        <w:rPr>
          <w:ins w:id="103" w:author="R4-1905183" w:date="2019-04-17T22:48:00Z"/>
          <w:i/>
        </w:rPr>
      </w:pPr>
      <w:ins w:id="104" w:author="R4-1905183" w:date="2019-04-17T22:48:00Z">
        <w:r w:rsidRPr="00470216">
          <w:rPr>
            <w:noProof/>
            <w:lang w:val="en-US" w:eastAsia="ja-JP"/>
          </w:rPr>
          <w:drawing>
            <wp:inline distT="0" distB="0" distL="0" distR="0" wp14:anchorId="2B7E0F0D" wp14:editId="1E1438F8">
              <wp:extent cx="5142865" cy="2903855"/>
              <wp:effectExtent l="0" t="0" r="635" b="0"/>
              <wp:docPr id="149" name="Picture 1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2865" cy="29038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AA6DAD" w:rsidRPr="0011346D" w:rsidDel="0011346D" w:rsidRDefault="00AA6DAD">
      <w:pPr>
        <w:rPr>
          <w:del w:id="105" w:author="R4-1905183" w:date="2019-04-17T22:48:00Z"/>
        </w:rPr>
        <w:pPrChange w:id="106" w:author="R4-1905183" w:date="2019-04-17T22:48:00Z">
          <w:pPr>
            <w:pStyle w:val="2"/>
          </w:pPr>
        </w:pPrChange>
      </w:pPr>
    </w:p>
    <w:p w:rsidR="00AA6DAD" w:rsidRPr="005A2917" w:rsidDel="0011346D" w:rsidRDefault="00AA6DAD" w:rsidP="00AA6DAD">
      <w:pPr>
        <w:rPr>
          <w:del w:id="107" w:author="R4-1905183" w:date="2019-04-17T22:48:00Z"/>
          <w:i/>
        </w:rPr>
      </w:pPr>
      <w:del w:id="108" w:author="R4-1905183" w:date="2019-04-17T22:48:00Z">
        <w:r w:rsidRPr="005A2917" w:rsidDel="0011346D">
          <w:rPr>
            <w:i/>
          </w:rPr>
          <w:delText>Editor’s note: receiver spurious emissions diagram to be added here</w:delText>
        </w:r>
      </w:del>
    </w:p>
    <w:p w:rsidR="00AA6DAD" w:rsidRDefault="00AA6DAD" w:rsidP="00AA6DAD">
      <w:pPr>
        <w:pStyle w:val="TF"/>
        <w:rPr>
          <w:ins w:id="109" w:author="Tetsu Ikeda" w:date="2019-04-30T16:19:00Z"/>
        </w:rPr>
      </w:pPr>
      <w:r w:rsidRPr="005A2917">
        <w:t>Figure E.2.5-1: Measurement set up for OTA receiver spurious emissions</w:t>
      </w:r>
    </w:p>
    <w:p w:rsidR="00AA6DAD" w:rsidRPr="005A2917" w:rsidRDefault="00AA6DAD" w:rsidP="00AA6DAD">
      <w:pPr>
        <w:spacing w:after="120"/>
        <w:rPr>
          <w:ins w:id="110" w:author="Tetsu Ikeda" w:date="2019-04-30T16:19:00Z"/>
        </w:rPr>
      </w:pPr>
      <w:ins w:id="111" w:author="Tetsu Ikeda" w:date="2019-04-30T16:19:00Z">
        <w:r w:rsidRPr="00AA6DAD">
          <w:rPr>
            <w:highlight w:val="yellow"/>
          </w:rPr>
          <w:t>The OTA chamber shown in figure E.2.</w:t>
        </w:r>
        <w:r>
          <w:rPr>
            <w:highlight w:val="yellow"/>
          </w:rPr>
          <w:t>5</w:t>
        </w:r>
        <w:r w:rsidRPr="00AA6DAD">
          <w:rPr>
            <w:highlight w:val="yellow"/>
          </w:rPr>
          <w:t>-1 is intended to be generic and can be replaced with any suitable OTA chamber (Far field anechoic chamber, CATR, etc.).</w:t>
        </w:r>
      </w:ins>
    </w:p>
    <w:p w:rsidR="00AA6DAD" w:rsidRPr="00AA6DAD" w:rsidRDefault="00AA6DAD" w:rsidP="00AA6DAD">
      <w:pPr>
        <w:pStyle w:val="TF"/>
      </w:pPr>
    </w:p>
    <w:p w:rsidR="00AA6DAD" w:rsidRPr="005A2917" w:rsidRDefault="00AA6DAD" w:rsidP="00AA6DAD">
      <w:pPr>
        <w:pStyle w:val="2"/>
      </w:pPr>
      <w:bookmarkStart w:id="112" w:name="_Toc5283887"/>
      <w:r w:rsidRPr="005A2917">
        <w:t>E.2.6</w:t>
      </w:r>
      <w:r w:rsidRPr="005A2917">
        <w:tab/>
        <w:t>OTA receiver intermodulation</w:t>
      </w:r>
      <w:bookmarkEnd w:id="112"/>
    </w:p>
    <w:p w:rsidR="00AA6DAD" w:rsidRPr="005A2917" w:rsidRDefault="00AA6DAD" w:rsidP="00AA6DAD">
      <w:pPr>
        <w:pStyle w:val="TH"/>
      </w:pPr>
      <w:r w:rsidRPr="005A2917">
        <w:rPr>
          <w:noProof/>
          <w:lang w:val="en-US" w:eastAsia="ja-JP"/>
        </w:rPr>
        <w:drawing>
          <wp:inline distT="0" distB="0" distL="0" distR="0" wp14:anchorId="08DA545E" wp14:editId="3AE35E8F">
            <wp:extent cx="6118860" cy="25450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AD" w:rsidRPr="005A2917" w:rsidRDefault="00AA6DAD" w:rsidP="00AA6DAD">
      <w:pPr>
        <w:pStyle w:val="TF"/>
      </w:pPr>
      <w:r w:rsidRPr="005A2917">
        <w:t>Figure E.2.6-1: Measurement set up for OTA receiver intermodulation</w:t>
      </w:r>
    </w:p>
    <w:p w:rsidR="00AA6DAD" w:rsidRPr="005A2917" w:rsidRDefault="00AA6DAD" w:rsidP="00AA6DAD">
      <w:r w:rsidRPr="005A2917">
        <w:t>The OTA chamber shown in figure E.2.6-1 is intended to be generic and can be replaced with any suitable OTA chamber (Far field anechoic chamber, CATR, etc.).</w:t>
      </w:r>
    </w:p>
    <w:p w:rsidR="00AA6DAD" w:rsidRPr="005A2917" w:rsidRDefault="00AA6DAD" w:rsidP="00AA6DAD">
      <w:pPr>
        <w:pStyle w:val="2"/>
      </w:pPr>
      <w:bookmarkStart w:id="113" w:name="_Toc5283888"/>
      <w:r w:rsidRPr="005A2917">
        <w:lastRenderedPageBreak/>
        <w:t>E.2.7</w:t>
      </w:r>
      <w:r w:rsidRPr="005A2917">
        <w:tab/>
        <w:t>OTA in-channel selectivity</w:t>
      </w:r>
      <w:bookmarkEnd w:id="113"/>
    </w:p>
    <w:p w:rsidR="00AA6DAD" w:rsidRPr="005A2917" w:rsidRDefault="00AA6DAD" w:rsidP="00AA6DAD">
      <w:pPr>
        <w:pStyle w:val="TH"/>
      </w:pPr>
      <w:r w:rsidRPr="005A2917">
        <w:rPr>
          <w:noProof/>
          <w:lang w:val="en-US" w:eastAsia="ja-JP"/>
        </w:rPr>
        <w:drawing>
          <wp:inline distT="0" distB="0" distL="0" distR="0" wp14:anchorId="3FAF6792" wp14:editId="47251ACA">
            <wp:extent cx="6118860" cy="28346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DAD" w:rsidRPr="005A2917" w:rsidRDefault="00AA6DAD" w:rsidP="00AA6DAD">
      <w:pPr>
        <w:pStyle w:val="TF"/>
      </w:pPr>
      <w:r w:rsidRPr="005A2917">
        <w:t xml:space="preserve">Figure E.2.7-1: Measurement set up for OTA </w:t>
      </w:r>
      <w:del w:id="114" w:author="Tetsu Ikeda" w:date="2019-04-30T17:10:00Z">
        <w:r w:rsidRPr="005A2917" w:rsidDel="00900FD6">
          <w:delText>In</w:delText>
        </w:r>
      </w:del>
      <w:ins w:id="115" w:author="Tetsu Ikeda" w:date="2019-04-30T17:10:00Z">
        <w:r w:rsidR="00900FD6">
          <w:t>in</w:t>
        </w:r>
      </w:ins>
      <w:r w:rsidRPr="005A2917">
        <w:t>-channel selectivity</w:t>
      </w:r>
    </w:p>
    <w:p w:rsidR="00AA6DAD" w:rsidRPr="005A2917" w:rsidRDefault="00AA6DAD" w:rsidP="00AA6DAD">
      <w:r w:rsidRPr="005A2917">
        <w:t>The OTA chamber shown in figure E.2.7-1 is intended to be generic and can be replaced with any suitable OTA chamber (Far field anechoic chamber, CATR, etc.).</w:t>
      </w:r>
    </w:p>
    <w:p w:rsidR="001E41F3" w:rsidRPr="009E63A7" w:rsidRDefault="009E63A7" w:rsidP="009E63A7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9E63A7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3D8" w:rsidRDefault="00B143D8">
      <w:r>
        <w:separator/>
      </w:r>
    </w:p>
  </w:endnote>
  <w:endnote w:type="continuationSeparator" w:id="0">
    <w:p w:rsidR="00B143D8" w:rsidRDefault="00B14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3D8" w:rsidRDefault="00B143D8">
      <w:r>
        <w:separator/>
      </w:r>
    </w:p>
  </w:footnote>
  <w:footnote w:type="continuationSeparator" w:id="0">
    <w:p w:rsidR="00B143D8" w:rsidRDefault="00B14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1E85"/>
    <w:multiLevelType w:val="hybridMultilevel"/>
    <w:tmpl w:val="E528C92A"/>
    <w:lvl w:ilvl="0" w:tplc="E75EC23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BD94C64"/>
    <w:multiLevelType w:val="hybridMultilevel"/>
    <w:tmpl w:val="6AD49D58"/>
    <w:lvl w:ilvl="0" w:tplc="EEACE80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Tetsu Ikeda">
    <w15:presenceInfo w15:providerId="None" w15:userId="Tetsu Ikeda"/>
  </w15:person>
  <w15:person w15:author="R4-1905183">
    <w15:presenceInfo w15:providerId="None" w15:userId="R4-19051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4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6E9D"/>
    <w:rsid w:val="003C6FCC"/>
    <w:rsid w:val="003E1A36"/>
    <w:rsid w:val="00410371"/>
    <w:rsid w:val="004242F1"/>
    <w:rsid w:val="004A0B79"/>
    <w:rsid w:val="004B75B7"/>
    <w:rsid w:val="0051580D"/>
    <w:rsid w:val="00547111"/>
    <w:rsid w:val="00592D74"/>
    <w:rsid w:val="005E2C44"/>
    <w:rsid w:val="00621188"/>
    <w:rsid w:val="006257ED"/>
    <w:rsid w:val="006663C0"/>
    <w:rsid w:val="00695808"/>
    <w:rsid w:val="006B46FB"/>
    <w:rsid w:val="006E0AFF"/>
    <w:rsid w:val="006E21FB"/>
    <w:rsid w:val="006F7EDC"/>
    <w:rsid w:val="00792342"/>
    <w:rsid w:val="007977A8"/>
    <w:rsid w:val="007B512A"/>
    <w:rsid w:val="007C2097"/>
    <w:rsid w:val="007D6A07"/>
    <w:rsid w:val="007F5BE6"/>
    <w:rsid w:val="007F7259"/>
    <w:rsid w:val="008040A8"/>
    <w:rsid w:val="008279FA"/>
    <w:rsid w:val="008626E7"/>
    <w:rsid w:val="00870EE7"/>
    <w:rsid w:val="008863B9"/>
    <w:rsid w:val="008A45A6"/>
    <w:rsid w:val="008F686C"/>
    <w:rsid w:val="00900FD6"/>
    <w:rsid w:val="009148DE"/>
    <w:rsid w:val="00941E30"/>
    <w:rsid w:val="009777D9"/>
    <w:rsid w:val="00991B88"/>
    <w:rsid w:val="009A5753"/>
    <w:rsid w:val="009A579D"/>
    <w:rsid w:val="009E3297"/>
    <w:rsid w:val="009E63A7"/>
    <w:rsid w:val="009F734F"/>
    <w:rsid w:val="00A246B6"/>
    <w:rsid w:val="00A47E70"/>
    <w:rsid w:val="00A50CF0"/>
    <w:rsid w:val="00A7671C"/>
    <w:rsid w:val="00AA2CBC"/>
    <w:rsid w:val="00AA6DAD"/>
    <w:rsid w:val="00AC5820"/>
    <w:rsid w:val="00AD1CD8"/>
    <w:rsid w:val="00B143D8"/>
    <w:rsid w:val="00B258BB"/>
    <w:rsid w:val="00B648F0"/>
    <w:rsid w:val="00B67B97"/>
    <w:rsid w:val="00B968C8"/>
    <w:rsid w:val="00BA3EC5"/>
    <w:rsid w:val="00BA51D9"/>
    <w:rsid w:val="00BB5DFC"/>
    <w:rsid w:val="00BD279D"/>
    <w:rsid w:val="00BD6BB8"/>
    <w:rsid w:val="00C14E9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6A7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8775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648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48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648F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A6D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5.emf"/><Relationship Id="rId26" Type="http://schemas.openxmlformats.org/officeDocument/2006/relationships/image" Target="media/image13.emf"/><Relationship Id="rId3" Type="http://schemas.openxmlformats.org/officeDocument/2006/relationships/numbering" Target="numbering.xml"/><Relationship Id="rId21" Type="http://schemas.openxmlformats.org/officeDocument/2006/relationships/image" Target="media/image8.emf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5" Type="http://schemas.openxmlformats.org/officeDocument/2006/relationships/image" Target="media/image12.e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29" Type="http://schemas.openxmlformats.org/officeDocument/2006/relationships/image" Target="media/image16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1.emf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10.emf"/><Relationship Id="rId28" Type="http://schemas.openxmlformats.org/officeDocument/2006/relationships/image" Target="media/image15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emf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5EB21-0E1B-4704-A541-B36DC36AF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995</Words>
  <Characters>6907</Characters>
  <Application>Microsoft Office Word</Application>
  <DocSecurity>0</DocSecurity>
  <Lines>57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2019-05-03T07:51:00Z</dcterms:created>
  <dcterms:modified xsi:type="dcterms:W3CDTF">2019-05-03T07:51:00Z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