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25334B8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6F78D8">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9B7A8D">
        <w:rPr>
          <w:rFonts w:ascii="Arial" w:eastAsia="SimSun" w:hAnsi="Arial" w:cs="Times New Roman"/>
          <w:b/>
          <w:bCs/>
          <w:sz w:val="24"/>
          <w:szCs w:val="20"/>
          <w:lang w:val="en-GB" w:eastAsia="zh-CN"/>
        </w:rPr>
        <w:t>0</w:t>
      </w:r>
      <w:r w:rsidR="009B7A8D" w:rsidRPr="009B7A8D">
        <w:rPr>
          <w:rFonts w:ascii="Arial" w:eastAsia="SimSun" w:hAnsi="Arial" w:cs="Times New Roman"/>
          <w:b/>
          <w:bCs/>
          <w:sz w:val="24"/>
          <w:szCs w:val="20"/>
          <w:lang w:val="en-GB" w:eastAsia="zh-CN"/>
        </w:rPr>
        <w:t>5935</w:t>
      </w:r>
    </w:p>
    <w:p w14:paraId="3DEDC117" w14:textId="0157063C" w:rsidR="00841BCD" w:rsidRPr="00841BCD" w:rsidRDefault="006F78D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7</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94371F4" w:rsidR="00841BCD" w:rsidRPr="00841BCD" w:rsidRDefault="00841BCD" w:rsidP="00841BCD">
      <w:pPr>
        <w:ind w:left="1985" w:hanging="1985"/>
        <w:rPr>
          <w:rFonts w:ascii="Arial" w:eastAsia="Calibri" w:hAnsi="Arial" w:cs="Arial"/>
          <w:b/>
          <w:bCs/>
          <w:sz w:val="24"/>
        </w:rPr>
      </w:pPr>
      <w:r w:rsidRPr="00A0374A">
        <w:rPr>
          <w:rFonts w:ascii="Arial" w:eastAsia="Calibri" w:hAnsi="Arial" w:cs="Arial"/>
          <w:b/>
          <w:bCs/>
          <w:sz w:val="24"/>
          <w:lang w:val="en-GB"/>
        </w:rPr>
        <w:t>Title:</w:t>
      </w:r>
      <w:r w:rsidRPr="00A0374A">
        <w:rPr>
          <w:rFonts w:ascii="Arial" w:eastAsia="Calibri" w:hAnsi="Arial" w:cs="Arial"/>
          <w:b/>
          <w:bCs/>
          <w:sz w:val="24"/>
          <w:lang w:val="en-GB"/>
        </w:rPr>
        <w:tab/>
      </w:r>
      <w:r w:rsidR="00A0374A" w:rsidRPr="00A0374A">
        <w:rPr>
          <w:rFonts w:ascii="Arial" w:eastAsia="Calibri" w:hAnsi="Arial" w:cs="Arial"/>
          <w:b/>
          <w:bCs/>
          <w:sz w:val="24"/>
        </w:rPr>
        <w:t>SCell activation delay in FR2 and Known cell condition for FR2</w:t>
      </w:r>
      <w:r w:rsidRPr="00841BCD" w:rsidDel="000A742C">
        <w:rPr>
          <w:rFonts w:ascii="Arial" w:eastAsia="Calibri" w:hAnsi="Arial" w:cs="Arial"/>
          <w:b/>
          <w:bCs/>
          <w:sz w:val="24"/>
          <w:lang w:val="en-GB"/>
        </w:rPr>
        <w:t xml:space="preserve"> </w:t>
      </w:r>
    </w:p>
    <w:p w14:paraId="53921647" w14:textId="11DC9BE3" w:rsidR="00841BCD" w:rsidRPr="009B7A8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B7A8D" w:rsidRPr="009B7A8D">
        <w:rPr>
          <w:rFonts w:ascii="Arial" w:eastAsia="MS Mincho" w:hAnsi="Arial" w:cs="Arial"/>
          <w:b/>
          <w:bCs/>
          <w:sz w:val="24"/>
          <w:szCs w:val="20"/>
          <w:lang w:val="en-GB"/>
        </w:rPr>
        <w:t>6</w:t>
      </w:r>
      <w:r w:rsidRPr="009B7A8D">
        <w:rPr>
          <w:rFonts w:ascii="Arial" w:eastAsia="MS Mincho" w:hAnsi="Arial" w:cs="Arial"/>
          <w:b/>
          <w:bCs/>
          <w:sz w:val="24"/>
          <w:szCs w:val="20"/>
          <w:lang w:val="en-GB"/>
        </w:rPr>
        <w:t>.</w:t>
      </w:r>
      <w:r w:rsidR="009B7A8D" w:rsidRPr="009B7A8D">
        <w:rPr>
          <w:rFonts w:ascii="Arial" w:eastAsia="MS Mincho" w:hAnsi="Arial" w:cs="Arial"/>
          <w:b/>
          <w:bCs/>
          <w:sz w:val="24"/>
          <w:szCs w:val="20"/>
          <w:lang w:val="en-GB"/>
        </w:rPr>
        <w:t>10</w:t>
      </w:r>
      <w:r w:rsidRPr="009B7A8D">
        <w:rPr>
          <w:rFonts w:ascii="Arial" w:eastAsia="MS Mincho" w:hAnsi="Arial" w:cs="Arial"/>
          <w:b/>
          <w:bCs/>
          <w:sz w:val="24"/>
          <w:szCs w:val="20"/>
          <w:lang w:val="en-GB"/>
        </w:rPr>
        <w:t>.</w:t>
      </w:r>
      <w:r w:rsidR="009B7A8D" w:rsidRPr="009B7A8D">
        <w:rPr>
          <w:rFonts w:ascii="Arial" w:eastAsia="MS Mincho" w:hAnsi="Arial" w:cs="Arial"/>
          <w:b/>
          <w:bCs/>
          <w:sz w:val="24"/>
          <w:szCs w:val="20"/>
          <w:lang w:val="en-GB"/>
        </w:rPr>
        <w:t>7</w:t>
      </w:r>
      <w:r w:rsidR="006B7010" w:rsidRPr="009B7A8D">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9B7A8D">
        <w:rPr>
          <w:rFonts w:ascii="Arial" w:eastAsia="Calibri" w:hAnsi="Arial" w:cs="Arial"/>
          <w:b/>
          <w:bCs/>
          <w:sz w:val="24"/>
          <w:lang w:val="en-GB"/>
        </w:rPr>
        <w:t>Document for:</w:t>
      </w:r>
      <w:r w:rsidRPr="009B7A8D">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7A6E8D9F" w:rsidR="00A22B78" w:rsidRDefault="00C16D78" w:rsidP="00841BCD">
      <w:pPr>
        <w:ind w:right="-22"/>
        <w:rPr>
          <w:rFonts w:eastAsia="Calibri" w:cs="Times New Roman"/>
          <w:szCs w:val="20"/>
          <w:lang w:val="en-GB"/>
        </w:rPr>
      </w:pPr>
      <w:r>
        <w:rPr>
          <w:rFonts w:eastAsia="Calibri" w:cs="Times New Roman"/>
          <w:szCs w:val="20"/>
          <w:lang w:val="en-GB"/>
        </w:rPr>
        <w:t>RAN4 has been discussing the aspect of SCell activation delay</w:t>
      </w:r>
      <w:r w:rsidR="002C2D19">
        <w:rPr>
          <w:rFonts w:eastAsia="Calibri" w:cs="Times New Roman"/>
          <w:szCs w:val="20"/>
          <w:lang w:val="en-GB"/>
        </w:rPr>
        <w:t>.</w:t>
      </w:r>
      <w:r>
        <w:rPr>
          <w:rFonts w:eastAsia="Calibri" w:cs="Times New Roman"/>
          <w:szCs w:val="20"/>
          <w:lang w:val="en-GB"/>
        </w:rPr>
        <w:t xml:space="preserve"> Currently, RAN4 has defined the delay requirements for SCell activation delay for most cases except one case covering activation of a first SCell in an FR2 band.</w:t>
      </w:r>
    </w:p>
    <w:p w14:paraId="5F8C4A15" w14:textId="62D68711" w:rsidR="00C16D78" w:rsidRDefault="00C16D78" w:rsidP="00841BCD">
      <w:pPr>
        <w:ind w:right="-22"/>
        <w:rPr>
          <w:rFonts w:eastAsia="Calibri" w:cs="Times New Roman"/>
          <w:szCs w:val="20"/>
          <w:lang w:val="en-GB"/>
        </w:rPr>
      </w:pPr>
      <w:r>
        <w:rPr>
          <w:rFonts w:eastAsia="Calibri" w:cs="Times New Roman"/>
          <w:szCs w:val="20"/>
          <w:lang w:val="en-GB"/>
        </w:rPr>
        <w:t xml:space="preserve">In </w:t>
      </w:r>
      <w:r w:rsidR="00B350B8">
        <w:rPr>
          <w:rFonts w:eastAsia="Calibri" w:cs="Times New Roman"/>
          <w:szCs w:val="20"/>
          <w:lang w:val="en-GB"/>
        </w:rPr>
        <w:t>l</w:t>
      </w:r>
      <w:r w:rsidR="005E4554">
        <w:rPr>
          <w:rFonts w:eastAsia="Calibri" w:cs="Times New Roman"/>
          <w:szCs w:val="20"/>
          <w:lang w:val="en-GB"/>
        </w:rPr>
        <w:t xml:space="preserve">ast RAN4 meeting in Xi’an, further discussions took place and a WF </w:t>
      </w:r>
      <w:r w:rsidR="004B5D72">
        <w:rPr>
          <w:rFonts w:eastAsia="Calibri" w:cs="Times New Roman"/>
          <w:szCs w:val="20"/>
          <w:lang w:val="en-GB"/>
        </w:rPr>
        <w:t>‘</w:t>
      </w:r>
      <w:r w:rsidR="004B5D72" w:rsidRPr="004B5D72">
        <w:rPr>
          <w:rFonts w:eastAsia="Calibri" w:cs="Times New Roman"/>
          <w:szCs w:val="20"/>
        </w:rPr>
        <w:t>WF on S</w:t>
      </w:r>
      <w:r w:rsidR="009B7A8D">
        <w:rPr>
          <w:rFonts w:eastAsia="Calibri" w:cs="Times New Roman"/>
          <w:szCs w:val="20"/>
        </w:rPr>
        <w:t>C</w:t>
      </w:r>
      <w:r w:rsidR="004B5D72" w:rsidRPr="004B5D72">
        <w:rPr>
          <w:rFonts w:eastAsia="Calibri" w:cs="Times New Roman"/>
          <w:szCs w:val="20"/>
        </w:rPr>
        <w:t>ell Activation Delay in FR2</w:t>
      </w:r>
      <w:r w:rsidR="004B5D72">
        <w:rPr>
          <w:rFonts w:eastAsia="Calibri" w:cs="Times New Roman"/>
          <w:szCs w:val="20"/>
          <w:lang w:val="en-GB"/>
        </w:rPr>
        <w:t>’</w:t>
      </w:r>
      <w:r w:rsidR="005E4554">
        <w:rPr>
          <w:rFonts w:eastAsia="Calibri" w:cs="Times New Roman"/>
          <w:szCs w:val="20"/>
          <w:lang w:val="en-GB"/>
        </w:rPr>
        <w:t xml:space="preserve">addressing the </w:t>
      </w:r>
      <w:r w:rsidR="00A86C15">
        <w:rPr>
          <w:rFonts w:eastAsia="Calibri" w:cs="Times New Roman"/>
          <w:szCs w:val="20"/>
          <w:lang w:val="en-GB"/>
        </w:rPr>
        <w:t xml:space="preserve">Known SCell conditions for </w:t>
      </w:r>
      <w:r w:rsidR="00B350B8">
        <w:rPr>
          <w:rFonts w:eastAsia="Calibri" w:cs="Times New Roman"/>
          <w:szCs w:val="20"/>
          <w:lang w:val="en-GB"/>
        </w:rPr>
        <w:t xml:space="preserve">an initial SCell in an </w:t>
      </w:r>
      <w:r w:rsidR="00A86C15">
        <w:rPr>
          <w:rFonts w:eastAsia="Calibri" w:cs="Times New Roman"/>
          <w:szCs w:val="20"/>
          <w:lang w:val="en-GB"/>
        </w:rPr>
        <w:t xml:space="preserve">FR2 </w:t>
      </w:r>
      <w:r w:rsidR="00B350B8">
        <w:rPr>
          <w:rFonts w:eastAsia="Calibri" w:cs="Times New Roman"/>
          <w:szCs w:val="20"/>
          <w:lang w:val="en-GB"/>
        </w:rPr>
        <w:t xml:space="preserve">band </w:t>
      </w:r>
      <w:r w:rsidR="00A86C15">
        <w:rPr>
          <w:rFonts w:eastAsia="Calibri" w:cs="Times New Roman"/>
          <w:szCs w:val="20"/>
          <w:lang w:val="en-GB"/>
        </w:rPr>
        <w:t xml:space="preserve">and the </w:t>
      </w:r>
      <w:r w:rsidR="00B350B8">
        <w:rPr>
          <w:rFonts w:eastAsia="Calibri" w:cs="Times New Roman"/>
          <w:szCs w:val="20"/>
          <w:lang w:val="en-GB"/>
        </w:rPr>
        <w:t xml:space="preserve">related </w:t>
      </w:r>
      <w:r w:rsidR="00A86C15">
        <w:rPr>
          <w:rFonts w:eastAsia="Calibri" w:cs="Times New Roman"/>
          <w:szCs w:val="20"/>
          <w:lang w:val="en-GB"/>
        </w:rPr>
        <w:t>activation delay</w:t>
      </w:r>
      <w:r w:rsidR="00B350B8">
        <w:rPr>
          <w:rFonts w:eastAsia="Calibri" w:cs="Times New Roman"/>
          <w:szCs w:val="20"/>
          <w:lang w:val="en-GB"/>
        </w:rPr>
        <w:t>s</w:t>
      </w:r>
      <w:r w:rsidR="00A86C15">
        <w:rPr>
          <w:rFonts w:eastAsia="Calibri" w:cs="Times New Roman"/>
          <w:szCs w:val="20"/>
          <w:lang w:val="en-GB"/>
        </w:rPr>
        <w:t xml:space="preserve"> w</w:t>
      </w:r>
      <w:r w:rsidR="00B350B8">
        <w:rPr>
          <w:rFonts w:eastAsia="Calibri" w:cs="Times New Roman"/>
          <w:szCs w:val="20"/>
          <w:lang w:val="en-GB"/>
        </w:rPr>
        <w:t>ere</w:t>
      </w:r>
      <w:r w:rsidR="00A86C15">
        <w:rPr>
          <w:rFonts w:eastAsia="Calibri" w:cs="Times New Roman"/>
          <w:szCs w:val="20"/>
          <w:lang w:val="en-GB"/>
        </w:rPr>
        <w:t xml:space="preserve"> agreed in [1]. In this paper we analyse further known</w:t>
      </w:r>
      <w:r w:rsidR="00B350B8">
        <w:rPr>
          <w:rFonts w:eastAsia="Calibri" w:cs="Times New Roman"/>
          <w:szCs w:val="20"/>
          <w:lang w:val="en-GB"/>
        </w:rPr>
        <w:t xml:space="preserve"> – and unknown - </w:t>
      </w:r>
      <w:r w:rsidR="00A86C15">
        <w:rPr>
          <w:rFonts w:eastAsia="Calibri" w:cs="Times New Roman"/>
          <w:szCs w:val="20"/>
          <w:lang w:val="en-GB"/>
        </w:rPr>
        <w:t xml:space="preserve"> SCell conditions and the activation delay</w:t>
      </w:r>
      <w:r w:rsidR="00B350B8">
        <w:rPr>
          <w:rFonts w:eastAsia="Calibri" w:cs="Times New Roman"/>
          <w:szCs w:val="20"/>
          <w:lang w:val="en-GB"/>
        </w:rPr>
        <w:t>s</w:t>
      </w:r>
      <w:r w:rsidR="00A86C15">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0EEFC6AA" w14:textId="37E90FCD" w:rsidR="00A86C15" w:rsidRDefault="00A86C15" w:rsidP="00A86C15">
      <w:pPr>
        <w:ind w:right="-22"/>
        <w:rPr>
          <w:rFonts w:eastAsia="Calibri" w:cs="Times New Roman"/>
          <w:szCs w:val="20"/>
          <w:lang w:val="en-GB"/>
        </w:rPr>
      </w:pPr>
      <w:r>
        <w:rPr>
          <w:rFonts w:eastAsia="Calibri" w:cs="Times New Roman"/>
          <w:szCs w:val="20"/>
          <w:lang w:val="en-GB"/>
        </w:rPr>
        <w:t>There are two aspect</w:t>
      </w:r>
      <w:r w:rsidR="00AA521F">
        <w:rPr>
          <w:rFonts w:eastAsia="Calibri" w:cs="Times New Roman"/>
          <w:szCs w:val="20"/>
          <w:lang w:val="en-GB"/>
        </w:rPr>
        <w:t>s</w:t>
      </w:r>
      <w:r>
        <w:rPr>
          <w:rFonts w:eastAsia="Calibri" w:cs="Times New Roman"/>
          <w:szCs w:val="20"/>
          <w:lang w:val="en-GB"/>
        </w:rPr>
        <w:t xml:space="preserve"> to look at and decide for the 1</w:t>
      </w:r>
      <w:r w:rsidRPr="00A86C15">
        <w:rPr>
          <w:rFonts w:eastAsia="Calibri" w:cs="Times New Roman"/>
          <w:szCs w:val="20"/>
          <w:vertAlign w:val="superscript"/>
          <w:lang w:val="en-GB"/>
        </w:rPr>
        <w:t>st</w:t>
      </w:r>
      <w:r>
        <w:rPr>
          <w:rFonts w:eastAsia="Calibri" w:cs="Times New Roman"/>
          <w:szCs w:val="20"/>
          <w:lang w:val="en-GB"/>
        </w:rPr>
        <w:t xml:space="preserve"> SCell activated in an FR2 band:</w:t>
      </w:r>
    </w:p>
    <w:p w14:paraId="2F1BF10C" w14:textId="3BD54C3B" w:rsidR="00A86C15" w:rsidRDefault="00A86C15" w:rsidP="00A86C15">
      <w:pPr>
        <w:pStyle w:val="ListParagraph"/>
        <w:numPr>
          <w:ilvl w:val="0"/>
          <w:numId w:val="21"/>
        </w:numPr>
        <w:ind w:right="-22"/>
        <w:rPr>
          <w:rFonts w:eastAsia="Calibri" w:cs="Times New Roman"/>
          <w:szCs w:val="20"/>
          <w:lang w:val="en-GB"/>
        </w:rPr>
      </w:pPr>
      <w:r>
        <w:rPr>
          <w:rFonts w:eastAsia="Calibri" w:cs="Times New Roman"/>
          <w:szCs w:val="20"/>
          <w:lang w:val="en-GB"/>
        </w:rPr>
        <w:t xml:space="preserve">Detailed conditions when the activated SCell is defined as a known </w:t>
      </w:r>
      <w:r w:rsidR="00AA521F">
        <w:rPr>
          <w:rFonts w:eastAsia="Calibri" w:cs="Times New Roman"/>
          <w:szCs w:val="20"/>
          <w:lang w:val="en-GB"/>
        </w:rPr>
        <w:t>SC</w:t>
      </w:r>
      <w:r>
        <w:rPr>
          <w:rFonts w:eastAsia="Calibri" w:cs="Times New Roman"/>
          <w:szCs w:val="20"/>
          <w:lang w:val="en-GB"/>
        </w:rPr>
        <w:t>ell.</w:t>
      </w:r>
    </w:p>
    <w:p w14:paraId="7E56EB22" w14:textId="3F9D204D" w:rsidR="00A86C15" w:rsidRDefault="00A86C15" w:rsidP="00A86C15">
      <w:pPr>
        <w:pStyle w:val="ListParagraph"/>
        <w:numPr>
          <w:ilvl w:val="0"/>
          <w:numId w:val="21"/>
        </w:numPr>
        <w:ind w:right="-22"/>
        <w:rPr>
          <w:rFonts w:eastAsia="Calibri" w:cs="Times New Roman"/>
          <w:szCs w:val="20"/>
          <w:lang w:val="en-GB"/>
        </w:rPr>
      </w:pPr>
      <w:r>
        <w:rPr>
          <w:rFonts w:eastAsia="Calibri" w:cs="Times New Roman"/>
          <w:szCs w:val="20"/>
          <w:lang w:val="en-GB"/>
        </w:rPr>
        <w:t xml:space="preserve">Detailed activation time for </w:t>
      </w:r>
      <w:r w:rsidR="00AA521F">
        <w:rPr>
          <w:rFonts w:eastAsia="Calibri" w:cs="Times New Roman"/>
          <w:szCs w:val="20"/>
          <w:lang w:val="en-GB"/>
        </w:rPr>
        <w:t xml:space="preserve">a </w:t>
      </w:r>
      <w:r>
        <w:rPr>
          <w:rFonts w:eastAsia="Calibri" w:cs="Times New Roman"/>
          <w:szCs w:val="20"/>
          <w:lang w:val="en-GB"/>
        </w:rPr>
        <w:t xml:space="preserve">known and </w:t>
      </w:r>
      <w:r w:rsidR="00AA521F">
        <w:rPr>
          <w:rFonts w:eastAsia="Calibri" w:cs="Times New Roman"/>
          <w:szCs w:val="20"/>
          <w:lang w:val="en-GB"/>
        </w:rPr>
        <w:t xml:space="preserve">an </w:t>
      </w:r>
      <w:r>
        <w:rPr>
          <w:rFonts w:eastAsia="Calibri" w:cs="Times New Roman"/>
          <w:szCs w:val="20"/>
          <w:lang w:val="en-GB"/>
        </w:rPr>
        <w:t>unknown SCell.</w:t>
      </w:r>
    </w:p>
    <w:p w14:paraId="6C787491" w14:textId="18793E7B" w:rsidR="00A86C15" w:rsidRPr="00A86C15" w:rsidRDefault="00A86C15" w:rsidP="00A86C15">
      <w:pPr>
        <w:ind w:right="-22"/>
        <w:rPr>
          <w:rFonts w:eastAsia="Calibri" w:cs="Times New Roman"/>
          <w:szCs w:val="20"/>
          <w:lang w:val="en-GB"/>
        </w:rPr>
      </w:pPr>
      <w:r>
        <w:rPr>
          <w:rFonts w:eastAsia="Calibri" w:cs="Times New Roman"/>
          <w:szCs w:val="20"/>
          <w:lang w:val="en-GB"/>
        </w:rPr>
        <w:t>In the following sections we discuss each of the open issues.</w:t>
      </w:r>
    </w:p>
    <w:p w14:paraId="0848834F" w14:textId="35F41488" w:rsidR="00A86C15" w:rsidRDefault="00A86C15" w:rsidP="00A86C15">
      <w:pPr>
        <w:ind w:right="-22"/>
        <w:rPr>
          <w:rFonts w:eastAsia="Calibri" w:cs="Times New Roman"/>
          <w:szCs w:val="20"/>
          <w:lang w:val="en-GB"/>
        </w:rPr>
      </w:pPr>
    </w:p>
    <w:p w14:paraId="5C6CF26F" w14:textId="1BE61FA0" w:rsidR="00A86C15" w:rsidRPr="008826C1" w:rsidRDefault="00A86C15" w:rsidP="00A86C15">
      <w:pPr>
        <w:pStyle w:val="RAN4H2"/>
      </w:pPr>
      <w:r>
        <w:t>FR2 Known SCell conditions</w:t>
      </w:r>
    </w:p>
    <w:p w14:paraId="03400F4E" w14:textId="6BCD7689" w:rsidR="00775962" w:rsidRPr="00775962" w:rsidRDefault="00775962" w:rsidP="00775962">
      <w:pPr>
        <w:ind w:right="-22"/>
        <w:rPr>
          <w:rFonts w:eastAsia="Calibri" w:cs="Times New Roman"/>
          <w:szCs w:val="20"/>
          <w:lang w:val="en-GB"/>
        </w:rPr>
      </w:pPr>
      <w:r>
        <w:rPr>
          <w:rFonts w:eastAsia="Calibri" w:cs="Times New Roman"/>
          <w:szCs w:val="20"/>
          <w:lang w:val="en-GB"/>
        </w:rPr>
        <w:t>As agreed in RAN4#90bis in Xi’an,</w:t>
      </w:r>
      <w:r>
        <w:rPr>
          <w:rFonts w:cs="Times New Roman"/>
        </w:rPr>
        <w:t xml:space="preserve"> for the initial SCell in an FR2 band the SCell activation is [1]:</w:t>
      </w:r>
      <w:r w:rsidRPr="00AE51A7">
        <w:rPr>
          <w:rFonts w:cs="Times New Roman"/>
        </w:rPr>
        <w:t xml:space="preserve"> </w:t>
      </w:r>
    </w:p>
    <w:tbl>
      <w:tblPr>
        <w:tblStyle w:val="TableGrid"/>
        <w:tblW w:w="0" w:type="auto"/>
        <w:tblLook w:val="04A0" w:firstRow="1" w:lastRow="0" w:firstColumn="1" w:lastColumn="0" w:noHBand="0" w:noVBand="1"/>
      </w:tblPr>
      <w:tblGrid>
        <w:gridCol w:w="9617"/>
      </w:tblGrid>
      <w:tr w:rsidR="00775962" w14:paraId="4D839081" w14:textId="77777777" w:rsidTr="00B03C94">
        <w:tc>
          <w:tcPr>
            <w:tcW w:w="9617" w:type="dxa"/>
          </w:tcPr>
          <w:p w14:paraId="4B97C6DA" w14:textId="77777777" w:rsidR="00775962" w:rsidRPr="00F13166" w:rsidRDefault="00775962" w:rsidP="00775962">
            <w:pPr>
              <w:numPr>
                <w:ilvl w:val="0"/>
                <w:numId w:val="22"/>
              </w:numPr>
              <w:rPr>
                <w:rFonts w:cs="v4.2.0"/>
                <w:lang w:eastAsia="zh-CN"/>
              </w:rPr>
            </w:pPr>
            <w:r w:rsidRPr="00F13166">
              <w:rPr>
                <w:rFonts w:cs="v4.2.0"/>
                <w:lang w:eastAsia="zh-CN"/>
              </w:rPr>
              <w:t>Scell known condition for FR2</w:t>
            </w:r>
          </w:p>
          <w:p w14:paraId="18B476C9" w14:textId="77777777" w:rsidR="00775962" w:rsidRPr="00F13166" w:rsidRDefault="00775962" w:rsidP="00775962">
            <w:pPr>
              <w:numPr>
                <w:ilvl w:val="1"/>
                <w:numId w:val="22"/>
              </w:numPr>
              <w:rPr>
                <w:rFonts w:cs="v4.2.0"/>
                <w:lang w:eastAsia="zh-CN"/>
              </w:rPr>
            </w:pPr>
            <w:r w:rsidRPr="00F13166">
              <w:rPr>
                <w:rFonts w:cs="v4.2.0"/>
                <w:lang w:val="en-GB" w:eastAsia="zh-CN"/>
              </w:rPr>
              <w:t>Option 1</w:t>
            </w:r>
            <w:r w:rsidRPr="009B7A8D">
              <w:rPr>
                <w:rFonts w:cs="v4.2.0"/>
                <w:lang w:val="en-GB" w:eastAsia="zh-CN"/>
              </w:rPr>
              <w:t>: For the first SCell activation in FR2 bands, i</w:t>
            </w:r>
            <w:r w:rsidRPr="009B7A8D">
              <w:rPr>
                <w:rFonts w:cs="v4.2.0"/>
                <w:lang w:eastAsia="zh-CN"/>
              </w:rPr>
              <w:t>f UE reports the L3-RSRP with beam index within last [Xms] for a cell, and the active TCI is selected based</w:t>
            </w:r>
            <w:r w:rsidRPr="00F13166">
              <w:rPr>
                <w:rFonts w:cs="v4.2.0"/>
                <w:lang w:eastAsia="zh-CN"/>
              </w:rPr>
              <w:t xml:space="preserve"> on UE report, then that cell can be viewed as known cell</w:t>
            </w:r>
          </w:p>
          <w:p w14:paraId="5E3DC27A" w14:textId="77777777" w:rsidR="00775962" w:rsidRPr="00F13166" w:rsidRDefault="00775962" w:rsidP="00775962">
            <w:pPr>
              <w:numPr>
                <w:ilvl w:val="2"/>
                <w:numId w:val="22"/>
              </w:numPr>
              <w:rPr>
                <w:rFonts w:cs="v4.2.0"/>
                <w:lang w:eastAsia="zh-CN"/>
              </w:rPr>
            </w:pPr>
            <w:r w:rsidRPr="00F13166">
              <w:rPr>
                <w:rFonts w:cs="v4.2.0"/>
                <w:lang w:eastAsia="zh-CN"/>
              </w:rPr>
              <w:t>A NR cell in FR2 is said to be known if it meets the following conditions:</w:t>
            </w:r>
          </w:p>
          <w:p w14:paraId="025AAAC6" w14:textId="77777777" w:rsidR="00775962" w:rsidRPr="00F13166" w:rsidRDefault="00775962" w:rsidP="00775962">
            <w:pPr>
              <w:numPr>
                <w:ilvl w:val="3"/>
                <w:numId w:val="22"/>
              </w:numPr>
              <w:rPr>
                <w:rFonts w:cs="v4.2.0"/>
                <w:lang w:eastAsia="zh-CN"/>
              </w:rPr>
            </w:pPr>
            <w:r w:rsidRPr="00F13166">
              <w:rPr>
                <w:rFonts w:cs="v4.2.0"/>
                <w:lang w:eastAsia="zh-CN"/>
              </w:rPr>
              <w:t>During the period equal to [X ms]:</w:t>
            </w:r>
          </w:p>
          <w:p w14:paraId="6B562958" w14:textId="77777777" w:rsidR="00775962" w:rsidRPr="009B7A8D" w:rsidRDefault="00775962" w:rsidP="00775962">
            <w:pPr>
              <w:numPr>
                <w:ilvl w:val="4"/>
                <w:numId w:val="22"/>
              </w:numPr>
              <w:rPr>
                <w:rFonts w:cs="v4.2.0"/>
                <w:lang w:eastAsia="zh-CN"/>
              </w:rPr>
            </w:pPr>
            <w:r w:rsidRPr="009B7A8D">
              <w:rPr>
                <w:rFonts w:cs="v4.2.0"/>
                <w:lang w:eastAsia="zh-CN"/>
              </w:rPr>
              <w:t>the UE has sent a valid measurement report for the cell and</w:t>
            </w:r>
          </w:p>
          <w:p w14:paraId="637D16BF" w14:textId="77777777" w:rsidR="00775962" w:rsidRPr="009B7A8D" w:rsidRDefault="00775962" w:rsidP="00775962">
            <w:pPr>
              <w:numPr>
                <w:ilvl w:val="4"/>
                <w:numId w:val="22"/>
              </w:numPr>
              <w:rPr>
                <w:rFonts w:cs="v4.2.0"/>
                <w:lang w:eastAsia="zh-CN"/>
              </w:rPr>
            </w:pPr>
            <w:r w:rsidRPr="009B7A8D">
              <w:rPr>
                <w:rFonts w:cs="v4.2.0"/>
                <w:lang w:eastAsia="zh-CN"/>
              </w:rPr>
              <w:t>the cell remains detectable according to the cell identification conditions</w:t>
            </w:r>
          </w:p>
          <w:p w14:paraId="50DE7F05" w14:textId="77777777" w:rsidR="00775962" w:rsidRPr="00F13166" w:rsidRDefault="00775962" w:rsidP="00775962">
            <w:pPr>
              <w:numPr>
                <w:ilvl w:val="3"/>
                <w:numId w:val="22"/>
              </w:numPr>
              <w:rPr>
                <w:rFonts w:cs="v4.2.0"/>
                <w:lang w:eastAsia="zh-CN"/>
              </w:rPr>
            </w:pPr>
            <w:r w:rsidRPr="009B7A8D">
              <w:rPr>
                <w:rFonts w:cs="v4.2.0"/>
                <w:lang w:eastAsia="zh-CN"/>
              </w:rPr>
              <w:t>The SSB measured during the period equal to [Y ms] also remains detectable during the SCell</w:t>
            </w:r>
            <w:r w:rsidRPr="00F13166">
              <w:rPr>
                <w:rFonts w:cs="v4.2.0"/>
                <w:lang w:eastAsia="zh-CN"/>
              </w:rPr>
              <w:t xml:space="preserve"> activation delay according to the cell identification conditions specified in section 9.2 and 9.3.</w:t>
            </w:r>
          </w:p>
          <w:p w14:paraId="02BBB04C" w14:textId="77777777" w:rsidR="00775962" w:rsidRPr="00F13166" w:rsidRDefault="00775962" w:rsidP="00775962">
            <w:pPr>
              <w:numPr>
                <w:ilvl w:val="3"/>
                <w:numId w:val="22"/>
              </w:numPr>
              <w:rPr>
                <w:rFonts w:cs="v4.2.0"/>
                <w:lang w:eastAsia="zh-CN"/>
              </w:rPr>
            </w:pPr>
            <w:r w:rsidRPr="00F13166">
              <w:rPr>
                <w:rFonts w:cs="v4.2.0"/>
                <w:lang w:eastAsia="zh-CN"/>
              </w:rPr>
              <w:t>FFS on X and Y values.</w:t>
            </w:r>
          </w:p>
          <w:p w14:paraId="7567000A" w14:textId="77777777" w:rsidR="00775962" w:rsidRPr="00F13166" w:rsidRDefault="00775962" w:rsidP="00775962">
            <w:pPr>
              <w:numPr>
                <w:ilvl w:val="3"/>
                <w:numId w:val="22"/>
              </w:numPr>
              <w:rPr>
                <w:rFonts w:cs="v4.2.0"/>
                <w:lang w:eastAsia="zh-CN"/>
              </w:rPr>
            </w:pPr>
            <w:r w:rsidRPr="00F13166">
              <w:rPr>
                <w:rFonts w:cs="v4.2.0"/>
                <w:lang w:eastAsia="zh-CN"/>
              </w:rPr>
              <w:t>If X and Y cannot be concluded in R15, then only unknown cell condition will apply for R15.</w:t>
            </w:r>
          </w:p>
          <w:p w14:paraId="0B7974D4" w14:textId="77777777" w:rsidR="00775962" w:rsidRDefault="00775962" w:rsidP="00B03C94">
            <w:pPr>
              <w:ind w:right="-22"/>
              <w:rPr>
                <w:rFonts w:cs="Times New Roman"/>
              </w:rPr>
            </w:pPr>
          </w:p>
        </w:tc>
      </w:tr>
    </w:tbl>
    <w:p w14:paraId="4B4B7423" w14:textId="77777777" w:rsidR="00775962" w:rsidRDefault="00775962" w:rsidP="00775962">
      <w:pPr>
        <w:ind w:right="-22"/>
        <w:rPr>
          <w:rFonts w:cs="Times New Roman"/>
        </w:rPr>
      </w:pPr>
    </w:p>
    <w:p w14:paraId="5967812C" w14:textId="1C63F491" w:rsidR="00775962" w:rsidRDefault="00775962" w:rsidP="00A86C15">
      <w:pPr>
        <w:ind w:right="-22"/>
        <w:rPr>
          <w:rFonts w:eastAsia="Calibri" w:cs="Times New Roman"/>
          <w:szCs w:val="20"/>
        </w:rPr>
      </w:pPr>
      <w:r>
        <w:rPr>
          <w:rFonts w:eastAsia="Calibri" w:cs="Times New Roman"/>
          <w:szCs w:val="20"/>
        </w:rPr>
        <w:t xml:space="preserve">It was then afterwards </w:t>
      </w:r>
      <w:r w:rsidR="00AA521F">
        <w:rPr>
          <w:rFonts w:eastAsia="Calibri" w:cs="Times New Roman"/>
          <w:szCs w:val="20"/>
        </w:rPr>
        <w:t xml:space="preserve">additionally </w:t>
      </w:r>
      <w:r>
        <w:rPr>
          <w:rFonts w:eastAsia="Calibri" w:cs="Times New Roman"/>
          <w:szCs w:val="20"/>
        </w:rPr>
        <w:t>agreed and captured in chairman minutes:</w:t>
      </w:r>
    </w:p>
    <w:p w14:paraId="4E7C1626" w14:textId="77777777" w:rsidR="00775962" w:rsidRPr="00775962" w:rsidRDefault="00775962" w:rsidP="00775962">
      <w:pPr>
        <w:numPr>
          <w:ilvl w:val="0"/>
          <w:numId w:val="23"/>
        </w:numPr>
        <w:ind w:right="-22"/>
        <w:rPr>
          <w:rFonts w:eastAsia="Calibri" w:cs="Times New Roman"/>
          <w:szCs w:val="20"/>
        </w:rPr>
      </w:pPr>
      <w:r w:rsidRPr="00775962">
        <w:rPr>
          <w:rFonts w:eastAsia="Calibri" w:cs="Times New Roman"/>
          <w:szCs w:val="20"/>
        </w:rPr>
        <w:t>Implication of known cell definition</w:t>
      </w:r>
    </w:p>
    <w:p w14:paraId="096A8E98" w14:textId="77777777" w:rsidR="00775962" w:rsidRPr="00775962" w:rsidRDefault="00775962" w:rsidP="00775962">
      <w:pPr>
        <w:numPr>
          <w:ilvl w:val="1"/>
          <w:numId w:val="23"/>
        </w:numPr>
        <w:ind w:right="-22"/>
        <w:rPr>
          <w:rFonts w:eastAsia="Calibri" w:cs="Times New Roman"/>
          <w:szCs w:val="20"/>
        </w:rPr>
      </w:pPr>
      <w:r w:rsidRPr="00775962">
        <w:rPr>
          <w:rFonts w:eastAsia="Calibri" w:cs="Times New Roman"/>
          <w:szCs w:val="20"/>
        </w:rPr>
        <w:t>SCell activation delay will not include the L1-RSRP reporting time</w:t>
      </w:r>
      <w:r w:rsidRPr="00775962">
        <w:rPr>
          <w:rFonts w:eastAsia="Calibri" w:cs="Times New Roman" w:hint="eastAsia"/>
          <w:szCs w:val="20"/>
        </w:rPr>
        <w:t xml:space="preserve"> for Power Class 1</w:t>
      </w:r>
    </w:p>
    <w:p w14:paraId="57ED0814" w14:textId="77777777" w:rsidR="00775962" w:rsidRPr="00775962" w:rsidRDefault="00775962" w:rsidP="00775962">
      <w:pPr>
        <w:numPr>
          <w:ilvl w:val="2"/>
          <w:numId w:val="23"/>
        </w:numPr>
        <w:tabs>
          <w:tab w:val="clear" w:pos="1800"/>
          <w:tab w:val="num" w:pos="1440"/>
        </w:tabs>
        <w:ind w:right="-22"/>
        <w:rPr>
          <w:rFonts w:eastAsia="Calibri" w:cs="Times New Roman"/>
          <w:szCs w:val="20"/>
        </w:rPr>
      </w:pPr>
      <w:r w:rsidRPr="00775962">
        <w:rPr>
          <w:rFonts w:eastAsia="Calibri" w:cs="Times New Roman" w:hint="eastAsia"/>
          <w:szCs w:val="20"/>
        </w:rPr>
        <w:t xml:space="preserve">FFS </w:t>
      </w:r>
      <w:r w:rsidRPr="00775962">
        <w:rPr>
          <w:rFonts w:eastAsia="Calibri" w:cs="Times New Roman"/>
          <w:szCs w:val="20"/>
        </w:rPr>
        <w:t>for UE supporting Power Class 2/3/4</w:t>
      </w:r>
    </w:p>
    <w:p w14:paraId="63D526D8" w14:textId="3850002B" w:rsidR="00775962" w:rsidRDefault="00AA521F" w:rsidP="00A86C15">
      <w:pPr>
        <w:ind w:right="-22"/>
        <w:rPr>
          <w:rFonts w:eastAsia="Calibri" w:cs="Times New Roman"/>
          <w:szCs w:val="20"/>
        </w:rPr>
      </w:pPr>
      <w:r>
        <w:rPr>
          <w:rFonts w:eastAsia="Calibri" w:cs="Times New Roman"/>
          <w:szCs w:val="20"/>
        </w:rPr>
        <w:lastRenderedPageBreak/>
        <w:t xml:space="preserve">A </w:t>
      </w:r>
      <w:r w:rsidR="00775962">
        <w:rPr>
          <w:rFonts w:eastAsia="Calibri" w:cs="Times New Roman"/>
          <w:szCs w:val="20"/>
        </w:rPr>
        <w:t xml:space="preserve">CR [2] was then agreed to capture the agreements </w:t>
      </w:r>
      <w:r>
        <w:rPr>
          <w:rFonts w:eastAsia="Calibri" w:cs="Times New Roman"/>
          <w:szCs w:val="20"/>
        </w:rPr>
        <w:t xml:space="preserve">in the WF </w:t>
      </w:r>
      <w:r w:rsidR="00775962">
        <w:rPr>
          <w:rFonts w:eastAsia="Calibri" w:cs="Times New Roman"/>
          <w:szCs w:val="20"/>
        </w:rPr>
        <w:t xml:space="preserve">in 38.133. </w:t>
      </w:r>
      <w:r w:rsidR="00A846A1">
        <w:rPr>
          <w:rFonts w:eastAsia="Calibri" w:cs="Times New Roman"/>
          <w:szCs w:val="20"/>
        </w:rPr>
        <w:t xml:space="preserve">In order to finalize SCell activation </w:t>
      </w:r>
      <w:r>
        <w:rPr>
          <w:rFonts w:eastAsia="Calibri" w:cs="Times New Roman"/>
          <w:szCs w:val="20"/>
        </w:rPr>
        <w:t xml:space="preserve">requirements </w:t>
      </w:r>
      <w:r w:rsidR="00A846A1">
        <w:rPr>
          <w:rFonts w:eastAsia="Calibri" w:cs="Times New Roman"/>
          <w:szCs w:val="20"/>
        </w:rPr>
        <w:t xml:space="preserve">for </w:t>
      </w:r>
      <w:r>
        <w:rPr>
          <w:rFonts w:eastAsia="Calibri" w:cs="Times New Roman"/>
          <w:szCs w:val="20"/>
        </w:rPr>
        <w:t xml:space="preserve">a </w:t>
      </w:r>
      <w:r w:rsidR="00A846A1">
        <w:rPr>
          <w:rFonts w:eastAsia="Calibri" w:cs="Times New Roman"/>
          <w:szCs w:val="20"/>
        </w:rPr>
        <w:t>1</w:t>
      </w:r>
      <w:r w:rsidR="00A846A1" w:rsidRPr="00A846A1">
        <w:rPr>
          <w:rFonts w:eastAsia="Calibri" w:cs="Times New Roman"/>
          <w:szCs w:val="20"/>
          <w:vertAlign w:val="superscript"/>
        </w:rPr>
        <w:t>st</w:t>
      </w:r>
      <w:r w:rsidR="00A846A1">
        <w:rPr>
          <w:rFonts w:eastAsia="Calibri" w:cs="Times New Roman"/>
          <w:szCs w:val="20"/>
        </w:rPr>
        <w:t xml:space="preserve"> SCell in an FR2 band</w:t>
      </w:r>
      <w:r>
        <w:rPr>
          <w:rFonts w:eastAsia="Calibri" w:cs="Times New Roman"/>
          <w:szCs w:val="20"/>
        </w:rPr>
        <w:t>,</w:t>
      </w:r>
      <w:r w:rsidR="00A846A1">
        <w:rPr>
          <w:rFonts w:eastAsia="Calibri" w:cs="Times New Roman"/>
          <w:szCs w:val="20"/>
        </w:rPr>
        <w:t xml:space="preserve"> RAN4 needs to</w:t>
      </w:r>
      <w:r w:rsidR="00CE6924">
        <w:rPr>
          <w:rFonts w:eastAsia="Calibri" w:cs="Times New Roman"/>
          <w:szCs w:val="20"/>
        </w:rPr>
        <w:t xml:space="preserve"> decide the numbers X and Y</w:t>
      </w:r>
      <w:r>
        <w:rPr>
          <w:rFonts w:eastAsia="Calibri" w:cs="Times New Roman"/>
          <w:szCs w:val="20"/>
        </w:rPr>
        <w:t xml:space="preserve"> as well decide on the actual SCell activation time</w:t>
      </w:r>
      <w:r w:rsidR="00CE6924">
        <w:rPr>
          <w:rFonts w:eastAsia="Calibri" w:cs="Times New Roman"/>
          <w:szCs w:val="20"/>
        </w:rPr>
        <w:t>.</w:t>
      </w:r>
      <w:r w:rsidR="00F83A52">
        <w:rPr>
          <w:rFonts w:eastAsia="Calibri" w:cs="Times New Roman"/>
          <w:szCs w:val="20"/>
        </w:rPr>
        <w:t xml:space="preserve"> Our understanding of X and Y are illustrated in figure 1.</w:t>
      </w:r>
    </w:p>
    <w:p w14:paraId="7D95E108" w14:textId="6B730196" w:rsidR="00CE6924" w:rsidRDefault="00CE6924" w:rsidP="00A86C15">
      <w:pPr>
        <w:ind w:right="-22"/>
        <w:rPr>
          <w:rFonts w:eastAsia="Calibri" w:cs="Times New Roman"/>
          <w:szCs w:val="20"/>
        </w:rPr>
      </w:pPr>
    </w:p>
    <w:p w14:paraId="646A78A4" w14:textId="776214FD" w:rsidR="00F83A52" w:rsidRDefault="001A370F" w:rsidP="00F83A52">
      <w:pPr>
        <w:keepNext/>
        <w:ind w:right="-22"/>
        <w:jc w:val="center"/>
      </w:pPr>
      <w:r>
        <w:object w:dxaOrig="7665" w:dyaOrig="6195" w14:anchorId="7CED4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309.75pt" o:ole="">
            <v:imagedata r:id="rId8" o:title=""/>
          </v:shape>
          <o:OLEObject Type="Embed" ProgID="Mscgen.Chart" ShapeID="_x0000_i1025" DrawAspect="Content" ObjectID="_1618403100" r:id="rId9"/>
        </w:object>
      </w:r>
      <w:r>
        <w:rPr>
          <w:rStyle w:val="CommentReference"/>
        </w:rPr>
        <w:t xml:space="preserve"> </w:t>
      </w:r>
    </w:p>
    <w:p w14:paraId="3610D6A5" w14:textId="4EBE8C67" w:rsidR="00A846A1" w:rsidRDefault="00F83A52" w:rsidP="00F83A52">
      <w:pPr>
        <w:pStyle w:val="Caption"/>
        <w:rPr>
          <w:rFonts w:eastAsia="Calibri" w:cs="Times New Roman"/>
          <w:szCs w:val="20"/>
        </w:rPr>
      </w:pPr>
      <w:r>
        <w:t xml:space="preserve">Figure </w:t>
      </w:r>
      <w:r w:rsidR="00E7202D">
        <w:rPr>
          <w:noProof/>
        </w:rPr>
        <w:fldChar w:fldCharType="begin"/>
      </w:r>
      <w:r w:rsidR="00E7202D">
        <w:rPr>
          <w:noProof/>
        </w:rPr>
        <w:instrText xml:space="preserve"> SEQ Figure \* ARABIC </w:instrText>
      </w:r>
      <w:r w:rsidR="00E7202D">
        <w:rPr>
          <w:noProof/>
        </w:rPr>
        <w:fldChar w:fldCharType="separate"/>
      </w:r>
      <w:r>
        <w:rPr>
          <w:noProof/>
        </w:rPr>
        <w:t>1</w:t>
      </w:r>
      <w:r w:rsidR="00E7202D">
        <w:rPr>
          <w:noProof/>
        </w:rPr>
        <w:fldChar w:fldCharType="end"/>
      </w:r>
      <w:r>
        <w:t xml:space="preserve"> General illustration of activation of Known SCell.</w:t>
      </w:r>
    </w:p>
    <w:p w14:paraId="4AA4FA74" w14:textId="047A40AB" w:rsidR="00F83A52" w:rsidRDefault="00F83A52" w:rsidP="00A86C15">
      <w:pPr>
        <w:ind w:right="-22"/>
        <w:rPr>
          <w:rFonts w:eastAsia="Calibri" w:cs="Times New Roman"/>
          <w:szCs w:val="20"/>
        </w:rPr>
      </w:pPr>
      <w:r>
        <w:rPr>
          <w:rFonts w:eastAsia="Calibri" w:cs="Times New Roman"/>
          <w:szCs w:val="20"/>
        </w:rPr>
        <w:t xml:space="preserve">The principle behind the known SCell </w:t>
      </w:r>
      <w:r w:rsidR="00885BF0">
        <w:rPr>
          <w:rFonts w:eastAsia="Calibri" w:cs="Times New Roman"/>
          <w:szCs w:val="20"/>
        </w:rPr>
        <w:t>is</w:t>
      </w:r>
      <w:r>
        <w:rPr>
          <w:rFonts w:eastAsia="Calibri" w:cs="Times New Roman"/>
          <w:szCs w:val="20"/>
        </w:rPr>
        <w:t xml:space="preserve"> that the SCell to be activated has been reported by the UE to the network within a given time period. In this case the Cell A with Index A </w:t>
      </w:r>
      <w:r w:rsidR="00AA521F">
        <w:rPr>
          <w:rFonts w:eastAsia="Calibri" w:cs="Times New Roman"/>
          <w:szCs w:val="20"/>
        </w:rPr>
        <w:t xml:space="preserve">is reported </w:t>
      </w:r>
      <w:r>
        <w:rPr>
          <w:rFonts w:eastAsia="Calibri" w:cs="Times New Roman"/>
          <w:szCs w:val="20"/>
        </w:rPr>
        <w:t>to the network. Once the UE reports Cell A with Index A to the network</w:t>
      </w:r>
      <w:r w:rsidR="00AA521F">
        <w:rPr>
          <w:rFonts w:eastAsia="Calibri" w:cs="Times New Roman"/>
          <w:szCs w:val="20"/>
        </w:rPr>
        <w:t>,</w:t>
      </w:r>
      <w:r>
        <w:rPr>
          <w:rFonts w:eastAsia="Calibri" w:cs="Times New Roman"/>
          <w:szCs w:val="20"/>
        </w:rPr>
        <w:t xml:space="preserve"> time X starts. </w:t>
      </w:r>
    </w:p>
    <w:p w14:paraId="73C791E5" w14:textId="74374B18" w:rsidR="00885BF0" w:rsidRDefault="00885BF0" w:rsidP="00A86C15">
      <w:pPr>
        <w:ind w:right="-22"/>
        <w:rPr>
          <w:rFonts w:eastAsia="Calibri" w:cs="Times New Roman"/>
          <w:szCs w:val="20"/>
        </w:rPr>
      </w:pPr>
      <w:r>
        <w:rPr>
          <w:rFonts w:eastAsia="Calibri" w:cs="Times New Roman"/>
          <w:szCs w:val="20"/>
        </w:rPr>
        <w:t>T</w:t>
      </w:r>
      <w:r w:rsidR="00F83A52">
        <w:rPr>
          <w:rFonts w:eastAsia="Calibri" w:cs="Times New Roman"/>
          <w:szCs w:val="20"/>
        </w:rPr>
        <w:t>he network</w:t>
      </w:r>
      <w:r>
        <w:rPr>
          <w:rFonts w:eastAsia="Calibri" w:cs="Times New Roman"/>
          <w:szCs w:val="20"/>
        </w:rPr>
        <w:t xml:space="preserve"> may</w:t>
      </w:r>
      <w:r w:rsidR="00F83A52">
        <w:rPr>
          <w:rFonts w:eastAsia="Calibri" w:cs="Times New Roman"/>
          <w:szCs w:val="20"/>
        </w:rPr>
        <w:t xml:space="preserve"> </w:t>
      </w:r>
      <w:r>
        <w:rPr>
          <w:rFonts w:eastAsia="Calibri" w:cs="Times New Roman"/>
          <w:szCs w:val="20"/>
        </w:rPr>
        <w:t xml:space="preserve">then </w:t>
      </w:r>
      <w:r w:rsidR="00F83A52">
        <w:rPr>
          <w:rFonts w:eastAsia="Calibri" w:cs="Times New Roman"/>
          <w:szCs w:val="20"/>
        </w:rPr>
        <w:t xml:space="preserve">configure the UE with Cell A as SCell. </w:t>
      </w:r>
      <w:r>
        <w:rPr>
          <w:rFonts w:eastAsia="Calibri" w:cs="Times New Roman"/>
          <w:szCs w:val="20"/>
        </w:rPr>
        <w:t xml:space="preserve">The SCell configuration may then be followed by an </w:t>
      </w:r>
      <w:r w:rsidR="00545ECF">
        <w:rPr>
          <w:rFonts w:eastAsia="Calibri" w:cs="Times New Roman"/>
          <w:szCs w:val="20"/>
        </w:rPr>
        <w:t xml:space="preserve">SCell </w:t>
      </w:r>
      <w:r>
        <w:rPr>
          <w:rFonts w:eastAsia="Calibri" w:cs="Times New Roman"/>
          <w:szCs w:val="20"/>
        </w:rPr>
        <w:t xml:space="preserve">Activation command. When the </w:t>
      </w:r>
      <w:r w:rsidR="00545ECF">
        <w:rPr>
          <w:rFonts w:eastAsia="Calibri" w:cs="Times New Roman"/>
          <w:szCs w:val="20"/>
        </w:rPr>
        <w:t xml:space="preserve">SCell </w:t>
      </w:r>
      <w:r>
        <w:rPr>
          <w:rFonts w:eastAsia="Calibri" w:cs="Times New Roman"/>
          <w:szCs w:val="20"/>
        </w:rPr>
        <w:t>activation command is received by the UE</w:t>
      </w:r>
      <w:r w:rsidR="00545ECF">
        <w:rPr>
          <w:rFonts w:eastAsia="Calibri" w:cs="Times New Roman"/>
          <w:szCs w:val="20"/>
        </w:rPr>
        <w:t>,</w:t>
      </w:r>
      <w:r>
        <w:rPr>
          <w:rFonts w:eastAsia="Calibri" w:cs="Times New Roman"/>
          <w:szCs w:val="20"/>
        </w:rPr>
        <w:t xml:space="preserve"> time X stops and time Y starts. If </w:t>
      </w:r>
      <w:r w:rsidR="000E391D">
        <w:rPr>
          <w:rFonts w:eastAsia="Calibri" w:cs="Times New Roman"/>
          <w:szCs w:val="20"/>
        </w:rPr>
        <w:t xml:space="preserve">at this point, </w:t>
      </w:r>
      <w:r>
        <w:rPr>
          <w:rFonts w:eastAsia="Calibri" w:cs="Times New Roman"/>
          <w:szCs w:val="20"/>
        </w:rPr>
        <w:t xml:space="preserve">the </w:t>
      </w:r>
      <w:r w:rsidR="000E391D">
        <w:rPr>
          <w:rFonts w:eastAsia="Calibri" w:cs="Times New Roman"/>
          <w:szCs w:val="20"/>
        </w:rPr>
        <w:t>C</w:t>
      </w:r>
      <w:r>
        <w:rPr>
          <w:rFonts w:eastAsia="Calibri" w:cs="Times New Roman"/>
          <w:szCs w:val="20"/>
        </w:rPr>
        <w:t xml:space="preserve">ell </w:t>
      </w:r>
      <w:r w:rsidR="000E391D">
        <w:rPr>
          <w:rFonts w:eastAsia="Calibri" w:cs="Times New Roman"/>
          <w:szCs w:val="20"/>
        </w:rPr>
        <w:t xml:space="preserve">A </w:t>
      </w:r>
      <w:r>
        <w:rPr>
          <w:rFonts w:eastAsia="Calibri" w:cs="Times New Roman"/>
          <w:szCs w:val="20"/>
        </w:rPr>
        <w:t>is still detectable</w:t>
      </w:r>
      <w:r w:rsidR="000E391D">
        <w:rPr>
          <w:rFonts w:eastAsia="Calibri" w:cs="Times New Roman"/>
          <w:szCs w:val="20"/>
        </w:rPr>
        <w:t>,</w:t>
      </w:r>
      <w:r>
        <w:rPr>
          <w:rFonts w:eastAsia="Calibri" w:cs="Times New Roman"/>
          <w:szCs w:val="20"/>
        </w:rPr>
        <w:t xml:space="preserve"> the condition for known SCell is still fulfilled. </w:t>
      </w:r>
    </w:p>
    <w:p w14:paraId="4FCF48F7" w14:textId="193CBFC3" w:rsidR="00885BF0" w:rsidRDefault="00885BF0" w:rsidP="00A86C15">
      <w:pPr>
        <w:ind w:right="-22"/>
        <w:rPr>
          <w:rFonts w:eastAsia="Calibri" w:cs="Times New Roman"/>
          <w:szCs w:val="20"/>
        </w:rPr>
      </w:pPr>
      <w:r>
        <w:rPr>
          <w:rFonts w:eastAsia="Calibri" w:cs="Times New Roman"/>
          <w:szCs w:val="20"/>
        </w:rPr>
        <w:t>If during time Y</w:t>
      </w:r>
      <w:r w:rsidR="000E391D">
        <w:rPr>
          <w:rFonts w:eastAsia="Calibri" w:cs="Times New Roman"/>
          <w:szCs w:val="20"/>
        </w:rPr>
        <w:t>,</w:t>
      </w:r>
      <w:r>
        <w:rPr>
          <w:rFonts w:eastAsia="Calibri" w:cs="Times New Roman"/>
          <w:szCs w:val="20"/>
        </w:rPr>
        <w:t xml:space="preserve"> the reported </w:t>
      </w:r>
      <w:r w:rsidR="000E391D">
        <w:rPr>
          <w:rFonts w:eastAsia="Calibri" w:cs="Times New Roman"/>
          <w:szCs w:val="20"/>
        </w:rPr>
        <w:t>SSB, Index A</w:t>
      </w:r>
      <w:r w:rsidR="00545ECF">
        <w:rPr>
          <w:rFonts w:eastAsia="Calibri" w:cs="Times New Roman"/>
          <w:szCs w:val="20"/>
        </w:rPr>
        <w:t xml:space="preserve"> of Cell A</w:t>
      </w:r>
      <w:r w:rsidR="000E391D">
        <w:rPr>
          <w:rFonts w:eastAsia="Calibri" w:cs="Times New Roman"/>
          <w:szCs w:val="20"/>
        </w:rPr>
        <w:t xml:space="preserve">, </w:t>
      </w:r>
      <w:r>
        <w:rPr>
          <w:rFonts w:eastAsia="Calibri" w:cs="Times New Roman"/>
          <w:szCs w:val="20"/>
        </w:rPr>
        <w:t xml:space="preserve">is still detectable (according to sections 9.2 and 9.3) the condition for known SCell </w:t>
      </w:r>
      <w:r w:rsidR="000E391D">
        <w:rPr>
          <w:rFonts w:eastAsia="Calibri" w:cs="Times New Roman"/>
          <w:szCs w:val="20"/>
        </w:rPr>
        <w:t>remains</w:t>
      </w:r>
      <w:r>
        <w:rPr>
          <w:rFonts w:eastAsia="Calibri" w:cs="Times New Roman"/>
          <w:szCs w:val="20"/>
        </w:rPr>
        <w:t xml:space="preserve"> fulfilled.</w:t>
      </w:r>
    </w:p>
    <w:p w14:paraId="4E26A0B8" w14:textId="162FBB11" w:rsidR="00F11FAA" w:rsidRDefault="000E391D" w:rsidP="00A86C15">
      <w:pPr>
        <w:ind w:right="-22"/>
        <w:rPr>
          <w:rFonts w:eastAsia="Calibri" w:cs="Times New Roman"/>
          <w:szCs w:val="20"/>
        </w:rPr>
      </w:pPr>
      <w:r>
        <w:rPr>
          <w:rFonts w:eastAsia="Calibri" w:cs="Times New Roman"/>
          <w:szCs w:val="20"/>
        </w:rPr>
        <w:t xml:space="preserve">In this case, the </w:t>
      </w:r>
      <w:r w:rsidR="00885BF0">
        <w:rPr>
          <w:rFonts w:eastAsia="Calibri" w:cs="Times New Roman"/>
          <w:szCs w:val="20"/>
        </w:rPr>
        <w:t xml:space="preserve">UE </w:t>
      </w:r>
      <w:r>
        <w:rPr>
          <w:rFonts w:eastAsia="Calibri" w:cs="Times New Roman"/>
          <w:szCs w:val="20"/>
        </w:rPr>
        <w:t>can</w:t>
      </w:r>
      <w:r w:rsidR="00885BF0">
        <w:rPr>
          <w:rFonts w:eastAsia="Calibri" w:cs="Times New Roman"/>
          <w:szCs w:val="20"/>
        </w:rPr>
        <w:t xml:space="preserve"> measure CQI based on the </w:t>
      </w:r>
      <w:r>
        <w:rPr>
          <w:rFonts w:eastAsia="Calibri" w:cs="Times New Roman"/>
          <w:szCs w:val="20"/>
        </w:rPr>
        <w:t xml:space="preserve">reported </w:t>
      </w:r>
      <w:r w:rsidR="00885BF0">
        <w:rPr>
          <w:rFonts w:eastAsia="Calibri" w:cs="Times New Roman"/>
          <w:szCs w:val="20"/>
        </w:rPr>
        <w:t xml:space="preserve">SSB with Index </w:t>
      </w:r>
      <w:r>
        <w:rPr>
          <w:rFonts w:eastAsia="Calibri" w:cs="Times New Roman"/>
          <w:szCs w:val="20"/>
        </w:rPr>
        <w:t>A. To enable the UE to validate whether the reported SSB with Index A is still detectable</w:t>
      </w:r>
      <w:r w:rsidR="00545ECF">
        <w:rPr>
          <w:rFonts w:eastAsia="Calibri" w:cs="Times New Roman"/>
          <w:szCs w:val="20"/>
        </w:rPr>
        <w:t>, and measure CQI,</w:t>
      </w:r>
      <w:r>
        <w:rPr>
          <w:rFonts w:eastAsia="Calibri" w:cs="Times New Roman"/>
          <w:szCs w:val="20"/>
        </w:rPr>
        <w:t xml:space="preserve"> the UE would need </w:t>
      </w:r>
      <w:r w:rsidR="00545ECF">
        <w:rPr>
          <w:rFonts w:eastAsia="Calibri" w:cs="Times New Roman"/>
          <w:szCs w:val="20"/>
        </w:rPr>
        <w:t>one occurrence of</w:t>
      </w:r>
      <w:r>
        <w:rPr>
          <w:rFonts w:eastAsia="Calibri" w:cs="Times New Roman"/>
          <w:szCs w:val="20"/>
        </w:rPr>
        <w:t xml:space="preserve"> the SSB</w:t>
      </w:r>
      <w:r w:rsidR="00885BF0">
        <w:rPr>
          <w:rFonts w:eastAsia="Calibri" w:cs="Times New Roman"/>
          <w:szCs w:val="20"/>
        </w:rPr>
        <w:t>.</w:t>
      </w:r>
    </w:p>
    <w:p w14:paraId="24886A2F" w14:textId="26ABBDD3" w:rsidR="00885BF0" w:rsidRPr="00BC797B" w:rsidRDefault="000E391D" w:rsidP="00BC797B">
      <w:pPr>
        <w:pStyle w:val="RAN4Observation"/>
      </w:pPr>
      <w:r w:rsidRPr="00BC797B">
        <w:t>To enable the UE to validate whether the reported SSB with Index A is still detectable</w:t>
      </w:r>
      <w:r w:rsidR="00545ECF">
        <w:t>, and measure CQI,</w:t>
      </w:r>
      <w:r w:rsidRPr="00BC797B">
        <w:t xml:space="preserve"> the UE would need </w:t>
      </w:r>
      <w:r w:rsidR="00545ECF">
        <w:t>one occurrence of</w:t>
      </w:r>
      <w:r w:rsidRPr="00BC797B">
        <w:t xml:space="preserve"> the SSB.</w:t>
      </w:r>
    </w:p>
    <w:p w14:paraId="5755E526" w14:textId="2F24C949" w:rsidR="000E391D" w:rsidRDefault="00FE1B14" w:rsidP="00A86C15">
      <w:pPr>
        <w:ind w:right="-22"/>
        <w:rPr>
          <w:rFonts w:eastAsia="Calibri" w:cs="Times New Roman"/>
          <w:szCs w:val="20"/>
          <w:lang w:val="en-GB"/>
        </w:rPr>
      </w:pPr>
      <w:r>
        <w:rPr>
          <w:rFonts w:eastAsia="Calibri" w:cs="Times New Roman"/>
          <w:szCs w:val="20"/>
        </w:rPr>
        <w:t>For FR1</w:t>
      </w:r>
      <w:r w:rsidR="009862FF">
        <w:rPr>
          <w:rFonts w:eastAsia="Calibri" w:cs="Times New Roman"/>
          <w:szCs w:val="20"/>
        </w:rPr>
        <w:t>,</w:t>
      </w:r>
      <w:r>
        <w:rPr>
          <w:rFonts w:eastAsia="Calibri" w:cs="Times New Roman"/>
          <w:szCs w:val="20"/>
        </w:rPr>
        <w:t xml:space="preserve"> RAN4 requirement is that the SCell is known if the UE has </w:t>
      </w:r>
      <w:r w:rsidR="009862FF">
        <w:rPr>
          <w:rFonts w:eastAsia="Calibri" w:cs="Times New Roman"/>
          <w:szCs w:val="20"/>
        </w:rPr>
        <w:t xml:space="preserve">sent </w:t>
      </w:r>
      <w:r>
        <w:rPr>
          <w:rFonts w:eastAsia="Calibri" w:cs="Times New Roman"/>
          <w:szCs w:val="20"/>
        </w:rPr>
        <w:t>valid measurement report for the SCell, du</w:t>
      </w:r>
      <w:r w:rsidRPr="00FE1B14">
        <w:rPr>
          <w:rFonts w:eastAsia="Calibri" w:cs="Times New Roman"/>
          <w:szCs w:val="20"/>
          <w:lang w:val="en-GB"/>
        </w:rPr>
        <w:t>ring the period equal to max([5] measCycleSCell, [5] DRX cycles) before the reception of the SCell activation command</w:t>
      </w:r>
      <w:r w:rsidR="009862FF">
        <w:rPr>
          <w:rFonts w:eastAsia="Calibri" w:cs="Times New Roman"/>
          <w:szCs w:val="20"/>
          <w:lang w:val="en-GB"/>
        </w:rPr>
        <w:t>. Additionally, the</w:t>
      </w:r>
      <w:r>
        <w:rPr>
          <w:rFonts w:eastAsia="Calibri" w:cs="Times New Roman"/>
          <w:szCs w:val="20"/>
          <w:lang w:val="en-GB"/>
        </w:rPr>
        <w:t xml:space="preserve"> SCell </w:t>
      </w:r>
      <w:r w:rsidR="009862FF">
        <w:rPr>
          <w:rFonts w:eastAsia="Calibri" w:cs="Times New Roman"/>
          <w:szCs w:val="20"/>
          <w:lang w:val="en-GB"/>
        </w:rPr>
        <w:t xml:space="preserve">shall </w:t>
      </w:r>
      <w:r>
        <w:rPr>
          <w:rFonts w:eastAsia="Calibri" w:cs="Times New Roman"/>
          <w:szCs w:val="20"/>
          <w:lang w:val="en-GB"/>
        </w:rPr>
        <w:t>remain detectable</w:t>
      </w:r>
      <w:r w:rsidR="009862FF">
        <w:rPr>
          <w:rFonts w:eastAsia="Calibri" w:cs="Times New Roman"/>
          <w:szCs w:val="20"/>
          <w:lang w:val="en-GB"/>
        </w:rPr>
        <w:t xml:space="preserve"> during that time</w:t>
      </w:r>
      <w:r>
        <w:rPr>
          <w:rFonts w:eastAsia="Calibri" w:cs="Times New Roman"/>
          <w:szCs w:val="20"/>
          <w:lang w:val="en-GB"/>
        </w:rPr>
        <w:t>.</w:t>
      </w:r>
    </w:p>
    <w:p w14:paraId="00603AAC" w14:textId="7EAF984F" w:rsidR="00FE1B14" w:rsidRDefault="00FE1B14" w:rsidP="00A86C15">
      <w:pPr>
        <w:ind w:right="-22"/>
        <w:rPr>
          <w:rFonts w:eastAsia="Calibri" w:cs="Times New Roman"/>
          <w:szCs w:val="20"/>
        </w:rPr>
      </w:pPr>
      <w:r>
        <w:rPr>
          <w:rFonts w:eastAsia="Calibri" w:cs="Times New Roman"/>
          <w:szCs w:val="20"/>
        </w:rPr>
        <w:t xml:space="preserve">A very similar set of conditions can be used for </w:t>
      </w:r>
      <w:r w:rsidR="009862FF">
        <w:rPr>
          <w:rFonts w:eastAsia="Calibri" w:cs="Times New Roman"/>
          <w:szCs w:val="20"/>
        </w:rPr>
        <w:t xml:space="preserve">known </w:t>
      </w:r>
      <w:r>
        <w:rPr>
          <w:rFonts w:eastAsia="Calibri" w:cs="Times New Roman"/>
          <w:szCs w:val="20"/>
        </w:rPr>
        <w:t xml:space="preserve">FR2 SCell condition. And then additionally </w:t>
      </w:r>
      <w:r w:rsidR="009862FF">
        <w:rPr>
          <w:rFonts w:eastAsia="Calibri" w:cs="Times New Roman"/>
          <w:szCs w:val="20"/>
        </w:rPr>
        <w:t xml:space="preserve">for FR2 </w:t>
      </w:r>
      <w:r>
        <w:rPr>
          <w:rFonts w:eastAsia="Calibri" w:cs="Times New Roman"/>
          <w:szCs w:val="20"/>
        </w:rPr>
        <w:t xml:space="preserve">adding </w:t>
      </w:r>
      <w:r w:rsidR="009862FF">
        <w:rPr>
          <w:rFonts w:eastAsia="Calibri" w:cs="Times New Roman"/>
          <w:szCs w:val="20"/>
        </w:rPr>
        <w:t xml:space="preserve">the </w:t>
      </w:r>
      <w:r>
        <w:rPr>
          <w:rFonts w:eastAsia="Calibri" w:cs="Times New Roman"/>
          <w:szCs w:val="20"/>
        </w:rPr>
        <w:t>conditions for reported SSB (Index). The condition for the reported SSB could be similar. I.e. the activated SCell</w:t>
      </w:r>
      <w:r w:rsidR="00A95BCC">
        <w:rPr>
          <w:rFonts w:eastAsia="Calibri" w:cs="Times New Roman"/>
          <w:szCs w:val="20"/>
        </w:rPr>
        <w:t xml:space="preserve"> (Cell A in figure 1) should in fact remain detectable during [X+Y] ms</w:t>
      </w:r>
      <w:r w:rsidR="009862FF">
        <w:rPr>
          <w:rFonts w:eastAsia="Calibri" w:cs="Times New Roman"/>
          <w:szCs w:val="20"/>
        </w:rPr>
        <w:t>,</w:t>
      </w:r>
      <w:r w:rsidR="00A95BCC">
        <w:rPr>
          <w:rFonts w:eastAsia="Calibri" w:cs="Times New Roman"/>
          <w:szCs w:val="20"/>
        </w:rPr>
        <w:t xml:space="preserve"> and the SSB should remain detectable during [Y]ms.</w:t>
      </w:r>
    </w:p>
    <w:p w14:paraId="425E82BD" w14:textId="3027A7F7" w:rsidR="00A95BCC" w:rsidRDefault="00A95BCC" w:rsidP="00A95BCC">
      <w:pPr>
        <w:pStyle w:val="RAN4proposal"/>
      </w:pPr>
      <w:bookmarkStart w:id="3" w:name="_Hlk7361700"/>
      <w:r>
        <w:t xml:space="preserve">For FR2 the conditions for the Activated SCell </w:t>
      </w:r>
      <w:r w:rsidR="00B03C94">
        <w:t>is</w:t>
      </w:r>
      <w:r>
        <w:t xml:space="preserve"> that it remain detectable during [X+Y] ms</w:t>
      </w:r>
      <w:r w:rsidRPr="0008612A">
        <w:t>.</w:t>
      </w:r>
    </w:p>
    <w:bookmarkEnd w:id="3"/>
    <w:p w14:paraId="3ECA76E9" w14:textId="74488546" w:rsidR="00A95BCC" w:rsidRDefault="00A95BCC" w:rsidP="00A95BCC">
      <w:pPr>
        <w:pStyle w:val="RAN4proposal"/>
      </w:pPr>
      <w:r>
        <w:lastRenderedPageBreak/>
        <w:t xml:space="preserve">For FR2 the conditions for the Activated SCell </w:t>
      </w:r>
      <w:r w:rsidR="00B03C94">
        <w:t>is</w:t>
      </w:r>
      <w:r>
        <w:t xml:space="preserve"> that the SSB remains detectable during [Y] ms</w:t>
      </w:r>
      <w:r w:rsidRPr="0008612A">
        <w:t>.</w:t>
      </w:r>
    </w:p>
    <w:p w14:paraId="37660AF8" w14:textId="2F2E23D4" w:rsidR="00A95BCC" w:rsidRDefault="00A95BCC" w:rsidP="00A86C15">
      <w:pPr>
        <w:ind w:right="-22"/>
        <w:rPr>
          <w:rFonts w:eastAsia="Calibri" w:cs="Times New Roman"/>
          <w:szCs w:val="20"/>
        </w:rPr>
      </w:pPr>
      <w:r>
        <w:rPr>
          <w:rFonts w:eastAsia="Calibri" w:cs="Times New Roman"/>
          <w:szCs w:val="20"/>
        </w:rPr>
        <w:t xml:space="preserve">As </w:t>
      </w:r>
      <w:r w:rsidR="009862FF">
        <w:rPr>
          <w:rFonts w:eastAsia="Calibri" w:cs="Times New Roman"/>
          <w:szCs w:val="20"/>
        </w:rPr>
        <w:t xml:space="preserve">the </w:t>
      </w:r>
      <w:r>
        <w:rPr>
          <w:rFonts w:eastAsia="Calibri" w:cs="Times New Roman"/>
          <w:szCs w:val="20"/>
        </w:rPr>
        <w:t>for actual values of X and Y it seems that the conditions for when the SCell can be considered as known</w:t>
      </w:r>
      <w:r w:rsidR="001A370F">
        <w:rPr>
          <w:rFonts w:eastAsia="Calibri" w:cs="Times New Roman"/>
          <w:szCs w:val="20"/>
        </w:rPr>
        <w:t>, X,</w:t>
      </w:r>
      <w:r>
        <w:rPr>
          <w:rFonts w:eastAsia="Calibri" w:cs="Times New Roman"/>
          <w:szCs w:val="20"/>
        </w:rPr>
        <w:t xml:space="preserve"> would be the same as used for </w:t>
      </w:r>
      <w:r w:rsidR="001A370F">
        <w:rPr>
          <w:rFonts w:eastAsia="Calibri" w:cs="Times New Roman"/>
          <w:szCs w:val="20"/>
        </w:rPr>
        <w:t>FR1</w:t>
      </w:r>
      <w:r>
        <w:rPr>
          <w:rFonts w:eastAsia="Calibri" w:cs="Times New Roman"/>
          <w:szCs w:val="20"/>
        </w:rPr>
        <w:t xml:space="preserve"> – using one measurement period. </w:t>
      </w:r>
      <w:r w:rsidR="009862FF">
        <w:rPr>
          <w:rFonts w:eastAsia="Calibri" w:cs="Times New Roman"/>
          <w:szCs w:val="20"/>
        </w:rPr>
        <w:t xml:space="preserve">As discussed above, this would allow the UE to evaluate at least one SSB. </w:t>
      </w:r>
      <w:r>
        <w:rPr>
          <w:rFonts w:eastAsia="Calibri" w:cs="Times New Roman"/>
          <w:szCs w:val="20"/>
        </w:rPr>
        <w:t>I.e. the conditions for known SCell</w:t>
      </w:r>
      <w:r w:rsidR="00134C62">
        <w:rPr>
          <w:rFonts w:eastAsia="Calibri" w:cs="Times New Roman"/>
          <w:szCs w:val="20"/>
        </w:rPr>
        <w:t>, X,</w:t>
      </w:r>
      <w:r>
        <w:rPr>
          <w:rFonts w:eastAsia="Calibri" w:cs="Times New Roman"/>
          <w:szCs w:val="20"/>
        </w:rPr>
        <w:t xml:space="preserve"> when initial SCell in an FR2 band would be (table 9.2.5.2-4):</w:t>
      </w:r>
    </w:p>
    <w:p w14:paraId="652535B8" w14:textId="77777777" w:rsidR="009B7A8D" w:rsidRPr="007926EA" w:rsidRDefault="009B7A8D" w:rsidP="009B7A8D">
      <w:pPr>
        <w:keepNext/>
        <w:keepLines/>
        <w:spacing w:before="60"/>
        <w:jc w:val="center"/>
      </w:pPr>
      <w:r w:rsidRPr="007926EA">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7A8D" w:rsidRPr="007926EA" w14:paraId="68FB4A62" w14:textId="77777777" w:rsidTr="00E71FD4">
        <w:tc>
          <w:tcPr>
            <w:tcW w:w="4620" w:type="dxa"/>
            <w:tcBorders>
              <w:top w:val="single" w:sz="4" w:space="0" w:color="auto"/>
              <w:left w:val="single" w:sz="4" w:space="0" w:color="auto"/>
              <w:bottom w:val="single" w:sz="4" w:space="0" w:color="auto"/>
              <w:right w:val="single" w:sz="4" w:space="0" w:color="auto"/>
            </w:tcBorders>
            <w:hideMark/>
          </w:tcPr>
          <w:p w14:paraId="5F8ACE80" w14:textId="77777777" w:rsidR="009B7A8D" w:rsidRPr="007926EA" w:rsidRDefault="009B7A8D" w:rsidP="00E71FD4">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B20EB99" w14:textId="77777777" w:rsidR="009B7A8D" w:rsidRPr="007926EA" w:rsidRDefault="009B7A8D" w:rsidP="00E71FD4">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B7A8D" w:rsidRPr="007926EA" w14:paraId="717A26ED" w14:textId="77777777" w:rsidTr="00E71FD4">
        <w:tc>
          <w:tcPr>
            <w:tcW w:w="4620" w:type="dxa"/>
            <w:tcBorders>
              <w:top w:val="single" w:sz="4" w:space="0" w:color="auto"/>
              <w:left w:val="single" w:sz="4" w:space="0" w:color="auto"/>
              <w:bottom w:val="single" w:sz="4" w:space="0" w:color="auto"/>
              <w:right w:val="single" w:sz="4" w:space="0" w:color="auto"/>
            </w:tcBorders>
            <w:hideMark/>
          </w:tcPr>
          <w:p w14:paraId="0B6190E9" w14:textId="77777777" w:rsidR="009B7A8D" w:rsidRPr="007926EA" w:rsidRDefault="009B7A8D" w:rsidP="00E71FD4">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900DF0F" w14:textId="77777777" w:rsidR="009B7A8D" w:rsidRPr="007926EA" w:rsidRDefault="009B7A8D" w:rsidP="00E71FD4">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measCycleSCell x CSSF</w:t>
            </w:r>
            <w:r w:rsidRPr="007926EA">
              <w:rPr>
                <w:rFonts w:ascii="Arial" w:hAnsi="Arial"/>
                <w:sz w:val="18"/>
                <w:vertAlign w:val="subscript"/>
              </w:rPr>
              <w:t>intra</w:t>
            </w:r>
          </w:p>
        </w:tc>
      </w:tr>
      <w:tr w:rsidR="009B7A8D" w:rsidRPr="007926EA" w14:paraId="10FC15EB" w14:textId="77777777" w:rsidTr="00E71FD4">
        <w:tc>
          <w:tcPr>
            <w:tcW w:w="4620" w:type="dxa"/>
            <w:tcBorders>
              <w:top w:val="single" w:sz="4" w:space="0" w:color="auto"/>
              <w:left w:val="single" w:sz="4" w:space="0" w:color="auto"/>
              <w:bottom w:val="single" w:sz="4" w:space="0" w:color="auto"/>
              <w:right w:val="single" w:sz="4" w:space="0" w:color="auto"/>
            </w:tcBorders>
            <w:hideMark/>
          </w:tcPr>
          <w:p w14:paraId="76344230" w14:textId="77777777" w:rsidR="009B7A8D" w:rsidRPr="007926EA" w:rsidRDefault="009B7A8D" w:rsidP="00E71FD4">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DDC2173" w14:textId="77777777" w:rsidR="009B7A8D" w:rsidRPr="007926EA" w:rsidRDefault="009B7A8D" w:rsidP="00E71FD4">
            <w:pPr>
              <w:keepNext/>
              <w:keepLines/>
              <w:spacing w:after="0"/>
              <w:jc w:val="center"/>
              <w:rPr>
                <w:rFonts w:ascii="Arial" w:hAnsi="Arial"/>
                <w:b/>
                <w:sz w:val="18"/>
              </w:rPr>
            </w:pPr>
            <w:r w:rsidRPr="007926EA">
              <w:rPr>
                <w:rFonts w:ascii="Arial" w:hAnsi="Arial"/>
                <w:sz w:val="18"/>
              </w:rPr>
              <w:t xml:space="preserve"> M</w:t>
            </w:r>
            <w:r w:rsidRPr="007926EA">
              <w:rPr>
                <w:rFonts w:ascii="Arial" w:hAnsi="Arial"/>
                <w:sz w:val="18"/>
                <w:vertAlign w:val="subscript"/>
              </w:rPr>
              <w:t>meas_period with_gaps</w:t>
            </w:r>
            <w:r w:rsidRPr="007926EA">
              <w:rPr>
                <w:rFonts w:ascii="Arial" w:hAnsi="Arial"/>
                <w:sz w:val="18"/>
              </w:rPr>
              <w:t xml:space="preserve"> x max(measCycleSCell, 1.5xDRX cycle) x CSSF</w:t>
            </w:r>
            <w:r w:rsidRPr="007926EA">
              <w:rPr>
                <w:rFonts w:ascii="Arial" w:hAnsi="Arial"/>
                <w:sz w:val="18"/>
                <w:vertAlign w:val="subscript"/>
              </w:rPr>
              <w:t>intra</w:t>
            </w:r>
          </w:p>
        </w:tc>
      </w:tr>
      <w:tr w:rsidR="009B7A8D" w:rsidRPr="007926EA" w14:paraId="6AFCD19B" w14:textId="77777777" w:rsidTr="00E71FD4">
        <w:tc>
          <w:tcPr>
            <w:tcW w:w="4620" w:type="dxa"/>
            <w:tcBorders>
              <w:top w:val="single" w:sz="4" w:space="0" w:color="auto"/>
              <w:left w:val="single" w:sz="4" w:space="0" w:color="auto"/>
              <w:bottom w:val="single" w:sz="4" w:space="0" w:color="auto"/>
              <w:right w:val="single" w:sz="4" w:space="0" w:color="auto"/>
            </w:tcBorders>
            <w:hideMark/>
          </w:tcPr>
          <w:p w14:paraId="31E18362" w14:textId="77777777" w:rsidR="009B7A8D" w:rsidRPr="007926EA" w:rsidRDefault="009B7A8D" w:rsidP="00E71FD4">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37A041E" w14:textId="77777777" w:rsidR="009B7A8D" w:rsidRPr="007926EA" w:rsidRDefault="009B7A8D" w:rsidP="00E71FD4">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max(measCycleSCell, DRX cycle) x CSSF</w:t>
            </w:r>
            <w:r w:rsidRPr="007926EA">
              <w:rPr>
                <w:rFonts w:ascii="Arial" w:hAnsi="Arial"/>
                <w:sz w:val="18"/>
                <w:vertAlign w:val="subscript"/>
              </w:rPr>
              <w:t>intra</w:t>
            </w:r>
          </w:p>
        </w:tc>
      </w:tr>
    </w:tbl>
    <w:p w14:paraId="46FFF9F6" w14:textId="77777777" w:rsidR="009B7A8D" w:rsidRDefault="009B7A8D" w:rsidP="00A86C15">
      <w:pPr>
        <w:ind w:right="-22"/>
        <w:rPr>
          <w:rFonts w:eastAsia="Calibri" w:cs="Times New Roman"/>
          <w:szCs w:val="20"/>
        </w:rPr>
      </w:pPr>
    </w:p>
    <w:p w14:paraId="6B49C23F" w14:textId="61894293" w:rsidR="00134C62" w:rsidRDefault="00134C62" w:rsidP="00134C62">
      <w:pPr>
        <w:pStyle w:val="RAN4proposal"/>
      </w:pPr>
      <w:r>
        <w:rPr>
          <w:rFonts w:eastAsia="Calibri" w:cs="Times New Roman"/>
          <w:szCs w:val="20"/>
        </w:rPr>
        <w:t>The conditions for known SCell, X</w:t>
      </w:r>
      <w:r w:rsidR="00C76CF0">
        <w:rPr>
          <w:rFonts w:eastAsia="Calibri" w:cs="Times New Roman"/>
          <w:szCs w:val="20"/>
        </w:rPr>
        <w:t>+Y</w:t>
      </w:r>
      <w:r>
        <w:rPr>
          <w:rFonts w:eastAsia="Calibri" w:cs="Times New Roman"/>
          <w:szCs w:val="20"/>
        </w:rPr>
        <w:t xml:space="preserve">, considering initial SCell in an FR2 band </w:t>
      </w:r>
      <w:r w:rsidR="00B03C94">
        <w:rPr>
          <w:rFonts w:eastAsia="Calibri" w:cs="Times New Roman"/>
          <w:szCs w:val="20"/>
        </w:rPr>
        <w:t>is</w:t>
      </w:r>
      <w:r>
        <w:rPr>
          <w:rFonts w:eastAsia="Calibri" w:cs="Times New Roman"/>
          <w:szCs w:val="20"/>
        </w:rPr>
        <w:t xml:space="preserve"> a measurement period (table 9.2.5.2-4)</w:t>
      </w:r>
      <w:r w:rsidRPr="0008612A">
        <w:t>.</w:t>
      </w:r>
    </w:p>
    <w:p w14:paraId="5D80091F" w14:textId="6C1FCA9B" w:rsidR="00134C62" w:rsidRDefault="001924FB" w:rsidP="00A86C15">
      <w:pPr>
        <w:ind w:right="-22"/>
        <w:rPr>
          <w:rFonts w:eastAsia="Calibri" w:cs="Times New Roman"/>
          <w:szCs w:val="20"/>
        </w:rPr>
      </w:pPr>
      <w:r>
        <w:rPr>
          <w:rFonts w:eastAsia="Calibri" w:cs="Times New Roman"/>
          <w:szCs w:val="20"/>
        </w:rPr>
        <w:t>T</w:t>
      </w:r>
      <w:r w:rsidR="00134C62">
        <w:rPr>
          <w:rFonts w:eastAsia="Calibri" w:cs="Times New Roman"/>
          <w:szCs w:val="20"/>
        </w:rPr>
        <w:t xml:space="preserve">he conditions for when the SSB would be detectable, it would be sufficient if it covers the actual </w:t>
      </w:r>
      <w:r>
        <w:rPr>
          <w:rFonts w:eastAsia="Calibri" w:cs="Times New Roman"/>
          <w:szCs w:val="20"/>
        </w:rPr>
        <w:t xml:space="preserve">SCell </w:t>
      </w:r>
      <w:r w:rsidR="00134C62">
        <w:rPr>
          <w:rFonts w:eastAsia="Calibri" w:cs="Times New Roman"/>
          <w:szCs w:val="20"/>
        </w:rPr>
        <w:t xml:space="preserve">activation time. I.e. when the UE is activating the SCell and would need to estimate the CQI. </w:t>
      </w:r>
      <w:r>
        <w:rPr>
          <w:rFonts w:eastAsia="Calibri" w:cs="Times New Roman"/>
          <w:szCs w:val="20"/>
        </w:rPr>
        <w:t>T</w:t>
      </w:r>
      <w:r w:rsidR="00134C62">
        <w:rPr>
          <w:rFonts w:eastAsia="Calibri" w:cs="Times New Roman"/>
          <w:szCs w:val="20"/>
        </w:rPr>
        <w:t>he value Y would be:</w:t>
      </w:r>
    </w:p>
    <w:p w14:paraId="0D6DBBEA" w14:textId="3133338E" w:rsidR="00134C62" w:rsidRDefault="00134C62" w:rsidP="00134C62">
      <w:pPr>
        <w:pStyle w:val="RAN4proposal"/>
      </w:pPr>
      <w:r>
        <w:rPr>
          <w:rFonts w:eastAsia="Calibri" w:cs="Times New Roman"/>
          <w:szCs w:val="20"/>
        </w:rPr>
        <w:t xml:space="preserve"> The conditions for known SSB, Y, considering initial SCell in an FR2 band </w:t>
      </w:r>
      <w:r w:rsidR="00B03C94">
        <w:rPr>
          <w:rFonts w:eastAsia="Calibri" w:cs="Times New Roman"/>
          <w:szCs w:val="20"/>
        </w:rPr>
        <w:t>is</w:t>
      </w:r>
      <w:r>
        <w:rPr>
          <w:rFonts w:eastAsia="Calibri" w:cs="Times New Roman"/>
          <w:szCs w:val="20"/>
        </w:rPr>
        <w:t xml:space="preserve"> equal to the SCell Activation Delay</w:t>
      </w:r>
      <w:r w:rsidRPr="0008612A">
        <w:t>.</w:t>
      </w:r>
    </w:p>
    <w:p w14:paraId="58A9909D" w14:textId="6C96C47C" w:rsidR="00C76CF0" w:rsidRDefault="00C76CF0" w:rsidP="00C76CF0">
      <w:pPr>
        <w:ind w:right="-22"/>
        <w:rPr>
          <w:rFonts w:eastAsia="Calibri" w:cs="Times New Roman"/>
          <w:szCs w:val="20"/>
        </w:rPr>
      </w:pPr>
      <w:r w:rsidRPr="009B7A8D">
        <w:rPr>
          <w:rFonts w:eastAsia="Calibri" w:cs="Times New Roman"/>
          <w:szCs w:val="20"/>
        </w:rPr>
        <w:t>In [</w:t>
      </w:r>
      <w:r w:rsidR="009B7A8D" w:rsidRPr="009B7A8D">
        <w:rPr>
          <w:rFonts w:eastAsia="Calibri" w:cs="Times New Roman"/>
          <w:szCs w:val="20"/>
        </w:rPr>
        <w:t>3</w:t>
      </w:r>
      <w:r w:rsidRPr="009B7A8D">
        <w:rPr>
          <w:rFonts w:eastAsia="Calibri" w:cs="Times New Roman"/>
          <w:szCs w:val="20"/>
        </w:rPr>
        <w:t>] we</w:t>
      </w:r>
      <w:r>
        <w:rPr>
          <w:rFonts w:eastAsia="Calibri" w:cs="Times New Roman"/>
          <w:szCs w:val="20"/>
        </w:rPr>
        <w:t xml:space="preserve"> provide a draft text proposal how to capture known SCell conditions for initial SCell in an FR2 band.</w:t>
      </w:r>
    </w:p>
    <w:p w14:paraId="3017457D" w14:textId="17276197" w:rsidR="00A95BCC" w:rsidRDefault="00D328CC" w:rsidP="00A86C15">
      <w:pPr>
        <w:ind w:right="-22"/>
        <w:rPr>
          <w:rFonts w:eastAsia="Calibri" w:cs="Times New Roman"/>
          <w:szCs w:val="20"/>
        </w:rPr>
      </w:pPr>
      <w:r>
        <w:rPr>
          <w:rFonts w:eastAsia="Calibri" w:cs="Times New Roman"/>
          <w:szCs w:val="20"/>
        </w:rPr>
        <w:t>The SCell Activation Delay</w:t>
      </w:r>
      <w:r w:rsidR="001924FB">
        <w:rPr>
          <w:rFonts w:eastAsia="Calibri" w:cs="Times New Roman"/>
          <w:szCs w:val="20"/>
        </w:rPr>
        <w:t xml:space="preserve"> (and Y)</w:t>
      </w:r>
      <w:r>
        <w:rPr>
          <w:rFonts w:eastAsia="Calibri" w:cs="Times New Roman"/>
          <w:szCs w:val="20"/>
        </w:rPr>
        <w:t xml:space="preserve"> is discussed in next section.</w:t>
      </w:r>
    </w:p>
    <w:p w14:paraId="2CAFE73F" w14:textId="73472816" w:rsidR="00CE6924" w:rsidRDefault="00CE6924" w:rsidP="00A86C15">
      <w:pPr>
        <w:ind w:right="-22"/>
        <w:rPr>
          <w:rFonts w:eastAsia="Calibri" w:cs="Times New Roman"/>
          <w:szCs w:val="20"/>
        </w:rPr>
      </w:pPr>
    </w:p>
    <w:p w14:paraId="349BF289" w14:textId="7B60F55E" w:rsidR="00093647" w:rsidRPr="008826C1" w:rsidRDefault="00867ED7" w:rsidP="00093647">
      <w:pPr>
        <w:pStyle w:val="RAN4H2"/>
      </w:pPr>
      <w:r>
        <w:t xml:space="preserve">FR2 Known SCell Activation </w:t>
      </w:r>
      <w:r w:rsidR="00D328CC">
        <w:t>Delay</w:t>
      </w:r>
    </w:p>
    <w:p w14:paraId="413F1FB4" w14:textId="7311A604" w:rsidR="007265CF" w:rsidRDefault="007265CF" w:rsidP="00A86C15">
      <w:pPr>
        <w:ind w:right="-22"/>
        <w:rPr>
          <w:rFonts w:eastAsia="Calibri" w:cs="Times New Roman"/>
          <w:szCs w:val="20"/>
        </w:rPr>
      </w:pPr>
      <w:r>
        <w:rPr>
          <w:rFonts w:eastAsia="Calibri" w:cs="Times New Roman"/>
          <w:szCs w:val="20"/>
        </w:rPr>
        <w:t xml:space="preserve">In the former section we proposed a condition, X, for the Known SCell condition for the initial SCell in an FR2 band. Additionally, we proposed the </w:t>
      </w:r>
      <w:r w:rsidR="001924FB">
        <w:rPr>
          <w:rFonts w:eastAsia="Calibri" w:cs="Times New Roman"/>
          <w:szCs w:val="20"/>
        </w:rPr>
        <w:t xml:space="preserve">known </w:t>
      </w:r>
      <w:r>
        <w:rPr>
          <w:rFonts w:eastAsia="Calibri" w:cs="Times New Roman"/>
          <w:szCs w:val="20"/>
        </w:rPr>
        <w:t>SSB condition, Y, which would be equal to the SCell activation Delay.</w:t>
      </w:r>
    </w:p>
    <w:p w14:paraId="65DF7D7E" w14:textId="49DE3CBD" w:rsidR="007265CF" w:rsidRDefault="007265CF" w:rsidP="00A86C15">
      <w:pPr>
        <w:ind w:right="-22"/>
        <w:rPr>
          <w:rFonts w:eastAsia="Calibri" w:cs="Times New Roman"/>
          <w:szCs w:val="20"/>
        </w:rPr>
      </w:pPr>
      <w:r>
        <w:rPr>
          <w:rFonts w:eastAsia="Calibri" w:cs="Times New Roman"/>
          <w:szCs w:val="20"/>
        </w:rPr>
        <w:t>Next, we look at the SCell activation delay, and thereby the value for Y, based on the discussions in Xi’an meeting and legacy discussions.</w:t>
      </w:r>
    </w:p>
    <w:p w14:paraId="30592E16" w14:textId="5E83BC2E" w:rsidR="007265CF" w:rsidRDefault="007265CF" w:rsidP="00A86C15">
      <w:pPr>
        <w:ind w:right="-22"/>
        <w:rPr>
          <w:rFonts w:eastAsia="Calibri" w:cs="Times New Roman"/>
          <w:szCs w:val="20"/>
        </w:rPr>
      </w:pPr>
      <w:r>
        <w:rPr>
          <w:rFonts w:eastAsia="Calibri" w:cs="Times New Roman"/>
          <w:szCs w:val="20"/>
        </w:rPr>
        <w:t xml:space="preserve"> In figure 1</w:t>
      </w:r>
      <w:r w:rsidR="00CC0207">
        <w:rPr>
          <w:rFonts w:eastAsia="Calibri" w:cs="Times New Roman"/>
          <w:szCs w:val="20"/>
        </w:rPr>
        <w:t>,</w:t>
      </w:r>
      <w:r>
        <w:rPr>
          <w:rFonts w:eastAsia="Calibri" w:cs="Times New Roman"/>
          <w:szCs w:val="20"/>
        </w:rPr>
        <w:t xml:space="preserve"> we see that the overall SCell activation delay consists of a number of blocks:</w:t>
      </w:r>
    </w:p>
    <w:p w14:paraId="10D96A57" w14:textId="6E9EA9D5" w:rsidR="007265CF" w:rsidRDefault="007265CF" w:rsidP="007265CF">
      <w:pPr>
        <w:pStyle w:val="ListParagraph"/>
        <w:numPr>
          <w:ilvl w:val="0"/>
          <w:numId w:val="22"/>
        </w:numPr>
        <w:ind w:right="-22"/>
        <w:rPr>
          <w:rFonts w:eastAsia="Calibri" w:cs="Times New Roman"/>
          <w:szCs w:val="20"/>
        </w:rPr>
      </w:pPr>
      <w:r>
        <w:rPr>
          <w:rFonts w:eastAsia="Calibri" w:cs="Times New Roman"/>
          <w:szCs w:val="20"/>
        </w:rPr>
        <w:t>Receiving the</w:t>
      </w:r>
      <w:r w:rsidR="001924FB">
        <w:rPr>
          <w:rFonts w:eastAsia="Calibri" w:cs="Times New Roman"/>
          <w:szCs w:val="20"/>
        </w:rPr>
        <w:t xml:space="preserve"> and decoding the</w:t>
      </w:r>
      <w:r>
        <w:rPr>
          <w:rFonts w:eastAsia="Calibri" w:cs="Times New Roman"/>
          <w:szCs w:val="20"/>
        </w:rPr>
        <w:t xml:space="preserve"> SCell Activation command</w:t>
      </w:r>
    </w:p>
    <w:p w14:paraId="5A637EE0" w14:textId="124D7E2D" w:rsidR="007265CF" w:rsidRDefault="007265CF" w:rsidP="007265CF">
      <w:pPr>
        <w:pStyle w:val="ListParagraph"/>
        <w:numPr>
          <w:ilvl w:val="0"/>
          <w:numId w:val="22"/>
        </w:numPr>
        <w:ind w:right="-22"/>
        <w:rPr>
          <w:rFonts w:eastAsia="Calibri" w:cs="Times New Roman"/>
          <w:szCs w:val="20"/>
        </w:rPr>
      </w:pPr>
      <w:r>
        <w:rPr>
          <w:rFonts w:eastAsia="Calibri" w:cs="Times New Roman"/>
          <w:szCs w:val="20"/>
        </w:rPr>
        <w:t>T</w:t>
      </w:r>
      <w:r w:rsidRPr="007265CF">
        <w:rPr>
          <w:rFonts w:eastAsia="Calibri" w:cs="Times New Roman"/>
          <w:szCs w:val="20"/>
          <w:vertAlign w:val="subscript"/>
        </w:rPr>
        <w:t>Delay</w:t>
      </w:r>
      <w:r>
        <w:rPr>
          <w:rFonts w:eastAsia="Calibri" w:cs="Times New Roman"/>
          <w:szCs w:val="20"/>
        </w:rPr>
        <w:t xml:space="preserve"> which consist of a number of additional smaller delays:</w:t>
      </w:r>
    </w:p>
    <w:p w14:paraId="41EE3DAB" w14:textId="59BD63F0" w:rsidR="007265CF" w:rsidRDefault="007265CF" w:rsidP="007265CF">
      <w:pPr>
        <w:pStyle w:val="ListParagraph"/>
        <w:numPr>
          <w:ilvl w:val="1"/>
          <w:numId w:val="22"/>
        </w:numPr>
        <w:ind w:right="-22"/>
        <w:rPr>
          <w:rFonts w:eastAsia="Calibri" w:cs="Times New Roman"/>
          <w:szCs w:val="20"/>
        </w:rPr>
      </w:pPr>
      <w:r>
        <w:rPr>
          <w:rFonts w:eastAsia="Calibri" w:cs="Times New Roman"/>
          <w:szCs w:val="20"/>
        </w:rPr>
        <w:t>T</w:t>
      </w:r>
      <w:r w:rsidRPr="007265CF">
        <w:rPr>
          <w:rFonts w:eastAsia="Calibri" w:cs="Times New Roman"/>
          <w:szCs w:val="20"/>
          <w:vertAlign w:val="subscript"/>
        </w:rPr>
        <w:t>AGC</w:t>
      </w:r>
    </w:p>
    <w:p w14:paraId="51AFC82D" w14:textId="5B1397FA" w:rsidR="007265CF" w:rsidRDefault="007265CF" w:rsidP="007265CF">
      <w:pPr>
        <w:pStyle w:val="ListParagraph"/>
        <w:numPr>
          <w:ilvl w:val="1"/>
          <w:numId w:val="22"/>
        </w:numPr>
        <w:ind w:right="-22"/>
        <w:rPr>
          <w:rFonts w:eastAsia="Calibri" w:cs="Times New Roman"/>
          <w:szCs w:val="20"/>
        </w:rPr>
      </w:pPr>
      <w:r>
        <w:rPr>
          <w:rFonts w:eastAsia="Calibri" w:cs="Times New Roman"/>
          <w:szCs w:val="20"/>
        </w:rPr>
        <w:t>T</w:t>
      </w:r>
      <w:r w:rsidRPr="007265CF">
        <w:rPr>
          <w:rFonts w:eastAsia="Calibri" w:cs="Times New Roman"/>
          <w:szCs w:val="20"/>
          <w:vertAlign w:val="subscript"/>
        </w:rPr>
        <w:t>CellSearch</w:t>
      </w:r>
    </w:p>
    <w:p w14:paraId="19BA394D" w14:textId="23F5A1D1" w:rsidR="007265CF" w:rsidRDefault="007265CF" w:rsidP="007265CF">
      <w:pPr>
        <w:pStyle w:val="ListParagraph"/>
        <w:numPr>
          <w:ilvl w:val="1"/>
          <w:numId w:val="22"/>
        </w:numPr>
        <w:ind w:right="-22"/>
        <w:rPr>
          <w:rFonts w:eastAsia="Calibri" w:cs="Times New Roman"/>
          <w:szCs w:val="20"/>
        </w:rPr>
      </w:pPr>
      <w:r>
        <w:rPr>
          <w:rFonts w:eastAsia="Calibri" w:cs="Times New Roman"/>
          <w:szCs w:val="20"/>
        </w:rPr>
        <w:t>T</w:t>
      </w:r>
      <w:r w:rsidRPr="007265CF">
        <w:rPr>
          <w:rFonts w:eastAsia="Calibri" w:cs="Times New Roman"/>
          <w:szCs w:val="20"/>
          <w:vertAlign w:val="subscript"/>
        </w:rPr>
        <w:t>FineTiming</w:t>
      </w:r>
    </w:p>
    <w:p w14:paraId="214D913D" w14:textId="110BB411" w:rsidR="007265CF" w:rsidRPr="007265CF" w:rsidRDefault="007265CF" w:rsidP="007265CF">
      <w:pPr>
        <w:pStyle w:val="ListParagraph"/>
        <w:numPr>
          <w:ilvl w:val="0"/>
          <w:numId w:val="22"/>
        </w:numPr>
        <w:ind w:right="-22"/>
        <w:rPr>
          <w:rFonts w:eastAsia="Calibri" w:cs="Times New Roman"/>
          <w:szCs w:val="20"/>
        </w:rPr>
      </w:pPr>
      <w:r>
        <w:rPr>
          <w:rFonts w:eastAsia="Calibri" w:cs="Times New Roman"/>
          <w:szCs w:val="20"/>
        </w:rPr>
        <w:t>Time for CSI reporting (T</w:t>
      </w:r>
      <w:r w:rsidRPr="007265CF">
        <w:rPr>
          <w:rFonts w:eastAsia="Calibri" w:cs="Times New Roman"/>
          <w:szCs w:val="20"/>
          <w:vertAlign w:val="subscript"/>
        </w:rPr>
        <w:t>CSI_Reporting</w:t>
      </w:r>
      <w:r>
        <w:rPr>
          <w:rFonts w:eastAsia="Calibri" w:cs="Times New Roman"/>
          <w:szCs w:val="20"/>
        </w:rPr>
        <w:t>)</w:t>
      </w:r>
    </w:p>
    <w:p w14:paraId="18DD60CA" w14:textId="57153A9E" w:rsidR="007265CF" w:rsidRDefault="007265CF" w:rsidP="00A86C15">
      <w:pPr>
        <w:ind w:right="-22"/>
        <w:rPr>
          <w:rFonts w:eastAsia="Calibri" w:cs="Times New Roman"/>
          <w:szCs w:val="20"/>
        </w:rPr>
      </w:pPr>
      <w:r>
        <w:rPr>
          <w:rFonts w:eastAsia="Calibri" w:cs="Times New Roman"/>
          <w:szCs w:val="20"/>
        </w:rPr>
        <w:t xml:space="preserve">The delay for </w:t>
      </w:r>
      <w:r w:rsidR="001924FB">
        <w:rPr>
          <w:rFonts w:eastAsia="Calibri" w:cs="Times New Roman"/>
          <w:szCs w:val="20"/>
        </w:rPr>
        <w:t xml:space="preserve">receiving and </w:t>
      </w:r>
      <w:r>
        <w:rPr>
          <w:rFonts w:eastAsia="Calibri" w:cs="Times New Roman"/>
          <w:szCs w:val="20"/>
        </w:rPr>
        <w:t xml:space="preserve">decoding </w:t>
      </w:r>
      <w:r w:rsidR="001924FB">
        <w:rPr>
          <w:rFonts w:eastAsia="Calibri" w:cs="Times New Roman"/>
          <w:szCs w:val="20"/>
        </w:rPr>
        <w:t xml:space="preserve">the MAC command, </w:t>
      </w:r>
      <w:r>
        <w:rPr>
          <w:rFonts w:eastAsia="Calibri" w:cs="Times New Roman"/>
          <w:szCs w:val="20"/>
        </w:rPr>
        <w:t xml:space="preserve">and sending </w:t>
      </w:r>
      <w:r w:rsidR="001924FB">
        <w:rPr>
          <w:rFonts w:eastAsia="Calibri" w:cs="Times New Roman"/>
          <w:szCs w:val="20"/>
        </w:rPr>
        <w:t xml:space="preserve">the </w:t>
      </w:r>
      <w:r>
        <w:rPr>
          <w:rFonts w:eastAsia="Calibri" w:cs="Times New Roman"/>
          <w:szCs w:val="20"/>
        </w:rPr>
        <w:t xml:space="preserve">MAC Ack </w:t>
      </w:r>
      <w:r w:rsidR="001924FB">
        <w:rPr>
          <w:rFonts w:eastAsia="Calibri" w:cs="Times New Roman"/>
          <w:szCs w:val="20"/>
        </w:rPr>
        <w:t xml:space="preserve">message </w:t>
      </w:r>
      <w:r>
        <w:rPr>
          <w:rFonts w:eastAsia="Calibri" w:cs="Times New Roman"/>
          <w:szCs w:val="20"/>
        </w:rPr>
        <w:t xml:space="preserve">for the SCell activation </w:t>
      </w:r>
      <w:r w:rsidR="001924FB">
        <w:rPr>
          <w:rFonts w:eastAsia="Calibri" w:cs="Times New Roman"/>
          <w:szCs w:val="20"/>
        </w:rPr>
        <w:t>command</w:t>
      </w:r>
      <w:r>
        <w:rPr>
          <w:rFonts w:eastAsia="Calibri" w:cs="Times New Roman"/>
          <w:szCs w:val="20"/>
        </w:rPr>
        <w:t xml:space="preserve"> should be fairly straight forward and would depend on the given </w:t>
      </w:r>
      <w:r w:rsidRPr="009B7A8D">
        <w:rPr>
          <w:rFonts w:eastAsia="Calibri" w:cs="Times New Roman"/>
          <w:szCs w:val="20"/>
        </w:rPr>
        <w:t xml:space="preserve">PCell </w:t>
      </w:r>
      <w:r w:rsidR="001924FB" w:rsidRPr="009B7A8D">
        <w:rPr>
          <w:rFonts w:eastAsia="Calibri" w:cs="Times New Roman"/>
          <w:szCs w:val="20"/>
        </w:rPr>
        <w:t xml:space="preserve">MAC </w:t>
      </w:r>
      <w:r w:rsidRPr="009B7A8D">
        <w:rPr>
          <w:rFonts w:eastAsia="Calibri" w:cs="Times New Roman"/>
          <w:szCs w:val="20"/>
        </w:rPr>
        <w:t>Ack delay</w:t>
      </w:r>
      <w:r>
        <w:rPr>
          <w:rFonts w:eastAsia="Calibri" w:cs="Times New Roman"/>
          <w:szCs w:val="20"/>
        </w:rPr>
        <w:t>.</w:t>
      </w:r>
    </w:p>
    <w:p w14:paraId="557C2805" w14:textId="31FA0401" w:rsidR="001E4D63" w:rsidRPr="009B7A8D" w:rsidRDefault="009B7A8D" w:rsidP="00CC0207">
      <w:pPr>
        <w:pStyle w:val="RAN4proposal"/>
      </w:pPr>
      <w:r w:rsidRPr="009B7A8D">
        <w:rPr>
          <w:rFonts w:eastAsia="Calibri" w:cs="Times New Roman"/>
          <w:szCs w:val="20"/>
        </w:rPr>
        <w:t>D</w:t>
      </w:r>
      <w:r w:rsidR="00CC0207" w:rsidRPr="009B7A8D">
        <w:rPr>
          <w:rFonts w:eastAsia="Calibri" w:cs="Times New Roman"/>
          <w:szCs w:val="20"/>
        </w:rPr>
        <w:t xml:space="preserve">elay for </w:t>
      </w:r>
      <w:r w:rsidRPr="009B7A8D">
        <w:rPr>
          <w:rFonts w:eastAsia="Calibri" w:cs="Times New Roman"/>
          <w:szCs w:val="20"/>
        </w:rPr>
        <w:t>receiving and decoding the SCell Activation command is the PCell MAC Ack delay,</w:t>
      </w:r>
      <w:r w:rsidR="00CC0207" w:rsidRPr="009B7A8D">
        <w:rPr>
          <w:rFonts w:eastAsia="Calibri" w:cs="Times New Roman"/>
          <w:szCs w:val="20"/>
        </w:rPr>
        <w:t xml:space="preserve"> T</w:t>
      </w:r>
      <w:r w:rsidR="00CC0207" w:rsidRPr="009B7A8D">
        <w:rPr>
          <w:rFonts w:eastAsia="Calibri" w:cs="Times New Roman"/>
          <w:szCs w:val="20"/>
          <w:vertAlign w:val="subscript"/>
        </w:rPr>
        <w:t>Ack</w:t>
      </w:r>
      <w:r w:rsidR="00CC0207" w:rsidRPr="009B7A8D">
        <w:t>.</w:t>
      </w:r>
    </w:p>
    <w:p w14:paraId="7BC9A28E" w14:textId="5EE562D1" w:rsidR="001E4D63" w:rsidRDefault="001E4D63" w:rsidP="00A86C15">
      <w:pPr>
        <w:ind w:right="-22"/>
        <w:rPr>
          <w:rFonts w:eastAsia="Calibri" w:cs="Times New Roman"/>
          <w:szCs w:val="20"/>
        </w:rPr>
      </w:pPr>
      <w:r>
        <w:rPr>
          <w:rFonts w:eastAsia="Calibri" w:cs="Times New Roman"/>
          <w:szCs w:val="20"/>
        </w:rPr>
        <w:t>Considering activation of a known SCell, it can be assumed that this cell has been measured recently. I.e. the UE will have a good and up to date estimate of the power level of the SCell. It can therefore be assumed, that for a known SCell there is no need for additional AGC.</w:t>
      </w:r>
    </w:p>
    <w:p w14:paraId="246E2244" w14:textId="476AF5F8" w:rsidR="00CC0207" w:rsidRDefault="00CC0207" w:rsidP="00CC0207">
      <w:pPr>
        <w:pStyle w:val="RAN4proposal"/>
      </w:pPr>
      <w:r>
        <w:rPr>
          <w:rFonts w:eastAsia="Calibri" w:cs="Times New Roman"/>
          <w:szCs w:val="20"/>
        </w:rPr>
        <w:t>For known SCell T</w:t>
      </w:r>
      <w:r w:rsidRPr="001E4D63">
        <w:rPr>
          <w:rFonts w:eastAsia="Calibri" w:cs="Times New Roman"/>
          <w:szCs w:val="20"/>
          <w:vertAlign w:val="subscript"/>
        </w:rPr>
        <w:t>AGC</w:t>
      </w:r>
      <w:r>
        <w:rPr>
          <w:rFonts w:eastAsia="Calibri" w:cs="Times New Roman"/>
          <w:szCs w:val="20"/>
        </w:rPr>
        <w:t xml:space="preserve"> = 0</w:t>
      </w:r>
      <w:r w:rsidRPr="0008612A">
        <w:t>.</w:t>
      </w:r>
    </w:p>
    <w:p w14:paraId="57D4546D" w14:textId="57A5CD2E" w:rsidR="001E4D63" w:rsidRDefault="001E4D63" w:rsidP="00A86C15">
      <w:pPr>
        <w:ind w:right="-22"/>
        <w:rPr>
          <w:rFonts w:eastAsia="Calibri" w:cs="Times New Roman"/>
          <w:szCs w:val="20"/>
        </w:rPr>
      </w:pPr>
      <w:r>
        <w:rPr>
          <w:rFonts w:eastAsia="Calibri" w:cs="Times New Roman"/>
          <w:szCs w:val="20"/>
        </w:rPr>
        <w:t>Similarly, would there not be any need or T</w:t>
      </w:r>
      <w:r w:rsidRPr="001E4D63">
        <w:rPr>
          <w:rFonts w:eastAsia="Calibri" w:cs="Times New Roman"/>
          <w:szCs w:val="20"/>
          <w:vertAlign w:val="subscript"/>
        </w:rPr>
        <w:t>CellSearch</w:t>
      </w:r>
      <w:r>
        <w:rPr>
          <w:rFonts w:eastAsia="Calibri" w:cs="Times New Roman"/>
          <w:szCs w:val="20"/>
        </w:rPr>
        <w:t xml:space="preserve"> for the known SCell.</w:t>
      </w:r>
    </w:p>
    <w:p w14:paraId="302555DC" w14:textId="5FBD1A45" w:rsidR="00CC0207" w:rsidRDefault="00CC0207" w:rsidP="00CC0207">
      <w:pPr>
        <w:pStyle w:val="RAN4proposal"/>
      </w:pPr>
      <w:r>
        <w:rPr>
          <w:rFonts w:eastAsia="Calibri" w:cs="Times New Roman"/>
          <w:szCs w:val="20"/>
        </w:rPr>
        <w:t xml:space="preserve">For </w:t>
      </w:r>
      <w:r w:rsidR="00B03C94">
        <w:rPr>
          <w:rFonts w:eastAsia="Calibri" w:cs="Times New Roman"/>
          <w:szCs w:val="20"/>
        </w:rPr>
        <w:t>k</w:t>
      </w:r>
      <w:r>
        <w:rPr>
          <w:rFonts w:eastAsia="Calibri" w:cs="Times New Roman"/>
          <w:szCs w:val="20"/>
        </w:rPr>
        <w:t>nown SCell T</w:t>
      </w:r>
      <w:r w:rsidRPr="001E4D63">
        <w:rPr>
          <w:rFonts w:eastAsia="Calibri" w:cs="Times New Roman"/>
          <w:szCs w:val="20"/>
          <w:vertAlign w:val="subscript"/>
        </w:rPr>
        <w:t>CellSearch</w:t>
      </w:r>
      <w:r>
        <w:rPr>
          <w:rFonts w:eastAsia="Calibri" w:cs="Times New Roman"/>
          <w:szCs w:val="20"/>
        </w:rPr>
        <w:t xml:space="preserve"> = 0</w:t>
      </w:r>
      <w:r w:rsidRPr="0008612A">
        <w:t>.</w:t>
      </w:r>
    </w:p>
    <w:p w14:paraId="7409D773" w14:textId="12040053" w:rsidR="001E4D63" w:rsidRDefault="001E4D63" w:rsidP="00A86C15">
      <w:pPr>
        <w:ind w:right="-22"/>
        <w:rPr>
          <w:rFonts w:eastAsia="Calibri" w:cs="Times New Roman"/>
          <w:szCs w:val="20"/>
        </w:rPr>
      </w:pPr>
      <w:r>
        <w:rPr>
          <w:rFonts w:eastAsia="Calibri" w:cs="Times New Roman"/>
          <w:szCs w:val="20"/>
        </w:rPr>
        <w:lastRenderedPageBreak/>
        <w:t>There could be a need for fine time acquisition even if the SCell is known and i.e. measured rather recently. Assuming known SCell, and recent measurements, it should be sufficient with e.g. one SSB occasion.</w:t>
      </w:r>
    </w:p>
    <w:p w14:paraId="235B9F05" w14:textId="5D70025D" w:rsidR="00CC0207" w:rsidRDefault="00CC0207" w:rsidP="00CC0207">
      <w:pPr>
        <w:pStyle w:val="RAN4proposal"/>
      </w:pPr>
      <w:r>
        <w:rPr>
          <w:rFonts w:eastAsia="Calibri" w:cs="Times New Roman"/>
          <w:szCs w:val="20"/>
        </w:rPr>
        <w:t>If needed, T</w:t>
      </w:r>
      <w:r w:rsidRPr="001E4D63">
        <w:rPr>
          <w:rFonts w:eastAsia="Calibri" w:cs="Times New Roman"/>
          <w:szCs w:val="20"/>
          <w:vertAlign w:val="subscript"/>
        </w:rPr>
        <w:t>FineTiming</w:t>
      </w:r>
      <w:r>
        <w:rPr>
          <w:rFonts w:eastAsia="Calibri" w:cs="Times New Roman"/>
          <w:szCs w:val="20"/>
        </w:rPr>
        <w:t xml:space="preserve"> = 1 SSB</w:t>
      </w:r>
      <w:r w:rsidR="00B03C94">
        <w:rPr>
          <w:rFonts w:eastAsia="Calibri" w:cs="Times New Roman"/>
          <w:szCs w:val="20"/>
        </w:rPr>
        <w:t xml:space="preserve"> for known SCell</w:t>
      </w:r>
      <w:r w:rsidRPr="0008612A">
        <w:t>.</w:t>
      </w:r>
    </w:p>
    <w:p w14:paraId="53CE6E3E" w14:textId="5E120959" w:rsidR="001E4D63" w:rsidRDefault="001E4D63" w:rsidP="00A86C15">
      <w:pPr>
        <w:ind w:right="-22"/>
        <w:rPr>
          <w:rFonts w:eastAsia="Calibri" w:cs="Times New Roman"/>
          <w:szCs w:val="20"/>
        </w:rPr>
      </w:pPr>
      <w:r>
        <w:rPr>
          <w:rFonts w:eastAsia="Calibri" w:cs="Times New Roman"/>
          <w:szCs w:val="20"/>
        </w:rPr>
        <w:t>The delay needed for the UE to transmit the CSI report we assume that this solely depend on the CSI reporting occasions.</w:t>
      </w:r>
      <w:r w:rsidR="000F4717">
        <w:rPr>
          <w:rFonts w:eastAsia="Calibri" w:cs="Times New Roman"/>
          <w:szCs w:val="20"/>
        </w:rPr>
        <w:t xml:space="preserve"> For this purpose, we think it would be possible to use same requirement as in LTE with some modifications:</w:t>
      </w:r>
    </w:p>
    <w:p w14:paraId="2DFAA942" w14:textId="74FD8906" w:rsidR="000F4717" w:rsidRPr="001924FB" w:rsidRDefault="000F4717" w:rsidP="00A86C15">
      <w:pPr>
        <w:ind w:right="-22"/>
        <w:rPr>
          <w:rFonts w:eastAsia="Calibri" w:cs="Times New Roman"/>
          <w:i/>
          <w:szCs w:val="20"/>
        </w:rPr>
      </w:pPr>
      <w:r w:rsidRPr="001924FB">
        <w:rPr>
          <w:i/>
          <w:szCs w:val="20"/>
        </w:rPr>
        <w:t xml:space="preserve">If there are no uplink resources for reporting the valid CSI in subframe </w:t>
      </w:r>
      <w:r w:rsidRPr="001924FB">
        <w:rPr>
          <w:i/>
          <w:iCs/>
          <w:szCs w:val="20"/>
        </w:rPr>
        <w:t>n</w:t>
      </w:r>
      <w:r w:rsidRPr="001924FB">
        <w:rPr>
          <w:i/>
          <w:szCs w:val="20"/>
        </w:rPr>
        <w:t>+N</w:t>
      </w:r>
      <w:r w:rsidRPr="001924FB">
        <w:rPr>
          <w:i/>
          <w:sz w:val="13"/>
          <w:szCs w:val="13"/>
        </w:rPr>
        <w:t xml:space="preserve">act_known </w:t>
      </w:r>
      <w:r w:rsidRPr="001924FB">
        <w:rPr>
          <w:i/>
          <w:szCs w:val="20"/>
        </w:rPr>
        <w:t>the UE shall use the next available uplink resource for reporting the corresponding valid CSI.</w:t>
      </w:r>
    </w:p>
    <w:p w14:paraId="0CF04698" w14:textId="6ED4197D" w:rsidR="00CC0207" w:rsidRDefault="00CC0207" w:rsidP="00CC0207">
      <w:pPr>
        <w:pStyle w:val="RAN4proposal"/>
      </w:pPr>
      <w:r>
        <w:rPr>
          <w:rFonts w:eastAsia="Calibri" w:cs="Times New Roman"/>
          <w:szCs w:val="20"/>
        </w:rPr>
        <w:t>T</w:t>
      </w:r>
      <w:r w:rsidRPr="007265CF">
        <w:rPr>
          <w:rFonts w:eastAsia="Calibri" w:cs="Times New Roman"/>
          <w:szCs w:val="20"/>
          <w:vertAlign w:val="subscript"/>
        </w:rPr>
        <w:t>CSI_Reporting</w:t>
      </w:r>
      <w:r>
        <w:rPr>
          <w:rFonts w:eastAsia="Calibri" w:cs="Times New Roman"/>
          <w:szCs w:val="20"/>
        </w:rPr>
        <w:t xml:space="preserve"> for known cell depends on the CSI reporting configuration</w:t>
      </w:r>
      <w:r w:rsidRPr="0008612A">
        <w:t>.</w:t>
      </w:r>
    </w:p>
    <w:p w14:paraId="193A33D8" w14:textId="037ABC62" w:rsidR="00676933" w:rsidRDefault="00676933" w:rsidP="00A86C15">
      <w:pPr>
        <w:ind w:right="-22"/>
        <w:rPr>
          <w:rFonts w:eastAsia="Calibri" w:cs="Times New Roman"/>
          <w:szCs w:val="20"/>
        </w:rPr>
      </w:pPr>
      <w:r>
        <w:rPr>
          <w:rFonts w:eastAsia="Calibri" w:cs="Times New Roman"/>
          <w:szCs w:val="20"/>
        </w:rPr>
        <w:t xml:space="preserve">Based on this analysis the </w:t>
      </w:r>
      <w:r w:rsidR="001924FB">
        <w:rPr>
          <w:rFonts w:eastAsia="Calibri" w:cs="Times New Roman"/>
          <w:szCs w:val="20"/>
        </w:rPr>
        <w:t>SCell activation delay</w:t>
      </w:r>
      <w:r>
        <w:rPr>
          <w:rFonts w:eastAsia="Calibri" w:cs="Times New Roman"/>
          <w:szCs w:val="20"/>
        </w:rPr>
        <w:t xml:space="preserve"> for known SSB, which we see as being the same as the SCell activation delay, would be:</w:t>
      </w:r>
    </w:p>
    <w:p w14:paraId="6C547B5F" w14:textId="36783182" w:rsidR="00676933" w:rsidRDefault="00676933" w:rsidP="00A86C15">
      <w:pPr>
        <w:ind w:right="-22"/>
        <w:rPr>
          <w:rFonts w:eastAsia="Calibri" w:cs="Times New Roman"/>
          <w:szCs w:val="20"/>
          <w:vertAlign w:val="subscript"/>
        </w:rPr>
      </w:pPr>
      <w:r>
        <w:rPr>
          <w:rFonts w:eastAsia="Calibri" w:cs="Times New Roman"/>
          <w:szCs w:val="20"/>
        </w:rPr>
        <w:t xml:space="preserve">Y = </w:t>
      </w:r>
      <w:r w:rsidR="00CC0207">
        <w:rPr>
          <w:rFonts w:eastAsia="Calibri" w:cs="Times New Roman"/>
          <w:szCs w:val="20"/>
        </w:rPr>
        <w:t>T</w:t>
      </w:r>
      <w:r w:rsidRPr="00CC0207">
        <w:rPr>
          <w:rFonts w:eastAsia="Calibri" w:cs="Times New Roman"/>
          <w:szCs w:val="20"/>
          <w:vertAlign w:val="subscript"/>
        </w:rPr>
        <w:t>Ack</w:t>
      </w:r>
      <w:r>
        <w:rPr>
          <w:rFonts w:eastAsia="Calibri" w:cs="Times New Roman"/>
          <w:szCs w:val="20"/>
        </w:rPr>
        <w:t xml:space="preserve"> + 1 SSB + </w:t>
      </w:r>
      <w:r w:rsidR="00A703BA">
        <w:rPr>
          <w:rFonts w:eastAsia="Calibri" w:cs="Times New Roman"/>
          <w:szCs w:val="20"/>
        </w:rPr>
        <w:t>T</w:t>
      </w:r>
      <w:r w:rsidR="00A703BA" w:rsidRPr="007265CF">
        <w:rPr>
          <w:rFonts w:eastAsia="Calibri" w:cs="Times New Roman"/>
          <w:szCs w:val="20"/>
          <w:vertAlign w:val="subscript"/>
        </w:rPr>
        <w:t>CSI_Reporting</w:t>
      </w:r>
    </w:p>
    <w:p w14:paraId="4C1EA394" w14:textId="452F424E" w:rsidR="00F91F55" w:rsidRDefault="00270990" w:rsidP="00F91F55">
      <w:pPr>
        <w:pStyle w:val="RAN4proposal"/>
      </w:pPr>
      <w:r>
        <w:rPr>
          <w:rFonts w:eastAsia="Calibri" w:cs="Times New Roman"/>
          <w:szCs w:val="20"/>
        </w:rPr>
        <w:t xml:space="preserve">For Known SCell: </w:t>
      </w:r>
      <w:r w:rsidR="00F91F55">
        <w:rPr>
          <w:rFonts w:eastAsia="Calibri" w:cs="Times New Roman"/>
          <w:szCs w:val="20"/>
        </w:rPr>
        <w:t>Y = T</w:t>
      </w:r>
      <w:r w:rsidR="00F91F55" w:rsidRPr="00CC0207">
        <w:rPr>
          <w:rFonts w:eastAsia="Calibri" w:cs="Times New Roman"/>
          <w:szCs w:val="20"/>
          <w:vertAlign w:val="subscript"/>
        </w:rPr>
        <w:t>Ack</w:t>
      </w:r>
      <w:r w:rsidR="00F91F55">
        <w:rPr>
          <w:rFonts w:eastAsia="Calibri" w:cs="Times New Roman"/>
          <w:szCs w:val="20"/>
        </w:rPr>
        <w:t xml:space="preserve"> + 1 SSB + T</w:t>
      </w:r>
      <w:r w:rsidR="00F91F55" w:rsidRPr="007265CF">
        <w:rPr>
          <w:rFonts w:eastAsia="Calibri" w:cs="Times New Roman"/>
          <w:szCs w:val="20"/>
          <w:vertAlign w:val="subscript"/>
        </w:rPr>
        <w:t>CSI_Reporting</w:t>
      </w:r>
      <w:r w:rsidR="00F91F55" w:rsidRPr="0008612A">
        <w:t>.</w:t>
      </w:r>
    </w:p>
    <w:p w14:paraId="3C101ACC" w14:textId="77777777" w:rsidR="00A703BA" w:rsidRDefault="00A703BA" w:rsidP="00A86C15">
      <w:pPr>
        <w:ind w:right="-22"/>
        <w:rPr>
          <w:rFonts w:eastAsia="Calibri" w:cs="Times New Roman"/>
          <w:szCs w:val="20"/>
        </w:rPr>
      </w:pPr>
    </w:p>
    <w:p w14:paraId="5B3B7A93" w14:textId="3C95FCBF" w:rsidR="00A703BA" w:rsidRDefault="00A703BA" w:rsidP="00A86C15">
      <w:pPr>
        <w:ind w:right="-22"/>
        <w:rPr>
          <w:rFonts w:eastAsia="Calibri" w:cs="Times New Roman"/>
          <w:szCs w:val="20"/>
        </w:rPr>
      </w:pPr>
      <w:r w:rsidRPr="002D4C55">
        <w:rPr>
          <w:sz w:val="24"/>
        </w:rPr>
        <w:t>2.</w:t>
      </w:r>
      <w:r>
        <w:rPr>
          <w:sz w:val="24"/>
        </w:rPr>
        <w:t>2</w:t>
      </w:r>
      <w:r w:rsidRPr="002D4C55">
        <w:rPr>
          <w:sz w:val="24"/>
        </w:rPr>
        <w:t>.1</w:t>
      </w:r>
      <w:r>
        <w:rPr>
          <w:sz w:val="24"/>
        </w:rPr>
        <w:tab/>
        <w:t xml:space="preserve">Generic </w:t>
      </w:r>
      <w:r w:rsidRPr="00A703BA">
        <w:rPr>
          <w:sz w:val="24"/>
        </w:rPr>
        <w:t>FR2 Known SCell Activation Delay</w:t>
      </w:r>
    </w:p>
    <w:p w14:paraId="1DFCDB50" w14:textId="49280A66" w:rsidR="00676933" w:rsidRDefault="00676933" w:rsidP="00A86C15">
      <w:pPr>
        <w:ind w:right="-22"/>
        <w:rPr>
          <w:rFonts w:eastAsia="Calibri" w:cs="Times New Roman"/>
          <w:szCs w:val="20"/>
        </w:rPr>
      </w:pPr>
      <w:r>
        <w:rPr>
          <w:rFonts w:eastAsia="Calibri" w:cs="Times New Roman"/>
          <w:szCs w:val="20"/>
        </w:rPr>
        <w:t xml:space="preserve">As RAN4 should define generic </w:t>
      </w:r>
      <w:r w:rsidR="00E94E3A">
        <w:rPr>
          <w:rFonts w:eastAsia="Calibri" w:cs="Times New Roman"/>
          <w:szCs w:val="20"/>
        </w:rPr>
        <w:t xml:space="preserve">SCell activation delay </w:t>
      </w:r>
      <w:r>
        <w:rPr>
          <w:rFonts w:eastAsia="Calibri" w:cs="Times New Roman"/>
          <w:szCs w:val="20"/>
        </w:rPr>
        <w:t>requirements</w:t>
      </w:r>
      <w:r w:rsidR="00CC0207">
        <w:rPr>
          <w:rFonts w:eastAsia="Calibri" w:cs="Times New Roman"/>
          <w:szCs w:val="20"/>
        </w:rPr>
        <w:t xml:space="preserve"> (where known SCell </w:t>
      </w:r>
      <w:r w:rsidR="00E94E3A">
        <w:rPr>
          <w:rFonts w:eastAsia="Calibri" w:cs="Times New Roman"/>
          <w:szCs w:val="20"/>
        </w:rPr>
        <w:t xml:space="preserve">activation delay </w:t>
      </w:r>
      <w:r w:rsidR="00CC0207">
        <w:rPr>
          <w:rFonts w:eastAsia="Calibri" w:cs="Times New Roman"/>
          <w:szCs w:val="20"/>
        </w:rPr>
        <w:t xml:space="preserve">is one case) the generic requirement can, based on </w:t>
      </w:r>
      <w:r w:rsidR="00E94E3A">
        <w:rPr>
          <w:rFonts w:eastAsia="Calibri" w:cs="Times New Roman"/>
          <w:szCs w:val="20"/>
        </w:rPr>
        <w:t>above</w:t>
      </w:r>
      <w:r w:rsidR="00CC0207">
        <w:rPr>
          <w:rFonts w:eastAsia="Calibri" w:cs="Times New Roman"/>
          <w:szCs w:val="20"/>
        </w:rPr>
        <w:t xml:space="preserve"> discussion, be expressed as:</w:t>
      </w:r>
    </w:p>
    <w:p w14:paraId="62007F71" w14:textId="5858165A" w:rsidR="00CC0207" w:rsidRPr="00CC0207" w:rsidRDefault="00CC0207" w:rsidP="00A86C15">
      <w:pPr>
        <w:ind w:right="-22"/>
        <w:rPr>
          <w:rFonts w:eastAsia="Calibri" w:cs="Times New Roman"/>
          <w:szCs w:val="20"/>
        </w:rPr>
      </w:pPr>
      <w:r>
        <w:rPr>
          <w:rFonts w:eastAsia="Calibri" w:cs="Times New Roman"/>
          <w:szCs w:val="20"/>
        </w:rPr>
        <w:t>T</w:t>
      </w:r>
      <w:r w:rsidRPr="00CC0207">
        <w:rPr>
          <w:rFonts w:eastAsia="Calibri" w:cs="Times New Roman"/>
          <w:szCs w:val="20"/>
          <w:vertAlign w:val="subscript"/>
        </w:rPr>
        <w:t>Activaltion_delay</w:t>
      </w:r>
      <w:r>
        <w:rPr>
          <w:rFonts w:eastAsia="Calibri" w:cs="Times New Roman"/>
          <w:szCs w:val="20"/>
        </w:rPr>
        <w:t xml:space="preserve"> = T</w:t>
      </w:r>
      <w:r w:rsidRPr="00CC0207">
        <w:rPr>
          <w:rFonts w:eastAsia="Calibri" w:cs="Times New Roman"/>
          <w:szCs w:val="20"/>
          <w:vertAlign w:val="subscript"/>
        </w:rPr>
        <w:t xml:space="preserve">Ack </w:t>
      </w:r>
      <w:r>
        <w:rPr>
          <w:rFonts w:eastAsia="Calibri" w:cs="Times New Roman"/>
          <w:szCs w:val="20"/>
        </w:rPr>
        <w:t>+ T</w:t>
      </w:r>
      <w:r w:rsidRPr="001E4D63">
        <w:rPr>
          <w:rFonts w:eastAsia="Calibri" w:cs="Times New Roman"/>
          <w:szCs w:val="20"/>
          <w:vertAlign w:val="subscript"/>
        </w:rPr>
        <w:t>AGC</w:t>
      </w:r>
      <w:r>
        <w:rPr>
          <w:rFonts w:eastAsia="Calibri" w:cs="Times New Roman"/>
          <w:szCs w:val="20"/>
        </w:rPr>
        <w:t xml:space="preserve"> + T</w:t>
      </w:r>
      <w:r w:rsidRPr="001E4D63">
        <w:rPr>
          <w:rFonts w:eastAsia="Calibri" w:cs="Times New Roman"/>
          <w:szCs w:val="20"/>
          <w:vertAlign w:val="subscript"/>
        </w:rPr>
        <w:t>CellSearch</w:t>
      </w:r>
      <w:r>
        <w:rPr>
          <w:rFonts w:eastAsia="Calibri" w:cs="Times New Roman"/>
          <w:szCs w:val="20"/>
        </w:rPr>
        <w:t xml:space="preserve"> + T</w:t>
      </w:r>
      <w:r w:rsidRPr="001E4D63">
        <w:rPr>
          <w:rFonts w:eastAsia="Calibri" w:cs="Times New Roman"/>
          <w:szCs w:val="20"/>
          <w:vertAlign w:val="subscript"/>
        </w:rPr>
        <w:t>FineTiming</w:t>
      </w:r>
      <w:r>
        <w:rPr>
          <w:rFonts w:eastAsia="Calibri" w:cs="Times New Roman"/>
          <w:szCs w:val="20"/>
        </w:rPr>
        <w:t xml:space="preserve"> + T</w:t>
      </w:r>
      <w:r w:rsidRPr="007265CF">
        <w:rPr>
          <w:rFonts w:eastAsia="Calibri" w:cs="Times New Roman"/>
          <w:szCs w:val="20"/>
          <w:vertAlign w:val="subscript"/>
        </w:rPr>
        <w:t>CSI_Reporting</w:t>
      </w:r>
      <w:r>
        <w:rPr>
          <w:rFonts w:eastAsia="Calibri" w:cs="Times New Roman"/>
          <w:szCs w:val="20"/>
        </w:rPr>
        <w:t xml:space="preserve"> </w:t>
      </w:r>
    </w:p>
    <w:p w14:paraId="38979ABC" w14:textId="5E8C6A99" w:rsidR="00270990" w:rsidRDefault="00270990" w:rsidP="00270990">
      <w:pPr>
        <w:pStyle w:val="RAN4proposal"/>
      </w:pPr>
      <w:r>
        <w:rPr>
          <w:rFonts w:eastAsia="Calibri" w:cs="Times New Roman"/>
          <w:szCs w:val="20"/>
        </w:rPr>
        <w:t>For Known SCell: T</w:t>
      </w:r>
      <w:r w:rsidRPr="00CC0207">
        <w:rPr>
          <w:rFonts w:eastAsia="Calibri" w:cs="Times New Roman"/>
          <w:szCs w:val="20"/>
          <w:vertAlign w:val="subscript"/>
        </w:rPr>
        <w:t>Activaltion_delay</w:t>
      </w:r>
      <w:r>
        <w:rPr>
          <w:rFonts w:eastAsia="Calibri" w:cs="Times New Roman"/>
          <w:szCs w:val="20"/>
        </w:rPr>
        <w:t xml:space="preserve"> = T</w:t>
      </w:r>
      <w:r w:rsidRPr="00CC0207">
        <w:rPr>
          <w:rFonts w:eastAsia="Calibri" w:cs="Times New Roman"/>
          <w:szCs w:val="20"/>
          <w:vertAlign w:val="subscript"/>
        </w:rPr>
        <w:t xml:space="preserve">Ack </w:t>
      </w:r>
      <w:r>
        <w:rPr>
          <w:rFonts w:eastAsia="Calibri" w:cs="Times New Roman"/>
          <w:szCs w:val="20"/>
        </w:rPr>
        <w:t>+ T</w:t>
      </w:r>
      <w:r w:rsidRPr="001E4D63">
        <w:rPr>
          <w:rFonts w:eastAsia="Calibri" w:cs="Times New Roman"/>
          <w:szCs w:val="20"/>
          <w:vertAlign w:val="subscript"/>
        </w:rPr>
        <w:t>AGC</w:t>
      </w:r>
      <w:r>
        <w:rPr>
          <w:rFonts w:eastAsia="Calibri" w:cs="Times New Roman"/>
          <w:szCs w:val="20"/>
        </w:rPr>
        <w:t xml:space="preserve"> + T</w:t>
      </w:r>
      <w:r w:rsidRPr="001E4D63">
        <w:rPr>
          <w:rFonts w:eastAsia="Calibri" w:cs="Times New Roman"/>
          <w:szCs w:val="20"/>
          <w:vertAlign w:val="subscript"/>
        </w:rPr>
        <w:t>CellSearch</w:t>
      </w:r>
      <w:r>
        <w:rPr>
          <w:rFonts w:eastAsia="Calibri" w:cs="Times New Roman"/>
          <w:szCs w:val="20"/>
        </w:rPr>
        <w:t xml:space="preserve"> + T</w:t>
      </w:r>
      <w:r w:rsidRPr="001E4D63">
        <w:rPr>
          <w:rFonts w:eastAsia="Calibri" w:cs="Times New Roman"/>
          <w:szCs w:val="20"/>
          <w:vertAlign w:val="subscript"/>
        </w:rPr>
        <w:t>FineTiming</w:t>
      </w:r>
      <w:r>
        <w:rPr>
          <w:rFonts w:eastAsia="Calibri" w:cs="Times New Roman"/>
          <w:szCs w:val="20"/>
        </w:rPr>
        <w:t xml:space="preserve"> + T</w:t>
      </w:r>
      <w:r w:rsidRPr="007265CF">
        <w:rPr>
          <w:rFonts w:eastAsia="Calibri" w:cs="Times New Roman"/>
          <w:szCs w:val="20"/>
          <w:vertAlign w:val="subscript"/>
        </w:rPr>
        <w:t>CSI_Reporting</w:t>
      </w:r>
      <w:r w:rsidRPr="0008612A">
        <w:t>.</w:t>
      </w:r>
    </w:p>
    <w:p w14:paraId="08E19FF5" w14:textId="77777777" w:rsidR="00270990" w:rsidRDefault="00270990" w:rsidP="00A86C15">
      <w:pPr>
        <w:ind w:right="-22"/>
        <w:rPr>
          <w:rFonts w:eastAsia="Calibri" w:cs="Times New Roman"/>
          <w:szCs w:val="20"/>
        </w:rPr>
      </w:pPr>
    </w:p>
    <w:p w14:paraId="6E6C1C21" w14:textId="6A58AC6E" w:rsidR="00146458" w:rsidRDefault="00E94E3A" w:rsidP="00A86C15">
      <w:pPr>
        <w:ind w:right="-22"/>
        <w:rPr>
          <w:rFonts w:eastAsia="Calibri" w:cs="Times New Roman"/>
          <w:szCs w:val="20"/>
        </w:rPr>
      </w:pPr>
      <w:r>
        <w:rPr>
          <w:rFonts w:eastAsia="Calibri" w:cs="Times New Roman"/>
          <w:szCs w:val="20"/>
        </w:rPr>
        <w:t>This is conditioned that</w:t>
      </w:r>
      <w:r w:rsidR="00146458">
        <w:rPr>
          <w:rFonts w:eastAsia="Calibri" w:cs="Times New Roman"/>
          <w:szCs w:val="20"/>
        </w:rPr>
        <w:t xml:space="preserve"> the SCell remain detectable during X+Y and the and the </w:t>
      </w:r>
      <w:r w:rsidR="00C20211">
        <w:rPr>
          <w:rFonts w:eastAsia="Calibri" w:cs="Times New Roman"/>
          <w:szCs w:val="20"/>
        </w:rPr>
        <w:t xml:space="preserve">reported </w:t>
      </w:r>
      <w:r w:rsidR="00146458">
        <w:rPr>
          <w:rFonts w:eastAsia="Calibri" w:cs="Times New Roman"/>
          <w:szCs w:val="20"/>
        </w:rPr>
        <w:t>SSB</w:t>
      </w:r>
      <w:r w:rsidR="00C20211">
        <w:rPr>
          <w:rFonts w:eastAsia="Calibri" w:cs="Times New Roman"/>
          <w:szCs w:val="20"/>
        </w:rPr>
        <w:t xml:space="preserve"> Index remain detectable during the activation delay, Y</w:t>
      </w:r>
      <w:r>
        <w:rPr>
          <w:rFonts w:eastAsia="Calibri" w:cs="Times New Roman"/>
          <w:szCs w:val="20"/>
        </w:rPr>
        <w:t>. In this case</w:t>
      </w:r>
      <w:r w:rsidR="00C20211">
        <w:rPr>
          <w:rFonts w:eastAsia="Calibri" w:cs="Times New Roman"/>
          <w:szCs w:val="20"/>
        </w:rPr>
        <w:t xml:space="preserve"> the </w:t>
      </w:r>
      <w:r>
        <w:rPr>
          <w:rFonts w:eastAsia="Calibri" w:cs="Times New Roman"/>
          <w:szCs w:val="20"/>
        </w:rPr>
        <w:t xml:space="preserve">known </w:t>
      </w:r>
      <w:r w:rsidR="00C20211">
        <w:rPr>
          <w:rFonts w:eastAsia="Calibri" w:cs="Times New Roman"/>
          <w:szCs w:val="20"/>
        </w:rPr>
        <w:t xml:space="preserve">SCell activation delay </w:t>
      </w:r>
      <w:r w:rsidR="00CC0207">
        <w:rPr>
          <w:rFonts w:eastAsia="Calibri" w:cs="Times New Roman"/>
          <w:szCs w:val="20"/>
        </w:rPr>
        <w:t>requirement would be:</w:t>
      </w:r>
    </w:p>
    <w:p w14:paraId="0601E547" w14:textId="3191CD8F" w:rsidR="00CC0207" w:rsidRDefault="00CC0207" w:rsidP="00A86C15">
      <w:pPr>
        <w:ind w:right="-22"/>
        <w:rPr>
          <w:rFonts w:eastAsia="Calibri" w:cs="Times New Roman"/>
          <w:szCs w:val="20"/>
        </w:rPr>
      </w:pPr>
      <w:r>
        <w:rPr>
          <w:rFonts w:eastAsia="Calibri" w:cs="Times New Roman"/>
          <w:szCs w:val="20"/>
        </w:rPr>
        <w:t>Y = T</w:t>
      </w:r>
      <w:r w:rsidRPr="00CC0207">
        <w:rPr>
          <w:rFonts w:eastAsia="Calibri" w:cs="Times New Roman"/>
          <w:szCs w:val="20"/>
          <w:vertAlign w:val="subscript"/>
        </w:rPr>
        <w:t xml:space="preserve">Ack </w:t>
      </w:r>
      <w:r>
        <w:rPr>
          <w:rFonts w:eastAsia="Calibri" w:cs="Times New Roman"/>
          <w:szCs w:val="20"/>
        </w:rPr>
        <w:t>+ T</w:t>
      </w:r>
      <w:r w:rsidRPr="001E4D63">
        <w:rPr>
          <w:rFonts w:eastAsia="Calibri" w:cs="Times New Roman"/>
          <w:szCs w:val="20"/>
          <w:vertAlign w:val="subscript"/>
        </w:rPr>
        <w:t>FineTiming</w:t>
      </w:r>
      <w:r>
        <w:rPr>
          <w:rFonts w:eastAsia="Calibri" w:cs="Times New Roman"/>
          <w:szCs w:val="20"/>
        </w:rPr>
        <w:t xml:space="preserve"> + T</w:t>
      </w:r>
      <w:r w:rsidRPr="007265CF">
        <w:rPr>
          <w:rFonts w:eastAsia="Calibri" w:cs="Times New Roman"/>
          <w:szCs w:val="20"/>
          <w:vertAlign w:val="subscript"/>
        </w:rPr>
        <w:t>CSI_Reporting</w:t>
      </w:r>
    </w:p>
    <w:p w14:paraId="0201D054" w14:textId="1958F99B" w:rsidR="00146458" w:rsidRDefault="00C20211" w:rsidP="00A86C15">
      <w:pPr>
        <w:ind w:right="-22"/>
        <w:rPr>
          <w:rFonts w:eastAsia="Calibri" w:cs="Times New Roman"/>
          <w:szCs w:val="20"/>
        </w:rPr>
      </w:pPr>
      <w:r>
        <w:rPr>
          <w:rFonts w:eastAsia="Calibri" w:cs="Times New Roman"/>
          <w:szCs w:val="20"/>
        </w:rPr>
        <w:t>If activation is based on measurement report with</w:t>
      </w:r>
      <w:r w:rsidR="00A703BA">
        <w:rPr>
          <w:rFonts w:eastAsia="Calibri" w:cs="Times New Roman"/>
          <w:szCs w:val="20"/>
        </w:rPr>
        <w:t>out</w:t>
      </w:r>
      <w:r>
        <w:rPr>
          <w:rFonts w:eastAsia="Calibri" w:cs="Times New Roman"/>
          <w:szCs w:val="20"/>
        </w:rPr>
        <w:t xml:space="preserve"> Index</w:t>
      </w:r>
      <w:r w:rsidR="00A703BA">
        <w:rPr>
          <w:rFonts w:eastAsia="Calibri" w:cs="Times New Roman"/>
          <w:szCs w:val="20"/>
        </w:rPr>
        <w:t xml:space="preserve"> reporting, or if above conditions are not fulfilled, unknown conditions are assumed in Rel-15.</w:t>
      </w:r>
    </w:p>
    <w:p w14:paraId="5ED7F674" w14:textId="77777777" w:rsidR="009303C1" w:rsidRDefault="009303C1" w:rsidP="00A86C15">
      <w:pPr>
        <w:ind w:right="-22"/>
        <w:rPr>
          <w:rFonts w:eastAsia="Calibri" w:cs="Times New Roman"/>
          <w:szCs w:val="20"/>
        </w:rPr>
      </w:pPr>
    </w:p>
    <w:p w14:paraId="5674EC7A" w14:textId="3CED9F4E" w:rsidR="006457DB" w:rsidRPr="008826C1" w:rsidRDefault="006457DB" w:rsidP="006457DB">
      <w:pPr>
        <w:pStyle w:val="RAN4H2"/>
      </w:pPr>
      <w:r>
        <w:t>FR2 Unknown SCell Activation Delay</w:t>
      </w:r>
    </w:p>
    <w:p w14:paraId="4A6F1608" w14:textId="51F2A884" w:rsidR="006457DB" w:rsidRDefault="00A703BA" w:rsidP="00A86C15">
      <w:pPr>
        <w:ind w:right="-22"/>
        <w:rPr>
          <w:rFonts w:eastAsia="Calibri" w:cs="Times New Roman"/>
          <w:szCs w:val="20"/>
        </w:rPr>
      </w:pPr>
      <w:r>
        <w:rPr>
          <w:rFonts w:eastAsia="Calibri" w:cs="Times New Roman"/>
          <w:szCs w:val="20"/>
        </w:rPr>
        <w:t>Activation time for an unknown SCell would depend on whether the SCell is detectable and only the SSB is not detectable, or if the SCell is not detectable</w:t>
      </w:r>
      <w:r w:rsidR="00E94E3A">
        <w:rPr>
          <w:rFonts w:eastAsia="Calibri" w:cs="Times New Roman"/>
          <w:szCs w:val="20"/>
        </w:rPr>
        <w:t xml:space="preserve"> at all</w:t>
      </w:r>
      <w:r>
        <w:rPr>
          <w:rFonts w:eastAsia="Calibri" w:cs="Times New Roman"/>
          <w:szCs w:val="20"/>
        </w:rPr>
        <w:t xml:space="preserve">. For Rel-15 both cases can be regarded as unknown and the UE requirement could be </w:t>
      </w:r>
      <w:r w:rsidR="006457DB">
        <w:rPr>
          <w:rFonts w:eastAsia="Calibri" w:cs="Times New Roman"/>
          <w:szCs w:val="20"/>
        </w:rPr>
        <w:t xml:space="preserve">based on FR1 approach. </w:t>
      </w:r>
    </w:p>
    <w:p w14:paraId="66BF13D0" w14:textId="1C18DD9B" w:rsidR="006457DB" w:rsidRDefault="006457DB" w:rsidP="00A86C15">
      <w:pPr>
        <w:ind w:right="-22"/>
        <w:rPr>
          <w:rFonts w:eastAsia="Calibri" w:cs="Times New Roman"/>
          <w:szCs w:val="20"/>
        </w:rPr>
      </w:pPr>
      <w:r>
        <w:rPr>
          <w:rFonts w:eastAsia="Calibri" w:cs="Times New Roman"/>
          <w:szCs w:val="20"/>
        </w:rPr>
        <w:t xml:space="preserve">Assuming that the SCell </w:t>
      </w:r>
      <w:r w:rsidR="00E94E3A">
        <w:rPr>
          <w:rFonts w:eastAsia="Calibri" w:cs="Times New Roman"/>
          <w:szCs w:val="20"/>
        </w:rPr>
        <w:t>can be</w:t>
      </w:r>
      <w:r>
        <w:rPr>
          <w:rFonts w:eastAsia="Calibri" w:cs="Times New Roman"/>
          <w:szCs w:val="20"/>
        </w:rPr>
        <w:t xml:space="preserve"> detected on the first attempt, this would mean that the UE should be allowed 1 full sweep period. I.e. 8*SSB. </w:t>
      </w:r>
    </w:p>
    <w:p w14:paraId="259D86F9" w14:textId="5764FA38" w:rsidR="006457DB" w:rsidRDefault="006457DB" w:rsidP="006457DB">
      <w:pPr>
        <w:pStyle w:val="RAN4proposal"/>
      </w:pPr>
      <w:r>
        <w:t xml:space="preserve">For Unknown SCell </w:t>
      </w:r>
      <w:r>
        <w:rPr>
          <w:rFonts w:eastAsia="Calibri" w:cs="Times New Roman"/>
          <w:szCs w:val="20"/>
        </w:rPr>
        <w:t>T</w:t>
      </w:r>
      <w:r w:rsidRPr="001E4D63">
        <w:rPr>
          <w:rFonts w:eastAsia="Calibri" w:cs="Times New Roman"/>
          <w:szCs w:val="20"/>
          <w:vertAlign w:val="subscript"/>
        </w:rPr>
        <w:t>CellSearch</w:t>
      </w:r>
      <w:r>
        <w:rPr>
          <w:rFonts w:eastAsia="Calibri" w:cs="Times New Roman"/>
          <w:szCs w:val="20"/>
          <w:vertAlign w:val="subscript"/>
        </w:rPr>
        <w:t xml:space="preserve"> </w:t>
      </w:r>
      <w:r w:rsidR="00BC33AF">
        <w:rPr>
          <w:rFonts w:eastAsia="Calibri" w:cs="Times New Roman"/>
          <w:szCs w:val="20"/>
        </w:rPr>
        <w:t xml:space="preserve">= </w:t>
      </w:r>
      <w:r w:rsidR="009303C1">
        <w:rPr>
          <w:rFonts w:eastAsia="Calibri" w:cs="Times New Roman"/>
          <w:szCs w:val="20"/>
        </w:rPr>
        <w:t>8*SSB provided it can be detected in 1</w:t>
      </w:r>
      <w:r w:rsidR="009303C1" w:rsidRPr="009303C1">
        <w:rPr>
          <w:rFonts w:eastAsia="Calibri" w:cs="Times New Roman"/>
          <w:szCs w:val="20"/>
          <w:vertAlign w:val="superscript"/>
        </w:rPr>
        <w:t>st</w:t>
      </w:r>
      <w:r w:rsidR="009303C1">
        <w:rPr>
          <w:rFonts w:eastAsia="Calibri" w:cs="Times New Roman"/>
          <w:szCs w:val="20"/>
        </w:rPr>
        <w:t xml:space="preserve"> attempt</w:t>
      </w:r>
      <w:r w:rsidRPr="0008612A">
        <w:t>.</w:t>
      </w:r>
    </w:p>
    <w:p w14:paraId="770A2CB7" w14:textId="3398EE52" w:rsidR="00CC0207" w:rsidRDefault="006457DB" w:rsidP="00A86C15">
      <w:pPr>
        <w:ind w:right="-22"/>
        <w:rPr>
          <w:rFonts w:eastAsia="Calibri" w:cs="Times New Roman"/>
          <w:szCs w:val="20"/>
        </w:rPr>
      </w:pPr>
      <w:r>
        <w:rPr>
          <w:rFonts w:eastAsia="Calibri" w:cs="Times New Roman"/>
          <w:szCs w:val="20"/>
        </w:rPr>
        <w:t>Once the cell is detected there would be a need for the UE to detect the Index. I.e. one additional SSB.</w:t>
      </w:r>
    </w:p>
    <w:p w14:paraId="274FB934" w14:textId="2D66261D" w:rsidR="006457DB" w:rsidRDefault="009303C1" w:rsidP="006457DB">
      <w:pPr>
        <w:pStyle w:val="RAN4proposal"/>
      </w:pPr>
      <w:r>
        <w:t>For Unknown SCell an additional SSB for Index detection is allowed</w:t>
      </w:r>
      <w:r w:rsidR="006457DB" w:rsidRPr="0008612A">
        <w:t>.</w:t>
      </w:r>
    </w:p>
    <w:p w14:paraId="020826A0" w14:textId="65F0D7BA" w:rsidR="006457DB" w:rsidRDefault="009303C1" w:rsidP="00A86C15">
      <w:pPr>
        <w:ind w:right="-22"/>
        <w:rPr>
          <w:rFonts w:eastAsia="Calibri" w:cs="Times New Roman"/>
          <w:szCs w:val="20"/>
        </w:rPr>
      </w:pPr>
      <w:r>
        <w:rPr>
          <w:rFonts w:eastAsia="Calibri" w:cs="Times New Roman"/>
          <w:szCs w:val="20"/>
        </w:rPr>
        <w:t>However, for the initial SCell activation time of an unknown SCell in an FR2 band, there would then not be a need for any additional T</w:t>
      </w:r>
      <w:r w:rsidRPr="009303C1">
        <w:rPr>
          <w:rFonts w:eastAsia="Calibri" w:cs="Times New Roman"/>
          <w:szCs w:val="20"/>
          <w:vertAlign w:val="subscript"/>
        </w:rPr>
        <w:t>AGC</w:t>
      </w:r>
      <w:r>
        <w:rPr>
          <w:rFonts w:eastAsia="Calibri" w:cs="Times New Roman"/>
          <w:szCs w:val="20"/>
        </w:rPr>
        <w:t xml:space="preserve">. The AGC will be estimated during the SCell detection and Index detection time. The same </w:t>
      </w:r>
      <w:r w:rsidR="00E94E3A">
        <w:rPr>
          <w:rFonts w:eastAsia="Calibri" w:cs="Times New Roman"/>
          <w:szCs w:val="20"/>
        </w:rPr>
        <w:t>w</w:t>
      </w:r>
      <w:r>
        <w:rPr>
          <w:rFonts w:eastAsia="Calibri" w:cs="Times New Roman"/>
          <w:szCs w:val="20"/>
        </w:rPr>
        <w:t>ould be valid also for fine time and frequency tracking, T</w:t>
      </w:r>
      <w:r w:rsidRPr="009303C1">
        <w:rPr>
          <w:rFonts w:eastAsia="Calibri" w:cs="Times New Roman"/>
          <w:szCs w:val="20"/>
          <w:vertAlign w:val="subscript"/>
        </w:rPr>
        <w:t>FineTiming</w:t>
      </w:r>
      <w:r>
        <w:rPr>
          <w:rFonts w:eastAsia="Calibri" w:cs="Times New Roman"/>
          <w:szCs w:val="20"/>
        </w:rPr>
        <w:t xml:space="preserve">, which would </w:t>
      </w:r>
      <w:r w:rsidR="00E94E3A">
        <w:rPr>
          <w:rFonts w:eastAsia="Calibri" w:cs="Times New Roman"/>
          <w:szCs w:val="20"/>
        </w:rPr>
        <w:t xml:space="preserve">also </w:t>
      </w:r>
      <w:r>
        <w:rPr>
          <w:rFonts w:eastAsia="Calibri" w:cs="Times New Roman"/>
          <w:szCs w:val="20"/>
        </w:rPr>
        <w:t>be done during the cell search and Index detection.</w:t>
      </w:r>
    </w:p>
    <w:p w14:paraId="2ED45965" w14:textId="0B4FE6E9" w:rsidR="009303C1" w:rsidRDefault="009303C1" w:rsidP="00A86C15">
      <w:pPr>
        <w:ind w:right="-22"/>
        <w:rPr>
          <w:rFonts w:eastAsia="Calibri" w:cs="Times New Roman"/>
          <w:szCs w:val="20"/>
        </w:rPr>
      </w:pPr>
      <w:r>
        <w:rPr>
          <w:rFonts w:eastAsia="Calibri" w:cs="Times New Roman"/>
          <w:szCs w:val="20"/>
        </w:rPr>
        <w:t>Based on this, the activation time for the initial unknown SCell in an FR2 band, could be expressed as:</w:t>
      </w:r>
    </w:p>
    <w:p w14:paraId="135A2023" w14:textId="33BD54F6" w:rsidR="009303C1" w:rsidRDefault="009303C1" w:rsidP="00A86C15">
      <w:pPr>
        <w:ind w:right="-22"/>
        <w:rPr>
          <w:rFonts w:eastAsia="Calibri" w:cs="Times New Roman"/>
          <w:szCs w:val="20"/>
        </w:rPr>
      </w:pPr>
      <w:r>
        <w:rPr>
          <w:rFonts w:eastAsia="Calibri" w:cs="Times New Roman"/>
          <w:szCs w:val="20"/>
        </w:rPr>
        <w:lastRenderedPageBreak/>
        <w:t>T</w:t>
      </w:r>
      <w:r w:rsidRPr="00CC0207">
        <w:rPr>
          <w:rFonts w:eastAsia="Calibri" w:cs="Times New Roman"/>
          <w:szCs w:val="20"/>
          <w:vertAlign w:val="subscript"/>
        </w:rPr>
        <w:t>Activaltion_delay</w:t>
      </w:r>
      <w:r>
        <w:rPr>
          <w:rFonts w:eastAsia="Calibri" w:cs="Times New Roman"/>
          <w:szCs w:val="20"/>
        </w:rPr>
        <w:t xml:space="preserve"> = T</w:t>
      </w:r>
      <w:r w:rsidRPr="00CC0207">
        <w:rPr>
          <w:rFonts w:eastAsia="Calibri" w:cs="Times New Roman"/>
          <w:szCs w:val="20"/>
          <w:vertAlign w:val="subscript"/>
        </w:rPr>
        <w:t xml:space="preserve">Ack </w:t>
      </w:r>
      <w:r>
        <w:rPr>
          <w:rFonts w:eastAsia="Calibri" w:cs="Times New Roman"/>
          <w:szCs w:val="20"/>
        </w:rPr>
        <w:t xml:space="preserve">+ </w:t>
      </w:r>
      <w:r w:rsidR="00E94E3A">
        <w:rPr>
          <w:rFonts w:eastAsia="Calibri" w:cs="Times New Roman"/>
          <w:szCs w:val="20"/>
        </w:rPr>
        <w:t>9*SSB</w:t>
      </w:r>
      <w:r>
        <w:rPr>
          <w:rFonts w:eastAsia="Calibri" w:cs="Times New Roman"/>
          <w:szCs w:val="20"/>
        </w:rPr>
        <w:t xml:space="preserve"> + T</w:t>
      </w:r>
      <w:r w:rsidRPr="007265CF">
        <w:rPr>
          <w:rFonts w:eastAsia="Calibri" w:cs="Times New Roman"/>
          <w:szCs w:val="20"/>
          <w:vertAlign w:val="subscript"/>
        </w:rPr>
        <w:t>CSI_Reporting</w:t>
      </w:r>
    </w:p>
    <w:p w14:paraId="2153CCD0" w14:textId="2F66AFAC" w:rsidR="009303C1" w:rsidRDefault="009303C1" w:rsidP="00A86C15">
      <w:pPr>
        <w:ind w:right="-22"/>
        <w:rPr>
          <w:rFonts w:eastAsia="Calibri" w:cs="Times New Roman"/>
          <w:szCs w:val="20"/>
        </w:rPr>
      </w:pPr>
      <w:r>
        <w:rPr>
          <w:rFonts w:eastAsia="Calibri" w:cs="Times New Roman"/>
          <w:szCs w:val="20"/>
        </w:rPr>
        <w:t>Provided that the Cell and Index can be detected in first attempt.</w:t>
      </w:r>
    </w:p>
    <w:p w14:paraId="5F5FA5C7" w14:textId="523D4A5A" w:rsidR="00F91F55" w:rsidRDefault="00F91F55" w:rsidP="00F91F55">
      <w:pPr>
        <w:pStyle w:val="RAN4proposal"/>
      </w:pPr>
      <w:r>
        <w:t xml:space="preserve">Activation delay for initial unknown SCell in FR2 band: </w:t>
      </w:r>
      <w:r>
        <w:rPr>
          <w:rFonts w:eastAsia="Calibri" w:cs="Times New Roman"/>
          <w:szCs w:val="20"/>
        </w:rPr>
        <w:t>T</w:t>
      </w:r>
      <w:r w:rsidRPr="00CC0207">
        <w:rPr>
          <w:rFonts w:eastAsia="Calibri" w:cs="Times New Roman"/>
          <w:szCs w:val="20"/>
          <w:vertAlign w:val="subscript"/>
        </w:rPr>
        <w:t>Activaltion_delay</w:t>
      </w:r>
      <w:r>
        <w:rPr>
          <w:rFonts w:eastAsia="Calibri" w:cs="Times New Roman"/>
          <w:szCs w:val="20"/>
        </w:rPr>
        <w:t xml:space="preserve"> = T</w:t>
      </w:r>
      <w:r w:rsidRPr="00CC0207">
        <w:rPr>
          <w:rFonts w:eastAsia="Calibri" w:cs="Times New Roman"/>
          <w:szCs w:val="20"/>
          <w:vertAlign w:val="subscript"/>
        </w:rPr>
        <w:t xml:space="preserve">Ack </w:t>
      </w:r>
      <w:r>
        <w:rPr>
          <w:rFonts w:eastAsia="Calibri" w:cs="Times New Roman"/>
          <w:szCs w:val="20"/>
        </w:rPr>
        <w:t>+ T</w:t>
      </w:r>
      <w:r w:rsidRPr="001E4D63">
        <w:rPr>
          <w:rFonts w:eastAsia="Calibri" w:cs="Times New Roman"/>
          <w:szCs w:val="20"/>
          <w:vertAlign w:val="subscript"/>
        </w:rPr>
        <w:t>CellSearch</w:t>
      </w:r>
      <w:r>
        <w:rPr>
          <w:rFonts w:eastAsia="Calibri" w:cs="Times New Roman"/>
          <w:szCs w:val="20"/>
        </w:rPr>
        <w:t xml:space="preserve"> + T</w:t>
      </w:r>
      <w:r w:rsidRPr="009303C1">
        <w:rPr>
          <w:rFonts w:eastAsia="Calibri" w:cs="Times New Roman"/>
          <w:szCs w:val="20"/>
          <w:vertAlign w:val="subscript"/>
        </w:rPr>
        <w:t>IndexDetection</w:t>
      </w:r>
      <w:r>
        <w:rPr>
          <w:rFonts w:eastAsia="Calibri" w:cs="Times New Roman"/>
          <w:szCs w:val="20"/>
        </w:rPr>
        <w:t xml:space="preserve"> + T</w:t>
      </w:r>
      <w:r w:rsidRPr="007265CF">
        <w:rPr>
          <w:rFonts w:eastAsia="Calibri" w:cs="Times New Roman"/>
          <w:szCs w:val="20"/>
          <w:vertAlign w:val="subscript"/>
        </w:rPr>
        <w:t>CSI_Reporting</w:t>
      </w:r>
      <w:r w:rsidRPr="0008612A">
        <w:t>.</w:t>
      </w:r>
    </w:p>
    <w:p w14:paraId="116E174E" w14:textId="59EFD8C1" w:rsidR="009303C1" w:rsidRDefault="009303C1" w:rsidP="00A86C15">
      <w:pPr>
        <w:ind w:right="-22"/>
        <w:rPr>
          <w:rFonts w:eastAsia="Calibri" w:cs="Times New Roman"/>
          <w:szCs w:val="20"/>
        </w:rPr>
      </w:pPr>
    </w:p>
    <w:p w14:paraId="2A1ECFA1" w14:textId="2FDAD9F6" w:rsidR="00F91F55" w:rsidRPr="008826C1" w:rsidRDefault="00F91F55" w:rsidP="00F91F55">
      <w:pPr>
        <w:pStyle w:val="RAN4H2"/>
      </w:pPr>
      <w:r>
        <w:t>Generic FR2 SCell Activation Delay</w:t>
      </w:r>
    </w:p>
    <w:p w14:paraId="615B5614" w14:textId="718F2BB8" w:rsidR="00F91F55" w:rsidRDefault="00F91F55" w:rsidP="00A86C15">
      <w:pPr>
        <w:ind w:right="-22"/>
        <w:rPr>
          <w:rFonts w:eastAsia="Calibri" w:cs="Times New Roman"/>
          <w:szCs w:val="20"/>
        </w:rPr>
      </w:pPr>
      <w:r>
        <w:rPr>
          <w:rFonts w:eastAsia="Calibri" w:cs="Times New Roman"/>
          <w:szCs w:val="20"/>
        </w:rPr>
        <w:t>Above requirements can be combined into one set of generic requirements for SCell activation delay for an initial SCell in an FR2 band as follows:</w:t>
      </w:r>
    </w:p>
    <w:p w14:paraId="1C8D23E3" w14:textId="1AB38830" w:rsidR="00F91F55" w:rsidRDefault="00F91F55" w:rsidP="00A86C15">
      <w:pPr>
        <w:ind w:right="-22"/>
        <w:rPr>
          <w:rFonts w:eastAsia="Calibri" w:cs="Times New Roman"/>
          <w:szCs w:val="20"/>
        </w:rPr>
      </w:pPr>
      <w:r>
        <w:rPr>
          <w:rFonts w:eastAsia="Calibri" w:cs="Times New Roman"/>
          <w:szCs w:val="20"/>
        </w:rPr>
        <w:t>T</w:t>
      </w:r>
      <w:r w:rsidRPr="00CC0207">
        <w:rPr>
          <w:rFonts w:eastAsia="Calibri" w:cs="Times New Roman"/>
          <w:szCs w:val="20"/>
          <w:vertAlign w:val="subscript"/>
        </w:rPr>
        <w:t>Activaltion_delay</w:t>
      </w:r>
      <w:r>
        <w:rPr>
          <w:rFonts w:eastAsia="Calibri" w:cs="Times New Roman"/>
          <w:szCs w:val="20"/>
        </w:rPr>
        <w:t xml:space="preserve"> = T</w:t>
      </w:r>
      <w:r w:rsidRPr="00CC0207">
        <w:rPr>
          <w:rFonts w:eastAsia="Calibri" w:cs="Times New Roman"/>
          <w:szCs w:val="20"/>
          <w:vertAlign w:val="subscript"/>
        </w:rPr>
        <w:t xml:space="preserve">Ack </w:t>
      </w:r>
      <w:r>
        <w:rPr>
          <w:rFonts w:eastAsia="Calibri" w:cs="Times New Roman"/>
          <w:szCs w:val="20"/>
        </w:rPr>
        <w:t>+ T</w:t>
      </w:r>
      <w:r w:rsidRPr="001E4D63">
        <w:rPr>
          <w:rFonts w:eastAsia="Calibri" w:cs="Times New Roman"/>
          <w:szCs w:val="20"/>
          <w:vertAlign w:val="subscript"/>
        </w:rPr>
        <w:t>AGC</w:t>
      </w:r>
      <w:r>
        <w:rPr>
          <w:rFonts w:eastAsia="Calibri" w:cs="Times New Roman"/>
          <w:szCs w:val="20"/>
        </w:rPr>
        <w:t xml:space="preserve"> + T</w:t>
      </w:r>
      <w:r w:rsidRPr="001E4D63">
        <w:rPr>
          <w:rFonts w:eastAsia="Calibri" w:cs="Times New Roman"/>
          <w:szCs w:val="20"/>
          <w:vertAlign w:val="subscript"/>
        </w:rPr>
        <w:t>CellSearch</w:t>
      </w:r>
      <w:r>
        <w:rPr>
          <w:rFonts w:eastAsia="Calibri" w:cs="Times New Roman"/>
          <w:szCs w:val="20"/>
        </w:rPr>
        <w:t xml:space="preserve"> + T</w:t>
      </w:r>
      <w:r w:rsidRPr="009303C1">
        <w:rPr>
          <w:rFonts w:eastAsia="Calibri" w:cs="Times New Roman"/>
          <w:szCs w:val="20"/>
          <w:vertAlign w:val="subscript"/>
        </w:rPr>
        <w:t>IndexDetection</w:t>
      </w:r>
      <w:r>
        <w:rPr>
          <w:rFonts w:eastAsia="Calibri" w:cs="Times New Roman"/>
          <w:szCs w:val="20"/>
        </w:rPr>
        <w:t xml:space="preserve"> + T</w:t>
      </w:r>
      <w:r w:rsidRPr="001E4D63">
        <w:rPr>
          <w:rFonts w:eastAsia="Calibri" w:cs="Times New Roman"/>
          <w:szCs w:val="20"/>
          <w:vertAlign w:val="subscript"/>
        </w:rPr>
        <w:t>FineTiming</w:t>
      </w:r>
      <w:r>
        <w:rPr>
          <w:rFonts w:eastAsia="Calibri" w:cs="Times New Roman"/>
          <w:szCs w:val="20"/>
        </w:rPr>
        <w:t xml:space="preserve"> + T</w:t>
      </w:r>
      <w:r w:rsidRPr="007265CF">
        <w:rPr>
          <w:rFonts w:eastAsia="Calibri" w:cs="Times New Roman"/>
          <w:szCs w:val="20"/>
          <w:vertAlign w:val="subscript"/>
        </w:rPr>
        <w:t>CSI_Reporting</w:t>
      </w:r>
    </w:p>
    <w:p w14:paraId="481C5DE7" w14:textId="189D7BC2" w:rsidR="00F91F55" w:rsidRDefault="00F91F55" w:rsidP="00A86C15">
      <w:pPr>
        <w:ind w:right="-22"/>
        <w:rPr>
          <w:rFonts w:eastAsia="Calibri" w:cs="Times New Roman"/>
          <w:szCs w:val="20"/>
        </w:rPr>
      </w:pPr>
      <w:bookmarkStart w:id="4" w:name="_Hlk7361861"/>
      <w:r>
        <w:rPr>
          <w:rFonts w:eastAsia="Calibri" w:cs="Times New Roman"/>
          <w:szCs w:val="20"/>
        </w:rPr>
        <w:t>Where:</w:t>
      </w:r>
    </w:p>
    <w:p w14:paraId="6CA17BFE" w14:textId="50CAE16D" w:rsidR="00F91F55" w:rsidRDefault="00F91F55" w:rsidP="00A86C15">
      <w:pPr>
        <w:ind w:right="-22"/>
        <w:rPr>
          <w:rFonts w:eastAsia="Calibri" w:cs="Times New Roman"/>
          <w:szCs w:val="20"/>
        </w:rPr>
      </w:pPr>
      <w:r>
        <w:rPr>
          <w:rFonts w:eastAsia="Calibri" w:cs="Times New Roman"/>
          <w:szCs w:val="20"/>
        </w:rPr>
        <w:t>T</w:t>
      </w:r>
      <w:r w:rsidRPr="00CC0207">
        <w:rPr>
          <w:rFonts w:eastAsia="Calibri" w:cs="Times New Roman"/>
          <w:szCs w:val="20"/>
          <w:vertAlign w:val="subscript"/>
        </w:rPr>
        <w:t>Ack</w:t>
      </w:r>
      <w:r>
        <w:rPr>
          <w:rFonts w:eastAsia="Calibri" w:cs="Times New Roman"/>
          <w:szCs w:val="20"/>
        </w:rPr>
        <w:t>: Time for UE to transmit acknowledgement for the MAC activation command.</w:t>
      </w:r>
    </w:p>
    <w:p w14:paraId="1236F50E" w14:textId="3655D043" w:rsidR="00F91F55" w:rsidRDefault="00F91F55" w:rsidP="00A86C15">
      <w:pPr>
        <w:ind w:right="-22"/>
        <w:rPr>
          <w:rFonts w:eastAsia="Calibri" w:cs="Times New Roman"/>
          <w:szCs w:val="20"/>
        </w:rPr>
      </w:pPr>
      <w:r>
        <w:rPr>
          <w:rFonts w:eastAsia="Calibri" w:cs="Times New Roman"/>
          <w:szCs w:val="20"/>
        </w:rPr>
        <w:t>T</w:t>
      </w:r>
      <w:r w:rsidRPr="001E4D63">
        <w:rPr>
          <w:rFonts w:eastAsia="Calibri" w:cs="Times New Roman"/>
          <w:szCs w:val="20"/>
          <w:vertAlign w:val="subscript"/>
        </w:rPr>
        <w:t>AGC</w:t>
      </w:r>
      <w:r>
        <w:rPr>
          <w:rFonts w:eastAsia="Calibri" w:cs="Times New Roman"/>
          <w:szCs w:val="20"/>
        </w:rPr>
        <w:t>: Time for the UE to perform AGC estimation. T</w:t>
      </w:r>
      <w:r w:rsidRPr="001E4D63">
        <w:rPr>
          <w:rFonts w:eastAsia="Calibri" w:cs="Times New Roman"/>
          <w:szCs w:val="20"/>
          <w:vertAlign w:val="subscript"/>
        </w:rPr>
        <w:t>AGC</w:t>
      </w:r>
      <w:r>
        <w:rPr>
          <w:rFonts w:eastAsia="Calibri" w:cs="Times New Roman"/>
          <w:szCs w:val="20"/>
        </w:rPr>
        <w:t xml:space="preserve"> is not needed for unknown SCell activation.</w:t>
      </w:r>
    </w:p>
    <w:p w14:paraId="15237B13" w14:textId="1355CCD3" w:rsidR="00F91F55" w:rsidRDefault="00F91F55" w:rsidP="00A86C15">
      <w:pPr>
        <w:ind w:right="-22"/>
        <w:rPr>
          <w:rFonts w:eastAsia="Calibri" w:cs="Times New Roman"/>
          <w:szCs w:val="20"/>
        </w:rPr>
      </w:pPr>
      <w:r>
        <w:rPr>
          <w:rFonts w:eastAsia="Calibri" w:cs="Times New Roman"/>
          <w:szCs w:val="20"/>
        </w:rPr>
        <w:t>T</w:t>
      </w:r>
      <w:r w:rsidRPr="001E4D63">
        <w:rPr>
          <w:rFonts w:eastAsia="Calibri" w:cs="Times New Roman"/>
          <w:szCs w:val="20"/>
          <w:vertAlign w:val="subscript"/>
        </w:rPr>
        <w:t>CellSearch</w:t>
      </w:r>
      <w:r>
        <w:rPr>
          <w:rFonts w:eastAsia="Calibri" w:cs="Times New Roman"/>
          <w:szCs w:val="20"/>
        </w:rPr>
        <w:t>: is the time used by the UE for cell detection. T</w:t>
      </w:r>
      <w:r w:rsidRPr="001E4D63">
        <w:rPr>
          <w:rFonts w:eastAsia="Calibri" w:cs="Times New Roman"/>
          <w:szCs w:val="20"/>
          <w:vertAlign w:val="subscript"/>
        </w:rPr>
        <w:t>CellSearch</w:t>
      </w:r>
      <w:r>
        <w:rPr>
          <w:rFonts w:eastAsia="Calibri" w:cs="Times New Roman"/>
          <w:szCs w:val="20"/>
        </w:rPr>
        <w:t xml:space="preserve"> value is 8*SSB provided the SCell can be detected in first attempt. T</w:t>
      </w:r>
      <w:r w:rsidRPr="001E4D63">
        <w:rPr>
          <w:rFonts w:eastAsia="Calibri" w:cs="Times New Roman"/>
          <w:szCs w:val="20"/>
          <w:vertAlign w:val="subscript"/>
        </w:rPr>
        <w:t>CellSearch</w:t>
      </w:r>
      <w:r>
        <w:rPr>
          <w:rFonts w:eastAsia="Calibri" w:cs="Times New Roman"/>
          <w:szCs w:val="20"/>
        </w:rPr>
        <w:t xml:space="preserve"> = 0 for known SCell.</w:t>
      </w:r>
    </w:p>
    <w:p w14:paraId="5D9F84E8" w14:textId="6753788E" w:rsidR="00F91F55" w:rsidRDefault="00AC4F72" w:rsidP="00A86C15">
      <w:pPr>
        <w:ind w:right="-22"/>
        <w:rPr>
          <w:rFonts w:eastAsia="Calibri" w:cs="Times New Roman"/>
          <w:szCs w:val="20"/>
        </w:rPr>
      </w:pPr>
      <w:r>
        <w:rPr>
          <w:rFonts w:eastAsia="Calibri" w:cs="Times New Roman"/>
          <w:szCs w:val="20"/>
        </w:rPr>
        <w:t>T</w:t>
      </w:r>
      <w:r w:rsidRPr="009303C1">
        <w:rPr>
          <w:rFonts w:eastAsia="Calibri" w:cs="Times New Roman"/>
          <w:szCs w:val="20"/>
          <w:vertAlign w:val="subscript"/>
        </w:rPr>
        <w:t>IndexDetection</w:t>
      </w:r>
      <w:r w:rsidR="00F91F55">
        <w:rPr>
          <w:rFonts w:eastAsia="Calibri" w:cs="Times New Roman"/>
          <w:szCs w:val="20"/>
        </w:rPr>
        <w:t xml:space="preserve">: The time needed by the UE to detect the Index of an unknown SCell. </w:t>
      </w:r>
      <w:r>
        <w:rPr>
          <w:rFonts w:eastAsia="Calibri" w:cs="Times New Roman"/>
          <w:szCs w:val="20"/>
        </w:rPr>
        <w:t>T</w:t>
      </w:r>
      <w:r w:rsidRPr="009303C1">
        <w:rPr>
          <w:rFonts w:eastAsia="Calibri" w:cs="Times New Roman"/>
          <w:szCs w:val="20"/>
          <w:vertAlign w:val="subscript"/>
        </w:rPr>
        <w:t>IndexDetection</w:t>
      </w:r>
      <w:r w:rsidR="00F91F55">
        <w:rPr>
          <w:rFonts w:eastAsia="Calibri" w:cs="Times New Roman"/>
          <w:szCs w:val="20"/>
        </w:rPr>
        <w:t xml:space="preserve"> value is 1 SSB</w:t>
      </w:r>
      <w:r>
        <w:rPr>
          <w:rFonts w:eastAsia="Calibri" w:cs="Times New Roman"/>
          <w:szCs w:val="20"/>
        </w:rPr>
        <w:t xml:space="preserve"> provided it can be detected in first attempt. T</w:t>
      </w:r>
      <w:r w:rsidRPr="009303C1">
        <w:rPr>
          <w:rFonts w:eastAsia="Calibri" w:cs="Times New Roman"/>
          <w:szCs w:val="20"/>
          <w:vertAlign w:val="subscript"/>
        </w:rPr>
        <w:t>IndexDetection</w:t>
      </w:r>
      <w:r>
        <w:rPr>
          <w:rFonts w:eastAsia="Calibri" w:cs="Times New Roman"/>
          <w:szCs w:val="20"/>
        </w:rPr>
        <w:t xml:space="preserve"> = 0 for known SCell.</w:t>
      </w:r>
    </w:p>
    <w:p w14:paraId="0844D022" w14:textId="37BDA9E6" w:rsidR="00AC4F72" w:rsidRDefault="00AC4F72" w:rsidP="00A86C15">
      <w:pPr>
        <w:ind w:right="-22"/>
        <w:rPr>
          <w:rFonts w:eastAsia="Calibri" w:cs="Times New Roman"/>
          <w:szCs w:val="20"/>
        </w:rPr>
      </w:pPr>
      <w:r>
        <w:rPr>
          <w:rFonts w:eastAsia="Calibri" w:cs="Times New Roman"/>
          <w:szCs w:val="20"/>
        </w:rPr>
        <w:t>T</w:t>
      </w:r>
      <w:r w:rsidRPr="001E4D63">
        <w:rPr>
          <w:rFonts w:eastAsia="Calibri" w:cs="Times New Roman"/>
          <w:szCs w:val="20"/>
          <w:vertAlign w:val="subscript"/>
        </w:rPr>
        <w:t>FineTiming</w:t>
      </w:r>
      <w:r>
        <w:rPr>
          <w:rFonts w:eastAsia="Calibri" w:cs="Times New Roman"/>
          <w:szCs w:val="20"/>
        </w:rPr>
        <w:t>: is the time used by the UE for fine time and frequency tracking. T</w:t>
      </w:r>
      <w:r w:rsidRPr="001E4D63">
        <w:rPr>
          <w:rFonts w:eastAsia="Calibri" w:cs="Times New Roman"/>
          <w:szCs w:val="20"/>
          <w:vertAlign w:val="subscript"/>
        </w:rPr>
        <w:t>FineTiming</w:t>
      </w:r>
      <w:r>
        <w:rPr>
          <w:rFonts w:eastAsia="Calibri" w:cs="Times New Roman"/>
          <w:szCs w:val="20"/>
        </w:rPr>
        <w:t xml:space="preserve"> = 1*SSB only for known SCell activation while T</w:t>
      </w:r>
      <w:r w:rsidRPr="001E4D63">
        <w:rPr>
          <w:rFonts w:eastAsia="Calibri" w:cs="Times New Roman"/>
          <w:szCs w:val="20"/>
          <w:vertAlign w:val="subscript"/>
        </w:rPr>
        <w:t>FineTiming</w:t>
      </w:r>
      <w:r>
        <w:rPr>
          <w:rFonts w:eastAsia="Calibri" w:cs="Times New Roman"/>
          <w:szCs w:val="20"/>
        </w:rPr>
        <w:t xml:space="preserve"> = 0 for unknown SCell activation.</w:t>
      </w:r>
    </w:p>
    <w:p w14:paraId="022BAB75" w14:textId="25EDA3DE" w:rsidR="00AC4F72" w:rsidRPr="00F91F55" w:rsidRDefault="00AC4F72" w:rsidP="00A86C15">
      <w:pPr>
        <w:ind w:right="-22"/>
        <w:rPr>
          <w:rFonts w:eastAsia="Calibri" w:cs="Times New Roman"/>
          <w:szCs w:val="20"/>
        </w:rPr>
      </w:pPr>
      <w:r>
        <w:rPr>
          <w:rFonts w:eastAsia="Calibri" w:cs="Times New Roman"/>
          <w:szCs w:val="20"/>
        </w:rPr>
        <w:t>T</w:t>
      </w:r>
      <w:r w:rsidRPr="007265CF">
        <w:rPr>
          <w:rFonts w:eastAsia="Calibri" w:cs="Times New Roman"/>
          <w:szCs w:val="20"/>
          <w:vertAlign w:val="subscript"/>
        </w:rPr>
        <w:t>CSI_Reporting</w:t>
      </w:r>
      <w:r>
        <w:rPr>
          <w:rFonts w:eastAsia="Calibri" w:cs="Times New Roman"/>
          <w:szCs w:val="20"/>
        </w:rPr>
        <w:t xml:space="preserve">: </w:t>
      </w:r>
      <w:r>
        <w:rPr>
          <w:szCs w:val="20"/>
        </w:rPr>
        <w:t xml:space="preserve">If there are no uplink resources for reporting the valid CSI in subframe </w:t>
      </w:r>
      <w:r>
        <w:rPr>
          <w:i/>
          <w:iCs/>
          <w:szCs w:val="20"/>
        </w:rPr>
        <w:t>n</w:t>
      </w:r>
      <w:r>
        <w:rPr>
          <w:szCs w:val="20"/>
        </w:rPr>
        <w:t>+</w:t>
      </w:r>
      <w:r w:rsidRPr="00AC4F72">
        <w:rPr>
          <w:rFonts w:eastAsia="Calibri" w:cs="Times New Roman"/>
          <w:szCs w:val="20"/>
        </w:rPr>
        <w:t xml:space="preserve"> </w:t>
      </w:r>
      <w:r>
        <w:rPr>
          <w:rFonts w:eastAsia="Calibri" w:cs="Times New Roman"/>
          <w:szCs w:val="20"/>
        </w:rPr>
        <w:t>T</w:t>
      </w:r>
      <w:r w:rsidRPr="00CC0207">
        <w:rPr>
          <w:rFonts w:eastAsia="Calibri" w:cs="Times New Roman"/>
          <w:szCs w:val="20"/>
          <w:vertAlign w:val="subscript"/>
        </w:rPr>
        <w:t>Activaltion_delay</w:t>
      </w:r>
      <w:r>
        <w:rPr>
          <w:sz w:val="13"/>
          <w:szCs w:val="13"/>
        </w:rPr>
        <w:t xml:space="preserve"> </w:t>
      </w:r>
      <w:r>
        <w:rPr>
          <w:szCs w:val="20"/>
        </w:rPr>
        <w:t>the UE shall use the next available uplink resource for reporting the corresponding valid CSI.</w:t>
      </w:r>
    </w:p>
    <w:bookmarkEnd w:id="4"/>
    <w:p w14:paraId="7CD3D667" w14:textId="721AEB1B" w:rsidR="00AC4F72" w:rsidRDefault="00AC4F72" w:rsidP="00AC4F72">
      <w:pPr>
        <w:pStyle w:val="RAN4proposal"/>
      </w:pPr>
      <w:r>
        <w:rPr>
          <w:rFonts w:eastAsia="Calibri" w:cs="Times New Roman"/>
          <w:szCs w:val="20"/>
        </w:rPr>
        <w:t>Generic T</w:t>
      </w:r>
      <w:r w:rsidRPr="00CC0207">
        <w:rPr>
          <w:rFonts w:eastAsia="Calibri" w:cs="Times New Roman"/>
          <w:szCs w:val="20"/>
          <w:vertAlign w:val="subscript"/>
        </w:rPr>
        <w:t>Activaltion_delay</w:t>
      </w:r>
      <w:r>
        <w:rPr>
          <w:rFonts w:eastAsia="Calibri" w:cs="Times New Roman"/>
          <w:szCs w:val="20"/>
        </w:rPr>
        <w:t xml:space="preserve"> = T</w:t>
      </w:r>
      <w:r w:rsidRPr="00CC0207">
        <w:rPr>
          <w:rFonts w:eastAsia="Calibri" w:cs="Times New Roman"/>
          <w:szCs w:val="20"/>
          <w:vertAlign w:val="subscript"/>
        </w:rPr>
        <w:t xml:space="preserve">Ack </w:t>
      </w:r>
      <w:r>
        <w:rPr>
          <w:rFonts w:eastAsia="Calibri" w:cs="Times New Roman"/>
          <w:szCs w:val="20"/>
        </w:rPr>
        <w:t>+ T</w:t>
      </w:r>
      <w:r w:rsidRPr="001E4D63">
        <w:rPr>
          <w:rFonts w:eastAsia="Calibri" w:cs="Times New Roman"/>
          <w:szCs w:val="20"/>
          <w:vertAlign w:val="subscript"/>
        </w:rPr>
        <w:t>AGC</w:t>
      </w:r>
      <w:r>
        <w:rPr>
          <w:rFonts w:eastAsia="Calibri" w:cs="Times New Roman"/>
          <w:szCs w:val="20"/>
        </w:rPr>
        <w:t xml:space="preserve"> + T</w:t>
      </w:r>
      <w:r w:rsidRPr="001E4D63">
        <w:rPr>
          <w:rFonts w:eastAsia="Calibri" w:cs="Times New Roman"/>
          <w:szCs w:val="20"/>
          <w:vertAlign w:val="subscript"/>
        </w:rPr>
        <w:t>CellSearch</w:t>
      </w:r>
      <w:r>
        <w:rPr>
          <w:rFonts w:eastAsia="Calibri" w:cs="Times New Roman"/>
          <w:szCs w:val="20"/>
        </w:rPr>
        <w:t xml:space="preserve"> + T</w:t>
      </w:r>
      <w:r w:rsidRPr="009303C1">
        <w:rPr>
          <w:rFonts w:eastAsia="Calibri" w:cs="Times New Roman"/>
          <w:szCs w:val="20"/>
          <w:vertAlign w:val="subscript"/>
        </w:rPr>
        <w:t>IndexDetection</w:t>
      </w:r>
      <w:r>
        <w:rPr>
          <w:rFonts w:eastAsia="Calibri" w:cs="Times New Roman"/>
          <w:szCs w:val="20"/>
        </w:rPr>
        <w:t xml:space="preserve"> + T</w:t>
      </w:r>
      <w:r w:rsidRPr="001E4D63">
        <w:rPr>
          <w:rFonts w:eastAsia="Calibri" w:cs="Times New Roman"/>
          <w:szCs w:val="20"/>
          <w:vertAlign w:val="subscript"/>
        </w:rPr>
        <w:t>FineTiming</w:t>
      </w:r>
      <w:r>
        <w:rPr>
          <w:rFonts w:eastAsia="Calibri" w:cs="Times New Roman"/>
          <w:szCs w:val="20"/>
        </w:rPr>
        <w:t xml:space="preserve"> + T</w:t>
      </w:r>
      <w:r w:rsidRPr="007265CF">
        <w:rPr>
          <w:rFonts w:eastAsia="Calibri" w:cs="Times New Roman"/>
          <w:szCs w:val="20"/>
          <w:vertAlign w:val="subscript"/>
        </w:rPr>
        <w:t>CSI_Reporting</w:t>
      </w:r>
      <w:r w:rsidRPr="0008612A">
        <w:t>.</w:t>
      </w:r>
    </w:p>
    <w:p w14:paraId="779BB42F" w14:textId="1C138A26" w:rsidR="00F91F55" w:rsidRDefault="00A40EDB" w:rsidP="00A86C15">
      <w:pPr>
        <w:ind w:right="-22"/>
        <w:rPr>
          <w:rFonts w:eastAsia="Calibri" w:cs="Times New Roman"/>
          <w:szCs w:val="20"/>
        </w:rPr>
      </w:pPr>
      <w:bookmarkStart w:id="5" w:name="_Hlk7504683"/>
      <w:r>
        <w:rPr>
          <w:rFonts w:eastAsia="Calibri" w:cs="Times New Roman"/>
          <w:szCs w:val="20"/>
        </w:rPr>
        <w:t xml:space="preserve">In </w:t>
      </w:r>
      <w:r w:rsidRPr="009B7A8D">
        <w:rPr>
          <w:rFonts w:eastAsia="Calibri" w:cs="Times New Roman"/>
          <w:szCs w:val="20"/>
        </w:rPr>
        <w:t>[</w:t>
      </w:r>
      <w:r w:rsidR="009B7A8D" w:rsidRPr="009B7A8D">
        <w:rPr>
          <w:rFonts w:eastAsia="Calibri" w:cs="Times New Roman"/>
          <w:szCs w:val="20"/>
        </w:rPr>
        <w:t>3</w:t>
      </w:r>
      <w:r w:rsidRPr="009B7A8D">
        <w:rPr>
          <w:rFonts w:eastAsia="Calibri" w:cs="Times New Roman"/>
          <w:szCs w:val="20"/>
        </w:rPr>
        <w:t>] we</w:t>
      </w:r>
      <w:r>
        <w:rPr>
          <w:rFonts w:eastAsia="Calibri" w:cs="Times New Roman"/>
          <w:szCs w:val="20"/>
        </w:rPr>
        <w:t xml:space="preserve"> have provided a draft CR capturing the generic proposals and conditions for the SCell activation delay for an initial SCell in an FR2 band.</w:t>
      </w:r>
    </w:p>
    <w:bookmarkEnd w:id="5"/>
    <w:p w14:paraId="6229BBC3" w14:textId="77777777" w:rsidR="002C2D19" w:rsidRDefault="002C2D19" w:rsidP="003B659E">
      <w:pPr>
        <w:ind w:right="-22"/>
        <w:rPr>
          <w:rFonts w:cs="Times New Roman"/>
        </w:rPr>
      </w:pPr>
    </w:p>
    <w:p w14:paraId="761516E1" w14:textId="4B4EE04B" w:rsidR="00CD7492" w:rsidRDefault="00CD7492" w:rsidP="00A37002">
      <w:pPr>
        <w:pStyle w:val="RAN4H1"/>
      </w:pPr>
      <w:r w:rsidRPr="00A37002">
        <w:t>Conclusion</w:t>
      </w:r>
    </w:p>
    <w:p w14:paraId="2BFF87DF" w14:textId="144DA86E" w:rsidR="00A40EDB" w:rsidRDefault="00A40EDB" w:rsidP="00A40EDB">
      <w:pPr>
        <w:rPr>
          <w:lang w:val="en-GB"/>
        </w:rPr>
      </w:pPr>
      <w:r>
        <w:rPr>
          <w:lang w:val="en-GB"/>
        </w:rPr>
        <w:t>In this paper we have continued the discussion related to initial SCell activation delay for the initial SCell in an FR2 band. We have provided analysis and our view on how to derive the number X and Y for deciding known SCell, as well a proposal how to capture the general requirements for both known and unknown SCell activation delay for a first SCell in an FR2 band. We propose:</w:t>
      </w:r>
    </w:p>
    <w:p w14:paraId="02432F46" w14:textId="6BA4FD29" w:rsidR="00B03C94" w:rsidRPr="00B03C94" w:rsidRDefault="00B03C94" w:rsidP="00A40EDB">
      <w:pPr>
        <w:rPr>
          <w:b/>
          <w:u w:val="single"/>
          <w:lang w:val="en-GB"/>
        </w:rPr>
      </w:pPr>
      <w:r w:rsidRPr="00B03C94">
        <w:rPr>
          <w:b/>
          <w:u w:val="single"/>
          <w:lang w:val="en-GB"/>
        </w:rPr>
        <w:t>Concerning X and Y:</w:t>
      </w:r>
    </w:p>
    <w:p w14:paraId="4E4435CB" w14:textId="0520FEF2" w:rsidR="00B03C94" w:rsidRDefault="00B03C94" w:rsidP="00B03C94">
      <w:pPr>
        <w:pStyle w:val="RAN4proposal"/>
        <w:numPr>
          <w:ilvl w:val="0"/>
          <w:numId w:val="25"/>
        </w:numPr>
      </w:pPr>
      <w:r>
        <w:t>For FR2 the conditions for the Activated SCell is that remain detectable during [X+Y] ms</w:t>
      </w:r>
      <w:r w:rsidRPr="0008612A">
        <w:t>.</w:t>
      </w:r>
    </w:p>
    <w:p w14:paraId="6C48B739" w14:textId="64A16BDE" w:rsidR="00B03C94" w:rsidRDefault="00B03C94" w:rsidP="00B03C94">
      <w:pPr>
        <w:pStyle w:val="RAN4proposal"/>
        <w:numPr>
          <w:ilvl w:val="0"/>
          <w:numId w:val="25"/>
        </w:numPr>
      </w:pPr>
      <w:r>
        <w:t>For FR2 the conditions for the Activated SCell is that the SSB remains detectable during [Y] ms</w:t>
      </w:r>
      <w:r w:rsidRPr="0008612A">
        <w:t>.</w:t>
      </w:r>
    </w:p>
    <w:p w14:paraId="2AC19189" w14:textId="3B6D5B64" w:rsidR="00B03C94" w:rsidRDefault="00B03C94" w:rsidP="00B03C94">
      <w:pPr>
        <w:pStyle w:val="RAN4proposal"/>
        <w:numPr>
          <w:ilvl w:val="0"/>
          <w:numId w:val="25"/>
        </w:numPr>
      </w:pPr>
      <w:r w:rsidRPr="00B03C94">
        <w:rPr>
          <w:rFonts w:eastAsia="Calibri" w:cs="Times New Roman"/>
          <w:szCs w:val="20"/>
        </w:rPr>
        <w:t>The conditions for known SCell, X</w:t>
      </w:r>
      <w:r w:rsidR="00C76CF0">
        <w:rPr>
          <w:rFonts w:eastAsia="Calibri" w:cs="Times New Roman"/>
          <w:szCs w:val="20"/>
        </w:rPr>
        <w:t>+Y</w:t>
      </w:r>
      <w:r w:rsidRPr="00B03C94">
        <w:rPr>
          <w:rFonts w:eastAsia="Calibri" w:cs="Times New Roman"/>
          <w:szCs w:val="20"/>
        </w:rPr>
        <w:t xml:space="preserve">, considering initial SCell in an FR2 band </w:t>
      </w:r>
      <w:r>
        <w:rPr>
          <w:rFonts w:eastAsia="Calibri" w:cs="Times New Roman"/>
          <w:szCs w:val="20"/>
        </w:rPr>
        <w:t>is</w:t>
      </w:r>
      <w:r w:rsidRPr="00B03C94">
        <w:rPr>
          <w:rFonts w:eastAsia="Calibri" w:cs="Times New Roman"/>
          <w:szCs w:val="20"/>
        </w:rPr>
        <w:t xml:space="preserve"> a measurement period (table 9.2.5.2-4)</w:t>
      </w:r>
      <w:r w:rsidRPr="0008612A">
        <w:t>.</w:t>
      </w:r>
    </w:p>
    <w:p w14:paraId="11C55683" w14:textId="33910B40" w:rsidR="00B03C94" w:rsidRDefault="00B03C94" w:rsidP="00B03C94">
      <w:pPr>
        <w:pStyle w:val="RAN4proposal"/>
        <w:numPr>
          <w:ilvl w:val="0"/>
          <w:numId w:val="25"/>
        </w:numPr>
      </w:pPr>
      <w:r w:rsidRPr="00B03C94">
        <w:rPr>
          <w:rFonts w:eastAsia="Calibri" w:cs="Times New Roman"/>
          <w:szCs w:val="20"/>
        </w:rPr>
        <w:t xml:space="preserve">The conditions for known SSB, Y, considering initial SCell in an FR2 band </w:t>
      </w:r>
      <w:r>
        <w:rPr>
          <w:rFonts w:eastAsia="Calibri" w:cs="Times New Roman"/>
          <w:szCs w:val="20"/>
        </w:rPr>
        <w:t>is</w:t>
      </w:r>
      <w:r w:rsidRPr="00B03C94">
        <w:rPr>
          <w:rFonts w:eastAsia="Calibri" w:cs="Times New Roman"/>
          <w:szCs w:val="20"/>
        </w:rPr>
        <w:t xml:space="preserve"> equal to the SCell Activation Delay</w:t>
      </w:r>
      <w:r w:rsidRPr="0008612A">
        <w:t>.</w:t>
      </w:r>
    </w:p>
    <w:p w14:paraId="05A8ACF8" w14:textId="77777777" w:rsidR="00270990" w:rsidRDefault="00270990" w:rsidP="00B03C94">
      <w:pPr>
        <w:rPr>
          <w:rFonts w:eastAsia="Calibri" w:cs="Times New Roman"/>
          <w:b/>
          <w:iCs/>
          <w:szCs w:val="20"/>
          <w:u w:val="single"/>
        </w:rPr>
      </w:pPr>
    </w:p>
    <w:p w14:paraId="5E696BBE" w14:textId="61D6B9F4" w:rsidR="00B03C94" w:rsidRPr="00B03C94" w:rsidRDefault="00B03C94" w:rsidP="00B03C94">
      <w:pPr>
        <w:rPr>
          <w:u w:val="single"/>
        </w:rPr>
      </w:pPr>
      <w:r w:rsidRPr="00B03C94">
        <w:rPr>
          <w:rFonts w:eastAsia="Calibri" w:cs="Times New Roman"/>
          <w:b/>
          <w:iCs/>
          <w:szCs w:val="20"/>
          <w:u w:val="single"/>
        </w:rPr>
        <w:t>Concerning UE Delays</w:t>
      </w:r>
      <w:r>
        <w:rPr>
          <w:rFonts w:eastAsia="Calibri" w:cs="Times New Roman"/>
          <w:b/>
          <w:iCs/>
          <w:szCs w:val="20"/>
          <w:u w:val="single"/>
        </w:rPr>
        <w:t xml:space="preserve"> during SCell Activation</w:t>
      </w:r>
      <w:r w:rsidRPr="00B03C94">
        <w:rPr>
          <w:u w:val="single"/>
        </w:rPr>
        <w:t>:</w:t>
      </w:r>
    </w:p>
    <w:p w14:paraId="564BB004" w14:textId="77777777" w:rsidR="009B7A8D" w:rsidRPr="009B7A8D" w:rsidRDefault="009B7A8D" w:rsidP="009B7A8D">
      <w:pPr>
        <w:pStyle w:val="RAN4proposal"/>
        <w:numPr>
          <w:ilvl w:val="0"/>
          <w:numId w:val="25"/>
        </w:numPr>
      </w:pPr>
      <w:r w:rsidRPr="009B7A8D">
        <w:rPr>
          <w:rFonts w:eastAsia="Calibri" w:cs="Times New Roman"/>
          <w:szCs w:val="20"/>
        </w:rPr>
        <w:lastRenderedPageBreak/>
        <w:t>Delay for receiving and decoding the SCell Activation command is the PCell MAC Ack delay, T</w:t>
      </w:r>
      <w:r w:rsidRPr="009B7A8D">
        <w:rPr>
          <w:rFonts w:eastAsia="Calibri" w:cs="Times New Roman"/>
          <w:szCs w:val="20"/>
          <w:vertAlign w:val="subscript"/>
        </w:rPr>
        <w:t>Ack</w:t>
      </w:r>
      <w:r w:rsidRPr="009B7A8D">
        <w:t>.</w:t>
      </w:r>
    </w:p>
    <w:p w14:paraId="3F7424A7" w14:textId="77777777" w:rsidR="00B03C94" w:rsidRDefault="00B03C94" w:rsidP="00B03C94">
      <w:pPr>
        <w:pStyle w:val="RAN4proposal"/>
        <w:numPr>
          <w:ilvl w:val="0"/>
          <w:numId w:val="25"/>
        </w:numPr>
      </w:pPr>
      <w:r w:rsidRPr="00B03C94">
        <w:rPr>
          <w:rFonts w:eastAsia="Calibri" w:cs="Times New Roman"/>
          <w:szCs w:val="20"/>
        </w:rPr>
        <w:t>For known SCell T</w:t>
      </w:r>
      <w:r w:rsidRPr="00B03C94">
        <w:rPr>
          <w:rFonts w:eastAsia="Calibri" w:cs="Times New Roman"/>
          <w:szCs w:val="20"/>
          <w:vertAlign w:val="subscript"/>
        </w:rPr>
        <w:t>AGC</w:t>
      </w:r>
      <w:r w:rsidRPr="00B03C94">
        <w:rPr>
          <w:rFonts w:eastAsia="Calibri" w:cs="Times New Roman"/>
          <w:szCs w:val="20"/>
        </w:rPr>
        <w:t xml:space="preserve"> = 0</w:t>
      </w:r>
      <w:r w:rsidRPr="0008612A">
        <w:t>.</w:t>
      </w:r>
    </w:p>
    <w:p w14:paraId="123C2663" w14:textId="77777777" w:rsidR="00B03C94" w:rsidRDefault="00B03C94" w:rsidP="00B03C94">
      <w:pPr>
        <w:pStyle w:val="RAN4proposal"/>
        <w:numPr>
          <w:ilvl w:val="0"/>
          <w:numId w:val="25"/>
        </w:numPr>
      </w:pPr>
      <w:r w:rsidRPr="00B03C94">
        <w:rPr>
          <w:rFonts w:eastAsia="Calibri" w:cs="Times New Roman"/>
          <w:szCs w:val="20"/>
        </w:rPr>
        <w:t>For known SCell T</w:t>
      </w:r>
      <w:r w:rsidRPr="00B03C94">
        <w:rPr>
          <w:rFonts w:eastAsia="Calibri" w:cs="Times New Roman"/>
          <w:szCs w:val="20"/>
          <w:vertAlign w:val="subscript"/>
        </w:rPr>
        <w:t>CellSearch</w:t>
      </w:r>
      <w:r w:rsidRPr="00B03C94">
        <w:rPr>
          <w:rFonts w:eastAsia="Calibri" w:cs="Times New Roman"/>
          <w:szCs w:val="20"/>
        </w:rPr>
        <w:t xml:space="preserve"> = 0</w:t>
      </w:r>
      <w:r w:rsidRPr="0008612A">
        <w:t>.</w:t>
      </w:r>
    </w:p>
    <w:p w14:paraId="3D8C2407" w14:textId="6C97C9AD" w:rsidR="00B03C94" w:rsidRDefault="00B03C94" w:rsidP="00B03C94">
      <w:pPr>
        <w:pStyle w:val="RAN4proposal"/>
        <w:numPr>
          <w:ilvl w:val="0"/>
          <w:numId w:val="25"/>
        </w:numPr>
      </w:pPr>
      <w:r w:rsidRPr="00B03C94">
        <w:rPr>
          <w:rFonts w:eastAsia="Calibri" w:cs="Times New Roman"/>
          <w:szCs w:val="20"/>
        </w:rPr>
        <w:t>If needed, T</w:t>
      </w:r>
      <w:r w:rsidRPr="00B03C94">
        <w:rPr>
          <w:rFonts w:eastAsia="Calibri" w:cs="Times New Roman"/>
          <w:szCs w:val="20"/>
          <w:vertAlign w:val="subscript"/>
        </w:rPr>
        <w:t>FineTiming</w:t>
      </w:r>
      <w:r w:rsidRPr="00B03C94">
        <w:rPr>
          <w:rFonts w:eastAsia="Calibri" w:cs="Times New Roman"/>
          <w:szCs w:val="20"/>
        </w:rPr>
        <w:t xml:space="preserve"> = 1 SSB</w:t>
      </w:r>
      <w:r>
        <w:rPr>
          <w:rFonts w:eastAsia="Calibri" w:cs="Times New Roman"/>
          <w:szCs w:val="20"/>
        </w:rPr>
        <w:t xml:space="preserve"> for known SCell</w:t>
      </w:r>
      <w:r w:rsidRPr="0008612A">
        <w:t>.</w:t>
      </w:r>
    </w:p>
    <w:p w14:paraId="57AB2AA5" w14:textId="2D17898C" w:rsidR="00B03C94" w:rsidRDefault="00B03C94" w:rsidP="00B03C94">
      <w:pPr>
        <w:pStyle w:val="RAN4proposal"/>
        <w:numPr>
          <w:ilvl w:val="0"/>
          <w:numId w:val="25"/>
        </w:numPr>
      </w:pPr>
      <w:r w:rsidRPr="00B03C94">
        <w:rPr>
          <w:rFonts w:eastAsia="Calibri" w:cs="Times New Roman"/>
          <w:szCs w:val="20"/>
        </w:rPr>
        <w:t>T</w:t>
      </w:r>
      <w:r w:rsidRPr="00B03C94">
        <w:rPr>
          <w:rFonts w:eastAsia="Calibri" w:cs="Times New Roman"/>
          <w:szCs w:val="20"/>
          <w:vertAlign w:val="subscript"/>
        </w:rPr>
        <w:t>CSI_Reporting</w:t>
      </w:r>
      <w:r w:rsidRPr="00B03C94">
        <w:rPr>
          <w:rFonts w:eastAsia="Calibri" w:cs="Times New Roman"/>
          <w:szCs w:val="20"/>
        </w:rPr>
        <w:t xml:space="preserve"> for known cell depends on the CSI reporting configuration</w:t>
      </w:r>
      <w:r w:rsidRPr="0008612A">
        <w:t>.</w:t>
      </w:r>
    </w:p>
    <w:p w14:paraId="7558919A" w14:textId="77777777" w:rsidR="00270990" w:rsidRDefault="00270990" w:rsidP="00B03C94">
      <w:pPr>
        <w:rPr>
          <w:rFonts w:eastAsia="Calibri" w:cs="Times New Roman"/>
          <w:b/>
          <w:iCs/>
          <w:szCs w:val="20"/>
          <w:u w:val="single"/>
        </w:rPr>
      </w:pPr>
    </w:p>
    <w:p w14:paraId="7B047894" w14:textId="7D565DC7" w:rsidR="00B03C94" w:rsidRPr="00B03C94" w:rsidRDefault="00B03C94" w:rsidP="00B03C94">
      <w:pPr>
        <w:rPr>
          <w:u w:val="single"/>
        </w:rPr>
      </w:pPr>
      <w:r w:rsidRPr="00B03C94">
        <w:rPr>
          <w:rFonts w:eastAsia="Calibri" w:cs="Times New Roman"/>
          <w:b/>
          <w:iCs/>
          <w:szCs w:val="20"/>
          <w:u w:val="single"/>
        </w:rPr>
        <w:t>Concerning SCell Activation Delay</w:t>
      </w:r>
      <w:r w:rsidR="00270990">
        <w:rPr>
          <w:rFonts w:eastAsia="Calibri" w:cs="Times New Roman"/>
          <w:b/>
          <w:iCs/>
          <w:szCs w:val="20"/>
          <w:u w:val="single"/>
        </w:rPr>
        <w:t xml:space="preserve"> requirements for Known and Unknown SCell</w:t>
      </w:r>
      <w:r w:rsidRPr="00B03C94">
        <w:rPr>
          <w:u w:val="single"/>
        </w:rPr>
        <w:t>:</w:t>
      </w:r>
    </w:p>
    <w:p w14:paraId="7F2018DD" w14:textId="214261E0" w:rsidR="00B03C94" w:rsidRDefault="00270990" w:rsidP="00B03C94">
      <w:pPr>
        <w:pStyle w:val="RAN4proposal"/>
        <w:numPr>
          <w:ilvl w:val="0"/>
          <w:numId w:val="25"/>
        </w:numPr>
      </w:pPr>
      <w:r>
        <w:rPr>
          <w:rFonts w:eastAsia="Calibri" w:cs="Times New Roman"/>
          <w:szCs w:val="20"/>
        </w:rPr>
        <w:t xml:space="preserve">For Known SCell: </w:t>
      </w:r>
      <w:r w:rsidR="00B03C94" w:rsidRPr="00B03C94">
        <w:rPr>
          <w:rFonts w:eastAsia="Calibri" w:cs="Times New Roman"/>
          <w:szCs w:val="20"/>
        </w:rPr>
        <w:t>Y = T</w:t>
      </w:r>
      <w:r w:rsidR="00B03C94" w:rsidRPr="00B03C94">
        <w:rPr>
          <w:rFonts w:eastAsia="Calibri" w:cs="Times New Roman"/>
          <w:szCs w:val="20"/>
          <w:vertAlign w:val="subscript"/>
        </w:rPr>
        <w:t>Ack</w:t>
      </w:r>
      <w:r w:rsidR="00B03C94" w:rsidRPr="00B03C94">
        <w:rPr>
          <w:rFonts w:eastAsia="Calibri" w:cs="Times New Roman"/>
          <w:szCs w:val="20"/>
        </w:rPr>
        <w:t xml:space="preserve"> + 1 SSB + T</w:t>
      </w:r>
      <w:r w:rsidR="00B03C94" w:rsidRPr="00B03C94">
        <w:rPr>
          <w:rFonts w:eastAsia="Calibri" w:cs="Times New Roman"/>
          <w:szCs w:val="20"/>
          <w:vertAlign w:val="subscript"/>
        </w:rPr>
        <w:t>CSI_Reporting</w:t>
      </w:r>
      <w:r w:rsidR="00B03C94" w:rsidRPr="0008612A">
        <w:t>.</w:t>
      </w:r>
    </w:p>
    <w:p w14:paraId="0AB1987C" w14:textId="31EAF629" w:rsidR="00270990" w:rsidRPr="00270990" w:rsidRDefault="00270990" w:rsidP="00270990">
      <w:pPr>
        <w:pStyle w:val="RAN4proposal"/>
        <w:numPr>
          <w:ilvl w:val="0"/>
          <w:numId w:val="25"/>
        </w:numPr>
      </w:pPr>
      <w:r w:rsidRPr="00270990">
        <w:rPr>
          <w:rFonts w:eastAsia="Calibri" w:cs="Times New Roman"/>
          <w:szCs w:val="20"/>
        </w:rPr>
        <w:t>For Known SCell: T</w:t>
      </w:r>
      <w:r w:rsidRPr="00270990">
        <w:rPr>
          <w:rFonts w:eastAsia="Calibri" w:cs="Times New Roman"/>
          <w:szCs w:val="20"/>
          <w:vertAlign w:val="subscript"/>
        </w:rPr>
        <w:t>Activaltion_delay</w:t>
      </w:r>
      <w:r w:rsidRPr="00270990">
        <w:rPr>
          <w:rFonts w:eastAsia="Calibri" w:cs="Times New Roman"/>
          <w:szCs w:val="20"/>
        </w:rPr>
        <w:t xml:space="preserve"> = T</w:t>
      </w:r>
      <w:r w:rsidRPr="00270990">
        <w:rPr>
          <w:rFonts w:eastAsia="Calibri" w:cs="Times New Roman"/>
          <w:szCs w:val="20"/>
          <w:vertAlign w:val="subscript"/>
        </w:rPr>
        <w:t xml:space="preserve">Ack </w:t>
      </w:r>
      <w:r w:rsidRPr="00270990">
        <w:rPr>
          <w:rFonts w:eastAsia="Calibri" w:cs="Times New Roman"/>
          <w:szCs w:val="20"/>
        </w:rPr>
        <w:t>+ T</w:t>
      </w:r>
      <w:r w:rsidRPr="00270990">
        <w:rPr>
          <w:rFonts w:eastAsia="Calibri" w:cs="Times New Roman"/>
          <w:szCs w:val="20"/>
          <w:vertAlign w:val="subscript"/>
        </w:rPr>
        <w:t>AGC</w:t>
      </w:r>
      <w:r w:rsidRPr="00270990">
        <w:rPr>
          <w:rFonts w:eastAsia="Calibri" w:cs="Times New Roman"/>
          <w:szCs w:val="20"/>
        </w:rPr>
        <w:t xml:space="preserve"> + T</w:t>
      </w:r>
      <w:r w:rsidRPr="00270990">
        <w:rPr>
          <w:rFonts w:eastAsia="Calibri" w:cs="Times New Roman"/>
          <w:szCs w:val="20"/>
          <w:vertAlign w:val="subscript"/>
        </w:rPr>
        <w:t>CellSearch</w:t>
      </w:r>
      <w:r w:rsidRPr="00270990">
        <w:rPr>
          <w:rFonts w:eastAsia="Calibri" w:cs="Times New Roman"/>
          <w:szCs w:val="20"/>
        </w:rPr>
        <w:t xml:space="preserve"> + T</w:t>
      </w:r>
      <w:r w:rsidRPr="00270990">
        <w:rPr>
          <w:rFonts w:eastAsia="Calibri" w:cs="Times New Roman"/>
          <w:szCs w:val="20"/>
          <w:vertAlign w:val="subscript"/>
        </w:rPr>
        <w:t>FineTiming</w:t>
      </w:r>
      <w:r w:rsidRPr="00270990">
        <w:rPr>
          <w:rFonts w:eastAsia="Calibri" w:cs="Times New Roman"/>
          <w:szCs w:val="20"/>
        </w:rPr>
        <w:t xml:space="preserve"> + T</w:t>
      </w:r>
      <w:r w:rsidRPr="00270990">
        <w:rPr>
          <w:rFonts w:eastAsia="Calibri" w:cs="Times New Roman"/>
          <w:szCs w:val="20"/>
          <w:vertAlign w:val="subscript"/>
        </w:rPr>
        <w:t>CSI_Reporting</w:t>
      </w:r>
      <w:r w:rsidRPr="0008612A">
        <w:t>.</w:t>
      </w:r>
    </w:p>
    <w:p w14:paraId="042D17EB" w14:textId="77777777" w:rsidR="00B03C94" w:rsidRDefault="00B03C94" w:rsidP="00B03C94">
      <w:pPr>
        <w:pStyle w:val="RAN4proposal"/>
        <w:numPr>
          <w:ilvl w:val="0"/>
          <w:numId w:val="25"/>
        </w:numPr>
      </w:pPr>
      <w:r>
        <w:t xml:space="preserve">For Unknown SCell </w:t>
      </w:r>
      <w:r w:rsidRPr="00B03C94">
        <w:rPr>
          <w:rFonts w:eastAsia="Calibri" w:cs="Times New Roman"/>
          <w:szCs w:val="20"/>
        </w:rPr>
        <w:t>T</w:t>
      </w:r>
      <w:r w:rsidRPr="00B03C94">
        <w:rPr>
          <w:rFonts w:eastAsia="Calibri" w:cs="Times New Roman"/>
          <w:szCs w:val="20"/>
          <w:vertAlign w:val="subscript"/>
        </w:rPr>
        <w:t xml:space="preserve">CellSearch </w:t>
      </w:r>
      <w:r w:rsidRPr="00B03C94">
        <w:rPr>
          <w:rFonts w:eastAsia="Calibri" w:cs="Times New Roman"/>
          <w:szCs w:val="20"/>
        </w:rPr>
        <w:t>= 8*SSB provided it can be detected in 1</w:t>
      </w:r>
      <w:r w:rsidRPr="00B03C94">
        <w:rPr>
          <w:rFonts w:eastAsia="Calibri" w:cs="Times New Roman"/>
          <w:szCs w:val="20"/>
          <w:vertAlign w:val="superscript"/>
        </w:rPr>
        <w:t>st</w:t>
      </w:r>
      <w:r w:rsidRPr="00B03C94">
        <w:rPr>
          <w:rFonts w:eastAsia="Calibri" w:cs="Times New Roman"/>
          <w:szCs w:val="20"/>
        </w:rPr>
        <w:t xml:space="preserve"> attempt</w:t>
      </w:r>
      <w:r w:rsidRPr="0008612A">
        <w:t>.</w:t>
      </w:r>
    </w:p>
    <w:p w14:paraId="36DB8826" w14:textId="77777777" w:rsidR="00B03C94" w:rsidRDefault="00B03C94" w:rsidP="00B03C94">
      <w:pPr>
        <w:pStyle w:val="RAN4proposal"/>
        <w:numPr>
          <w:ilvl w:val="0"/>
          <w:numId w:val="25"/>
        </w:numPr>
      </w:pPr>
      <w:r>
        <w:t>For Unknown SCell an additional SSB for Index detection is allowed</w:t>
      </w:r>
      <w:r w:rsidRPr="0008612A">
        <w:t>.</w:t>
      </w:r>
    </w:p>
    <w:p w14:paraId="10AA100E" w14:textId="245CA736" w:rsidR="00B03C94" w:rsidRDefault="00B03C94" w:rsidP="00B03C94">
      <w:pPr>
        <w:pStyle w:val="RAN4proposal"/>
        <w:numPr>
          <w:ilvl w:val="0"/>
          <w:numId w:val="25"/>
        </w:numPr>
      </w:pPr>
      <w:r>
        <w:t xml:space="preserve">Activation delay for initial unknown SCell in FR2 band: </w:t>
      </w:r>
      <w:r w:rsidRPr="00B03C94">
        <w:rPr>
          <w:rFonts w:eastAsia="Calibri" w:cs="Times New Roman"/>
          <w:szCs w:val="20"/>
        </w:rPr>
        <w:t>T</w:t>
      </w:r>
      <w:r w:rsidRPr="00B03C94">
        <w:rPr>
          <w:rFonts w:eastAsia="Calibri" w:cs="Times New Roman"/>
          <w:szCs w:val="20"/>
          <w:vertAlign w:val="subscript"/>
        </w:rPr>
        <w:t>Activaltion_delay</w:t>
      </w:r>
      <w:r w:rsidRPr="00B03C94">
        <w:rPr>
          <w:rFonts w:eastAsia="Calibri" w:cs="Times New Roman"/>
          <w:szCs w:val="20"/>
        </w:rPr>
        <w:t xml:space="preserve"> = T</w:t>
      </w:r>
      <w:r w:rsidRPr="00B03C94">
        <w:rPr>
          <w:rFonts w:eastAsia="Calibri" w:cs="Times New Roman"/>
          <w:szCs w:val="20"/>
          <w:vertAlign w:val="subscript"/>
        </w:rPr>
        <w:t xml:space="preserve">Ack </w:t>
      </w:r>
      <w:r w:rsidRPr="00B03C94">
        <w:rPr>
          <w:rFonts w:eastAsia="Calibri" w:cs="Times New Roman"/>
          <w:szCs w:val="20"/>
        </w:rPr>
        <w:t>+ T</w:t>
      </w:r>
      <w:r w:rsidRPr="00B03C94">
        <w:rPr>
          <w:rFonts w:eastAsia="Calibri" w:cs="Times New Roman"/>
          <w:szCs w:val="20"/>
          <w:vertAlign w:val="subscript"/>
        </w:rPr>
        <w:t>CellSearch</w:t>
      </w:r>
      <w:r w:rsidRPr="00B03C94">
        <w:rPr>
          <w:rFonts w:eastAsia="Calibri" w:cs="Times New Roman"/>
          <w:szCs w:val="20"/>
        </w:rPr>
        <w:t xml:space="preserve"> + T</w:t>
      </w:r>
      <w:r w:rsidRPr="00B03C94">
        <w:rPr>
          <w:rFonts w:eastAsia="Calibri" w:cs="Times New Roman"/>
          <w:szCs w:val="20"/>
          <w:vertAlign w:val="subscript"/>
        </w:rPr>
        <w:t>IndexDetection</w:t>
      </w:r>
      <w:r w:rsidRPr="00B03C94">
        <w:rPr>
          <w:rFonts w:eastAsia="Calibri" w:cs="Times New Roman"/>
          <w:szCs w:val="20"/>
        </w:rPr>
        <w:t xml:space="preserve"> + T</w:t>
      </w:r>
      <w:r w:rsidRPr="00B03C94">
        <w:rPr>
          <w:rFonts w:eastAsia="Calibri" w:cs="Times New Roman"/>
          <w:szCs w:val="20"/>
          <w:vertAlign w:val="subscript"/>
        </w:rPr>
        <w:t>CSI_Reporting</w:t>
      </w:r>
      <w:r w:rsidRPr="0008612A">
        <w:t>.</w:t>
      </w:r>
    </w:p>
    <w:p w14:paraId="11878D79" w14:textId="184B200B" w:rsidR="00270990" w:rsidRDefault="00270990" w:rsidP="00270990"/>
    <w:p w14:paraId="15190B9C" w14:textId="674788D0" w:rsidR="00270990" w:rsidRPr="00270990" w:rsidRDefault="00270990" w:rsidP="00270990">
      <w:pPr>
        <w:rPr>
          <w:b/>
          <w:u w:val="single"/>
        </w:rPr>
      </w:pPr>
      <w:r w:rsidRPr="00270990">
        <w:rPr>
          <w:b/>
          <w:u w:val="single"/>
        </w:rPr>
        <w:t>Generic SCell Activation delay requirement for initial SCell in an FR2 band:</w:t>
      </w:r>
    </w:p>
    <w:p w14:paraId="6B59DD23" w14:textId="77777777" w:rsidR="00B03C94" w:rsidRDefault="00B03C94" w:rsidP="00B03C94">
      <w:pPr>
        <w:pStyle w:val="RAN4proposal"/>
        <w:numPr>
          <w:ilvl w:val="0"/>
          <w:numId w:val="25"/>
        </w:numPr>
      </w:pPr>
      <w:r w:rsidRPr="00B03C94">
        <w:rPr>
          <w:rFonts w:eastAsia="Calibri" w:cs="Times New Roman"/>
          <w:szCs w:val="20"/>
        </w:rPr>
        <w:t>Generic T</w:t>
      </w:r>
      <w:r w:rsidRPr="00B03C94">
        <w:rPr>
          <w:rFonts w:eastAsia="Calibri" w:cs="Times New Roman"/>
          <w:szCs w:val="20"/>
          <w:vertAlign w:val="subscript"/>
        </w:rPr>
        <w:t>Activaltion_delay</w:t>
      </w:r>
      <w:r w:rsidRPr="00B03C94">
        <w:rPr>
          <w:rFonts w:eastAsia="Calibri" w:cs="Times New Roman"/>
          <w:szCs w:val="20"/>
        </w:rPr>
        <w:t xml:space="preserve"> = T</w:t>
      </w:r>
      <w:r w:rsidRPr="00B03C94">
        <w:rPr>
          <w:rFonts w:eastAsia="Calibri" w:cs="Times New Roman"/>
          <w:szCs w:val="20"/>
          <w:vertAlign w:val="subscript"/>
        </w:rPr>
        <w:t xml:space="preserve">Ack </w:t>
      </w:r>
      <w:r w:rsidRPr="00B03C94">
        <w:rPr>
          <w:rFonts w:eastAsia="Calibri" w:cs="Times New Roman"/>
          <w:szCs w:val="20"/>
        </w:rPr>
        <w:t>+ T</w:t>
      </w:r>
      <w:r w:rsidRPr="00B03C94">
        <w:rPr>
          <w:rFonts w:eastAsia="Calibri" w:cs="Times New Roman"/>
          <w:szCs w:val="20"/>
          <w:vertAlign w:val="subscript"/>
        </w:rPr>
        <w:t>AGC</w:t>
      </w:r>
      <w:r w:rsidRPr="00B03C94">
        <w:rPr>
          <w:rFonts w:eastAsia="Calibri" w:cs="Times New Roman"/>
          <w:szCs w:val="20"/>
        </w:rPr>
        <w:t xml:space="preserve"> + T</w:t>
      </w:r>
      <w:r w:rsidRPr="00B03C94">
        <w:rPr>
          <w:rFonts w:eastAsia="Calibri" w:cs="Times New Roman"/>
          <w:szCs w:val="20"/>
          <w:vertAlign w:val="subscript"/>
        </w:rPr>
        <w:t>CellSearch</w:t>
      </w:r>
      <w:r w:rsidRPr="00B03C94">
        <w:rPr>
          <w:rFonts w:eastAsia="Calibri" w:cs="Times New Roman"/>
          <w:szCs w:val="20"/>
        </w:rPr>
        <w:t xml:space="preserve"> + T</w:t>
      </w:r>
      <w:r w:rsidRPr="00B03C94">
        <w:rPr>
          <w:rFonts w:eastAsia="Calibri" w:cs="Times New Roman"/>
          <w:szCs w:val="20"/>
          <w:vertAlign w:val="subscript"/>
        </w:rPr>
        <w:t>IndexDetection</w:t>
      </w:r>
      <w:r w:rsidRPr="00B03C94">
        <w:rPr>
          <w:rFonts w:eastAsia="Calibri" w:cs="Times New Roman"/>
          <w:szCs w:val="20"/>
        </w:rPr>
        <w:t xml:space="preserve"> + T</w:t>
      </w:r>
      <w:r w:rsidRPr="00B03C94">
        <w:rPr>
          <w:rFonts w:eastAsia="Calibri" w:cs="Times New Roman"/>
          <w:szCs w:val="20"/>
          <w:vertAlign w:val="subscript"/>
        </w:rPr>
        <w:t>FineTiming</w:t>
      </w:r>
      <w:r w:rsidRPr="00B03C94">
        <w:rPr>
          <w:rFonts w:eastAsia="Calibri" w:cs="Times New Roman"/>
          <w:szCs w:val="20"/>
        </w:rPr>
        <w:t xml:space="preserve"> + T</w:t>
      </w:r>
      <w:r w:rsidRPr="00B03C94">
        <w:rPr>
          <w:rFonts w:eastAsia="Calibri" w:cs="Times New Roman"/>
          <w:szCs w:val="20"/>
          <w:vertAlign w:val="subscript"/>
        </w:rPr>
        <w:t>CSI_Reporting</w:t>
      </w:r>
      <w:r w:rsidRPr="0008612A">
        <w:t>.</w:t>
      </w:r>
    </w:p>
    <w:p w14:paraId="4684E850" w14:textId="77777777" w:rsidR="00B03C94" w:rsidRDefault="00B03C94" w:rsidP="00B03C94">
      <w:pPr>
        <w:ind w:right="-22"/>
        <w:rPr>
          <w:rFonts w:eastAsia="Calibri" w:cs="Times New Roman"/>
          <w:szCs w:val="20"/>
        </w:rPr>
      </w:pPr>
      <w:r>
        <w:rPr>
          <w:rFonts w:eastAsia="Calibri" w:cs="Times New Roman"/>
          <w:szCs w:val="20"/>
        </w:rPr>
        <w:t>Where:</w:t>
      </w:r>
    </w:p>
    <w:p w14:paraId="73D1306F" w14:textId="77777777" w:rsidR="00B03C94" w:rsidRDefault="00B03C94" w:rsidP="00B03C94">
      <w:pPr>
        <w:ind w:right="-22"/>
        <w:rPr>
          <w:rFonts w:eastAsia="Calibri" w:cs="Times New Roman"/>
          <w:szCs w:val="20"/>
        </w:rPr>
      </w:pPr>
      <w:r>
        <w:rPr>
          <w:rFonts w:eastAsia="Calibri" w:cs="Times New Roman"/>
          <w:szCs w:val="20"/>
        </w:rPr>
        <w:t>T</w:t>
      </w:r>
      <w:r w:rsidRPr="00CC0207">
        <w:rPr>
          <w:rFonts w:eastAsia="Calibri" w:cs="Times New Roman"/>
          <w:szCs w:val="20"/>
          <w:vertAlign w:val="subscript"/>
        </w:rPr>
        <w:t>Ack</w:t>
      </w:r>
      <w:r>
        <w:rPr>
          <w:rFonts w:eastAsia="Calibri" w:cs="Times New Roman"/>
          <w:szCs w:val="20"/>
        </w:rPr>
        <w:t>: Time for UE to transmit acknowledgement for the MAC activation command.</w:t>
      </w:r>
    </w:p>
    <w:p w14:paraId="3B3BF754" w14:textId="77777777" w:rsidR="00B03C94" w:rsidRDefault="00B03C94" w:rsidP="00B03C94">
      <w:pPr>
        <w:ind w:right="-22"/>
        <w:rPr>
          <w:rFonts w:eastAsia="Calibri" w:cs="Times New Roman"/>
          <w:szCs w:val="20"/>
        </w:rPr>
      </w:pPr>
      <w:r>
        <w:rPr>
          <w:rFonts w:eastAsia="Calibri" w:cs="Times New Roman"/>
          <w:szCs w:val="20"/>
        </w:rPr>
        <w:t>T</w:t>
      </w:r>
      <w:r w:rsidRPr="001E4D63">
        <w:rPr>
          <w:rFonts w:eastAsia="Calibri" w:cs="Times New Roman"/>
          <w:szCs w:val="20"/>
          <w:vertAlign w:val="subscript"/>
        </w:rPr>
        <w:t>AGC</w:t>
      </w:r>
      <w:r>
        <w:rPr>
          <w:rFonts w:eastAsia="Calibri" w:cs="Times New Roman"/>
          <w:szCs w:val="20"/>
        </w:rPr>
        <w:t>: Time for the UE to perform AGC estimation. T</w:t>
      </w:r>
      <w:r w:rsidRPr="001E4D63">
        <w:rPr>
          <w:rFonts w:eastAsia="Calibri" w:cs="Times New Roman"/>
          <w:szCs w:val="20"/>
          <w:vertAlign w:val="subscript"/>
        </w:rPr>
        <w:t>AGC</w:t>
      </w:r>
      <w:r>
        <w:rPr>
          <w:rFonts w:eastAsia="Calibri" w:cs="Times New Roman"/>
          <w:szCs w:val="20"/>
        </w:rPr>
        <w:t xml:space="preserve"> is not needed for unknown SCell activation.</w:t>
      </w:r>
    </w:p>
    <w:p w14:paraId="068C25AA" w14:textId="77777777" w:rsidR="00B03C94" w:rsidRDefault="00B03C94" w:rsidP="00B03C94">
      <w:pPr>
        <w:ind w:right="-22"/>
        <w:rPr>
          <w:rFonts w:eastAsia="Calibri" w:cs="Times New Roman"/>
          <w:szCs w:val="20"/>
        </w:rPr>
      </w:pPr>
      <w:r>
        <w:rPr>
          <w:rFonts w:eastAsia="Calibri" w:cs="Times New Roman"/>
          <w:szCs w:val="20"/>
        </w:rPr>
        <w:t>T</w:t>
      </w:r>
      <w:r w:rsidRPr="001E4D63">
        <w:rPr>
          <w:rFonts w:eastAsia="Calibri" w:cs="Times New Roman"/>
          <w:szCs w:val="20"/>
          <w:vertAlign w:val="subscript"/>
        </w:rPr>
        <w:t>CellSearch</w:t>
      </w:r>
      <w:r>
        <w:rPr>
          <w:rFonts w:eastAsia="Calibri" w:cs="Times New Roman"/>
          <w:szCs w:val="20"/>
        </w:rPr>
        <w:t>: is the time used by the UE for cell detection. T</w:t>
      </w:r>
      <w:r w:rsidRPr="001E4D63">
        <w:rPr>
          <w:rFonts w:eastAsia="Calibri" w:cs="Times New Roman"/>
          <w:szCs w:val="20"/>
          <w:vertAlign w:val="subscript"/>
        </w:rPr>
        <w:t>CellSearch</w:t>
      </w:r>
      <w:r>
        <w:rPr>
          <w:rFonts w:eastAsia="Calibri" w:cs="Times New Roman"/>
          <w:szCs w:val="20"/>
        </w:rPr>
        <w:t xml:space="preserve"> value is 8*SSB provided the SCell can be detected in first attempt. T</w:t>
      </w:r>
      <w:r w:rsidRPr="001E4D63">
        <w:rPr>
          <w:rFonts w:eastAsia="Calibri" w:cs="Times New Roman"/>
          <w:szCs w:val="20"/>
          <w:vertAlign w:val="subscript"/>
        </w:rPr>
        <w:t>CellSearch</w:t>
      </w:r>
      <w:r>
        <w:rPr>
          <w:rFonts w:eastAsia="Calibri" w:cs="Times New Roman"/>
          <w:szCs w:val="20"/>
        </w:rPr>
        <w:t xml:space="preserve"> = 0 for known SCell.</w:t>
      </w:r>
    </w:p>
    <w:p w14:paraId="498D9D8F" w14:textId="77777777" w:rsidR="00B03C94" w:rsidRDefault="00B03C94" w:rsidP="00B03C94">
      <w:pPr>
        <w:ind w:right="-22"/>
        <w:rPr>
          <w:rFonts w:eastAsia="Calibri" w:cs="Times New Roman"/>
          <w:szCs w:val="20"/>
        </w:rPr>
      </w:pPr>
      <w:r>
        <w:rPr>
          <w:rFonts w:eastAsia="Calibri" w:cs="Times New Roman"/>
          <w:szCs w:val="20"/>
        </w:rPr>
        <w:t>T</w:t>
      </w:r>
      <w:r w:rsidRPr="009303C1">
        <w:rPr>
          <w:rFonts w:eastAsia="Calibri" w:cs="Times New Roman"/>
          <w:szCs w:val="20"/>
          <w:vertAlign w:val="subscript"/>
        </w:rPr>
        <w:t>IndexDetection</w:t>
      </w:r>
      <w:r>
        <w:rPr>
          <w:rFonts w:eastAsia="Calibri" w:cs="Times New Roman"/>
          <w:szCs w:val="20"/>
        </w:rPr>
        <w:t>: The time needed by the UE to detect the Index of an unknown SCell. T</w:t>
      </w:r>
      <w:r w:rsidRPr="009303C1">
        <w:rPr>
          <w:rFonts w:eastAsia="Calibri" w:cs="Times New Roman"/>
          <w:szCs w:val="20"/>
          <w:vertAlign w:val="subscript"/>
        </w:rPr>
        <w:t>IndexDetection</w:t>
      </w:r>
      <w:r>
        <w:rPr>
          <w:rFonts w:eastAsia="Calibri" w:cs="Times New Roman"/>
          <w:szCs w:val="20"/>
        </w:rPr>
        <w:t xml:space="preserve"> value is 1 SSB provided it can be detected in first attempt. T</w:t>
      </w:r>
      <w:r w:rsidRPr="009303C1">
        <w:rPr>
          <w:rFonts w:eastAsia="Calibri" w:cs="Times New Roman"/>
          <w:szCs w:val="20"/>
          <w:vertAlign w:val="subscript"/>
        </w:rPr>
        <w:t>IndexDetection</w:t>
      </w:r>
      <w:r>
        <w:rPr>
          <w:rFonts w:eastAsia="Calibri" w:cs="Times New Roman"/>
          <w:szCs w:val="20"/>
        </w:rPr>
        <w:t xml:space="preserve"> = 0 for known SCell.</w:t>
      </w:r>
    </w:p>
    <w:p w14:paraId="58E256A2" w14:textId="77777777" w:rsidR="00B03C94" w:rsidRDefault="00B03C94" w:rsidP="00B03C94">
      <w:pPr>
        <w:ind w:right="-22"/>
        <w:rPr>
          <w:rFonts w:eastAsia="Calibri" w:cs="Times New Roman"/>
          <w:szCs w:val="20"/>
        </w:rPr>
      </w:pPr>
      <w:r>
        <w:rPr>
          <w:rFonts w:eastAsia="Calibri" w:cs="Times New Roman"/>
          <w:szCs w:val="20"/>
        </w:rPr>
        <w:t>T</w:t>
      </w:r>
      <w:r w:rsidRPr="001E4D63">
        <w:rPr>
          <w:rFonts w:eastAsia="Calibri" w:cs="Times New Roman"/>
          <w:szCs w:val="20"/>
          <w:vertAlign w:val="subscript"/>
        </w:rPr>
        <w:t>FineTiming</w:t>
      </w:r>
      <w:r>
        <w:rPr>
          <w:rFonts w:eastAsia="Calibri" w:cs="Times New Roman"/>
          <w:szCs w:val="20"/>
        </w:rPr>
        <w:t>: is the time used by the UE for fine time and frequency tracking. T</w:t>
      </w:r>
      <w:r w:rsidRPr="001E4D63">
        <w:rPr>
          <w:rFonts w:eastAsia="Calibri" w:cs="Times New Roman"/>
          <w:szCs w:val="20"/>
          <w:vertAlign w:val="subscript"/>
        </w:rPr>
        <w:t>FineTiming</w:t>
      </w:r>
      <w:r>
        <w:rPr>
          <w:rFonts w:eastAsia="Calibri" w:cs="Times New Roman"/>
          <w:szCs w:val="20"/>
        </w:rPr>
        <w:t xml:space="preserve"> = 1*SSB only for known SCell activation while T</w:t>
      </w:r>
      <w:r w:rsidRPr="001E4D63">
        <w:rPr>
          <w:rFonts w:eastAsia="Calibri" w:cs="Times New Roman"/>
          <w:szCs w:val="20"/>
          <w:vertAlign w:val="subscript"/>
        </w:rPr>
        <w:t>FineTiming</w:t>
      </w:r>
      <w:r>
        <w:rPr>
          <w:rFonts w:eastAsia="Calibri" w:cs="Times New Roman"/>
          <w:szCs w:val="20"/>
        </w:rPr>
        <w:t xml:space="preserve"> = 0 for unknown SCell activation.</w:t>
      </w:r>
    </w:p>
    <w:p w14:paraId="7E225CF7" w14:textId="77777777" w:rsidR="00B03C94" w:rsidRPr="00F91F55" w:rsidRDefault="00B03C94" w:rsidP="00B03C94">
      <w:pPr>
        <w:ind w:right="-22"/>
        <w:rPr>
          <w:rFonts w:eastAsia="Calibri" w:cs="Times New Roman"/>
          <w:szCs w:val="20"/>
        </w:rPr>
      </w:pPr>
      <w:r>
        <w:rPr>
          <w:rFonts w:eastAsia="Calibri" w:cs="Times New Roman"/>
          <w:szCs w:val="20"/>
        </w:rPr>
        <w:t>T</w:t>
      </w:r>
      <w:r w:rsidRPr="007265CF">
        <w:rPr>
          <w:rFonts w:eastAsia="Calibri" w:cs="Times New Roman"/>
          <w:szCs w:val="20"/>
          <w:vertAlign w:val="subscript"/>
        </w:rPr>
        <w:t>CSI_Reporting</w:t>
      </w:r>
      <w:r>
        <w:rPr>
          <w:rFonts w:eastAsia="Calibri" w:cs="Times New Roman"/>
          <w:szCs w:val="20"/>
        </w:rPr>
        <w:t xml:space="preserve">: </w:t>
      </w:r>
      <w:r>
        <w:rPr>
          <w:szCs w:val="20"/>
        </w:rPr>
        <w:t xml:space="preserve">If there are no uplink resources for reporting the valid CSI in subframe </w:t>
      </w:r>
      <w:r>
        <w:rPr>
          <w:i/>
          <w:iCs/>
          <w:szCs w:val="20"/>
        </w:rPr>
        <w:t>n</w:t>
      </w:r>
      <w:r>
        <w:rPr>
          <w:szCs w:val="20"/>
        </w:rPr>
        <w:t>+</w:t>
      </w:r>
      <w:r w:rsidRPr="00AC4F72">
        <w:rPr>
          <w:rFonts w:eastAsia="Calibri" w:cs="Times New Roman"/>
          <w:szCs w:val="20"/>
        </w:rPr>
        <w:t xml:space="preserve"> </w:t>
      </w:r>
      <w:r>
        <w:rPr>
          <w:rFonts w:eastAsia="Calibri" w:cs="Times New Roman"/>
          <w:szCs w:val="20"/>
        </w:rPr>
        <w:t>T</w:t>
      </w:r>
      <w:r w:rsidRPr="00CC0207">
        <w:rPr>
          <w:rFonts w:eastAsia="Calibri" w:cs="Times New Roman"/>
          <w:szCs w:val="20"/>
          <w:vertAlign w:val="subscript"/>
        </w:rPr>
        <w:t>Activaltion_delay</w:t>
      </w:r>
      <w:r>
        <w:rPr>
          <w:sz w:val="13"/>
          <w:szCs w:val="13"/>
        </w:rPr>
        <w:t xml:space="preserve"> </w:t>
      </w:r>
      <w:r>
        <w:rPr>
          <w:szCs w:val="20"/>
        </w:rPr>
        <w:t>the UE shall use the next available uplink resource for reporting the corresponding valid CSI.</w:t>
      </w:r>
    </w:p>
    <w:p w14:paraId="1273A359" w14:textId="0D504D2D" w:rsidR="00831446" w:rsidRDefault="00831446" w:rsidP="00831446">
      <w:pPr>
        <w:ind w:right="-22"/>
        <w:rPr>
          <w:rFonts w:eastAsia="Calibri" w:cs="Times New Roman"/>
          <w:szCs w:val="20"/>
        </w:rPr>
      </w:pPr>
      <w:r>
        <w:rPr>
          <w:rFonts w:eastAsia="Calibri" w:cs="Times New Roman"/>
          <w:szCs w:val="20"/>
        </w:rPr>
        <w:t xml:space="preserve">In </w:t>
      </w:r>
      <w:r w:rsidRPr="009B7A8D">
        <w:rPr>
          <w:rFonts w:eastAsia="Calibri" w:cs="Times New Roman"/>
          <w:szCs w:val="20"/>
        </w:rPr>
        <w:t>[</w:t>
      </w:r>
      <w:r w:rsidR="009B7A8D" w:rsidRPr="009B7A8D">
        <w:rPr>
          <w:rFonts w:eastAsia="Calibri" w:cs="Times New Roman"/>
          <w:szCs w:val="20"/>
        </w:rPr>
        <w:t>3</w:t>
      </w:r>
      <w:r w:rsidRPr="009B7A8D">
        <w:rPr>
          <w:rFonts w:eastAsia="Calibri" w:cs="Times New Roman"/>
          <w:szCs w:val="20"/>
        </w:rPr>
        <w:t>]</w:t>
      </w:r>
      <w:r>
        <w:rPr>
          <w:rFonts w:eastAsia="Calibri" w:cs="Times New Roman"/>
          <w:szCs w:val="20"/>
        </w:rPr>
        <w:t xml:space="preserve"> we have provided a draft CR capturing the generic proposals and conditions for the SCell activation delay for an initial SCell in an FR2 band.</w:t>
      </w:r>
    </w:p>
    <w:p w14:paraId="3F0F0C8A" w14:textId="77777777" w:rsidR="00B03C94" w:rsidRPr="00B03C94" w:rsidRDefault="00B03C94" w:rsidP="00A40EDB"/>
    <w:p w14:paraId="3DAFBD41" w14:textId="77777777" w:rsidR="003B659E" w:rsidRPr="00A86C15" w:rsidRDefault="003B659E" w:rsidP="0008612A">
      <w:pPr>
        <w:pStyle w:val="RAN4H1"/>
      </w:pPr>
      <w:r w:rsidRPr="00A86C15">
        <w:t>References</w:t>
      </w:r>
    </w:p>
    <w:p w14:paraId="19FC2F12" w14:textId="578ADA95" w:rsidR="003B659E" w:rsidRDefault="00A86C1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A86C15">
        <w:rPr>
          <w:lang w:val="en-GB"/>
        </w:rPr>
        <w:t>R4-1904696, Way forward on FR2 SCell activation delay, Qualcomm</w:t>
      </w:r>
      <w:bookmarkStart w:id="7" w:name="_GoBack"/>
      <w:bookmarkEnd w:id="7"/>
      <w:r w:rsidR="003B659E" w:rsidRPr="00A86C15" w:rsidDel="00C651B9">
        <w:rPr>
          <w:rFonts w:eastAsia="Times New Roman" w:cs="Times New Roman"/>
          <w:szCs w:val="20"/>
          <w:lang w:val="en-GB"/>
        </w:rPr>
        <w:t xml:space="preserve"> </w:t>
      </w:r>
      <w:bookmarkEnd w:id="6"/>
    </w:p>
    <w:p w14:paraId="347F7FCC" w14:textId="3FCA669D" w:rsidR="00775962" w:rsidRDefault="007061A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hyperlink r:id="rId10" w:history="1">
        <w:r w:rsidR="00775962" w:rsidRPr="00775962">
          <w:rPr>
            <w:rStyle w:val="Hyperlink"/>
            <w:rFonts w:eastAsia="Times New Roman" w:cs="Times New Roman"/>
            <w:color w:val="auto"/>
            <w:szCs w:val="20"/>
            <w:u w:val="none"/>
            <w:lang w:val="en-GB"/>
          </w:rPr>
          <w:t>R4-1904695</w:t>
        </w:r>
      </w:hyperlink>
      <w:r w:rsidR="00775962">
        <w:rPr>
          <w:rFonts w:eastAsia="Times New Roman" w:cs="Times New Roman"/>
          <w:szCs w:val="20"/>
          <w:lang w:val="en-GB"/>
        </w:rPr>
        <w:t>,</w:t>
      </w:r>
      <w:r w:rsidR="00775962" w:rsidRPr="00775962">
        <w:rPr>
          <w:rFonts w:eastAsia="Times New Roman" w:cs="Times New Roman"/>
          <w:szCs w:val="20"/>
          <w:lang w:val="en-GB"/>
        </w:rPr>
        <w:tab/>
        <w:t>CR on SCell activation and deactivation delay requirements</w:t>
      </w:r>
      <w:r w:rsidR="00775962">
        <w:rPr>
          <w:rFonts w:eastAsia="Times New Roman" w:cs="Times New Roman"/>
          <w:szCs w:val="20"/>
          <w:lang w:val="en-GB"/>
        </w:rPr>
        <w:t>, CATT</w:t>
      </w:r>
    </w:p>
    <w:p w14:paraId="52CF7AC9" w14:textId="452047D6" w:rsidR="009B7A8D" w:rsidRPr="00775962" w:rsidRDefault="009B7A8D"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B7A8D">
        <w:rPr>
          <w:rFonts w:eastAsia="Times New Roman" w:cs="Times New Roman"/>
          <w:szCs w:val="20"/>
          <w:lang w:val="en-GB"/>
        </w:rPr>
        <w:t>R4-1905936</w:t>
      </w:r>
      <w:r>
        <w:rPr>
          <w:rFonts w:eastAsia="Times New Roman" w:cs="Times New Roman"/>
          <w:szCs w:val="20"/>
          <w:lang w:val="en-GB"/>
        </w:rPr>
        <w:t xml:space="preserve">, </w:t>
      </w:r>
      <w:r w:rsidRPr="009B7A8D">
        <w:rPr>
          <w:rFonts w:eastAsia="Times New Roman" w:cs="Times New Roman"/>
          <w:szCs w:val="20"/>
          <w:lang w:val="en-GB"/>
        </w:rPr>
        <w:t>SCell activation delay in FR2 38.133</w:t>
      </w:r>
      <w:r>
        <w:rPr>
          <w:rFonts w:eastAsia="Times New Roman" w:cs="Times New Roman"/>
          <w:szCs w:val="20"/>
          <w:lang w:val="en-GB"/>
        </w:rPr>
        <w:t>, Nokia, Nokia Shanghai Bell</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B03C94" w:rsidRDefault="00B03C94" w:rsidP="00001C9B">
      <w:pPr>
        <w:spacing w:after="0" w:line="240" w:lineRule="auto"/>
      </w:pPr>
      <w:r>
        <w:separator/>
      </w:r>
    </w:p>
  </w:endnote>
  <w:endnote w:type="continuationSeparator" w:id="0">
    <w:p w14:paraId="32E19914" w14:textId="77777777" w:rsidR="00B03C94" w:rsidRDefault="00B03C9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B03C94" w:rsidRDefault="00B03C94" w:rsidP="00001C9B">
      <w:pPr>
        <w:spacing w:after="0" w:line="240" w:lineRule="auto"/>
      </w:pPr>
      <w:r>
        <w:separator/>
      </w:r>
    </w:p>
  </w:footnote>
  <w:footnote w:type="continuationSeparator" w:id="0">
    <w:p w14:paraId="0E95C005" w14:textId="77777777" w:rsidR="00B03C94" w:rsidRDefault="00B03C9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9525D"/>
    <w:multiLevelType w:val="hybridMultilevel"/>
    <w:tmpl w:val="F5067112"/>
    <w:lvl w:ilvl="0" w:tplc="25D490E4">
      <w:start w:val="1"/>
      <w:numFmt w:val="bullet"/>
      <w:lvlText w:val="•"/>
      <w:lvlJc w:val="left"/>
      <w:pPr>
        <w:tabs>
          <w:tab w:val="num" w:pos="720"/>
        </w:tabs>
        <w:ind w:left="720" w:hanging="360"/>
      </w:pPr>
      <w:rPr>
        <w:rFonts w:ascii="Arial" w:hAnsi="Arial" w:hint="default"/>
      </w:rPr>
    </w:lvl>
    <w:lvl w:ilvl="1" w:tplc="DEAE71A0">
      <w:start w:val="274"/>
      <w:numFmt w:val="bullet"/>
      <w:lvlText w:val="•"/>
      <w:lvlJc w:val="left"/>
      <w:pPr>
        <w:tabs>
          <w:tab w:val="num" w:pos="1440"/>
        </w:tabs>
        <w:ind w:left="1440" w:hanging="360"/>
      </w:pPr>
      <w:rPr>
        <w:rFonts w:ascii="Arial" w:hAnsi="Arial" w:hint="default"/>
      </w:rPr>
    </w:lvl>
    <w:lvl w:ilvl="2" w:tplc="76FACB28" w:tentative="1">
      <w:start w:val="1"/>
      <w:numFmt w:val="bullet"/>
      <w:lvlText w:val="•"/>
      <w:lvlJc w:val="left"/>
      <w:pPr>
        <w:tabs>
          <w:tab w:val="num" w:pos="2160"/>
        </w:tabs>
        <w:ind w:left="2160" w:hanging="360"/>
      </w:pPr>
      <w:rPr>
        <w:rFonts w:ascii="Arial" w:hAnsi="Arial" w:hint="default"/>
      </w:rPr>
    </w:lvl>
    <w:lvl w:ilvl="3" w:tplc="6F2C86C0" w:tentative="1">
      <w:start w:val="1"/>
      <w:numFmt w:val="bullet"/>
      <w:lvlText w:val="•"/>
      <w:lvlJc w:val="left"/>
      <w:pPr>
        <w:tabs>
          <w:tab w:val="num" w:pos="2880"/>
        </w:tabs>
        <w:ind w:left="2880" w:hanging="360"/>
      </w:pPr>
      <w:rPr>
        <w:rFonts w:ascii="Arial" w:hAnsi="Arial" w:hint="default"/>
      </w:rPr>
    </w:lvl>
    <w:lvl w:ilvl="4" w:tplc="EFCE3780" w:tentative="1">
      <w:start w:val="1"/>
      <w:numFmt w:val="bullet"/>
      <w:lvlText w:val="•"/>
      <w:lvlJc w:val="left"/>
      <w:pPr>
        <w:tabs>
          <w:tab w:val="num" w:pos="3600"/>
        </w:tabs>
        <w:ind w:left="3600" w:hanging="360"/>
      </w:pPr>
      <w:rPr>
        <w:rFonts w:ascii="Arial" w:hAnsi="Arial" w:hint="default"/>
      </w:rPr>
    </w:lvl>
    <w:lvl w:ilvl="5" w:tplc="99FA861C" w:tentative="1">
      <w:start w:val="1"/>
      <w:numFmt w:val="bullet"/>
      <w:lvlText w:val="•"/>
      <w:lvlJc w:val="left"/>
      <w:pPr>
        <w:tabs>
          <w:tab w:val="num" w:pos="4320"/>
        </w:tabs>
        <w:ind w:left="4320" w:hanging="360"/>
      </w:pPr>
      <w:rPr>
        <w:rFonts w:ascii="Arial" w:hAnsi="Arial" w:hint="default"/>
      </w:rPr>
    </w:lvl>
    <w:lvl w:ilvl="6" w:tplc="84E2690E" w:tentative="1">
      <w:start w:val="1"/>
      <w:numFmt w:val="bullet"/>
      <w:lvlText w:val="•"/>
      <w:lvlJc w:val="left"/>
      <w:pPr>
        <w:tabs>
          <w:tab w:val="num" w:pos="5040"/>
        </w:tabs>
        <w:ind w:left="5040" w:hanging="360"/>
      </w:pPr>
      <w:rPr>
        <w:rFonts w:ascii="Arial" w:hAnsi="Arial" w:hint="default"/>
      </w:rPr>
    </w:lvl>
    <w:lvl w:ilvl="7" w:tplc="9DCC1552" w:tentative="1">
      <w:start w:val="1"/>
      <w:numFmt w:val="bullet"/>
      <w:lvlText w:val="•"/>
      <w:lvlJc w:val="left"/>
      <w:pPr>
        <w:tabs>
          <w:tab w:val="num" w:pos="5760"/>
        </w:tabs>
        <w:ind w:left="5760" w:hanging="360"/>
      </w:pPr>
      <w:rPr>
        <w:rFonts w:ascii="Arial" w:hAnsi="Arial" w:hint="default"/>
      </w:rPr>
    </w:lvl>
    <w:lvl w:ilvl="8" w:tplc="68340E8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542E23"/>
    <w:multiLevelType w:val="hybridMultilevel"/>
    <w:tmpl w:val="99E425D0"/>
    <w:lvl w:ilvl="0" w:tplc="38F43A2C">
      <w:start w:val="1"/>
      <w:numFmt w:val="bullet"/>
      <w:lvlText w:val="•"/>
      <w:lvlJc w:val="left"/>
      <w:pPr>
        <w:tabs>
          <w:tab w:val="num" w:pos="720"/>
        </w:tabs>
        <w:ind w:left="720" w:hanging="360"/>
      </w:pPr>
      <w:rPr>
        <w:rFonts w:ascii="Arial" w:hAnsi="Arial" w:hint="default"/>
      </w:rPr>
    </w:lvl>
    <w:lvl w:ilvl="1" w:tplc="19D69402">
      <w:start w:val="54"/>
      <w:numFmt w:val="bullet"/>
      <w:lvlText w:val="•"/>
      <w:lvlJc w:val="left"/>
      <w:pPr>
        <w:tabs>
          <w:tab w:val="num" w:pos="1440"/>
        </w:tabs>
        <w:ind w:left="1440" w:hanging="360"/>
      </w:pPr>
      <w:rPr>
        <w:rFonts w:ascii="Arial" w:hAnsi="Arial" w:hint="default"/>
      </w:rPr>
    </w:lvl>
    <w:lvl w:ilvl="2" w:tplc="ABAA2C30">
      <w:start w:val="54"/>
      <w:numFmt w:val="bullet"/>
      <w:lvlText w:val="•"/>
      <w:lvlJc w:val="left"/>
      <w:pPr>
        <w:tabs>
          <w:tab w:val="num" w:pos="2160"/>
        </w:tabs>
        <w:ind w:left="2160" w:hanging="360"/>
      </w:pPr>
      <w:rPr>
        <w:rFonts w:ascii="Arial" w:hAnsi="Arial" w:hint="default"/>
      </w:rPr>
    </w:lvl>
    <w:lvl w:ilvl="3" w:tplc="7DC20A6A">
      <w:start w:val="54"/>
      <w:numFmt w:val="bullet"/>
      <w:lvlText w:val="•"/>
      <w:lvlJc w:val="left"/>
      <w:pPr>
        <w:tabs>
          <w:tab w:val="num" w:pos="2880"/>
        </w:tabs>
        <w:ind w:left="2880" w:hanging="360"/>
      </w:pPr>
      <w:rPr>
        <w:rFonts w:ascii="Arial" w:hAnsi="Arial" w:hint="default"/>
      </w:rPr>
    </w:lvl>
    <w:lvl w:ilvl="4" w:tplc="C7F6DCA2">
      <w:start w:val="54"/>
      <w:numFmt w:val="bullet"/>
      <w:lvlText w:val="•"/>
      <w:lvlJc w:val="left"/>
      <w:pPr>
        <w:tabs>
          <w:tab w:val="num" w:pos="3600"/>
        </w:tabs>
        <w:ind w:left="3600" w:hanging="360"/>
      </w:pPr>
      <w:rPr>
        <w:rFonts w:ascii="Arial" w:hAnsi="Arial" w:hint="default"/>
      </w:rPr>
    </w:lvl>
    <w:lvl w:ilvl="5" w:tplc="085043E0">
      <w:start w:val="1"/>
      <w:numFmt w:val="bullet"/>
      <w:lvlText w:val="-"/>
      <w:lvlJc w:val="left"/>
      <w:pPr>
        <w:ind w:left="4320" w:hanging="360"/>
      </w:pPr>
      <w:rPr>
        <w:rFonts w:ascii="Times New Roman" w:eastAsia="Calibri" w:hAnsi="Times New Roman" w:cs="Times New Roman" w:hint="default"/>
      </w:rPr>
    </w:lvl>
    <w:lvl w:ilvl="6" w:tplc="697AD2C4" w:tentative="1">
      <w:start w:val="1"/>
      <w:numFmt w:val="bullet"/>
      <w:lvlText w:val="•"/>
      <w:lvlJc w:val="left"/>
      <w:pPr>
        <w:tabs>
          <w:tab w:val="num" w:pos="5040"/>
        </w:tabs>
        <w:ind w:left="5040" w:hanging="360"/>
      </w:pPr>
      <w:rPr>
        <w:rFonts w:ascii="Arial" w:hAnsi="Arial" w:hint="default"/>
      </w:rPr>
    </w:lvl>
    <w:lvl w:ilvl="7" w:tplc="481E1E16" w:tentative="1">
      <w:start w:val="1"/>
      <w:numFmt w:val="bullet"/>
      <w:lvlText w:val="•"/>
      <w:lvlJc w:val="left"/>
      <w:pPr>
        <w:tabs>
          <w:tab w:val="num" w:pos="5760"/>
        </w:tabs>
        <w:ind w:left="5760" w:hanging="360"/>
      </w:pPr>
      <w:rPr>
        <w:rFonts w:ascii="Arial" w:hAnsi="Arial" w:hint="default"/>
      </w:rPr>
    </w:lvl>
    <w:lvl w:ilvl="8" w:tplc="8A44F8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47303"/>
    <w:multiLevelType w:val="hybridMultilevel"/>
    <w:tmpl w:val="06ECE5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345D5D"/>
    <w:multiLevelType w:val="hybridMultilevel"/>
    <w:tmpl w:val="FA541F22"/>
    <w:lvl w:ilvl="0" w:tplc="C67C2646">
      <w:start w:val="1"/>
      <w:numFmt w:val="bullet"/>
      <w:lvlText w:val="•"/>
      <w:lvlJc w:val="left"/>
      <w:pPr>
        <w:tabs>
          <w:tab w:val="num" w:pos="360"/>
        </w:tabs>
        <w:ind w:left="360" w:hanging="360"/>
      </w:pPr>
      <w:rPr>
        <w:rFonts w:ascii="Arial" w:hAnsi="Arial" w:hint="default"/>
      </w:rPr>
    </w:lvl>
    <w:lvl w:ilvl="1" w:tplc="AFB2C23A">
      <w:start w:val="2058"/>
      <w:numFmt w:val="bullet"/>
      <w:lvlText w:val="•"/>
      <w:lvlJc w:val="left"/>
      <w:pPr>
        <w:tabs>
          <w:tab w:val="num" w:pos="1080"/>
        </w:tabs>
        <w:ind w:left="1080" w:hanging="360"/>
      </w:pPr>
      <w:rPr>
        <w:rFonts w:ascii="Arial" w:hAnsi="Arial" w:hint="default"/>
      </w:rPr>
    </w:lvl>
    <w:lvl w:ilvl="2" w:tplc="C0062BE8">
      <w:start w:val="1"/>
      <w:numFmt w:val="bullet"/>
      <w:lvlText w:val="•"/>
      <w:lvlJc w:val="left"/>
      <w:pPr>
        <w:tabs>
          <w:tab w:val="num" w:pos="1800"/>
        </w:tabs>
        <w:ind w:left="1800" w:hanging="360"/>
      </w:pPr>
      <w:rPr>
        <w:rFonts w:ascii="Arial" w:hAnsi="Arial" w:hint="default"/>
      </w:rPr>
    </w:lvl>
    <w:lvl w:ilvl="3" w:tplc="C0B2F02E">
      <w:start w:val="1"/>
      <w:numFmt w:val="bullet"/>
      <w:lvlText w:val="•"/>
      <w:lvlJc w:val="left"/>
      <w:pPr>
        <w:tabs>
          <w:tab w:val="num" w:pos="2520"/>
        </w:tabs>
        <w:ind w:left="2520" w:hanging="360"/>
      </w:pPr>
      <w:rPr>
        <w:rFonts w:ascii="Arial" w:hAnsi="Arial" w:hint="default"/>
      </w:rPr>
    </w:lvl>
    <w:lvl w:ilvl="4" w:tplc="B732AEC4" w:tentative="1">
      <w:start w:val="1"/>
      <w:numFmt w:val="bullet"/>
      <w:lvlText w:val="•"/>
      <w:lvlJc w:val="left"/>
      <w:pPr>
        <w:tabs>
          <w:tab w:val="num" w:pos="3240"/>
        </w:tabs>
        <w:ind w:left="3240" w:hanging="360"/>
      </w:pPr>
      <w:rPr>
        <w:rFonts w:ascii="Arial" w:hAnsi="Arial" w:hint="default"/>
      </w:rPr>
    </w:lvl>
    <w:lvl w:ilvl="5" w:tplc="3F4A6A4C" w:tentative="1">
      <w:start w:val="1"/>
      <w:numFmt w:val="bullet"/>
      <w:lvlText w:val="•"/>
      <w:lvlJc w:val="left"/>
      <w:pPr>
        <w:tabs>
          <w:tab w:val="num" w:pos="3960"/>
        </w:tabs>
        <w:ind w:left="3960" w:hanging="360"/>
      </w:pPr>
      <w:rPr>
        <w:rFonts w:ascii="Arial" w:hAnsi="Arial" w:hint="default"/>
      </w:rPr>
    </w:lvl>
    <w:lvl w:ilvl="6" w:tplc="590CAFFC" w:tentative="1">
      <w:start w:val="1"/>
      <w:numFmt w:val="bullet"/>
      <w:lvlText w:val="•"/>
      <w:lvlJc w:val="left"/>
      <w:pPr>
        <w:tabs>
          <w:tab w:val="num" w:pos="4680"/>
        </w:tabs>
        <w:ind w:left="4680" w:hanging="360"/>
      </w:pPr>
      <w:rPr>
        <w:rFonts w:ascii="Arial" w:hAnsi="Arial" w:hint="default"/>
      </w:rPr>
    </w:lvl>
    <w:lvl w:ilvl="7" w:tplc="E940FAA6" w:tentative="1">
      <w:start w:val="1"/>
      <w:numFmt w:val="bullet"/>
      <w:lvlText w:val="•"/>
      <w:lvlJc w:val="left"/>
      <w:pPr>
        <w:tabs>
          <w:tab w:val="num" w:pos="5400"/>
        </w:tabs>
        <w:ind w:left="5400" w:hanging="360"/>
      </w:pPr>
      <w:rPr>
        <w:rFonts w:ascii="Arial" w:hAnsi="Arial" w:hint="default"/>
      </w:rPr>
    </w:lvl>
    <w:lvl w:ilvl="8" w:tplc="57967D4A"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4"/>
  </w:num>
  <w:num w:numId="3">
    <w:abstractNumId w:val="9"/>
  </w:num>
  <w:num w:numId="4">
    <w:abstractNumId w:val="3"/>
  </w:num>
  <w:num w:numId="5">
    <w:abstractNumId w:val="12"/>
  </w:num>
  <w:num w:numId="6">
    <w:abstractNumId w:val="6"/>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6"/>
    <w:lvlOverride w:ilvl="0">
      <w:startOverride w:val="1"/>
    </w:lvlOverride>
  </w:num>
  <w:num w:numId="12">
    <w:abstractNumId w:val="8"/>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13"/>
  </w:num>
  <w:num w:numId="16">
    <w:abstractNumId w:val="2"/>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 w:numId="22">
    <w:abstractNumId w:val="7"/>
  </w:num>
  <w:num w:numId="23">
    <w:abstractNumId w:val="14"/>
  </w:num>
  <w:num w:numId="24">
    <w:abstractNumId w:val="0"/>
  </w:num>
  <w:num w:numId="25">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93647"/>
    <w:rsid w:val="000B0056"/>
    <w:rsid w:val="000E391D"/>
    <w:rsid w:val="000F4717"/>
    <w:rsid w:val="00134C62"/>
    <w:rsid w:val="00146458"/>
    <w:rsid w:val="001745F8"/>
    <w:rsid w:val="00176671"/>
    <w:rsid w:val="001838CF"/>
    <w:rsid w:val="001924FB"/>
    <w:rsid w:val="001A370F"/>
    <w:rsid w:val="001C2F6D"/>
    <w:rsid w:val="001E30F6"/>
    <w:rsid w:val="001E4D63"/>
    <w:rsid w:val="00235F5C"/>
    <w:rsid w:val="00270990"/>
    <w:rsid w:val="00293917"/>
    <w:rsid w:val="002B4922"/>
    <w:rsid w:val="002C2D19"/>
    <w:rsid w:val="002D10FA"/>
    <w:rsid w:val="002D4C55"/>
    <w:rsid w:val="00326EAC"/>
    <w:rsid w:val="003B659E"/>
    <w:rsid w:val="00417AA0"/>
    <w:rsid w:val="0043394C"/>
    <w:rsid w:val="0043750A"/>
    <w:rsid w:val="004B5D72"/>
    <w:rsid w:val="004B7B4A"/>
    <w:rsid w:val="004E5E66"/>
    <w:rsid w:val="00503B4D"/>
    <w:rsid w:val="00504EE9"/>
    <w:rsid w:val="0054442C"/>
    <w:rsid w:val="00545ECF"/>
    <w:rsid w:val="00550285"/>
    <w:rsid w:val="005836F8"/>
    <w:rsid w:val="005918FA"/>
    <w:rsid w:val="005E4554"/>
    <w:rsid w:val="005E61A8"/>
    <w:rsid w:val="005F6419"/>
    <w:rsid w:val="006124E1"/>
    <w:rsid w:val="00617400"/>
    <w:rsid w:val="006457DB"/>
    <w:rsid w:val="00664950"/>
    <w:rsid w:val="00676933"/>
    <w:rsid w:val="00683220"/>
    <w:rsid w:val="00687FA0"/>
    <w:rsid w:val="006B7010"/>
    <w:rsid w:val="006F78D8"/>
    <w:rsid w:val="007061AC"/>
    <w:rsid w:val="007145FF"/>
    <w:rsid w:val="007265CF"/>
    <w:rsid w:val="00751515"/>
    <w:rsid w:val="00775962"/>
    <w:rsid w:val="00785232"/>
    <w:rsid w:val="007C3ED0"/>
    <w:rsid w:val="00806A76"/>
    <w:rsid w:val="00811C9D"/>
    <w:rsid w:val="00816C80"/>
    <w:rsid w:val="00831446"/>
    <w:rsid w:val="00841BCD"/>
    <w:rsid w:val="00867ED7"/>
    <w:rsid w:val="008826C1"/>
    <w:rsid w:val="00885BF0"/>
    <w:rsid w:val="009042BD"/>
    <w:rsid w:val="009303C1"/>
    <w:rsid w:val="00977E1D"/>
    <w:rsid w:val="009862FF"/>
    <w:rsid w:val="009B7A8D"/>
    <w:rsid w:val="00A0374A"/>
    <w:rsid w:val="00A22B78"/>
    <w:rsid w:val="00A25AE5"/>
    <w:rsid w:val="00A33C74"/>
    <w:rsid w:val="00A37002"/>
    <w:rsid w:val="00A40EDB"/>
    <w:rsid w:val="00A703BA"/>
    <w:rsid w:val="00A846A1"/>
    <w:rsid w:val="00A86C15"/>
    <w:rsid w:val="00A95BCC"/>
    <w:rsid w:val="00AA1B0E"/>
    <w:rsid w:val="00AA521F"/>
    <w:rsid w:val="00AC4F72"/>
    <w:rsid w:val="00AC5CA7"/>
    <w:rsid w:val="00AE56B1"/>
    <w:rsid w:val="00B03C94"/>
    <w:rsid w:val="00B23C5D"/>
    <w:rsid w:val="00B350B8"/>
    <w:rsid w:val="00B73862"/>
    <w:rsid w:val="00BA6E48"/>
    <w:rsid w:val="00BA724E"/>
    <w:rsid w:val="00BC33AF"/>
    <w:rsid w:val="00BC797B"/>
    <w:rsid w:val="00BF2218"/>
    <w:rsid w:val="00C16D78"/>
    <w:rsid w:val="00C20211"/>
    <w:rsid w:val="00C623AD"/>
    <w:rsid w:val="00C76CF0"/>
    <w:rsid w:val="00CC0207"/>
    <w:rsid w:val="00CD7492"/>
    <w:rsid w:val="00CE3A6B"/>
    <w:rsid w:val="00CE6924"/>
    <w:rsid w:val="00D00211"/>
    <w:rsid w:val="00D06309"/>
    <w:rsid w:val="00D328CC"/>
    <w:rsid w:val="00D351EA"/>
    <w:rsid w:val="00D43403"/>
    <w:rsid w:val="00D62E71"/>
    <w:rsid w:val="00D72BDD"/>
    <w:rsid w:val="00D740CA"/>
    <w:rsid w:val="00D85728"/>
    <w:rsid w:val="00DA36F1"/>
    <w:rsid w:val="00DD555A"/>
    <w:rsid w:val="00DF2997"/>
    <w:rsid w:val="00E7202D"/>
    <w:rsid w:val="00E94E3A"/>
    <w:rsid w:val="00EC7BC3"/>
    <w:rsid w:val="00ED7600"/>
    <w:rsid w:val="00EF2A70"/>
    <w:rsid w:val="00F11FAA"/>
    <w:rsid w:val="00F1362C"/>
    <w:rsid w:val="00F824F5"/>
    <w:rsid w:val="00F83A52"/>
    <w:rsid w:val="00F91F55"/>
    <w:rsid w:val="00FC29B9"/>
    <w:rsid w:val="00FC6FD3"/>
    <w:rsid w:val="00FE1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3C9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775962"/>
    <w:rPr>
      <w:color w:val="605E5C"/>
      <w:shd w:val="clear" w:color="auto" w:fill="E1DFDD"/>
    </w:rPr>
  </w:style>
  <w:style w:type="character" w:styleId="CommentReference">
    <w:name w:val="annotation reference"/>
    <w:basedOn w:val="DefaultParagraphFont"/>
    <w:uiPriority w:val="99"/>
    <w:semiHidden/>
    <w:unhideWhenUsed/>
    <w:rsid w:val="00C623AD"/>
    <w:rPr>
      <w:sz w:val="16"/>
      <w:szCs w:val="16"/>
    </w:rPr>
  </w:style>
  <w:style w:type="paragraph" w:styleId="CommentText">
    <w:name w:val="annotation text"/>
    <w:basedOn w:val="Normal"/>
    <w:link w:val="CommentTextChar"/>
    <w:uiPriority w:val="99"/>
    <w:semiHidden/>
    <w:unhideWhenUsed/>
    <w:rsid w:val="00C623AD"/>
    <w:pPr>
      <w:spacing w:line="240" w:lineRule="auto"/>
    </w:pPr>
    <w:rPr>
      <w:szCs w:val="20"/>
    </w:rPr>
  </w:style>
  <w:style w:type="character" w:customStyle="1" w:styleId="CommentTextChar">
    <w:name w:val="Comment Text Char"/>
    <w:basedOn w:val="DefaultParagraphFont"/>
    <w:link w:val="CommentText"/>
    <w:uiPriority w:val="99"/>
    <w:semiHidden/>
    <w:rsid w:val="00C623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623AD"/>
    <w:rPr>
      <w:b/>
      <w:bCs/>
    </w:rPr>
  </w:style>
  <w:style w:type="character" w:customStyle="1" w:styleId="CommentSubjectChar">
    <w:name w:val="Comment Subject Char"/>
    <w:basedOn w:val="CommentTextChar"/>
    <w:link w:val="CommentSubject"/>
    <w:uiPriority w:val="99"/>
    <w:semiHidden/>
    <w:rsid w:val="00C623AD"/>
    <w:rPr>
      <w:rFonts w:ascii="Times New Roman" w:hAnsi="Times New Roman"/>
      <w:b/>
      <w:bCs/>
      <w:sz w:val="20"/>
      <w:szCs w:val="20"/>
    </w:rPr>
  </w:style>
  <w:style w:type="paragraph" w:styleId="BalloonText">
    <w:name w:val="Balloon Text"/>
    <w:basedOn w:val="Normal"/>
    <w:link w:val="BalloonTextChar"/>
    <w:uiPriority w:val="99"/>
    <w:semiHidden/>
    <w:unhideWhenUsed/>
    <w:rsid w:val="00C623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23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038467">
      <w:bodyDiv w:val="1"/>
      <w:marLeft w:val="0"/>
      <w:marRight w:val="0"/>
      <w:marTop w:val="0"/>
      <w:marBottom w:val="0"/>
      <w:divBdr>
        <w:top w:val="none" w:sz="0" w:space="0" w:color="auto"/>
        <w:left w:val="none" w:sz="0" w:space="0" w:color="auto"/>
        <w:bottom w:val="none" w:sz="0" w:space="0" w:color="auto"/>
        <w:right w:val="none" w:sz="0" w:space="0" w:color="auto"/>
      </w:divBdr>
      <w:divsChild>
        <w:div w:id="857888495">
          <w:marLeft w:val="360"/>
          <w:marRight w:val="0"/>
          <w:marTop w:val="200"/>
          <w:marBottom w:val="0"/>
          <w:divBdr>
            <w:top w:val="none" w:sz="0" w:space="0" w:color="auto"/>
            <w:left w:val="none" w:sz="0" w:space="0" w:color="auto"/>
            <w:bottom w:val="none" w:sz="0" w:space="0" w:color="auto"/>
            <w:right w:val="none" w:sz="0" w:space="0" w:color="auto"/>
          </w:divBdr>
        </w:div>
        <w:div w:id="736825589">
          <w:marLeft w:val="1080"/>
          <w:marRight w:val="0"/>
          <w:marTop w:val="100"/>
          <w:marBottom w:val="0"/>
          <w:divBdr>
            <w:top w:val="none" w:sz="0" w:space="0" w:color="auto"/>
            <w:left w:val="none" w:sz="0" w:space="0" w:color="auto"/>
            <w:bottom w:val="none" w:sz="0" w:space="0" w:color="auto"/>
            <w:right w:val="none" w:sz="0" w:space="0" w:color="auto"/>
          </w:divBdr>
        </w:div>
        <w:div w:id="535965898">
          <w:marLeft w:val="360"/>
          <w:marRight w:val="0"/>
          <w:marTop w:val="200"/>
          <w:marBottom w:val="0"/>
          <w:divBdr>
            <w:top w:val="none" w:sz="0" w:space="0" w:color="auto"/>
            <w:left w:val="none" w:sz="0" w:space="0" w:color="auto"/>
            <w:bottom w:val="none" w:sz="0" w:space="0" w:color="auto"/>
            <w:right w:val="none" w:sz="0" w:space="0" w:color="auto"/>
          </w:divBdr>
        </w:div>
        <w:div w:id="73134451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D:/Docs/R4-1904695.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E85EB-556B-4E75-86E4-1D227C9FA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2294</Words>
  <Characters>13079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2019-05-03T12:11:00Z</dcterms:created>
  <dcterms:modified xsi:type="dcterms:W3CDTF">2019-05-03T12:11:00Z</dcterms:modified>
</cp:coreProperties>
</file>