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8D8D8" w:themeColor="background1" w:themeShade="D8"/>
  <w:body>
    <w:p w:rsidR="00CB7066" w:rsidRPr="00A90D37" w:rsidRDefault="00CB7066" w:rsidP="00CB7066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A90D37">
        <w:rPr>
          <w:rFonts w:ascii="Times New Roman" w:hAnsi="Times New Roman"/>
          <w:b/>
          <w:bCs/>
          <w:sz w:val="24"/>
        </w:rPr>
        <w:t xml:space="preserve">3GPP TSG-RAN WG4 Meeting #91                                                                      </w:t>
      </w:r>
      <w:r w:rsidR="008310DD">
        <w:rPr>
          <w:rFonts w:ascii="Times New Roman" w:hAnsi="Times New Roman"/>
          <w:b/>
          <w:bCs/>
          <w:sz w:val="24"/>
        </w:rPr>
        <w:t xml:space="preserve">  </w:t>
      </w:r>
      <w:r w:rsidRPr="00A90D37">
        <w:rPr>
          <w:rFonts w:ascii="Times New Roman" w:hAnsi="Times New Roman"/>
          <w:b/>
          <w:bCs/>
          <w:sz w:val="24"/>
        </w:rPr>
        <w:t xml:space="preserve">  </w:t>
      </w:r>
      <w:r w:rsidR="008310DD" w:rsidRPr="008310DD">
        <w:rPr>
          <w:rFonts w:ascii="Times New Roman" w:hAnsi="Times New Roman"/>
          <w:b/>
          <w:bCs/>
          <w:sz w:val="24"/>
          <w:szCs w:val="24"/>
        </w:rPr>
        <w:t>R4-1905743</w:t>
      </w:r>
    </w:p>
    <w:p w:rsidR="00CB7066" w:rsidRPr="00A90D37" w:rsidRDefault="00CB7066" w:rsidP="00CB7066">
      <w:pPr>
        <w:tabs>
          <w:tab w:val="left" w:pos="1985"/>
        </w:tabs>
        <w:jc w:val="both"/>
        <w:rPr>
          <w:rFonts w:ascii="Times New Roman" w:hAnsi="Times New Roman"/>
          <w:b/>
          <w:bCs/>
          <w:sz w:val="24"/>
        </w:rPr>
      </w:pPr>
      <w:r w:rsidRPr="00A90D37">
        <w:rPr>
          <w:rFonts w:ascii="Times New Roman" w:hAnsi="Times New Roman"/>
          <w:b/>
          <w:bCs/>
          <w:sz w:val="24"/>
        </w:rPr>
        <w:t>Reno, US, 13 - 17 May, 2019</w:t>
      </w:r>
    </w:p>
    <w:p w:rsidR="00504A19" w:rsidRPr="00A90D37" w:rsidRDefault="00504A19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</w:p>
    <w:p w:rsidR="00D05935" w:rsidRPr="00A90D37" w:rsidRDefault="00D05935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val="en-GB" w:eastAsia="zh-CN"/>
        </w:rPr>
      </w:pPr>
    </w:p>
    <w:p w:rsidR="00090426" w:rsidRPr="00A90D37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A90D37">
        <w:rPr>
          <w:rFonts w:ascii="Times New Roman" w:hAnsi="Times New Roman"/>
          <w:b/>
          <w:bCs/>
          <w:sz w:val="24"/>
        </w:rPr>
        <w:t>Agenda Item:</w:t>
      </w:r>
      <w:r w:rsidRPr="00A90D37">
        <w:rPr>
          <w:rFonts w:ascii="Times New Roman" w:hAnsi="Times New Roman"/>
          <w:b/>
          <w:bCs/>
          <w:sz w:val="24"/>
        </w:rPr>
        <w:tab/>
      </w:r>
      <w:bookmarkStart w:id="0" w:name="Source"/>
      <w:bookmarkEnd w:id="0"/>
      <w:r w:rsidR="005334FC" w:rsidRPr="00A90D37">
        <w:rPr>
          <w:rFonts w:ascii="Times New Roman" w:hAnsi="Times New Roman"/>
          <w:b/>
          <w:bCs/>
          <w:sz w:val="24"/>
        </w:rPr>
        <w:t>7.12.3</w:t>
      </w:r>
    </w:p>
    <w:p w:rsidR="00090426" w:rsidRPr="00A90D37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A90D37">
        <w:rPr>
          <w:rFonts w:ascii="Times New Roman" w:hAnsi="Times New Roman"/>
          <w:b/>
          <w:bCs/>
          <w:sz w:val="24"/>
        </w:rPr>
        <w:t>Source:</w:t>
      </w:r>
      <w:r w:rsidRPr="00A90D37">
        <w:rPr>
          <w:rFonts w:ascii="Times New Roman" w:hAnsi="Times New Roman"/>
          <w:b/>
          <w:bCs/>
          <w:sz w:val="24"/>
        </w:rPr>
        <w:tab/>
        <w:t>Intel Corporation</w:t>
      </w:r>
    </w:p>
    <w:p w:rsidR="00090426" w:rsidRPr="00A90D37" w:rsidRDefault="00090426" w:rsidP="00346AA4">
      <w:pPr>
        <w:ind w:left="1985" w:hanging="1985"/>
        <w:rPr>
          <w:rFonts w:ascii="Times New Roman" w:hAnsi="Times New Roman"/>
          <w:b/>
          <w:bCs/>
          <w:sz w:val="24"/>
        </w:rPr>
      </w:pPr>
      <w:r w:rsidRPr="00A90D37">
        <w:rPr>
          <w:rFonts w:ascii="Times New Roman" w:hAnsi="Times New Roman"/>
          <w:b/>
          <w:bCs/>
          <w:sz w:val="24"/>
        </w:rPr>
        <w:t>Title:</w:t>
      </w:r>
      <w:r w:rsidRPr="00A90D37">
        <w:rPr>
          <w:rFonts w:ascii="Times New Roman" w:hAnsi="Times New Roman"/>
          <w:b/>
          <w:bCs/>
          <w:sz w:val="24"/>
        </w:rPr>
        <w:tab/>
      </w:r>
      <w:r w:rsidR="004C31EB" w:rsidRPr="00A90D37">
        <w:rPr>
          <w:rFonts w:ascii="Times New Roman" w:hAnsi="Times New Roman"/>
          <w:b/>
          <w:bCs/>
          <w:sz w:val="24"/>
        </w:rPr>
        <w:t>S</w:t>
      </w:r>
      <w:r w:rsidR="007D6B29" w:rsidRPr="00A90D37">
        <w:rPr>
          <w:rFonts w:ascii="Times New Roman" w:hAnsi="Times New Roman"/>
          <w:b/>
          <w:bCs/>
          <w:sz w:val="24"/>
        </w:rPr>
        <w:t xml:space="preserve">imulation results of RSS for Rel-16 additional MTC enhancements for LTE </w:t>
      </w:r>
      <w:r w:rsidR="00696A67" w:rsidRPr="00A90D37">
        <w:rPr>
          <w:rFonts w:ascii="Times New Roman" w:hAnsi="Times New Roman"/>
          <w:b/>
          <w:bCs/>
          <w:sz w:val="24"/>
        </w:rPr>
        <w:t xml:space="preserve"> </w:t>
      </w:r>
    </w:p>
    <w:p w:rsidR="009F18E7" w:rsidRPr="00A90D37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A90D37">
        <w:rPr>
          <w:rFonts w:ascii="Times New Roman" w:hAnsi="Times New Roman"/>
          <w:b/>
          <w:bCs/>
          <w:sz w:val="24"/>
        </w:rPr>
        <w:t>Document for:</w:t>
      </w:r>
      <w:r w:rsidRPr="00A90D37">
        <w:rPr>
          <w:rFonts w:ascii="Times New Roman" w:hAnsi="Times New Roman"/>
          <w:b/>
          <w:bCs/>
          <w:sz w:val="24"/>
        </w:rPr>
        <w:tab/>
        <w:t>Discussion</w:t>
      </w:r>
    </w:p>
    <w:p w:rsidR="00090426" w:rsidRPr="00A90D37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A90D37">
        <w:rPr>
          <w:rFonts w:ascii="Times New Roman" w:hAnsi="Times New Roman"/>
        </w:rPr>
        <w:tab/>
        <w:t>Introduction</w:t>
      </w:r>
    </w:p>
    <w:p w:rsidR="0036274F" w:rsidRPr="00A90D37" w:rsidRDefault="00224D2B" w:rsidP="0036274F">
      <w:pPr>
        <w:rPr>
          <w:rFonts w:ascii="Times New Roman" w:hAnsi="Times New Roman"/>
          <w:lang w:val="en-GB" w:eastAsia="en-US"/>
        </w:rPr>
      </w:pPr>
      <w:r w:rsidRPr="00A90D37">
        <w:rPr>
          <w:rFonts w:ascii="Times New Roman" w:hAnsi="Times New Roman"/>
          <w:lang w:val="en-GB" w:eastAsia="en-US"/>
        </w:rPr>
        <w:t xml:space="preserve">In </w:t>
      </w:r>
      <w:r w:rsidR="0085241A" w:rsidRPr="00A90D37">
        <w:rPr>
          <w:rFonts w:ascii="Times New Roman" w:hAnsi="Times New Roman"/>
          <w:lang w:val="en-GB" w:eastAsia="en-US"/>
        </w:rPr>
        <w:t xml:space="preserve">last meeting, </w:t>
      </w:r>
      <w:r w:rsidR="0036274F" w:rsidRPr="00A90D37">
        <w:rPr>
          <w:rFonts w:ascii="Times New Roman" w:hAnsi="Times New Roman"/>
          <w:lang w:val="en-GB" w:eastAsia="en-US"/>
        </w:rPr>
        <w:t>there is agreed</w:t>
      </w:r>
      <w:r w:rsidR="006841C0" w:rsidRPr="00A90D37">
        <w:rPr>
          <w:rFonts w:ascii="Times New Roman" w:hAnsi="Times New Roman"/>
          <w:lang w:val="en-GB" w:eastAsia="en-US"/>
        </w:rPr>
        <w:t xml:space="preserve"> </w:t>
      </w:r>
      <w:r w:rsidR="0085241A" w:rsidRPr="00A90D37">
        <w:rPr>
          <w:rFonts w:ascii="Times New Roman" w:hAnsi="Times New Roman"/>
          <w:lang w:val="en-GB" w:eastAsia="en-US"/>
        </w:rPr>
        <w:t xml:space="preserve">updated </w:t>
      </w:r>
      <w:r w:rsidR="006841C0" w:rsidRPr="00A90D37">
        <w:rPr>
          <w:rFonts w:ascii="Times New Roman" w:hAnsi="Times New Roman"/>
          <w:lang w:val="en-GB" w:eastAsia="en-US"/>
        </w:rPr>
        <w:t xml:space="preserve">simulation assumptions for RSS based RRM measurements for Rel-16 </w:t>
      </w:r>
      <w:proofErr w:type="gramStart"/>
      <w:r w:rsidR="006841C0" w:rsidRPr="00A90D37">
        <w:rPr>
          <w:rFonts w:ascii="Times New Roman" w:hAnsi="Times New Roman"/>
          <w:lang w:val="en-GB" w:eastAsia="en-US"/>
        </w:rPr>
        <w:t>MTC</w:t>
      </w:r>
      <w:r w:rsidR="0085241A" w:rsidRPr="00A90D37">
        <w:rPr>
          <w:rFonts w:ascii="Times New Roman" w:hAnsi="Times New Roman"/>
          <w:lang w:val="en-GB" w:eastAsia="en-US"/>
        </w:rPr>
        <w:t>[</w:t>
      </w:r>
      <w:proofErr w:type="gramEnd"/>
      <w:r w:rsidR="0085241A" w:rsidRPr="00A90D37">
        <w:rPr>
          <w:rFonts w:ascii="Times New Roman" w:hAnsi="Times New Roman"/>
          <w:lang w:val="en-GB" w:eastAsia="en-US"/>
        </w:rPr>
        <w:t xml:space="preserve">1]. </w:t>
      </w:r>
      <w:r w:rsidR="00A23327" w:rsidRPr="00A90D37">
        <w:rPr>
          <w:rFonts w:ascii="Times New Roman" w:hAnsi="Times New Roman"/>
          <w:lang w:val="en-GB" w:eastAsia="en-US"/>
        </w:rPr>
        <w:t xml:space="preserve">In this contribution, we will provide our </w:t>
      </w:r>
      <w:r w:rsidR="006841C0" w:rsidRPr="00A90D37">
        <w:rPr>
          <w:rFonts w:ascii="Times New Roman" w:hAnsi="Times New Roman"/>
          <w:lang w:val="en-GB" w:eastAsia="en-US"/>
        </w:rPr>
        <w:t>simulation results</w:t>
      </w:r>
      <w:r w:rsidR="00A23327" w:rsidRPr="00A90D37">
        <w:rPr>
          <w:rFonts w:ascii="Times New Roman" w:hAnsi="Times New Roman"/>
          <w:lang w:val="en-GB" w:eastAsia="en-US"/>
        </w:rPr>
        <w:t>.</w:t>
      </w:r>
    </w:p>
    <w:p w:rsidR="0036274F" w:rsidRPr="00A90D37" w:rsidRDefault="0036274F" w:rsidP="0036274F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A90D37">
        <w:rPr>
          <w:rFonts w:ascii="Times New Roman" w:hAnsi="Times New Roman"/>
        </w:rPr>
        <w:tab/>
      </w:r>
      <w:r w:rsidR="006841C0" w:rsidRPr="00A90D37">
        <w:rPr>
          <w:rFonts w:ascii="Times New Roman" w:hAnsi="Times New Roman"/>
        </w:rPr>
        <w:t>Simulation results</w:t>
      </w:r>
    </w:p>
    <w:p w:rsidR="006841C0" w:rsidRPr="00A90D37" w:rsidRDefault="00FD716C" w:rsidP="00E47B84">
      <w:pPr>
        <w:rPr>
          <w:rFonts w:ascii="Times New Roman" w:hAnsi="Times New Roman"/>
        </w:rPr>
      </w:pPr>
      <w:r w:rsidRPr="00A90D37">
        <w:rPr>
          <w:rFonts w:ascii="Times New Roman" w:hAnsi="Times New Roman"/>
          <w:lang w:val="en-GB" w:eastAsia="en-US"/>
        </w:rPr>
        <w:t>Simulation assumption is listed in Table 1.</w:t>
      </w:r>
    </w:p>
    <w:p w:rsidR="0085241A" w:rsidRPr="00A90D37" w:rsidRDefault="0085241A" w:rsidP="0085241A">
      <w:pPr>
        <w:spacing w:before="240" w:after="60"/>
        <w:ind w:left="720"/>
        <w:jc w:val="center"/>
        <w:rPr>
          <w:rFonts w:ascii="Times New Roman" w:hAnsi="Times New Roman"/>
          <w:b/>
          <w:bCs/>
        </w:rPr>
      </w:pPr>
      <w:r w:rsidRPr="00A90D37">
        <w:rPr>
          <w:rFonts w:ascii="Times New Roman" w:hAnsi="Times New Roman"/>
          <w:b/>
          <w:bCs/>
        </w:rPr>
        <w:t>Table 1: Simulation parameters for Rel-16 MTC RSRP measurement studies using RSS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7"/>
        <w:gridCol w:w="2918"/>
        <w:gridCol w:w="3757"/>
      </w:tblGrid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90D37">
              <w:rPr>
                <w:rFonts w:ascii="Times New Roman" w:hAnsi="Times New Roman"/>
                <w:b/>
                <w:bCs/>
              </w:rPr>
              <w:t>Parameters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90D37">
              <w:rPr>
                <w:rFonts w:ascii="Times New Roman" w:hAnsi="Times New Roman"/>
                <w:b/>
                <w:bCs/>
              </w:rPr>
              <w:t>Value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90D37">
              <w:rPr>
                <w:rFonts w:ascii="Times New Roman" w:hAnsi="Times New Roman"/>
                <w:b/>
                <w:bCs/>
              </w:rPr>
              <w:t>Comments</w:t>
            </w: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RSS bandwidth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2 consecutive resource blocks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Sample duration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 xml:space="preserve">{1, 2} </w:t>
            </w:r>
            <w:proofErr w:type="spellStart"/>
            <w:r w:rsidRPr="00A90D37">
              <w:rPr>
                <w:rFonts w:ascii="Times New Roman" w:hAnsi="Times New Roman"/>
              </w:rPr>
              <w:t>subframes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Implementation dependent (NOTE 4)</w:t>
            </w: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RSS periodicity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16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 xml:space="preserve">160 </w:t>
            </w:r>
            <w:proofErr w:type="spellStart"/>
            <w:r w:rsidRPr="00A90D37">
              <w:rPr>
                <w:rFonts w:ascii="Times New Roman" w:hAnsi="Times New Roman"/>
              </w:rPr>
              <w:t>ms</w:t>
            </w:r>
            <w:proofErr w:type="spellEnd"/>
          </w:p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Option 1: non-colliding RSS</w:t>
            </w:r>
          </w:p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Option 2: Colliding RSS,</w:t>
            </w: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Ratio of RSS RE energy to CRS RE energy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16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0 dB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 xml:space="preserve">Power level of </w:t>
            </w:r>
            <w:proofErr w:type="spellStart"/>
            <w:r w:rsidRPr="00A90D37">
              <w:rPr>
                <w:rFonts w:ascii="Times New Roman" w:hAnsi="Times New Roman"/>
              </w:rPr>
              <w:t>neighbour</w:t>
            </w:r>
            <w:proofErr w:type="spellEnd"/>
            <w:r w:rsidRPr="00A90D37">
              <w:rPr>
                <w:rFonts w:ascii="Times New Roman" w:hAnsi="Times New Roman"/>
              </w:rPr>
              <w:t xml:space="preserve"> cell relative to serving cell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16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{0, -3} dB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Measurement bandwidth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2 resource blocks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 xml:space="preserve">RSRP measured over the 2 RSS PRBs. </w:t>
            </w: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System bandwidth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6 resource blocks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L1 measurement period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 xml:space="preserve">Single shot, 480 </w:t>
            </w:r>
            <w:proofErr w:type="spellStart"/>
            <w:r w:rsidRPr="00A90D37">
              <w:rPr>
                <w:rFonts w:ascii="Times New Roman" w:hAnsi="Times New Roman"/>
              </w:rPr>
              <w:t>ms</w:t>
            </w:r>
            <w:proofErr w:type="spellEnd"/>
            <w:r w:rsidRPr="00A90D37">
              <w:rPr>
                <w:rFonts w:ascii="Times New Roman" w:hAnsi="Times New Roman"/>
              </w:rPr>
              <w:t xml:space="preserve">, 800 </w:t>
            </w:r>
            <w:proofErr w:type="spellStart"/>
            <w:r w:rsidRPr="00A90D37">
              <w:rPr>
                <w:rFonts w:ascii="Times New Roman" w:hAnsi="Times New Roman"/>
              </w:rPr>
              <w:t>ms</w:t>
            </w:r>
            <w:proofErr w:type="spellEnd"/>
            <w:r w:rsidRPr="00A90D3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Single shot measurement does not include any time-domain averaging over multiple samples</w:t>
            </w: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Measurement sampling rate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Implementation dependent (NOTE 1)</w:t>
            </w: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L3 filtering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Disabled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Transmit antenna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lastRenderedPageBreak/>
              <w:t>Receive antennas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1, 2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Single and double Rx branches, respectively  </w:t>
            </w: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Mobility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Stationary UEs, mobile UEs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Propagation conditions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  <w:lang w:val="es-ES"/>
              </w:rPr>
            </w:pPr>
            <w:r w:rsidRPr="00A90D37">
              <w:rPr>
                <w:rFonts w:ascii="Times New Roman" w:hAnsi="Times New Roman"/>
                <w:lang w:val="es-ES"/>
              </w:rPr>
              <w:t>AWGN, ETU and EPA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  <w:lang w:val="es-ES"/>
              </w:rPr>
            </w:pP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Doppler Frequency for stationary UEs: ETU and EPA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1 Hz and 1 Hz, respectively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Doppler Frequency for mobile UEs: ETU and EPA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30 Hz and 5 Hz, respectively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Channel estimation techniques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 xml:space="preserve">Measurement averaging techniques used currently for category M1 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Implementation dependent (NOTE 2)</w:t>
            </w: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 xml:space="preserve">Number of RSS </w:t>
            </w:r>
            <w:proofErr w:type="spellStart"/>
            <w:r w:rsidRPr="00A90D37">
              <w:rPr>
                <w:rFonts w:ascii="Times New Roman" w:hAnsi="Times New Roman"/>
              </w:rPr>
              <w:t>subframes</w:t>
            </w:r>
            <w:proofErr w:type="spellEnd"/>
            <w:r w:rsidRPr="00A90D37">
              <w:rPr>
                <w:rFonts w:ascii="Times New Roman" w:hAnsi="Times New Roman"/>
              </w:rPr>
              <w:t xml:space="preserve"> used for measurement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Implementation dependent (NOTE 3)</w:t>
            </w: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CP length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Normal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Carrier frequency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2 GHz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</w:p>
        </w:tc>
      </w:tr>
      <w:tr w:rsidR="0085241A" w:rsidRPr="00A90D37" w:rsidTr="0019225B"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A90D37">
              <w:rPr>
                <w:rFonts w:ascii="Times New Roman" w:hAnsi="Times New Roman"/>
              </w:rPr>
              <w:t>Ec</w:t>
            </w:r>
            <w:proofErr w:type="spellEnd"/>
            <w:r w:rsidRPr="00A90D37">
              <w:rPr>
                <w:rFonts w:ascii="Times New Roman" w:hAnsi="Times New Roman"/>
              </w:rPr>
              <w:t>/</w:t>
            </w:r>
            <w:proofErr w:type="spellStart"/>
            <w:r w:rsidRPr="00A90D37">
              <w:rPr>
                <w:rFonts w:ascii="Times New Roman" w:hAnsi="Times New Roman"/>
              </w:rPr>
              <w:t>Iot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jc w:val="center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>-15 dB, …, 5 dB</w:t>
            </w:r>
          </w:p>
        </w:tc>
        <w:tc>
          <w:tcPr>
            <w:tcW w:w="0" w:type="auto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</w:rPr>
            </w:pPr>
            <w:r w:rsidRPr="00A90D37">
              <w:rPr>
                <w:rFonts w:ascii="Times New Roman" w:hAnsi="Times New Roman"/>
              </w:rPr>
              <w:t xml:space="preserve">AWGN noise </w:t>
            </w:r>
          </w:p>
        </w:tc>
      </w:tr>
      <w:tr w:rsidR="0085241A" w:rsidRPr="00A90D37" w:rsidTr="0019225B">
        <w:tc>
          <w:tcPr>
            <w:tcW w:w="0" w:type="auto"/>
            <w:gridSpan w:val="3"/>
            <w:shd w:val="clear" w:color="auto" w:fill="auto"/>
          </w:tcPr>
          <w:p w:rsidR="0085241A" w:rsidRPr="00A90D37" w:rsidRDefault="0085241A" w:rsidP="0019225B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  <w:r w:rsidRPr="00A90D37">
              <w:rPr>
                <w:rFonts w:ascii="Times New Roman" w:hAnsi="Times New Roman"/>
                <w:i/>
                <w:sz w:val="18"/>
                <w:szCs w:val="18"/>
              </w:rPr>
              <w:t>NOTE 1: Companies are requested to provide the details of the measurement sampling rate for interpretation and comparison of the results</w:t>
            </w:r>
          </w:p>
          <w:p w:rsidR="0085241A" w:rsidRPr="00A90D37" w:rsidRDefault="0085241A" w:rsidP="0019225B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  <w:r w:rsidRPr="00A90D37">
              <w:rPr>
                <w:rFonts w:ascii="Times New Roman" w:hAnsi="Times New Roman"/>
                <w:i/>
                <w:sz w:val="18"/>
                <w:szCs w:val="18"/>
              </w:rPr>
              <w:t xml:space="preserve">NOTE 2: Companies are requested to provide the details of the RS averaging techniques for interpretation and comparison of the results. </w:t>
            </w:r>
          </w:p>
          <w:p w:rsidR="0085241A" w:rsidRPr="00A90D37" w:rsidRDefault="0085241A" w:rsidP="0019225B">
            <w:pPr>
              <w:spacing w:after="0"/>
              <w:rPr>
                <w:rFonts w:ascii="Times New Roman" w:hAnsi="Times New Roman"/>
                <w:i/>
              </w:rPr>
            </w:pPr>
            <w:r w:rsidRPr="00A90D37">
              <w:rPr>
                <w:rFonts w:ascii="Times New Roman" w:hAnsi="Times New Roman"/>
                <w:i/>
                <w:sz w:val="18"/>
                <w:szCs w:val="18"/>
              </w:rPr>
              <w:t xml:space="preserve">NOTE 3: </w:t>
            </w:r>
            <w:r w:rsidRPr="00A90D37">
              <w:rPr>
                <w:rFonts w:ascii="Times New Roman" w:hAnsi="Times New Roman"/>
                <w:i/>
              </w:rPr>
              <w:t xml:space="preserve">The number of RSS </w:t>
            </w:r>
            <w:proofErr w:type="spellStart"/>
            <w:r w:rsidRPr="00A90D37">
              <w:rPr>
                <w:rFonts w:ascii="Times New Roman" w:hAnsi="Times New Roman"/>
                <w:i/>
              </w:rPr>
              <w:t>subframes</w:t>
            </w:r>
            <w:proofErr w:type="spellEnd"/>
            <w:r w:rsidRPr="00A90D37">
              <w:rPr>
                <w:rFonts w:ascii="Times New Roman" w:hAnsi="Times New Roman"/>
                <w:i/>
              </w:rPr>
              <w:t xml:space="preserve"> used for measurement is implementation dependent, and can range from 1 to the RSS duration. Companies are requested to provide the details of the RSS </w:t>
            </w:r>
            <w:proofErr w:type="spellStart"/>
            <w:r w:rsidRPr="00A90D37">
              <w:rPr>
                <w:rFonts w:ascii="Times New Roman" w:hAnsi="Times New Roman"/>
                <w:i/>
              </w:rPr>
              <w:t>subframes</w:t>
            </w:r>
            <w:proofErr w:type="spellEnd"/>
            <w:r w:rsidRPr="00A90D37">
              <w:rPr>
                <w:rFonts w:ascii="Times New Roman" w:hAnsi="Times New Roman"/>
                <w:i/>
              </w:rPr>
              <w:t xml:space="preserve"> used for interpretation and comparison of the results.</w:t>
            </w:r>
          </w:p>
          <w:p w:rsidR="0085241A" w:rsidRPr="00A90D37" w:rsidRDefault="0085241A" w:rsidP="0019225B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  <w:r w:rsidRPr="00A90D37">
              <w:rPr>
                <w:rFonts w:ascii="Times New Roman" w:hAnsi="Times New Roman"/>
                <w:i/>
                <w:sz w:val="18"/>
                <w:szCs w:val="18"/>
              </w:rPr>
              <w:t xml:space="preserve">Note 4: The presented results shall be based on at least 10 000 RSS instances.  </w:t>
            </w:r>
          </w:p>
        </w:tc>
      </w:tr>
    </w:tbl>
    <w:p w:rsidR="006841C0" w:rsidRPr="00A90D37" w:rsidRDefault="006841C0" w:rsidP="00E47B84">
      <w:pPr>
        <w:rPr>
          <w:rFonts w:ascii="Times New Roman" w:hAnsi="Times New Roman"/>
        </w:rPr>
      </w:pPr>
    </w:p>
    <w:p w:rsidR="00A31853" w:rsidRPr="00A90D37" w:rsidRDefault="00A31853" w:rsidP="00E47B84">
      <w:pPr>
        <w:rPr>
          <w:rFonts w:ascii="Times New Roman" w:hAnsi="Times New Roman"/>
          <w:lang w:eastAsia="en-US"/>
        </w:rPr>
      </w:pPr>
      <w:r w:rsidRPr="00A90D37">
        <w:rPr>
          <w:rFonts w:ascii="Times New Roman" w:hAnsi="Times New Roman"/>
          <w:lang w:eastAsia="en-US"/>
        </w:rPr>
        <w:t xml:space="preserve">Here, we assume that the RSS is coherent combining during the RSS duration. For example, if the RSS during is </w:t>
      </w:r>
      <w:r w:rsidR="0085241A" w:rsidRPr="00A90D37">
        <w:rPr>
          <w:rFonts w:ascii="Times New Roman" w:hAnsi="Times New Roman"/>
          <w:lang w:eastAsia="en-US"/>
        </w:rPr>
        <w:t>2</w:t>
      </w:r>
      <w:r w:rsidRPr="00A90D37">
        <w:rPr>
          <w:rFonts w:ascii="Times New Roman" w:hAnsi="Times New Roman"/>
          <w:lang w:eastAsia="en-US"/>
        </w:rPr>
        <w:t xml:space="preserve">ms, we will jointly use the RSS during the </w:t>
      </w:r>
      <w:r w:rsidR="00917CD4" w:rsidRPr="00A90D37">
        <w:rPr>
          <w:rFonts w:ascii="Times New Roman" w:hAnsi="Times New Roman"/>
          <w:lang w:eastAsia="en-US"/>
        </w:rPr>
        <w:t>2</w:t>
      </w:r>
      <w:r w:rsidRPr="00A90D37">
        <w:rPr>
          <w:rFonts w:ascii="Times New Roman" w:hAnsi="Times New Roman"/>
          <w:lang w:eastAsia="en-US"/>
        </w:rPr>
        <w:t xml:space="preserve">ms for coherent combining and this is called single slot. </w:t>
      </w:r>
      <w:r w:rsidR="00DE2AA2" w:rsidRPr="00A90D37">
        <w:rPr>
          <w:rFonts w:ascii="Times New Roman" w:hAnsi="Times New Roman"/>
          <w:lang w:eastAsia="en-US"/>
        </w:rPr>
        <w:t xml:space="preserve">We also provide simulation results where 3 and 5 samples are averaged. </w:t>
      </w:r>
      <w:r w:rsidRPr="00A90D37">
        <w:rPr>
          <w:rFonts w:ascii="Times New Roman" w:hAnsi="Times New Roman"/>
          <w:lang w:eastAsia="en-US"/>
        </w:rPr>
        <w:t xml:space="preserve">The simulation results </w:t>
      </w:r>
      <w:r w:rsidR="00C87D9A">
        <w:rPr>
          <w:rFonts w:ascii="Times New Roman" w:hAnsi="Times New Roman"/>
          <w:lang w:eastAsia="en-US"/>
        </w:rPr>
        <w:t xml:space="preserve">with 2 RX </w:t>
      </w:r>
      <w:r w:rsidRPr="00A90D37">
        <w:rPr>
          <w:rFonts w:ascii="Times New Roman" w:hAnsi="Times New Roman"/>
          <w:lang w:eastAsia="en-US"/>
        </w:rPr>
        <w:t>are provided in following table without any implementation margin.</w:t>
      </w:r>
      <w:r w:rsidR="00D56D3A" w:rsidRPr="00A90D37">
        <w:rPr>
          <w:rFonts w:ascii="Times New Roman" w:hAnsi="Times New Roman"/>
          <w:lang w:eastAsia="en-US"/>
        </w:rPr>
        <w:t xml:space="preserve"> </w:t>
      </w:r>
    </w:p>
    <w:p w:rsidR="00716761" w:rsidRPr="00A90D37" w:rsidRDefault="00716761" w:rsidP="00E47B84">
      <w:pPr>
        <w:rPr>
          <w:rFonts w:ascii="Times New Roman" w:hAnsi="Times New Roman"/>
          <w:lang w:eastAsia="en-US"/>
        </w:rPr>
      </w:pPr>
    </w:p>
    <w:p w:rsidR="00716761" w:rsidRPr="00A90D37" w:rsidRDefault="00C87D9A" w:rsidP="00716761">
      <w:pPr>
        <w:jc w:val="center"/>
        <w:rPr>
          <w:rFonts w:ascii="Times New Roman" w:hAnsi="Times New Roman"/>
        </w:rPr>
      </w:pPr>
      <w:r w:rsidRPr="00F10D0D">
        <w:rPr>
          <w:rFonts w:hint="eastAsia"/>
          <w:noProof/>
        </w:rPr>
        <w:lastRenderedPageBreak/>
        <w:drawing>
          <wp:inline distT="0" distB="0" distL="0" distR="0" wp14:anchorId="48D28AC2" wp14:editId="5022070C">
            <wp:extent cx="3678701" cy="276012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156" cy="2767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761" w:rsidRPr="00A90D37" w:rsidRDefault="00716761" w:rsidP="00716761">
      <w:pPr>
        <w:jc w:val="center"/>
        <w:rPr>
          <w:rFonts w:ascii="Times New Roman" w:hAnsi="Times New Roman"/>
          <w:lang w:eastAsia="en-US"/>
        </w:rPr>
      </w:pPr>
      <w:r w:rsidRPr="00A90D37">
        <w:rPr>
          <w:rFonts w:ascii="Times New Roman" w:hAnsi="Times New Roman"/>
          <w:lang w:eastAsia="en-US"/>
        </w:rPr>
        <w:t>Fig.1 RSRP delta for EPA1 with 2ms</w:t>
      </w:r>
    </w:p>
    <w:p w:rsidR="00716761" w:rsidRPr="00A90D37" w:rsidRDefault="00C87D9A" w:rsidP="00716761">
      <w:pPr>
        <w:jc w:val="center"/>
        <w:rPr>
          <w:rFonts w:ascii="Times New Roman" w:hAnsi="Times New Roman"/>
          <w:lang w:eastAsia="en-US"/>
        </w:rPr>
      </w:pPr>
      <w:r w:rsidRPr="001805D3">
        <w:rPr>
          <w:rFonts w:hint="eastAsia"/>
          <w:noProof/>
        </w:rPr>
        <w:drawing>
          <wp:inline distT="0" distB="0" distL="0" distR="0" wp14:anchorId="5ADF6783" wp14:editId="4792FB09">
            <wp:extent cx="3805310" cy="285511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756" cy="2859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761" w:rsidRPr="00A90D37" w:rsidRDefault="00716761" w:rsidP="00716761">
      <w:pPr>
        <w:jc w:val="center"/>
        <w:rPr>
          <w:rFonts w:ascii="Times New Roman" w:hAnsi="Times New Roman"/>
          <w:lang w:eastAsia="en-US"/>
        </w:rPr>
      </w:pPr>
      <w:r w:rsidRPr="00A90D37">
        <w:rPr>
          <w:rFonts w:ascii="Times New Roman" w:hAnsi="Times New Roman"/>
          <w:lang w:eastAsia="en-US"/>
        </w:rPr>
        <w:t>Fig.2 RSRP delta for ETU1 with 2ms</w:t>
      </w:r>
    </w:p>
    <w:p w:rsidR="00716761" w:rsidRPr="00A90D37" w:rsidRDefault="00C87D9A" w:rsidP="00716761">
      <w:pPr>
        <w:jc w:val="center"/>
        <w:rPr>
          <w:rFonts w:ascii="Times New Roman" w:hAnsi="Times New Roman"/>
          <w:lang w:eastAsia="en-US"/>
        </w:rPr>
      </w:pPr>
      <w:r w:rsidRPr="001805D3">
        <w:rPr>
          <w:noProof/>
        </w:rPr>
        <w:lastRenderedPageBreak/>
        <w:drawing>
          <wp:inline distT="0" distB="0" distL="0" distR="0" wp14:anchorId="04EFC849" wp14:editId="7DE35A01">
            <wp:extent cx="4051495" cy="303982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507" cy="3044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761" w:rsidRPr="00A90D37" w:rsidRDefault="00716761" w:rsidP="00716761">
      <w:pPr>
        <w:jc w:val="center"/>
        <w:rPr>
          <w:rFonts w:ascii="Times New Roman" w:hAnsi="Times New Roman"/>
          <w:lang w:eastAsia="en-US"/>
        </w:rPr>
      </w:pPr>
      <w:r w:rsidRPr="00A90D37">
        <w:rPr>
          <w:rFonts w:ascii="Times New Roman" w:hAnsi="Times New Roman"/>
          <w:lang w:eastAsia="en-US"/>
        </w:rPr>
        <w:t>Fig.3 RSRP delta for EPA5 with 2ms</w:t>
      </w:r>
    </w:p>
    <w:p w:rsidR="00716761" w:rsidRPr="00A90D37" w:rsidRDefault="00C87D9A" w:rsidP="00716761">
      <w:pPr>
        <w:jc w:val="center"/>
        <w:rPr>
          <w:rFonts w:ascii="Times New Roman" w:hAnsi="Times New Roman"/>
          <w:lang w:eastAsia="en-US"/>
        </w:rPr>
      </w:pPr>
      <w:r w:rsidRPr="006F4789">
        <w:rPr>
          <w:rFonts w:hint="eastAsia"/>
          <w:noProof/>
        </w:rPr>
        <w:drawing>
          <wp:inline distT="0" distB="0" distL="0" distR="0" wp14:anchorId="5EEB655E" wp14:editId="079CAEC7">
            <wp:extent cx="4086664" cy="306621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2516" cy="3070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761" w:rsidRPr="00A90D37" w:rsidRDefault="00716761" w:rsidP="00716761">
      <w:pPr>
        <w:jc w:val="center"/>
        <w:rPr>
          <w:rFonts w:ascii="Times New Roman" w:hAnsi="Times New Roman"/>
          <w:lang w:eastAsia="en-US"/>
        </w:rPr>
      </w:pPr>
      <w:r w:rsidRPr="00A90D37">
        <w:rPr>
          <w:rFonts w:ascii="Times New Roman" w:hAnsi="Times New Roman"/>
          <w:lang w:eastAsia="en-US"/>
        </w:rPr>
        <w:t>Fig.4 RSRP delta for ETU30 with 2ms</w:t>
      </w:r>
    </w:p>
    <w:p w:rsidR="00716761" w:rsidRPr="00A90D37" w:rsidRDefault="00716761" w:rsidP="00716761">
      <w:pPr>
        <w:jc w:val="center"/>
        <w:rPr>
          <w:rFonts w:ascii="Times New Roman" w:hAnsi="Times New Roman"/>
          <w:lang w:eastAsia="en-US"/>
        </w:rPr>
      </w:pPr>
    </w:p>
    <w:p w:rsidR="00716761" w:rsidRPr="00A90D37" w:rsidRDefault="00716761" w:rsidP="00716761">
      <w:pPr>
        <w:rPr>
          <w:rFonts w:ascii="Times New Roman" w:hAnsi="Times New Roman"/>
          <w:lang w:eastAsia="en-US"/>
        </w:rPr>
      </w:pPr>
      <w:r w:rsidRPr="00A90D37">
        <w:rPr>
          <w:rFonts w:ascii="Times New Roman" w:hAnsi="Times New Roman"/>
          <w:lang w:eastAsia="en-US"/>
        </w:rPr>
        <w:t xml:space="preserve">From 36.133, the RSRP accuracy requirement for </w:t>
      </w:r>
      <w:r w:rsidR="004D70B8">
        <w:rPr>
          <w:rFonts w:ascii="Times New Roman" w:hAnsi="Times New Roman"/>
          <w:lang w:eastAsia="en-US"/>
        </w:rPr>
        <w:t>non-BL UE</w:t>
      </w:r>
      <w:r w:rsidRPr="00A90D37">
        <w:rPr>
          <w:rFonts w:ascii="Times New Roman" w:hAnsi="Times New Roman"/>
          <w:lang w:eastAsia="en-US"/>
        </w:rPr>
        <w:t xml:space="preserve"> with CE mode A and CE mode B are:</w:t>
      </w:r>
    </w:p>
    <w:p w:rsidR="004D70B8" w:rsidRPr="00304F38" w:rsidRDefault="004D70B8" w:rsidP="004D70B8">
      <w:pPr>
        <w:pStyle w:val="TH"/>
        <w:rPr>
          <w:lang w:eastAsia="zh-CN"/>
        </w:rPr>
      </w:pPr>
      <w:r w:rsidRPr="00304F38">
        <w:lastRenderedPageBreak/>
        <w:t>Table 9.1.26.</w:t>
      </w:r>
      <w:r w:rsidRPr="00304F38">
        <w:rPr>
          <w:rFonts w:hint="eastAsia"/>
          <w:lang w:eastAsia="zh-CN"/>
        </w:rPr>
        <w:t>1</w:t>
      </w:r>
      <w:r w:rsidRPr="00304F38">
        <w:t>-1: RSRP Intra frequency absolute accuracy</w:t>
      </w:r>
      <w:r w:rsidRPr="00304F38">
        <w:rPr>
          <w:rFonts w:hint="eastAsia"/>
          <w:lang w:eastAsia="zh-CN"/>
        </w:rPr>
        <w:t xml:space="preserve"> for </w:t>
      </w:r>
      <w:r w:rsidRPr="00304F38">
        <w:rPr>
          <w:lang w:eastAsia="zh-CN"/>
        </w:rPr>
        <w:t xml:space="preserve">non-BL CE </w:t>
      </w:r>
      <w:r w:rsidRPr="00304F38">
        <w:rPr>
          <w:rFonts w:hint="eastAsia"/>
          <w:lang w:eastAsia="zh-CN"/>
        </w:rPr>
        <w:t xml:space="preserve">UE </w:t>
      </w:r>
      <w:r w:rsidRPr="00304F38">
        <w:rPr>
          <w:lang w:eastAsia="zh-CN"/>
        </w:rPr>
        <w:t>with CE mode A for FDD and TDD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4D70B8" w:rsidRPr="00304F38" w:rsidTr="00E16553">
        <w:trPr>
          <w:jc w:val="center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Accuracy</w:t>
            </w:r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Conditions</w:t>
            </w:r>
          </w:p>
        </w:tc>
      </w:tr>
      <w:tr w:rsidR="004D70B8" w:rsidRPr="00304F38" w:rsidTr="00E16553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Normal condition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Extreme condition</w:t>
            </w:r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proofErr w:type="spellStart"/>
            <w:r w:rsidRPr="00304F38">
              <w:rPr>
                <w:rFonts w:cs="Arial"/>
              </w:rPr>
              <w:t>Ês</w:t>
            </w:r>
            <w:proofErr w:type="spellEnd"/>
            <w:r w:rsidRPr="00304F38">
              <w:rPr>
                <w:rFonts w:cs="Arial"/>
              </w:rPr>
              <w:t>/</w:t>
            </w:r>
            <w:proofErr w:type="spellStart"/>
            <w:r w:rsidRPr="00304F38">
              <w:rPr>
                <w:rFonts w:cs="Arial"/>
              </w:rPr>
              <w:t>Iot</w:t>
            </w:r>
            <w:proofErr w:type="spellEnd"/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Io</w:t>
            </w:r>
            <w:r w:rsidRPr="00304F38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304F38">
              <w:rPr>
                <w:rFonts w:cs="Arial"/>
              </w:rPr>
              <w:t xml:space="preserve"> range</w:t>
            </w:r>
          </w:p>
        </w:tc>
      </w:tr>
      <w:tr w:rsidR="004D70B8" w:rsidRPr="00304F38" w:rsidTr="00E16553">
        <w:trPr>
          <w:jc w:val="center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E-UTRA operating band groups</w:t>
            </w:r>
            <w:r w:rsidRPr="00304F38"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Maximum Io</w:t>
            </w:r>
          </w:p>
        </w:tc>
      </w:tr>
      <w:tr w:rsidR="004D70B8" w:rsidRPr="00304F38" w:rsidTr="00E16553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proofErr w:type="spellStart"/>
            <w:r w:rsidRPr="00304F38">
              <w:rPr>
                <w:rFonts w:cs="Arial"/>
              </w:rPr>
              <w:t>dBm</w:t>
            </w:r>
            <w:proofErr w:type="spellEnd"/>
            <w:r w:rsidRPr="00304F38">
              <w:rPr>
                <w:rFonts w:cs="Arial"/>
              </w:rPr>
              <w:t>/15kHz</w:t>
            </w:r>
            <w:r w:rsidRPr="00304F38">
              <w:rPr>
                <w:rFonts w:cs="Arial"/>
                <w:sz w:val="22"/>
                <w:szCs w:val="22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proofErr w:type="spellStart"/>
            <w:r w:rsidRPr="00304F38">
              <w:rPr>
                <w:rFonts w:cs="Arial"/>
              </w:rPr>
              <w:t>dBm</w:t>
            </w:r>
            <w:proofErr w:type="spellEnd"/>
            <w:r w:rsidRPr="00304F38">
              <w:rPr>
                <w:rFonts w:cs="Arial"/>
              </w:rPr>
              <w:t>/</w:t>
            </w:r>
            <w:proofErr w:type="spellStart"/>
            <w:r w:rsidRPr="00304F38">
              <w:rPr>
                <w:rFonts w:cs="Arial"/>
              </w:rPr>
              <w:t>BW</w:t>
            </w:r>
            <w:r w:rsidRPr="00304F38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proofErr w:type="spellStart"/>
            <w:r w:rsidRPr="00304F38">
              <w:rPr>
                <w:rFonts w:cs="Arial"/>
              </w:rPr>
              <w:t>dBm</w:t>
            </w:r>
            <w:proofErr w:type="spellEnd"/>
            <w:r w:rsidRPr="00304F38">
              <w:rPr>
                <w:rFonts w:cs="Arial"/>
              </w:rPr>
              <w:t>/</w:t>
            </w:r>
            <w:proofErr w:type="spellStart"/>
            <w:r w:rsidRPr="00304F38">
              <w:rPr>
                <w:rFonts w:cs="Arial"/>
              </w:rPr>
              <w:t>BW</w:t>
            </w:r>
            <w:r w:rsidRPr="00304F38">
              <w:rPr>
                <w:rFonts w:cs="Arial"/>
                <w:vertAlign w:val="subscript"/>
              </w:rPr>
              <w:t>Channel</w:t>
            </w:r>
            <w:proofErr w:type="spellEnd"/>
          </w:p>
        </w:tc>
      </w:tr>
      <w:tr w:rsidR="004D70B8" w:rsidRPr="00304F38" w:rsidTr="00E16553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  <w:lang w:eastAsia="zh-CN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 w:hint="eastAsia"/>
                <w:lang w:eastAsia="zh-CN"/>
              </w:rPr>
              <w:t>5.5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  <w:lang w:eastAsia="zh-CN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 w:hint="eastAsia"/>
                <w:lang w:eastAsia="zh-CN"/>
              </w:rPr>
              <w:t>8.5</w:t>
            </w:r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3"/>
            </w:r>
            <w:r w:rsidRPr="00304F38">
              <w:rPr>
                <w:rFonts w:cs="Arial"/>
              </w:rPr>
              <w:t>-6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FDD-M1_A, TDD-M1_A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4D70B8" w:rsidRPr="00304F38" w:rsidTr="00E16553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FDD-M1_D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4D70B8" w:rsidRPr="00304F38" w:rsidTr="00E16553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  <w:lang w:val="sv-SE"/>
              </w:rPr>
            </w:pPr>
            <w:r w:rsidRPr="00304F38">
              <w:rPr>
                <w:rFonts w:cs="Arial"/>
                <w:lang w:val="sv-SE"/>
              </w:rPr>
              <w:t>FDD-M1_E, TDD-M1_E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4D70B8" w:rsidRPr="00304F38" w:rsidTr="00E16553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FDD-M1_F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4D70B8" w:rsidRPr="00304F38" w:rsidTr="00E16553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FDD-M1_G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4D70B8" w:rsidRPr="00304F38" w:rsidTr="00E16553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  <w:lang w:eastAsia="zh-CN"/>
              </w:rPr>
              <w:t>FDD</w:t>
            </w:r>
            <w:r w:rsidRPr="00304F38">
              <w:rPr>
                <w:rFonts w:cs="Arial"/>
              </w:rPr>
              <w:t>-M1</w:t>
            </w:r>
            <w:r w:rsidRPr="00304F38">
              <w:rPr>
                <w:rFonts w:cs="Arial"/>
                <w:lang w:eastAsia="zh-CN"/>
              </w:rPr>
              <w:t>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 w:hint="eastAsia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 w:hint="eastAsia"/>
                <w:lang w:eastAsia="zh-CN"/>
              </w:rPr>
              <w:t>-70</w:t>
            </w:r>
          </w:p>
        </w:tc>
      </w:tr>
      <w:tr w:rsidR="004D70B8" w:rsidRPr="00304F38" w:rsidTr="00E16553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  <w:lang w:eastAsia="zh-CN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  <w:lang w:eastAsia="zh-CN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3"/>
            </w:r>
            <w:r w:rsidRPr="00304F38">
              <w:rPr>
                <w:rFonts w:cs="Arial"/>
              </w:rPr>
              <w:t>-6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FDD-M1_A, TDD-M1_A, FDD-M1_D, FDD-M1_E, TDD-M1_E, FDD-M1_F, FDD-M1_G, FDD-M1_N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4D70B8" w:rsidRPr="00304F38" w:rsidTr="00E16553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NOTE 1:</w:t>
            </w:r>
            <w:r w:rsidRPr="00304F38">
              <w:rPr>
                <w:rFonts w:cs="Arial"/>
              </w:rPr>
              <w:tab/>
              <w:t>Io is assumed to have constant EPRE across the bandwidth.</w:t>
            </w:r>
          </w:p>
          <w:p w:rsidR="004D70B8" w:rsidRPr="00304F38" w:rsidRDefault="004D70B8" w:rsidP="00E16553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NOTE 2:</w:t>
            </w:r>
            <w:r w:rsidRPr="00304F38">
              <w:rPr>
                <w:rFonts w:cs="Arial"/>
              </w:rPr>
              <w:tab/>
              <w:t>The condition level is increased by ∆&gt;0, when applicable, as described in Sections B.4.2 and B.4.3.</w:t>
            </w:r>
          </w:p>
          <w:p w:rsidR="004D70B8" w:rsidRPr="00304F38" w:rsidRDefault="004D70B8" w:rsidP="00E16553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NOTE 3:</w:t>
            </w:r>
            <w:r w:rsidRPr="00304F38">
              <w:rPr>
                <w:rFonts w:cs="Arial"/>
              </w:rPr>
              <w:tab/>
              <w:t>E-UTRA operating band groups are as defined in Section 3.5.</w:t>
            </w:r>
          </w:p>
        </w:tc>
      </w:tr>
    </w:tbl>
    <w:p w:rsidR="00CA43A0" w:rsidRPr="00A90D37" w:rsidRDefault="00CA43A0" w:rsidP="00CA43A0">
      <w:pPr>
        <w:rPr>
          <w:rFonts w:ascii="Times New Roman" w:hAnsi="Times New Roman"/>
        </w:rPr>
      </w:pPr>
    </w:p>
    <w:p w:rsidR="004D70B8" w:rsidRPr="00304F38" w:rsidRDefault="004D70B8" w:rsidP="004D70B8">
      <w:pPr>
        <w:pStyle w:val="TH"/>
        <w:rPr>
          <w:lang w:eastAsia="zh-CN"/>
        </w:rPr>
      </w:pPr>
      <w:r w:rsidRPr="00304F38">
        <w:t>Table 9.1.26.3-1: RSRP Intra frequency absolute accuracy</w:t>
      </w:r>
      <w:r w:rsidRPr="00304F38">
        <w:rPr>
          <w:rFonts w:hint="eastAsia"/>
          <w:lang w:eastAsia="zh-CN"/>
        </w:rPr>
        <w:t xml:space="preserve"> for </w:t>
      </w:r>
      <w:r w:rsidRPr="00304F38">
        <w:rPr>
          <w:lang w:eastAsia="zh-CN"/>
        </w:rPr>
        <w:t xml:space="preserve">non-BL CE </w:t>
      </w:r>
      <w:r w:rsidRPr="00304F38">
        <w:rPr>
          <w:rFonts w:hint="eastAsia"/>
          <w:lang w:eastAsia="zh-CN"/>
        </w:rPr>
        <w:t xml:space="preserve">UE </w:t>
      </w:r>
      <w:r w:rsidRPr="00304F38">
        <w:rPr>
          <w:lang w:eastAsia="zh-CN"/>
        </w:rPr>
        <w:t>with CE mode B for FDD and TDD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0"/>
        <w:gridCol w:w="1062"/>
        <w:gridCol w:w="1134"/>
        <w:gridCol w:w="2595"/>
        <w:gridCol w:w="1461"/>
        <w:gridCol w:w="1440"/>
        <w:gridCol w:w="1440"/>
      </w:tblGrid>
      <w:tr w:rsidR="004D70B8" w:rsidRPr="00304F38" w:rsidTr="00E16553">
        <w:trPr>
          <w:jc w:val="center"/>
        </w:trPr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Accuracy</w:t>
            </w:r>
          </w:p>
        </w:tc>
        <w:tc>
          <w:tcPr>
            <w:tcW w:w="807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Conditions</w:t>
            </w:r>
          </w:p>
        </w:tc>
      </w:tr>
      <w:tr w:rsidR="004D70B8" w:rsidRPr="00304F38" w:rsidTr="00E16553">
        <w:trPr>
          <w:jc w:val="center"/>
        </w:trPr>
        <w:tc>
          <w:tcPr>
            <w:tcW w:w="104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Normal condition</w:t>
            </w:r>
          </w:p>
        </w:tc>
        <w:tc>
          <w:tcPr>
            <w:tcW w:w="10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Extreme condition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proofErr w:type="spellStart"/>
            <w:r w:rsidRPr="00304F38">
              <w:rPr>
                <w:rFonts w:cs="Arial"/>
              </w:rPr>
              <w:t>Ês</w:t>
            </w:r>
            <w:proofErr w:type="spellEnd"/>
            <w:r w:rsidRPr="00304F38">
              <w:rPr>
                <w:rFonts w:cs="Arial"/>
              </w:rPr>
              <w:t>/</w:t>
            </w:r>
            <w:proofErr w:type="spellStart"/>
            <w:r w:rsidRPr="00304F38">
              <w:rPr>
                <w:rFonts w:cs="Arial"/>
              </w:rPr>
              <w:t>Iot</w:t>
            </w:r>
            <w:proofErr w:type="spellEnd"/>
          </w:p>
        </w:tc>
        <w:tc>
          <w:tcPr>
            <w:tcW w:w="69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Io</w:t>
            </w:r>
            <w:r w:rsidRPr="00304F38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304F38">
              <w:rPr>
                <w:rFonts w:cs="Arial"/>
              </w:rPr>
              <w:t xml:space="preserve"> range</w:t>
            </w:r>
          </w:p>
        </w:tc>
      </w:tr>
      <w:tr w:rsidR="004D70B8" w:rsidRPr="00304F38" w:rsidTr="00E16553">
        <w:trPr>
          <w:jc w:val="center"/>
        </w:trPr>
        <w:tc>
          <w:tcPr>
            <w:tcW w:w="104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E-UTRA operating band groups</w:t>
            </w:r>
            <w:r w:rsidRPr="00304F38"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Maximum Io</w:t>
            </w:r>
          </w:p>
        </w:tc>
      </w:tr>
      <w:tr w:rsidR="004D70B8" w:rsidRPr="00304F38" w:rsidTr="00E16553">
        <w:trPr>
          <w:jc w:val="center"/>
        </w:trPr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r w:rsidRPr="00304F38">
              <w:rPr>
                <w:rFonts w:cs="Arial"/>
              </w:rPr>
              <w:t>dB</w:t>
            </w: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proofErr w:type="spellStart"/>
            <w:r w:rsidRPr="00304F38">
              <w:rPr>
                <w:rFonts w:cs="Arial"/>
              </w:rPr>
              <w:t>dBm</w:t>
            </w:r>
            <w:proofErr w:type="spellEnd"/>
            <w:r w:rsidRPr="00304F38">
              <w:rPr>
                <w:rFonts w:cs="Arial"/>
              </w:rPr>
              <w:t>/15kHz</w:t>
            </w:r>
            <w:r w:rsidRPr="00304F38">
              <w:rPr>
                <w:rFonts w:cs="Arial"/>
                <w:sz w:val="22"/>
                <w:szCs w:val="22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proofErr w:type="spellStart"/>
            <w:r w:rsidRPr="00304F38">
              <w:rPr>
                <w:rFonts w:cs="Arial"/>
              </w:rPr>
              <w:t>dBm</w:t>
            </w:r>
            <w:proofErr w:type="spellEnd"/>
            <w:r w:rsidRPr="00304F38">
              <w:rPr>
                <w:rFonts w:cs="Arial"/>
              </w:rPr>
              <w:t>/</w:t>
            </w:r>
            <w:proofErr w:type="spellStart"/>
            <w:r w:rsidRPr="00304F38">
              <w:rPr>
                <w:rFonts w:cs="Arial"/>
              </w:rPr>
              <w:t>BW</w:t>
            </w:r>
            <w:r w:rsidRPr="00304F38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H"/>
              <w:rPr>
                <w:rFonts w:cs="Arial"/>
              </w:rPr>
            </w:pPr>
            <w:proofErr w:type="spellStart"/>
            <w:r w:rsidRPr="00304F38">
              <w:rPr>
                <w:rFonts w:cs="Arial"/>
              </w:rPr>
              <w:t>dBm</w:t>
            </w:r>
            <w:proofErr w:type="spellEnd"/>
            <w:r w:rsidRPr="00304F38">
              <w:rPr>
                <w:rFonts w:cs="Arial"/>
              </w:rPr>
              <w:t>/</w:t>
            </w:r>
            <w:proofErr w:type="spellStart"/>
            <w:r w:rsidRPr="00304F38">
              <w:rPr>
                <w:rFonts w:cs="Arial"/>
              </w:rPr>
              <w:t>BW</w:t>
            </w:r>
            <w:r w:rsidRPr="00304F38">
              <w:rPr>
                <w:rFonts w:cs="Arial"/>
                <w:vertAlign w:val="subscript"/>
              </w:rPr>
              <w:t>Channel</w:t>
            </w:r>
            <w:proofErr w:type="spellEnd"/>
          </w:p>
        </w:tc>
      </w:tr>
      <w:tr w:rsidR="004D70B8" w:rsidRPr="00304F38" w:rsidTr="00E16553">
        <w:trPr>
          <w:jc w:val="center"/>
        </w:trPr>
        <w:tc>
          <w:tcPr>
            <w:tcW w:w="10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  <w:lang w:eastAsia="zh-CN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  <w:lang w:eastAsia="zh-CN"/>
              </w:rPr>
              <w:t>8</w:t>
            </w:r>
          </w:p>
        </w:tc>
        <w:tc>
          <w:tcPr>
            <w:tcW w:w="10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  <w:lang w:eastAsia="zh-CN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 w:hint="eastAsia"/>
                <w:lang w:eastAsia="zh-CN"/>
              </w:rPr>
              <w:t>1</w:t>
            </w:r>
            <w:r w:rsidRPr="00304F38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-15≤Ês/</w:t>
            </w:r>
            <w:proofErr w:type="spellStart"/>
            <w:r w:rsidRPr="00304F38">
              <w:rPr>
                <w:rFonts w:cs="Arial"/>
              </w:rPr>
              <w:t>Iot</w:t>
            </w:r>
            <w:proofErr w:type="spellEnd"/>
            <w:r w:rsidRPr="00304F38">
              <w:rPr>
                <w:rFonts w:cs="Arial"/>
              </w:rPr>
              <w:t>≤-12 dB</w:t>
            </w: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FDD-M1_A, TDD-M1_A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4D70B8" w:rsidRPr="00304F38" w:rsidTr="00E16553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FDD-M1_D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4D70B8" w:rsidRPr="00304F38" w:rsidTr="00E16553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  <w:lang w:val="sv-SE"/>
              </w:rPr>
            </w:pPr>
            <w:r w:rsidRPr="00304F38">
              <w:rPr>
                <w:rFonts w:cs="Arial"/>
                <w:lang w:val="sv-SE"/>
              </w:rPr>
              <w:t>FDD-M1_E, TDD-M1_E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4D70B8" w:rsidRPr="00304F38" w:rsidTr="00E16553">
        <w:trPr>
          <w:jc w:val="center"/>
        </w:trPr>
        <w:tc>
          <w:tcPr>
            <w:tcW w:w="1040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[</w:t>
            </w: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  <w:lang w:eastAsia="zh-CN"/>
              </w:rPr>
              <w:t>6]</w:t>
            </w:r>
          </w:p>
        </w:tc>
        <w:tc>
          <w:tcPr>
            <w:tcW w:w="106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[</w:t>
            </w: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  <w:lang w:eastAsia="zh-CN"/>
              </w:rPr>
              <w:t>9]</w:t>
            </w:r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3"/>
            </w:r>
            <w:r w:rsidRPr="00304F38">
              <w:rPr>
                <w:rFonts w:cs="Arial"/>
              </w:rPr>
              <w:t>-12 dB</w:t>
            </w: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FDD-M1_F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4D70B8" w:rsidRPr="00304F38" w:rsidTr="00E16553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FDD-M1_G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</w:t>
            </w:r>
            <w:r w:rsidRPr="00304F38">
              <w:rPr>
                <w:rFonts w:cs="Arial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</w:tr>
      <w:tr w:rsidR="004D70B8" w:rsidRPr="00304F38" w:rsidTr="00E16553">
        <w:trPr>
          <w:jc w:val="center"/>
        </w:trPr>
        <w:tc>
          <w:tcPr>
            <w:tcW w:w="104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10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  <w:lang w:eastAsia="zh-CN"/>
              </w:rPr>
              <w:t>FDD</w:t>
            </w:r>
            <w:r w:rsidRPr="00304F38">
              <w:rPr>
                <w:rFonts w:cs="Arial"/>
              </w:rPr>
              <w:t>-M1</w:t>
            </w:r>
            <w:r w:rsidRPr="00304F38">
              <w:rPr>
                <w:rFonts w:cs="Arial"/>
                <w:lang w:eastAsia="zh-CN"/>
              </w:rPr>
              <w:t>_N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 w:hint="eastAsia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 w:hint="eastAsia"/>
                <w:lang w:eastAsia="zh-CN"/>
              </w:rPr>
              <w:t>-70</w:t>
            </w:r>
          </w:p>
        </w:tc>
      </w:tr>
      <w:tr w:rsidR="004D70B8" w:rsidRPr="00304F38" w:rsidTr="00E16553">
        <w:trPr>
          <w:trHeight w:val="320"/>
          <w:jc w:val="center"/>
        </w:trPr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  <w:lang w:eastAsia="zh-CN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  <w:lang w:eastAsia="zh-CN"/>
              </w:rPr>
              <w:t>10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  <w:lang w:eastAsia="zh-CN"/>
              </w:rPr>
            </w:pP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 w:hint="eastAsia"/>
                <w:lang w:eastAsia="zh-CN"/>
              </w:rPr>
              <w:t>1</w:t>
            </w:r>
            <w:r w:rsidRPr="00304F38">
              <w:rPr>
                <w:rFonts w:cs="Arial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-15≤Ês/</w:t>
            </w:r>
            <w:proofErr w:type="spellStart"/>
            <w:r w:rsidRPr="00304F38">
              <w:rPr>
                <w:rFonts w:cs="Arial"/>
              </w:rPr>
              <w:t>Iot</w:t>
            </w:r>
            <w:proofErr w:type="spellEnd"/>
            <w:r w:rsidRPr="00304F38">
              <w:rPr>
                <w:rFonts w:cs="Arial"/>
              </w:rPr>
              <w:t>≤-12 dB</w:t>
            </w:r>
          </w:p>
        </w:tc>
        <w:tc>
          <w:tcPr>
            <w:tcW w:w="259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FDD-M1_A, TDD-M1_A, FDD-M1_D, FDD-M1_E, TDD-M1_E, FDD-M1_F, FDD-M1_G, FDD-M1_N</w:t>
            </w:r>
          </w:p>
        </w:tc>
        <w:tc>
          <w:tcPr>
            <w:tcW w:w="146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N/A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-70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-50</w:t>
            </w:r>
          </w:p>
        </w:tc>
      </w:tr>
      <w:tr w:rsidR="004D70B8" w:rsidRPr="00304F38" w:rsidTr="00E16553">
        <w:trPr>
          <w:trHeight w:val="320"/>
          <w:jc w:val="center"/>
        </w:trPr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[</w:t>
            </w: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/>
                <w:lang w:eastAsia="zh-CN"/>
              </w:rPr>
              <w:t>8]</w:t>
            </w:r>
          </w:p>
        </w:tc>
        <w:tc>
          <w:tcPr>
            <w:tcW w:w="1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t>[</w:t>
            </w:r>
            <w:r w:rsidRPr="00304F38">
              <w:rPr>
                <w:rFonts w:cs="Arial"/>
              </w:rPr>
              <w:sym w:font="Symbol" w:char="F0B1"/>
            </w:r>
            <w:r w:rsidRPr="00304F38">
              <w:rPr>
                <w:rFonts w:cs="Arial" w:hint="eastAsia"/>
                <w:lang w:eastAsia="zh-CN"/>
              </w:rPr>
              <w:t>1</w:t>
            </w:r>
            <w:r w:rsidRPr="00304F38">
              <w:rPr>
                <w:rFonts w:cs="Arial"/>
                <w:lang w:eastAsia="zh-CN"/>
              </w:rPr>
              <w:t>1]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  <w:r w:rsidRPr="00304F38">
              <w:rPr>
                <w:rFonts w:cs="Arial"/>
              </w:rPr>
              <w:sym w:font="Symbol" w:char="F0B3"/>
            </w:r>
            <w:r w:rsidRPr="00304F38">
              <w:rPr>
                <w:rFonts w:cs="Arial"/>
              </w:rPr>
              <w:t>-12 dB</w:t>
            </w:r>
          </w:p>
        </w:tc>
        <w:tc>
          <w:tcPr>
            <w:tcW w:w="259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C"/>
              <w:rPr>
                <w:rFonts w:cs="Arial"/>
              </w:rPr>
            </w:pPr>
          </w:p>
        </w:tc>
      </w:tr>
      <w:tr w:rsidR="004D70B8" w:rsidRPr="00304F38" w:rsidTr="00E16553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B8" w:rsidRPr="00304F38" w:rsidRDefault="004D70B8" w:rsidP="00E16553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NOTE 1:</w:t>
            </w:r>
            <w:r w:rsidRPr="00304F38">
              <w:rPr>
                <w:rFonts w:cs="Arial"/>
              </w:rPr>
              <w:tab/>
              <w:t>Io is assumed to have constant EPRE across the bandwidth.</w:t>
            </w:r>
          </w:p>
          <w:p w:rsidR="004D70B8" w:rsidRPr="00304F38" w:rsidRDefault="004D70B8" w:rsidP="00E16553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NOTE 2:</w:t>
            </w:r>
            <w:r w:rsidRPr="00304F38">
              <w:rPr>
                <w:rFonts w:cs="Arial"/>
              </w:rPr>
              <w:tab/>
              <w:t>The condition level is increased by ∆&gt;0, when applicable, as described in Sections B.4.2 and B.4.3.</w:t>
            </w:r>
          </w:p>
          <w:p w:rsidR="004D70B8" w:rsidRPr="00304F38" w:rsidRDefault="004D70B8" w:rsidP="00E16553">
            <w:pPr>
              <w:pStyle w:val="TAN"/>
              <w:rPr>
                <w:rFonts w:cs="Arial"/>
              </w:rPr>
            </w:pPr>
            <w:r w:rsidRPr="00304F38">
              <w:rPr>
                <w:rFonts w:cs="Arial"/>
              </w:rPr>
              <w:t>NOTE 3:</w:t>
            </w:r>
            <w:r w:rsidRPr="00304F38">
              <w:rPr>
                <w:rFonts w:cs="Arial"/>
              </w:rPr>
              <w:tab/>
              <w:t>E-UTRA operating band groups are as defined in Section 3.5.</w:t>
            </w:r>
          </w:p>
        </w:tc>
      </w:tr>
    </w:tbl>
    <w:p w:rsidR="006C67CC" w:rsidRPr="00A90D37" w:rsidRDefault="006C67CC" w:rsidP="00E47B84">
      <w:pPr>
        <w:rPr>
          <w:rFonts w:ascii="Times New Roman" w:hAnsi="Times New Roman"/>
        </w:rPr>
      </w:pPr>
    </w:p>
    <w:p w:rsidR="00DE2AA2" w:rsidRPr="00A90D37" w:rsidRDefault="00DE2AA2" w:rsidP="00E47B84">
      <w:pPr>
        <w:rPr>
          <w:rFonts w:ascii="Times New Roman" w:hAnsi="Times New Roman"/>
        </w:rPr>
      </w:pPr>
      <w:r w:rsidRPr="00A90D37">
        <w:rPr>
          <w:rFonts w:ascii="Times New Roman" w:hAnsi="Times New Roman"/>
        </w:rPr>
        <w:t>T</w:t>
      </w:r>
      <w:r w:rsidR="00716761" w:rsidRPr="00A90D37">
        <w:rPr>
          <w:rFonts w:ascii="Times New Roman" w:hAnsi="Times New Roman"/>
        </w:rPr>
        <w:t xml:space="preserve">he RSRP accuracy </w:t>
      </w:r>
      <w:r w:rsidR="00CE1480" w:rsidRPr="00A90D37">
        <w:rPr>
          <w:rFonts w:ascii="Times New Roman" w:hAnsi="Times New Roman"/>
        </w:rPr>
        <w:t xml:space="preserve">requirement </w:t>
      </w:r>
      <w:r w:rsidR="00C87D9A">
        <w:rPr>
          <w:rFonts w:ascii="Times New Roman" w:hAnsi="Times New Roman"/>
        </w:rPr>
        <w:t>is 5.5</w:t>
      </w:r>
      <w:r w:rsidR="00716761" w:rsidRPr="00A90D37">
        <w:rPr>
          <w:rFonts w:ascii="Times New Roman" w:hAnsi="Times New Roman"/>
        </w:rPr>
        <w:t xml:space="preserve">dB </w:t>
      </w:r>
      <w:r w:rsidRPr="00A90D37">
        <w:rPr>
          <w:rFonts w:ascii="Times New Roman" w:hAnsi="Times New Roman"/>
        </w:rPr>
        <w:t>for CE mode A where SNR</w:t>
      </w:r>
      <w:r w:rsidRPr="00A90D37">
        <w:rPr>
          <w:rFonts w:ascii="Times New Roman" w:hAnsi="Times New Roman"/>
          <w:lang w:eastAsia="en-US"/>
        </w:rPr>
        <w:sym w:font="Symbol" w:char="F0B3"/>
      </w:r>
      <w:r w:rsidRPr="00A90D37">
        <w:rPr>
          <w:rFonts w:ascii="Times New Roman" w:hAnsi="Times New Roman"/>
          <w:lang w:eastAsia="en-US"/>
        </w:rPr>
        <w:t xml:space="preserve">-6 </w:t>
      </w:r>
      <w:proofErr w:type="spellStart"/>
      <w:r w:rsidRPr="00A90D37">
        <w:rPr>
          <w:rFonts w:ascii="Times New Roman" w:hAnsi="Times New Roman"/>
          <w:lang w:eastAsia="en-US"/>
        </w:rPr>
        <w:t>dB.</w:t>
      </w:r>
      <w:proofErr w:type="spellEnd"/>
      <w:r w:rsidRPr="00A90D37">
        <w:rPr>
          <w:rFonts w:ascii="Times New Roman" w:hAnsi="Times New Roman"/>
          <w:lang w:eastAsia="en-US"/>
        </w:rPr>
        <w:t xml:space="preserve"> The RSRP accuracy requirement are </w:t>
      </w:r>
      <w:r w:rsidR="00C87D9A">
        <w:rPr>
          <w:rFonts w:ascii="Times New Roman" w:hAnsi="Times New Roman"/>
          <w:lang w:eastAsia="en-US"/>
        </w:rPr>
        <w:t>6</w:t>
      </w:r>
      <w:r w:rsidRPr="00A90D37">
        <w:rPr>
          <w:rFonts w:ascii="Times New Roman" w:hAnsi="Times New Roman"/>
          <w:lang w:eastAsia="en-US"/>
        </w:rPr>
        <w:t xml:space="preserve">dB and 8dB for </w:t>
      </w:r>
      <w:r w:rsidRPr="00A90D37">
        <w:rPr>
          <w:rFonts w:ascii="Times New Roman" w:hAnsi="Times New Roman"/>
        </w:rPr>
        <w:t>CE mode B where SNR</w:t>
      </w:r>
      <w:r w:rsidRPr="00A90D37">
        <w:rPr>
          <w:rFonts w:ascii="Times New Roman" w:hAnsi="Times New Roman"/>
          <w:lang w:eastAsia="en-US"/>
        </w:rPr>
        <w:sym w:font="Symbol" w:char="F0B3"/>
      </w:r>
      <w:r w:rsidRPr="00A90D37">
        <w:rPr>
          <w:rFonts w:ascii="Times New Roman" w:hAnsi="Times New Roman"/>
          <w:lang w:eastAsia="en-US"/>
        </w:rPr>
        <w:t>-12 dB and 15≤SNR≤-12 dB respectively.</w:t>
      </w:r>
    </w:p>
    <w:p w:rsidR="00E0573C" w:rsidRPr="00A90D37" w:rsidRDefault="00DE2AA2" w:rsidP="00E47B84">
      <w:pPr>
        <w:rPr>
          <w:rFonts w:ascii="Times New Roman" w:hAnsi="Times New Roman"/>
        </w:rPr>
      </w:pPr>
      <w:r w:rsidRPr="00A90D37">
        <w:rPr>
          <w:rFonts w:ascii="Times New Roman" w:hAnsi="Times New Roman"/>
        </w:rPr>
        <w:t xml:space="preserve">From Fig.1~Fig.4, </w:t>
      </w:r>
      <w:r w:rsidR="00E0573C" w:rsidRPr="00A90D37">
        <w:rPr>
          <w:rFonts w:ascii="Times New Roman" w:hAnsi="Times New Roman"/>
        </w:rPr>
        <w:t>when 2</w:t>
      </w:r>
      <w:r w:rsidR="003639FD">
        <w:rPr>
          <w:rFonts w:ascii="Times New Roman" w:hAnsi="Times New Roman"/>
        </w:rPr>
        <w:t>.5</w:t>
      </w:r>
      <w:r w:rsidR="00E0573C" w:rsidRPr="00A90D37">
        <w:rPr>
          <w:rFonts w:ascii="Times New Roman" w:hAnsi="Times New Roman"/>
        </w:rPr>
        <w:t xml:space="preserve">dB margin is considered, </w:t>
      </w:r>
      <w:r w:rsidR="00A50FF0" w:rsidRPr="00A90D37">
        <w:rPr>
          <w:rFonts w:ascii="Times New Roman" w:hAnsi="Times New Roman"/>
        </w:rPr>
        <w:t xml:space="preserve">it can be seem that </w:t>
      </w:r>
      <w:r w:rsidR="00E0573C" w:rsidRPr="00A90D37">
        <w:rPr>
          <w:rFonts w:ascii="Times New Roman" w:hAnsi="Times New Roman"/>
        </w:rPr>
        <w:t xml:space="preserve">for CE mode A, single sample can satisfy the accuracy requirement for SNR=-6dB where RSRP delta is </w:t>
      </w:r>
      <w:r w:rsidR="00C87D9A">
        <w:rPr>
          <w:rFonts w:ascii="Times New Roman" w:hAnsi="Times New Roman"/>
        </w:rPr>
        <w:t>1.8</w:t>
      </w:r>
      <w:r w:rsidR="00E0573C" w:rsidRPr="00A90D37">
        <w:rPr>
          <w:rFonts w:ascii="Times New Roman" w:hAnsi="Times New Roman"/>
        </w:rPr>
        <w:t>+2</w:t>
      </w:r>
      <w:r w:rsidR="003639FD">
        <w:rPr>
          <w:rFonts w:ascii="Times New Roman" w:hAnsi="Times New Roman"/>
        </w:rPr>
        <w:t>.5</w:t>
      </w:r>
      <w:r w:rsidR="00C87D9A">
        <w:rPr>
          <w:rFonts w:ascii="Times New Roman" w:hAnsi="Times New Roman"/>
        </w:rPr>
        <w:t>=4.3</w:t>
      </w:r>
      <w:r w:rsidR="00E0573C" w:rsidRPr="00A90D37">
        <w:rPr>
          <w:rFonts w:ascii="Times New Roman" w:hAnsi="Times New Roman"/>
        </w:rPr>
        <w:t>dB.</w:t>
      </w:r>
    </w:p>
    <w:p w:rsidR="00E0573C" w:rsidRPr="00A90D37" w:rsidRDefault="00E0573C" w:rsidP="00E0573C">
      <w:pPr>
        <w:rPr>
          <w:rFonts w:ascii="Times New Roman" w:hAnsi="Times New Roman"/>
        </w:rPr>
      </w:pPr>
      <w:r w:rsidRPr="00A90D37">
        <w:rPr>
          <w:rFonts w:ascii="Times New Roman" w:hAnsi="Times New Roman"/>
        </w:rPr>
        <w:t xml:space="preserve">For CE mode B, when </w:t>
      </w:r>
      <w:r w:rsidRPr="00A90D37">
        <w:rPr>
          <w:rFonts w:ascii="Times New Roman" w:hAnsi="Times New Roman"/>
          <w:lang w:eastAsia="en-US"/>
        </w:rPr>
        <w:t xml:space="preserve">3 samples are used, </w:t>
      </w:r>
      <w:r w:rsidRPr="00A90D37">
        <w:rPr>
          <w:rFonts w:ascii="Times New Roman" w:hAnsi="Times New Roman"/>
        </w:rPr>
        <w:t xml:space="preserve">RSRP accuracy is </w:t>
      </w:r>
      <w:r w:rsidR="00C87D9A">
        <w:rPr>
          <w:rFonts w:ascii="Times New Roman" w:hAnsi="Times New Roman"/>
        </w:rPr>
        <w:t>2.5</w:t>
      </w:r>
      <w:r w:rsidRPr="00A90D37">
        <w:rPr>
          <w:rFonts w:ascii="Times New Roman" w:hAnsi="Times New Roman"/>
        </w:rPr>
        <w:t>+2</w:t>
      </w:r>
      <w:r w:rsidR="00C87D9A">
        <w:rPr>
          <w:rFonts w:ascii="Times New Roman" w:hAnsi="Times New Roman"/>
        </w:rPr>
        <w:t>.5 = 5</w:t>
      </w:r>
      <w:r w:rsidRPr="00A90D37">
        <w:rPr>
          <w:rFonts w:ascii="Times New Roman" w:hAnsi="Times New Roman"/>
        </w:rPr>
        <w:t>dB for SNR</w:t>
      </w:r>
      <w:r w:rsidRPr="00A90D37">
        <w:rPr>
          <w:rFonts w:ascii="Times New Roman" w:hAnsi="Times New Roman"/>
          <w:lang w:eastAsia="en-US"/>
        </w:rPr>
        <w:t xml:space="preserve">=-12 dB and </w:t>
      </w:r>
      <w:r w:rsidR="00C87D9A">
        <w:rPr>
          <w:rFonts w:ascii="Times New Roman" w:hAnsi="Times New Roman"/>
          <w:lang w:eastAsia="en-US"/>
        </w:rPr>
        <w:t>5</w:t>
      </w:r>
      <w:r w:rsidRPr="00A90D37">
        <w:rPr>
          <w:rFonts w:ascii="Times New Roman" w:hAnsi="Times New Roman"/>
          <w:lang w:eastAsia="en-US"/>
        </w:rPr>
        <w:t>+2</w:t>
      </w:r>
      <w:r w:rsidR="00C87D9A">
        <w:rPr>
          <w:rFonts w:ascii="Times New Roman" w:hAnsi="Times New Roman"/>
          <w:lang w:eastAsia="en-US"/>
        </w:rPr>
        <w:t>.5=7.5</w:t>
      </w:r>
      <w:r w:rsidRPr="00A90D37">
        <w:rPr>
          <w:rFonts w:ascii="Times New Roman" w:hAnsi="Times New Roman"/>
          <w:lang w:eastAsia="en-US"/>
        </w:rPr>
        <w:t xml:space="preserve">dB for </w:t>
      </w:r>
      <w:r w:rsidRPr="00A90D37">
        <w:rPr>
          <w:rFonts w:ascii="Times New Roman" w:hAnsi="Times New Roman"/>
        </w:rPr>
        <w:t>SNR</w:t>
      </w:r>
      <w:r w:rsidRPr="00A90D37">
        <w:rPr>
          <w:rFonts w:ascii="Times New Roman" w:hAnsi="Times New Roman"/>
          <w:lang w:eastAsia="en-US"/>
        </w:rPr>
        <w:t xml:space="preserve">=-15 </w:t>
      </w:r>
      <w:proofErr w:type="spellStart"/>
      <w:r w:rsidRPr="00A90D37">
        <w:rPr>
          <w:rFonts w:ascii="Times New Roman" w:hAnsi="Times New Roman"/>
          <w:lang w:eastAsia="en-US"/>
        </w:rPr>
        <w:t>dB.</w:t>
      </w:r>
      <w:proofErr w:type="spellEnd"/>
      <w:r w:rsidRPr="00A90D37">
        <w:rPr>
          <w:rFonts w:ascii="Times New Roman" w:hAnsi="Times New Roman"/>
          <w:lang w:eastAsia="en-US"/>
        </w:rPr>
        <w:t xml:space="preserve">  </w:t>
      </w:r>
    </w:p>
    <w:p w:rsidR="0019225B" w:rsidRPr="00A90D37" w:rsidRDefault="00C87D9A" w:rsidP="0064031F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Therefore, 3 </w:t>
      </w:r>
      <w:r w:rsidR="008E52B1" w:rsidRPr="00A90D37">
        <w:rPr>
          <w:rFonts w:ascii="Times New Roman" w:hAnsi="Times New Roman"/>
        </w:rPr>
        <w:t>samples can satisfy the RSRP requirement for SNR=-12dB and SNR=-15dB respectively.</w:t>
      </w:r>
    </w:p>
    <w:p w:rsidR="0064031F" w:rsidRPr="00A90D37" w:rsidRDefault="00925C04" w:rsidP="00E47B84">
      <w:pPr>
        <w:rPr>
          <w:rFonts w:ascii="Times New Roman" w:hAnsi="Times New Roman"/>
          <w:b/>
        </w:rPr>
      </w:pPr>
      <w:r w:rsidRPr="00A90D37">
        <w:rPr>
          <w:rFonts w:ascii="Times New Roman" w:hAnsi="Times New Roman"/>
          <w:b/>
        </w:rPr>
        <w:t>O</w:t>
      </w:r>
      <w:r w:rsidR="00D250F3" w:rsidRPr="00A90D37">
        <w:rPr>
          <w:rFonts w:ascii="Times New Roman" w:hAnsi="Times New Roman"/>
          <w:b/>
        </w:rPr>
        <w:t>b</w:t>
      </w:r>
      <w:r w:rsidRPr="00A90D37">
        <w:rPr>
          <w:rFonts w:ascii="Times New Roman" w:hAnsi="Times New Roman"/>
          <w:b/>
        </w:rPr>
        <w:t xml:space="preserve">servation 1: </w:t>
      </w:r>
      <w:r w:rsidR="0033346F">
        <w:rPr>
          <w:rFonts w:ascii="Times New Roman" w:hAnsi="Times New Roman"/>
          <w:b/>
        </w:rPr>
        <w:t>F</w:t>
      </w:r>
      <w:r w:rsidR="0033346F">
        <w:rPr>
          <w:rFonts w:ascii="Times New Roman" w:hAnsi="Times New Roman"/>
          <w:b/>
        </w:rPr>
        <w:t xml:space="preserve">or non-BL </w:t>
      </w:r>
      <w:r w:rsidR="009D7794">
        <w:rPr>
          <w:rFonts w:ascii="Times New Roman" w:hAnsi="Times New Roman"/>
          <w:b/>
        </w:rPr>
        <w:t xml:space="preserve">CE </w:t>
      </w:r>
      <w:r w:rsidR="0033346F">
        <w:rPr>
          <w:rFonts w:ascii="Times New Roman" w:hAnsi="Times New Roman"/>
          <w:b/>
        </w:rPr>
        <w:t>UE</w:t>
      </w:r>
      <w:r w:rsidR="0033346F">
        <w:rPr>
          <w:rFonts w:ascii="Times New Roman" w:hAnsi="Times New Roman"/>
          <w:b/>
        </w:rPr>
        <w:t xml:space="preserve">, </w:t>
      </w:r>
      <w:r w:rsidRPr="00A90D37">
        <w:rPr>
          <w:rFonts w:ascii="Times New Roman" w:hAnsi="Times New Roman"/>
          <w:b/>
        </w:rPr>
        <w:t>for RSS with 2ms duration time, single sample can satisfy the accuracy requirement f</w:t>
      </w:r>
      <w:r w:rsidR="00C87D9A">
        <w:rPr>
          <w:rFonts w:ascii="Times New Roman" w:hAnsi="Times New Roman"/>
          <w:b/>
        </w:rPr>
        <w:t>or SNR=-6dB in CE mode A and 3</w:t>
      </w:r>
      <w:r w:rsidRPr="00A90D37">
        <w:rPr>
          <w:rFonts w:ascii="Times New Roman" w:hAnsi="Times New Roman"/>
          <w:b/>
        </w:rPr>
        <w:t xml:space="preserve"> samples can satisfy the RSRP requirement for SNR=-12dB and SNR=-15dB respectively in CE mode B</w:t>
      </w:r>
      <w:r w:rsidR="00C87D9A">
        <w:rPr>
          <w:rFonts w:ascii="Times New Roman" w:hAnsi="Times New Roman"/>
          <w:b/>
        </w:rPr>
        <w:t xml:space="preserve"> for non-BL UE</w:t>
      </w:r>
      <w:r w:rsidRPr="00A90D37">
        <w:rPr>
          <w:rFonts w:ascii="Times New Roman" w:hAnsi="Times New Roman"/>
          <w:b/>
        </w:rPr>
        <w:t>.</w:t>
      </w:r>
    </w:p>
    <w:p w:rsidR="00F5352E" w:rsidRPr="00A90D37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A90D37">
        <w:rPr>
          <w:rFonts w:ascii="Times New Roman" w:hAnsi="Times New Roman"/>
        </w:rPr>
        <w:t>Conclusion</w:t>
      </w:r>
    </w:p>
    <w:p w:rsidR="00F5352E" w:rsidRPr="00A90D37" w:rsidRDefault="00F5352E" w:rsidP="00F5352E">
      <w:pPr>
        <w:jc w:val="both"/>
        <w:rPr>
          <w:rFonts w:ascii="Times New Roman" w:hAnsi="Times New Roman"/>
        </w:rPr>
      </w:pPr>
      <w:r w:rsidRPr="00A90D37">
        <w:rPr>
          <w:rFonts w:ascii="Times New Roman" w:hAnsi="Times New Roman"/>
        </w:rPr>
        <w:t xml:space="preserve">In this contribution </w:t>
      </w:r>
      <w:r w:rsidR="00F4515C" w:rsidRPr="00A90D37">
        <w:rPr>
          <w:rFonts w:ascii="Times New Roman" w:hAnsi="Times New Roman"/>
        </w:rPr>
        <w:t>the remaining issue about RLM are discussed</w:t>
      </w:r>
      <w:r w:rsidRPr="00A90D37">
        <w:rPr>
          <w:rFonts w:ascii="Times New Roman" w:hAnsi="Times New Roman"/>
        </w:rPr>
        <w:t xml:space="preserve">. The following </w:t>
      </w:r>
      <w:r w:rsidR="009705BE" w:rsidRPr="00A90D37">
        <w:rPr>
          <w:rFonts w:ascii="Times New Roman" w:hAnsi="Times New Roman"/>
        </w:rPr>
        <w:t>conclusion</w:t>
      </w:r>
      <w:r w:rsidRPr="00A90D37">
        <w:rPr>
          <w:rFonts w:ascii="Times New Roman" w:hAnsi="Times New Roman"/>
        </w:rPr>
        <w:t xml:space="preserve"> can be drawn: </w:t>
      </w:r>
    </w:p>
    <w:p w:rsidR="0033346F" w:rsidRPr="0033346F" w:rsidRDefault="0033346F" w:rsidP="0033346F">
      <w:pPr>
        <w:rPr>
          <w:rFonts w:ascii="Times New Roman" w:hAnsi="Times New Roman"/>
          <w:b/>
        </w:rPr>
      </w:pPr>
      <w:r w:rsidRPr="0033346F">
        <w:rPr>
          <w:rFonts w:ascii="Times New Roman" w:hAnsi="Times New Roman"/>
          <w:b/>
        </w:rPr>
        <w:t>Observation 1: For non-BL</w:t>
      </w:r>
      <w:r w:rsidR="009D7794">
        <w:rPr>
          <w:rFonts w:ascii="Times New Roman" w:hAnsi="Times New Roman"/>
          <w:b/>
        </w:rPr>
        <w:t xml:space="preserve"> CE</w:t>
      </w:r>
      <w:r w:rsidRPr="0033346F">
        <w:rPr>
          <w:rFonts w:ascii="Times New Roman" w:hAnsi="Times New Roman"/>
          <w:b/>
        </w:rPr>
        <w:t xml:space="preserve"> UE, for RSS </w:t>
      </w:r>
      <w:bookmarkStart w:id="1" w:name="_GoBack"/>
      <w:bookmarkEnd w:id="1"/>
      <w:r w:rsidRPr="0033346F">
        <w:rPr>
          <w:rFonts w:ascii="Times New Roman" w:hAnsi="Times New Roman"/>
          <w:b/>
        </w:rPr>
        <w:t>with 2ms duration time, single sample can satisfy the accuracy requirement for SNR=-6dB in CE mode A and 3 samples can satisfy the RSRP requirement for SNR=-12dB and SNR=-15dB respectively in CE mode B for non-BL UE.</w:t>
      </w:r>
    </w:p>
    <w:p w:rsidR="00F5352E" w:rsidRPr="00A90D37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A90D37">
        <w:rPr>
          <w:rFonts w:ascii="Times New Roman" w:hAnsi="Times New Roman"/>
        </w:rPr>
        <w:t>References</w:t>
      </w:r>
    </w:p>
    <w:p w:rsidR="00A02A8E" w:rsidRPr="00A90D37" w:rsidRDefault="00A02A8E" w:rsidP="00A02A8E">
      <w:pPr>
        <w:rPr>
          <w:rFonts w:ascii="Times New Roman" w:hAnsi="Times New Roman"/>
          <w:lang w:eastAsia="en-US"/>
        </w:rPr>
      </w:pPr>
      <w:r w:rsidRPr="00A90D37">
        <w:rPr>
          <w:rFonts w:ascii="Times New Roman" w:hAnsi="Times New Roman"/>
          <w:lang w:eastAsia="en-US"/>
        </w:rPr>
        <w:t xml:space="preserve">[1] </w:t>
      </w:r>
      <w:r w:rsidR="00044328" w:rsidRPr="00A90D37">
        <w:rPr>
          <w:rFonts w:ascii="Times New Roman" w:hAnsi="Times New Roman"/>
          <w:lang w:eastAsia="en-US"/>
        </w:rPr>
        <w:t xml:space="preserve">3GPP, </w:t>
      </w:r>
      <w:r w:rsidR="006841C0" w:rsidRPr="00A90D37">
        <w:rPr>
          <w:rFonts w:ascii="Times New Roman" w:hAnsi="Times New Roman"/>
          <w:lang w:eastAsia="en-US"/>
        </w:rPr>
        <w:t>RAN4-1902018</w:t>
      </w:r>
      <w:r w:rsidR="00044328" w:rsidRPr="00A90D37">
        <w:rPr>
          <w:rFonts w:ascii="Times New Roman" w:hAnsi="Times New Roman"/>
          <w:lang w:eastAsia="en-US"/>
        </w:rPr>
        <w:t xml:space="preserve">, </w:t>
      </w:r>
      <w:r w:rsidR="006841C0" w:rsidRPr="00A90D37">
        <w:rPr>
          <w:rFonts w:ascii="Times New Roman" w:hAnsi="Times New Roman"/>
          <w:lang w:eastAsia="en-US"/>
        </w:rPr>
        <w:t>“Simulation assumptions for RSS based RRM measurements for MTC”, Ericsson</w:t>
      </w:r>
    </w:p>
    <w:p w:rsidR="004D32CE" w:rsidRPr="00A90D37" w:rsidRDefault="004D32CE" w:rsidP="00A02A8E">
      <w:pPr>
        <w:rPr>
          <w:rFonts w:ascii="Times New Roman" w:hAnsi="Times New Roman"/>
          <w:lang w:eastAsia="en-US"/>
        </w:rPr>
      </w:pPr>
    </w:p>
    <w:p w:rsidR="004B6F6F" w:rsidRPr="00A90D37" w:rsidRDefault="004B6F6F" w:rsidP="004B6F6F">
      <w:pPr>
        <w:rPr>
          <w:rFonts w:ascii="Times New Roman" w:hAnsi="Times New Roman"/>
          <w:noProof/>
        </w:rPr>
      </w:pPr>
    </w:p>
    <w:p w:rsidR="00BD0FF6" w:rsidRPr="00A90D37" w:rsidRDefault="00BD0FF6" w:rsidP="004B6F6F">
      <w:pPr>
        <w:rPr>
          <w:rFonts w:ascii="Times New Roman" w:hAnsi="Times New Roman"/>
          <w:noProof/>
        </w:rPr>
      </w:pPr>
    </w:p>
    <w:p w:rsidR="00F5352E" w:rsidRPr="00A90D37" w:rsidRDefault="00F5352E">
      <w:pPr>
        <w:rPr>
          <w:rFonts w:ascii="Times New Roman" w:hAnsi="Times New Roman"/>
        </w:rPr>
      </w:pPr>
    </w:p>
    <w:sectPr w:rsidR="00F5352E" w:rsidRPr="00A90D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B0560"/>
    <w:multiLevelType w:val="hybridMultilevel"/>
    <w:tmpl w:val="502AD802"/>
    <w:lvl w:ilvl="0" w:tplc="DD32866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90E30"/>
    <w:multiLevelType w:val="hybridMultilevel"/>
    <w:tmpl w:val="ABBE3480"/>
    <w:lvl w:ilvl="0" w:tplc="6A12B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BCB986">
      <w:numFmt w:val="none"/>
      <w:lvlText w:val=""/>
      <w:lvlJc w:val="left"/>
      <w:pPr>
        <w:tabs>
          <w:tab w:val="num" w:pos="360"/>
        </w:tabs>
      </w:pPr>
    </w:lvl>
    <w:lvl w:ilvl="2" w:tplc="EBD4C180">
      <w:numFmt w:val="none"/>
      <w:lvlText w:val=""/>
      <w:lvlJc w:val="left"/>
      <w:pPr>
        <w:tabs>
          <w:tab w:val="num" w:pos="360"/>
        </w:tabs>
      </w:pPr>
    </w:lvl>
    <w:lvl w:ilvl="3" w:tplc="BCD2388C">
      <w:numFmt w:val="none"/>
      <w:lvlText w:val=""/>
      <w:lvlJc w:val="left"/>
      <w:pPr>
        <w:tabs>
          <w:tab w:val="num" w:pos="360"/>
        </w:tabs>
      </w:pPr>
    </w:lvl>
    <w:lvl w:ilvl="4" w:tplc="BC5CC36A">
      <w:numFmt w:val="none"/>
      <w:lvlText w:val=""/>
      <w:lvlJc w:val="left"/>
      <w:pPr>
        <w:tabs>
          <w:tab w:val="num" w:pos="360"/>
        </w:tabs>
      </w:pPr>
    </w:lvl>
    <w:lvl w:ilvl="5" w:tplc="30408320">
      <w:numFmt w:val="none"/>
      <w:lvlText w:val=""/>
      <w:lvlJc w:val="left"/>
      <w:pPr>
        <w:tabs>
          <w:tab w:val="num" w:pos="360"/>
        </w:tabs>
      </w:pPr>
    </w:lvl>
    <w:lvl w:ilvl="6" w:tplc="F18E7432">
      <w:numFmt w:val="none"/>
      <w:lvlText w:val=""/>
      <w:lvlJc w:val="left"/>
      <w:pPr>
        <w:tabs>
          <w:tab w:val="num" w:pos="360"/>
        </w:tabs>
      </w:pPr>
    </w:lvl>
    <w:lvl w:ilvl="7" w:tplc="4566DA44">
      <w:numFmt w:val="none"/>
      <w:lvlText w:val=""/>
      <w:lvlJc w:val="left"/>
      <w:pPr>
        <w:tabs>
          <w:tab w:val="num" w:pos="360"/>
        </w:tabs>
      </w:pPr>
    </w:lvl>
    <w:lvl w:ilvl="8" w:tplc="E6D4E47C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337B1"/>
    <w:multiLevelType w:val="hybridMultilevel"/>
    <w:tmpl w:val="7576B64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79468D"/>
    <w:multiLevelType w:val="hybridMultilevel"/>
    <w:tmpl w:val="E5547222"/>
    <w:lvl w:ilvl="0" w:tplc="47ECB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8E287A"/>
    <w:multiLevelType w:val="hybridMultilevel"/>
    <w:tmpl w:val="1F0C56A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04719D"/>
    <w:multiLevelType w:val="hybridMultilevel"/>
    <w:tmpl w:val="C6C4C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95FD9"/>
    <w:multiLevelType w:val="hybridMultilevel"/>
    <w:tmpl w:val="873EFB4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54A37"/>
    <w:multiLevelType w:val="hybridMultilevel"/>
    <w:tmpl w:val="99221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3442F"/>
    <w:multiLevelType w:val="hybridMultilevel"/>
    <w:tmpl w:val="1F22B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4224A"/>
    <w:multiLevelType w:val="hybridMultilevel"/>
    <w:tmpl w:val="5FBAD86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7DC11A35"/>
    <w:multiLevelType w:val="hybridMultilevel"/>
    <w:tmpl w:val="58A8A08C"/>
    <w:lvl w:ilvl="0" w:tplc="39E6B6A2">
      <w:start w:val="3"/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8"/>
  </w:num>
  <w:num w:numId="4">
    <w:abstractNumId w:val="10"/>
  </w:num>
  <w:num w:numId="5">
    <w:abstractNumId w:val="7"/>
  </w:num>
  <w:num w:numId="6">
    <w:abstractNumId w:val="3"/>
  </w:num>
  <w:num w:numId="7">
    <w:abstractNumId w:val="17"/>
  </w:num>
  <w:num w:numId="8">
    <w:abstractNumId w:val="6"/>
  </w:num>
  <w:num w:numId="9">
    <w:abstractNumId w:val="9"/>
  </w:num>
  <w:num w:numId="10">
    <w:abstractNumId w:val="21"/>
  </w:num>
  <w:num w:numId="11">
    <w:abstractNumId w:val="5"/>
  </w:num>
  <w:num w:numId="12">
    <w:abstractNumId w:val="1"/>
  </w:num>
  <w:num w:numId="13">
    <w:abstractNumId w:val="19"/>
  </w:num>
  <w:num w:numId="14">
    <w:abstractNumId w:val="11"/>
  </w:num>
  <w:num w:numId="15">
    <w:abstractNumId w:val="0"/>
  </w:num>
  <w:num w:numId="16">
    <w:abstractNumId w:val="16"/>
  </w:num>
  <w:num w:numId="17">
    <w:abstractNumId w:val="4"/>
  </w:num>
  <w:num w:numId="18">
    <w:abstractNumId w:val="2"/>
  </w:num>
  <w:num w:numId="19">
    <w:abstractNumId w:val="13"/>
  </w:num>
  <w:num w:numId="20">
    <w:abstractNumId w:val="14"/>
  </w:num>
  <w:num w:numId="21">
    <w:abstractNumId w:val="1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33FF9"/>
    <w:rsid w:val="000420CA"/>
    <w:rsid w:val="00044328"/>
    <w:rsid w:val="000571F8"/>
    <w:rsid w:val="0007014E"/>
    <w:rsid w:val="00090426"/>
    <w:rsid w:val="000B2465"/>
    <w:rsid w:val="000B377A"/>
    <w:rsid w:val="000B6865"/>
    <w:rsid w:val="000B71FA"/>
    <w:rsid w:val="000E5A26"/>
    <w:rsid w:val="000F6A3C"/>
    <w:rsid w:val="00114B01"/>
    <w:rsid w:val="00114D7A"/>
    <w:rsid w:val="00150505"/>
    <w:rsid w:val="00155AA8"/>
    <w:rsid w:val="00165326"/>
    <w:rsid w:val="0019225B"/>
    <w:rsid w:val="00197F0E"/>
    <w:rsid w:val="001B4788"/>
    <w:rsid w:val="001C36DA"/>
    <w:rsid w:val="001D3837"/>
    <w:rsid w:val="001E0A3E"/>
    <w:rsid w:val="001E4300"/>
    <w:rsid w:val="00206F6D"/>
    <w:rsid w:val="00224D2B"/>
    <w:rsid w:val="002429DD"/>
    <w:rsid w:val="002462D3"/>
    <w:rsid w:val="0027283D"/>
    <w:rsid w:val="0027312B"/>
    <w:rsid w:val="00291363"/>
    <w:rsid w:val="00296D35"/>
    <w:rsid w:val="002A4108"/>
    <w:rsid w:val="002B4C9B"/>
    <w:rsid w:val="002B5532"/>
    <w:rsid w:val="002B6A3B"/>
    <w:rsid w:val="002C00BC"/>
    <w:rsid w:val="002C6754"/>
    <w:rsid w:val="002D60B5"/>
    <w:rsid w:val="002E0AB3"/>
    <w:rsid w:val="002E56D8"/>
    <w:rsid w:val="0030022F"/>
    <w:rsid w:val="00311CFC"/>
    <w:rsid w:val="00323898"/>
    <w:rsid w:val="003251DA"/>
    <w:rsid w:val="003260A1"/>
    <w:rsid w:val="0033346F"/>
    <w:rsid w:val="00336B73"/>
    <w:rsid w:val="00346AA4"/>
    <w:rsid w:val="00355E4D"/>
    <w:rsid w:val="0036274F"/>
    <w:rsid w:val="003639FD"/>
    <w:rsid w:val="00365358"/>
    <w:rsid w:val="003B0B5D"/>
    <w:rsid w:val="003B2937"/>
    <w:rsid w:val="003B6A6A"/>
    <w:rsid w:val="003C4CAF"/>
    <w:rsid w:val="003D0B13"/>
    <w:rsid w:val="003D34A0"/>
    <w:rsid w:val="003E62EC"/>
    <w:rsid w:val="0041057C"/>
    <w:rsid w:val="004226C6"/>
    <w:rsid w:val="0042713C"/>
    <w:rsid w:val="00433644"/>
    <w:rsid w:val="00436FF1"/>
    <w:rsid w:val="00453BF9"/>
    <w:rsid w:val="0045511A"/>
    <w:rsid w:val="0045703D"/>
    <w:rsid w:val="00465387"/>
    <w:rsid w:val="0047507D"/>
    <w:rsid w:val="004752B3"/>
    <w:rsid w:val="00477A54"/>
    <w:rsid w:val="00477B89"/>
    <w:rsid w:val="004814E3"/>
    <w:rsid w:val="00497DA9"/>
    <w:rsid w:val="004A7E09"/>
    <w:rsid w:val="004B181C"/>
    <w:rsid w:val="004B3152"/>
    <w:rsid w:val="004B6F6F"/>
    <w:rsid w:val="004C0FCB"/>
    <w:rsid w:val="004C2F5C"/>
    <w:rsid w:val="004C31EB"/>
    <w:rsid w:val="004D03AE"/>
    <w:rsid w:val="004D32CE"/>
    <w:rsid w:val="004D70B8"/>
    <w:rsid w:val="004E5125"/>
    <w:rsid w:val="004E5430"/>
    <w:rsid w:val="004E6712"/>
    <w:rsid w:val="004F3BA1"/>
    <w:rsid w:val="00504A19"/>
    <w:rsid w:val="00527B89"/>
    <w:rsid w:val="005334FC"/>
    <w:rsid w:val="00540B62"/>
    <w:rsid w:val="00540E6C"/>
    <w:rsid w:val="00557885"/>
    <w:rsid w:val="00557B93"/>
    <w:rsid w:val="00567923"/>
    <w:rsid w:val="00573B9D"/>
    <w:rsid w:val="00582DCE"/>
    <w:rsid w:val="00597084"/>
    <w:rsid w:val="005A2E3C"/>
    <w:rsid w:val="005A34B3"/>
    <w:rsid w:val="005B051E"/>
    <w:rsid w:val="005B2D99"/>
    <w:rsid w:val="005D3E35"/>
    <w:rsid w:val="005D5ACA"/>
    <w:rsid w:val="005E0988"/>
    <w:rsid w:val="005F27F3"/>
    <w:rsid w:val="005F3E20"/>
    <w:rsid w:val="00602266"/>
    <w:rsid w:val="006168B2"/>
    <w:rsid w:val="00626949"/>
    <w:rsid w:val="00626F2E"/>
    <w:rsid w:val="00632CB8"/>
    <w:rsid w:val="00634A67"/>
    <w:rsid w:val="0064031F"/>
    <w:rsid w:val="006415C0"/>
    <w:rsid w:val="00654B24"/>
    <w:rsid w:val="00656E7D"/>
    <w:rsid w:val="006841C0"/>
    <w:rsid w:val="00690E86"/>
    <w:rsid w:val="00693B9C"/>
    <w:rsid w:val="00696A67"/>
    <w:rsid w:val="006A568A"/>
    <w:rsid w:val="006A73E3"/>
    <w:rsid w:val="006B0D57"/>
    <w:rsid w:val="006C67CC"/>
    <w:rsid w:val="006E131F"/>
    <w:rsid w:val="006F069F"/>
    <w:rsid w:val="006F5738"/>
    <w:rsid w:val="0071366F"/>
    <w:rsid w:val="00716761"/>
    <w:rsid w:val="00756782"/>
    <w:rsid w:val="00771200"/>
    <w:rsid w:val="007A4649"/>
    <w:rsid w:val="007B0AB4"/>
    <w:rsid w:val="007B7551"/>
    <w:rsid w:val="007C47D6"/>
    <w:rsid w:val="007D02B1"/>
    <w:rsid w:val="007D6B29"/>
    <w:rsid w:val="007D79CB"/>
    <w:rsid w:val="007E4060"/>
    <w:rsid w:val="007F6151"/>
    <w:rsid w:val="00804B98"/>
    <w:rsid w:val="00823876"/>
    <w:rsid w:val="00824233"/>
    <w:rsid w:val="008310DD"/>
    <w:rsid w:val="0083269D"/>
    <w:rsid w:val="0085241A"/>
    <w:rsid w:val="00854156"/>
    <w:rsid w:val="00857F55"/>
    <w:rsid w:val="00862254"/>
    <w:rsid w:val="00895D36"/>
    <w:rsid w:val="008A673E"/>
    <w:rsid w:val="008A6E3D"/>
    <w:rsid w:val="008E52B1"/>
    <w:rsid w:val="008F0EF3"/>
    <w:rsid w:val="008F43B4"/>
    <w:rsid w:val="00905BEC"/>
    <w:rsid w:val="009113C6"/>
    <w:rsid w:val="00917CD4"/>
    <w:rsid w:val="00920D82"/>
    <w:rsid w:val="00925C04"/>
    <w:rsid w:val="00933153"/>
    <w:rsid w:val="0093438C"/>
    <w:rsid w:val="00946706"/>
    <w:rsid w:val="00953FAC"/>
    <w:rsid w:val="009624A0"/>
    <w:rsid w:val="009705BE"/>
    <w:rsid w:val="00983D8E"/>
    <w:rsid w:val="00987F37"/>
    <w:rsid w:val="00990E52"/>
    <w:rsid w:val="00995FBE"/>
    <w:rsid w:val="009A21F2"/>
    <w:rsid w:val="009D7794"/>
    <w:rsid w:val="009E79B2"/>
    <w:rsid w:val="009F09AF"/>
    <w:rsid w:val="009F18E7"/>
    <w:rsid w:val="009F4C12"/>
    <w:rsid w:val="009F7155"/>
    <w:rsid w:val="00A000AC"/>
    <w:rsid w:val="00A02A8E"/>
    <w:rsid w:val="00A05CCE"/>
    <w:rsid w:val="00A0667E"/>
    <w:rsid w:val="00A23327"/>
    <w:rsid w:val="00A25C77"/>
    <w:rsid w:val="00A31853"/>
    <w:rsid w:val="00A37F81"/>
    <w:rsid w:val="00A42BF6"/>
    <w:rsid w:val="00A50FF0"/>
    <w:rsid w:val="00A71856"/>
    <w:rsid w:val="00A81506"/>
    <w:rsid w:val="00A82851"/>
    <w:rsid w:val="00A90D37"/>
    <w:rsid w:val="00AA0302"/>
    <w:rsid w:val="00AA2148"/>
    <w:rsid w:val="00AA5465"/>
    <w:rsid w:val="00AC22D5"/>
    <w:rsid w:val="00AC394C"/>
    <w:rsid w:val="00AD010D"/>
    <w:rsid w:val="00B17EEE"/>
    <w:rsid w:val="00B20720"/>
    <w:rsid w:val="00B4259B"/>
    <w:rsid w:val="00B50F78"/>
    <w:rsid w:val="00B62C2E"/>
    <w:rsid w:val="00B73DC4"/>
    <w:rsid w:val="00B74298"/>
    <w:rsid w:val="00B74FF5"/>
    <w:rsid w:val="00B958AF"/>
    <w:rsid w:val="00B95B21"/>
    <w:rsid w:val="00BA0E1E"/>
    <w:rsid w:val="00BC49D9"/>
    <w:rsid w:val="00BD0FF6"/>
    <w:rsid w:val="00BF66FE"/>
    <w:rsid w:val="00C07AE3"/>
    <w:rsid w:val="00C20AED"/>
    <w:rsid w:val="00C2598D"/>
    <w:rsid w:val="00C462B8"/>
    <w:rsid w:val="00C5057A"/>
    <w:rsid w:val="00C525B1"/>
    <w:rsid w:val="00C5313C"/>
    <w:rsid w:val="00C635F3"/>
    <w:rsid w:val="00C63BCF"/>
    <w:rsid w:val="00C86C6B"/>
    <w:rsid w:val="00C87D9A"/>
    <w:rsid w:val="00C9026F"/>
    <w:rsid w:val="00C95162"/>
    <w:rsid w:val="00CA43A0"/>
    <w:rsid w:val="00CB010E"/>
    <w:rsid w:val="00CB7066"/>
    <w:rsid w:val="00CC3BF1"/>
    <w:rsid w:val="00CC5061"/>
    <w:rsid w:val="00CE1480"/>
    <w:rsid w:val="00CF18AD"/>
    <w:rsid w:val="00D00846"/>
    <w:rsid w:val="00D05935"/>
    <w:rsid w:val="00D061DD"/>
    <w:rsid w:val="00D2029A"/>
    <w:rsid w:val="00D24D77"/>
    <w:rsid w:val="00D250F3"/>
    <w:rsid w:val="00D32A65"/>
    <w:rsid w:val="00D5037E"/>
    <w:rsid w:val="00D56D3A"/>
    <w:rsid w:val="00D61A01"/>
    <w:rsid w:val="00D75928"/>
    <w:rsid w:val="00D77AA4"/>
    <w:rsid w:val="00D82217"/>
    <w:rsid w:val="00D82709"/>
    <w:rsid w:val="00D83A50"/>
    <w:rsid w:val="00D912A5"/>
    <w:rsid w:val="00D92032"/>
    <w:rsid w:val="00D94245"/>
    <w:rsid w:val="00D95216"/>
    <w:rsid w:val="00DB0589"/>
    <w:rsid w:val="00DB4CE0"/>
    <w:rsid w:val="00DE2919"/>
    <w:rsid w:val="00DE2AA2"/>
    <w:rsid w:val="00DE4FFE"/>
    <w:rsid w:val="00DF4773"/>
    <w:rsid w:val="00E03463"/>
    <w:rsid w:val="00E0573C"/>
    <w:rsid w:val="00E05CCD"/>
    <w:rsid w:val="00E11190"/>
    <w:rsid w:val="00E1408C"/>
    <w:rsid w:val="00E205EA"/>
    <w:rsid w:val="00E35499"/>
    <w:rsid w:val="00E47B84"/>
    <w:rsid w:val="00E5089C"/>
    <w:rsid w:val="00E65D38"/>
    <w:rsid w:val="00E72FDA"/>
    <w:rsid w:val="00E8028A"/>
    <w:rsid w:val="00E93B22"/>
    <w:rsid w:val="00EA7A89"/>
    <w:rsid w:val="00ED2AD4"/>
    <w:rsid w:val="00EE4469"/>
    <w:rsid w:val="00EF45A6"/>
    <w:rsid w:val="00F1177A"/>
    <w:rsid w:val="00F12FA6"/>
    <w:rsid w:val="00F16192"/>
    <w:rsid w:val="00F22C81"/>
    <w:rsid w:val="00F2426D"/>
    <w:rsid w:val="00F4515C"/>
    <w:rsid w:val="00F46830"/>
    <w:rsid w:val="00F5352E"/>
    <w:rsid w:val="00F6516C"/>
    <w:rsid w:val="00F65CB8"/>
    <w:rsid w:val="00F93D35"/>
    <w:rsid w:val="00FB4BB1"/>
    <w:rsid w:val="00FC23EC"/>
    <w:rsid w:val="00FC632E"/>
    <w:rsid w:val="00FD716C"/>
    <w:rsid w:val="00FE6932"/>
    <w:rsid w:val="00FF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FC2FE34B-9DA9-4B0D-B24A-35F442F8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?? ??,?????,????,リスト段落,列出段落,Lista1"/>
    <w:basedOn w:val="Normal"/>
    <w:link w:val="ListParagraphChar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qFormat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05935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05935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qFormat/>
    <w:rsid w:val="000B7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6A7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A73E3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ListParagraphChar">
    <w:name w:val="List Paragraph Char"/>
    <w:aliases w:val="- Bullets Char,목록 단락 Char,?? ?? Char,????? Char,???? Char,リスト段落 Char,列出段落 Char,Lista1 Char"/>
    <w:link w:val="ListParagraph"/>
    <w:uiPriority w:val="34"/>
    <w:qFormat/>
    <w:locked/>
    <w:rsid w:val="00FC632E"/>
    <w:rPr>
      <w:rFonts w:ascii="Calibri" w:eastAsia="SimSun" w:hAnsi="Calibri" w:cs="Times New Roman"/>
    </w:rPr>
  </w:style>
  <w:style w:type="character" w:customStyle="1" w:styleId="B1Zchn">
    <w:name w:val="B1 Zchn"/>
    <w:link w:val="B1"/>
    <w:locked/>
    <w:rsid w:val="005D5ACA"/>
    <w:rPr>
      <w:rFonts w:ascii="Times New Roman" w:eastAsia="Times New Roman" w:hAnsi="Times New Roman" w:cs="Times New Roman"/>
      <w:lang w:val="x-none"/>
    </w:rPr>
  </w:style>
  <w:style w:type="paragraph" w:customStyle="1" w:styleId="B1">
    <w:name w:val="B1"/>
    <w:basedOn w:val="Normal"/>
    <w:link w:val="B1Zchn"/>
    <w:qFormat/>
    <w:rsid w:val="005D5ACA"/>
    <w:pPr>
      <w:spacing w:after="180" w:line="240" w:lineRule="auto"/>
      <w:ind w:left="568" w:hanging="284"/>
    </w:pPr>
    <w:rPr>
      <w:rFonts w:ascii="Times New Roman" w:eastAsia="Times New Roman" w:hAnsi="Times New Roman"/>
      <w:lang w:val="x-none"/>
    </w:rPr>
  </w:style>
  <w:style w:type="paragraph" w:customStyle="1" w:styleId="TAC">
    <w:name w:val="TAC"/>
    <w:basedOn w:val="Normal"/>
    <w:link w:val="TACChar"/>
    <w:rsid w:val="00CA43A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CChar">
    <w:name w:val="TAC Char"/>
    <w:link w:val="TAC"/>
    <w:rsid w:val="00CA43A0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N">
    <w:name w:val="TAN"/>
    <w:basedOn w:val="Normal"/>
    <w:link w:val="TANChar"/>
    <w:rsid w:val="00CA43A0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NChar">
    <w:name w:val="TAN Char"/>
    <w:link w:val="TAN"/>
    <w:rsid w:val="00CA43A0"/>
    <w:rPr>
      <w:rFonts w:ascii="Arial" w:eastAsia="Times New Roman" w:hAnsi="Arial" w:cs="Times New Roman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4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987</Words>
  <Characters>5054</Characters>
  <Application>Microsoft Office Word</Application>
  <DocSecurity>0</DocSecurity>
  <Lines>316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4</cp:revision>
  <dcterms:created xsi:type="dcterms:W3CDTF">2019-05-03T10:53:00Z</dcterms:created>
  <dcterms:modified xsi:type="dcterms:W3CDTF">2019-05-03T10:54:00Z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8324ae24-233f-416d-977b-908472f2ef62</vt:lpwstr>
  </property>
  <property fmtid="{D5CDD505-2E9C-101B-9397-08002B2CF9AE}" pid="3" name="CTP_TimeStamp">
    <vt:lpwstr>2019-05-03 10:54:56Z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