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E2608" w14:textId="6C819245" w:rsidR="009F6873"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86168F">
        <w:rPr>
          <w:rFonts w:cs="Arial"/>
          <w:sz w:val="24"/>
          <w:szCs w:val="24"/>
          <w:lang w:val="de-DE"/>
        </w:rPr>
        <w:t>1</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r w:rsidR="00E44A4C">
        <w:rPr>
          <w:rFonts w:cs="Arial"/>
          <w:sz w:val="24"/>
          <w:szCs w:val="24"/>
          <w:lang w:val="de-DE"/>
        </w:rPr>
        <w:t>56</w:t>
      </w:r>
      <w:bookmarkEnd w:id="0"/>
      <w:r w:rsidR="00A946C8">
        <w:rPr>
          <w:rFonts w:cs="Arial"/>
          <w:sz w:val="24"/>
          <w:szCs w:val="24"/>
          <w:lang w:val="de-DE"/>
        </w:rPr>
        <w:t>86</w:t>
      </w:r>
    </w:p>
    <w:p w14:paraId="44676DEF" w14:textId="5110D1D1" w:rsidR="00892CDB" w:rsidRDefault="00380120" w:rsidP="00892CDB">
      <w:pPr>
        <w:pStyle w:val="Header"/>
        <w:rPr>
          <w:rFonts w:cs="Arial"/>
          <w:sz w:val="24"/>
          <w:szCs w:val="24"/>
          <w:lang w:val="de-DE"/>
        </w:rPr>
      </w:pPr>
      <w:r>
        <w:rPr>
          <w:rFonts w:cs="Arial"/>
          <w:sz w:val="24"/>
          <w:szCs w:val="24"/>
          <w:lang w:val="de-DE"/>
        </w:rPr>
        <w:t>Reno</w:t>
      </w:r>
      <w:r w:rsidR="00892CDB">
        <w:rPr>
          <w:rFonts w:cs="Arial"/>
          <w:sz w:val="24"/>
          <w:szCs w:val="24"/>
          <w:lang w:val="de-DE"/>
        </w:rPr>
        <w:t>, N</w:t>
      </w:r>
      <w:r>
        <w:rPr>
          <w:rFonts w:cs="Arial"/>
          <w:sz w:val="24"/>
          <w:szCs w:val="24"/>
          <w:lang w:val="de-DE"/>
        </w:rPr>
        <w:t>V</w:t>
      </w:r>
      <w:r w:rsidR="00892CDB">
        <w:rPr>
          <w:rFonts w:cs="Arial"/>
          <w:sz w:val="24"/>
          <w:szCs w:val="24"/>
          <w:lang w:val="de-DE"/>
        </w:rPr>
        <w:t xml:space="preserve">, </w:t>
      </w:r>
      <w:r w:rsidR="0086168F">
        <w:rPr>
          <w:rFonts w:cs="Arial"/>
          <w:sz w:val="24"/>
          <w:szCs w:val="24"/>
          <w:lang w:val="de-DE"/>
        </w:rPr>
        <w:t>13-</w:t>
      </w:r>
      <w:r w:rsidR="009708A8">
        <w:rPr>
          <w:rFonts w:cs="Arial"/>
          <w:sz w:val="24"/>
          <w:szCs w:val="24"/>
          <w:lang w:val="de-DE"/>
        </w:rPr>
        <w:t>17</w:t>
      </w:r>
      <w:r w:rsidR="0086168F">
        <w:rPr>
          <w:rFonts w:cs="Arial"/>
          <w:sz w:val="24"/>
          <w:szCs w:val="24"/>
          <w:lang w:val="de-DE"/>
        </w:rPr>
        <w:t xml:space="preserve"> May</w:t>
      </w:r>
      <w:r w:rsidR="00892CDB" w:rsidRPr="00B766D9">
        <w:rPr>
          <w:rFonts w:cs="Arial"/>
          <w:sz w:val="24"/>
          <w:szCs w:val="24"/>
          <w:lang w:val="de-DE"/>
        </w:rPr>
        <w:t xml:space="preserve"> 201</w:t>
      </w:r>
      <w:r w:rsidR="00892CDB">
        <w:rPr>
          <w:rFonts w:cs="Arial"/>
          <w:sz w:val="24"/>
          <w:szCs w:val="24"/>
          <w:lang w:val="de-DE"/>
        </w:rPr>
        <w:t>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3E9FFC6F"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F54D1">
        <w:rPr>
          <w:rFonts w:ascii="Arial" w:hAnsi="Arial"/>
          <w:sz w:val="24"/>
          <w:lang w:val="en-US"/>
        </w:rPr>
        <w:t xml:space="preserve">On </w:t>
      </w:r>
      <w:r w:rsidR="00AD2593" w:rsidRPr="00AD2593">
        <w:rPr>
          <w:rFonts w:ascii="Arial" w:hAnsi="Arial"/>
          <w:sz w:val="24"/>
          <w:lang w:val="en-US"/>
        </w:rPr>
        <w:t xml:space="preserve">FR2 </w:t>
      </w:r>
      <w:r w:rsidR="00BF54D1">
        <w:rPr>
          <w:rFonts w:ascii="Arial" w:hAnsi="Arial"/>
          <w:sz w:val="24"/>
          <w:lang w:val="en-US"/>
        </w:rPr>
        <w:t>REFSENS Assumptions</w:t>
      </w:r>
    </w:p>
    <w:p w14:paraId="2357A60D" w14:textId="1B0D799A"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F46EB9">
        <w:rPr>
          <w:rFonts w:ascii="Arial" w:hAnsi="Arial"/>
          <w:sz w:val="24"/>
          <w:lang w:val="en-US"/>
        </w:rPr>
        <w:t>6.5.</w:t>
      </w:r>
      <w:r w:rsidR="00BF54D1">
        <w:rPr>
          <w:rFonts w:ascii="Arial" w:hAnsi="Arial"/>
          <w:sz w:val="24"/>
          <w:lang w:val="en-US"/>
        </w:rPr>
        <w:t>10</w:t>
      </w:r>
    </w:p>
    <w:p w14:paraId="748A0F65" w14:textId="00B3F285"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D944CC">
        <w:rPr>
          <w:rFonts w:ascii="Arial" w:hAnsi="Arial"/>
          <w:sz w:val="24"/>
          <w:lang w:val="en-US"/>
        </w:rPr>
        <w:t>Discussion</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04722682" w14:textId="0A11AFD8" w:rsidR="00CF1177" w:rsidRDefault="00BB31A6" w:rsidP="0080445A">
      <w:r>
        <w:t>A</w:t>
      </w:r>
      <w:r w:rsidR="00B7195D">
        <w:t xml:space="preserve"> fundamental misunderstanding</w:t>
      </w:r>
      <w:r>
        <w:t xml:space="preserve"> has crept in</w:t>
      </w:r>
      <w:r w:rsidR="00CF1177">
        <w:t>to RAN4 thinking</w:t>
      </w:r>
      <w:r w:rsidR="00FA0A1B">
        <w:t xml:space="preserve"> regarding noise figure</w:t>
      </w:r>
      <w:r w:rsidR="00B2287A">
        <w:t xml:space="preserve"> assumptions</w:t>
      </w:r>
      <w:r w:rsidR="00CF1177">
        <w:t xml:space="preserve"> in FR2</w:t>
      </w:r>
      <w:r w:rsidR="002B5D11">
        <w:t>, and how it impacts REFSENS</w:t>
      </w:r>
      <w:r w:rsidR="00864AA3">
        <w:t>.</w:t>
      </w:r>
      <w:r w:rsidR="00CF1177">
        <w:t xml:space="preserve"> In this contribution we revisit the definition of noise figure</w:t>
      </w:r>
      <w:r w:rsidR="00166ACA">
        <w:t>, and just</w:t>
      </w:r>
      <w:r w:rsidR="009B71EE">
        <w:t>ify why current RAN4 assumptions</w:t>
      </w:r>
      <w:r w:rsidR="003F68D5">
        <w:t xml:space="preserve"> are a valid basis for performance considerations over </w:t>
      </w:r>
      <w:r w:rsidR="0088349E">
        <w:t>any temperature range, including ETC.</w:t>
      </w:r>
    </w:p>
    <w:p w14:paraId="63939728" w14:textId="33909574" w:rsidR="00EF3514" w:rsidRDefault="00EF3514" w:rsidP="0080445A">
      <w:r>
        <w:t xml:space="preserve">We draw parallels to the effort to align on </w:t>
      </w:r>
      <w:r w:rsidR="00F60C8A">
        <w:t>EIRP and</w:t>
      </w:r>
      <w:r>
        <w:t xml:space="preserve"> point out that ETC considerations used there are evidence that ETC is the norm for core requirements. Finally, we recommend that </w:t>
      </w:r>
      <w:r w:rsidR="00A34ED2">
        <w:t xml:space="preserve">RAN4 discuss grievances on REFSENS requirement and try to resolve towards making the network </w:t>
      </w:r>
      <w:r w:rsidR="00EE2747">
        <w:t xml:space="preserve">ecosystem </w:t>
      </w:r>
      <w:r w:rsidR="00A34ED2">
        <w:t>stronger.</w:t>
      </w:r>
    </w:p>
    <w:p w14:paraId="53BD6098" w14:textId="77777777" w:rsidR="006866E3" w:rsidRDefault="006866E3" w:rsidP="0080445A">
      <w:pPr>
        <w:pStyle w:val="Heading1"/>
        <w:rPr>
          <w:lang w:val="en-US"/>
        </w:rPr>
      </w:pPr>
      <w:r>
        <w:rPr>
          <w:lang w:val="en-US"/>
        </w:rPr>
        <w:t>Discussion</w:t>
      </w:r>
    </w:p>
    <w:p w14:paraId="6B7DED6C" w14:textId="0AB08D2D" w:rsidR="00B2640E" w:rsidRDefault="00974856" w:rsidP="00B2640E">
      <w:r>
        <w:t xml:space="preserve">As we all know and appreciate, </w:t>
      </w:r>
      <w:r w:rsidR="00E157D2">
        <w:t xml:space="preserve">a functional amplifier </w:t>
      </w:r>
      <w:r w:rsidR="00771DBB">
        <w:t>amplifies signal</w:t>
      </w:r>
      <w:r w:rsidR="00DE7187">
        <w:t xml:space="preserve"> present</w:t>
      </w:r>
      <w:r w:rsidR="00771DBB">
        <w:t xml:space="preserve"> at its input</w:t>
      </w:r>
      <w:r w:rsidR="001E3E25">
        <w:t xml:space="preserve">, </w:t>
      </w:r>
      <w:r w:rsidR="00725EE7">
        <w:t>but it does so at the expense of degrading signal to noise ratio</w:t>
      </w:r>
      <w:r w:rsidR="0044263B">
        <w:t>.</w:t>
      </w:r>
      <w:r w:rsidR="00C002AD">
        <w:t xml:space="preserve"> </w:t>
      </w:r>
      <w:r w:rsidR="00DE7187">
        <w:t>Noise factor</w:t>
      </w:r>
      <w:r w:rsidR="00574844">
        <w:t xml:space="preserve"> (F)</w:t>
      </w:r>
      <w:r w:rsidR="00DE7187">
        <w:t xml:space="preserve">, and </w:t>
      </w:r>
      <w:r w:rsidR="006C7450">
        <w:t>noise figure</w:t>
      </w:r>
      <w:r w:rsidR="00574844">
        <w:t xml:space="preserve"> (NF)</w:t>
      </w:r>
      <w:r w:rsidR="006C7450">
        <w:t xml:space="preserve"> are equivalent metrics used to quantify this degradation.</w:t>
      </w:r>
      <w:r w:rsidR="00281542">
        <w:t xml:space="preserve"> For the discussion in this paper, we assume any input signal is sufficiently low enough that distortion due to non-linear behaviour is not significant.</w:t>
      </w:r>
    </w:p>
    <w:p w14:paraId="070AC984" w14:textId="6B1BE8A1" w:rsidR="002C4C77" w:rsidRDefault="00D57491" w:rsidP="00F44BF3">
      <w:pPr>
        <w:pStyle w:val="Heading2"/>
      </w:pPr>
      <w:r>
        <w:t>Noise Factor and Noise Figure</w:t>
      </w:r>
    </w:p>
    <w:p w14:paraId="5A2F38A5" w14:textId="21DCC4D2" w:rsidR="001D011B" w:rsidRDefault="00DE6633" w:rsidP="001D011B">
      <w:r>
        <w:t xml:space="preserve">Noise figure is merely the noise factor </w:t>
      </w:r>
      <w:r w:rsidR="00452B76">
        <w:t>expressed in a log scale</w:t>
      </w:r>
      <w:r w:rsidR="00741781">
        <w:t xml:space="preserve">. </w:t>
      </w:r>
      <w:r w:rsidR="00CB252C">
        <w:t>Noise factor</w:t>
      </w:r>
      <w:r w:rsidR="00001CC8">
        <w:t xml:space="preserve"> ‘F’ is defined below:</w:t>
      </w:r>
    </w:p>
    <w:p w14:paraId="1D3DCF4C" w14:textId="06155C27" w:rsidR="00001CC8" w:rsidRPr="00501DA3" w:rsidRDefault="0045559E" w:rsidP="001D011B">
      <m:oMathPara>
        <m:oMath>
          <m:r>
            <w:rPr>
              <w:rFonts w:ascii="Cambria Math" w:hAnsi="Cambria Math"/>
            </w:rPr>
            <m:t>F=</m:t>
          </m:r>
          <m:f>
            <m:fPr>
              <m:ctrlPr>
                <w:rPr>
                  <w:rFonts w:ascii="Cambria Math" w:hAnsi="Cambria Math"/>
                  <w:i/>
                </w:rPr>
              </m:ctrlPr>
            </m:fPr>
            <m:num>
              <m:sSub>
                <m:sSubPr>
                  <m:ctrlPr>
                    <w:rPr>
                      <w:rFonts w:ascii="Cambria Math" w:hAnsi="Cambria Math"/>
                      <w:i/>
                    </w:rPr>
                  </m:ctrlPr>
                </m:sSubPr>
                <m:e>
                  <m:r>
                    <w:rPr>
                      <w:rFonts w:ascii="Cambria Math" w:hAnsi="Cambria Math"/>
                    </w:rPr>
                    <m:t>SNR</m:t>
                  </m:r>
                </m:e>
                <m:sub>
                  <m:r>
                    <w:rPr>
                      <w:rFonts w:ascii="Cambria Math" w:hAnsi="Cambria Math"/>
                    </w:rPr>
                    <m:t>in</m:t>
                  </m:r>
                </m:sub>
              </m:sSub>
            </m:num>
            <m:den>
              <m:sSub>
                <m:sSubPr>
                  <m:ctrlPr>
                    <w:rPr>
                      <w:rFonts w:ascii="Cambria Math" w:hAnsi="Cambria Math"/>
                      <w:i/>
                    </w:rPr>
                  </m:ctrlPr>
                </m:sSubPr>
                <m:e>
                  <m:r>
                    <w:rPr>
                      <w:rFonts w:ascii="Cambria Math" w:hAnsi="Cambria Math"/>
                    </w:rPr>
                    <m:t>SNR</m:t>
                  </m:r>
                </m:e>
                <m:sub>
                  <m:r>
                    <w:rPr>
                      <w:rFonts w:ascii="Cambria Math" w:hAnsi="Cambria Math"/>
                    </w:rPr>
                    <m:t>out</m:t>
                  </m:r>
                </m:sub>
              </m:sSub>
            </m:den>
          </m:f>
        </m:oMath>
      </m:oMathPara>
    </w:p>
    <w:p w14:paraId="7C7CE56F" w14:textId="654D05BB" w:rsidR="00501DA3" w:rsidRDefault="007A63E4" w:rsidP="001D011B">
      <w:r>
        <w:t>The noise level at the input is assumed to be thermal noise at 290K by convention</w:t>
      </w:r>
      <w:r w:rsidR="0091066C">
        <w:t xml:space="preserve"> established by IEEE</w:t>
      </w:r>
      <w:r w:rsidR="00FF04A1">
        <w:t xml:space="preserve"> (n</w:t>
      </w:r>
      <w:r w:rsidR="006C41CC">
        <w:t>é</w:t>
      </w:r>
      <w:r w:rsidR="00FF04A1">
        <w:t>e IRE)</w:t>
      </w:r>
      <w:r w:rsidR="0091066C">
        <w:t xml:space="preserve"> in 19</w:t>
      </w:r>
      <w:r w:rsidR="00337C05">
        <w:t>59</w:t>
      </w:r>
      <w:r w:rsidR="0091066C">
        <w:t xml:space="preserve"> [</w:t>
      </w:r>
      <w:r w:rsidR="00337C05">
        <w:t>1]</w:t>
      </w:r>
      <w:r w:rsidR="00CA2F0A">
        <w:t>.</w:t>
      </w:r>
      <w:r w:rsidR="001B4EF3">
        <w:t xml:space="preserve"> If </w:t>
      </w:r>
      <w:r w:rsidR="005413C1">
        <w:t>the effective temperature</w:t>
      </w:r>
      <w:r w:rsidR="00FD0F2B">
        <w:t xml:space="preserve"> of</w:t>
      </w:r>
      <w:r w:rsidR="005413C1">
        <w:t xml:space="preserve"> input-referred</w:t>
      </w:r>
      <w:r w:rsidR="00FD0F2B">
        <w:t xml:space="preserve"> noise</w:t>
      </w:r>
      <w:r w:rsidR="005413C1">
        <w:t xml:space="preserve"> </w:t>
      </w:r>
      <w:r w:rsidR="00E94940">
        <w:t>introduced by</w:t>
      </w:r>
      <w:r w:rsidR="005413C1">
        <w:t xml:space="preserve"> the amplifier is </w:t>
      </w:r>
      <w:proofErr w:type="spellStart"/>
      <w:r w:rsidR="005413C1">
        <w:t>T</w:t>
      </w:r>
      <w:r w:rsidR="005413C1" w:rsidRPr="00FB7036">
        <w:rPr>
          <w:vertAlign w:val="subscript"/>
        </w:rPr>
        <w:t>e</w:t>
      </w:r>
      <w:proofErr w:type="spellEnd"/>
      <w:r w:rsidR="005413C1">
        <w:t>, it is easy to work out</w:t>
      </w:r>
      <w:r w:rsidR="00392791">
        <w:t xml:space="preserve"> a simplification of F:</w:t>
      </w:r>
    </w:p>
    <w:p w14:paraId="2F332E01" w14:textId="13FCF6EB" w:rsidR="00392791" w:rsidRPr="00FB7036" w:rsidRDefault="00392791" w:rsidP="001D011B">
      <m:oMathPara>
        <m:oMath>
          <m:r>
            <w:rPr>
              <w:rFonts w:ascii="Cambria Math" w:hAnsi="Cambria Math"/>
            </w:rPr>
            <m:t>F=</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in</m:t>
                      </m:r>
                    </m:sub>
                  </m:sSub>
                </m:num>
                <m:den>
                  <m:r>
                    <w:rPr>
                      <w:rFonts w:ascii="Cambria Math" w:hAnsi="Cambria Math"/>
                    </w:rPr>
                    <m:t>k</m:t>
                  </m:r>
                  <m:sSub>
                    <m:sSubPr>
                      <m:ctrlPr>
                        <w:rPr>
                          <w:rFonts w:ascii="Cambria Math" w:hAnsi="Cambria Math"/>
                          <w:i/>
                        </w:rPr>
                      </m:ctrlPr>
                    </m:sSubPr>
                    <m:e>
                      <m:r>
                        <w:rPr>
                          <w:rFonts w:ascii="Cambria Math" w:hAnsi="Cambria Math"/>
                        </w:rPr>
                        <m:t>T</m:t>
                      </m:r>
                    </m:e>
                    <m:sub>
                      <m:r>
                        <w:rPr>
                          <w:rFonts w:ascii="Cambria Math" w:hAnsi="Cambria Math"/>
                        </w:rPr>
                        <m:t>o</m:t>
                      </m:r>
                    </m:sub>
                  </m:sSub>
                  <m:r>
                    <w:rPr>
                      <w:rFonts w:ascii="Cambria Math" w:hAnsi="Cambria Math"/>
                    </w:rPr>
                    <m:t>B</m:t>
                  </m:r>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in</m:t>
                      </m:r>
                    </m:sub>
                  </m:sSub>
                </m:num>
                <m:den>
                  <m:r>
                    <w:rPr>
                      <w:rFonts w:ascii="Cambria Math" w:hAnsi="Cambria Math"/>
                    </w:rPr>
                    <m:t>k(</m:t>
                  </m:r>
                </m:den>
              </m:f>
              <m:sSub>
                <m:sSubPr>
                  <m:ctrlPr>
                    <w:rPr>
                      <w:rFonts w:ascii="Cambria Math" w:hAnsi="Cambria Math"/>
                      <w:i/>
                    </w:rPr>
                  </m:ctrlPr>
                </m:sSubPr>
                <m:e>
                  <m:r>
                    <w:rPr>
                      <w:rFonts w:ascii="Cambria Math" w:hAnsi="Cambria Math"/>
                    </w:rPr>
                    <m:t>T</m:t>
                  </m:r>
                </m:e>
                <m:sub>
                  <m:r>
                    <w:rPr>
                      <w:rFonts w:ascii="Cambria Math" w:hAnsi="Cambria Math"/>
                    </w:rPr>
                    <m:t>o</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)B</m:t>
              </m:r>
            </m:den>
          </m:f>
        </m:oMath>
      </m:oMathPara>
    </w:p>
    <w:p w14:paraId="6A9941F3" w14:textId="4B8DD4FF" w:rsidR="00FB7036" w:rsidRPr="00BF07FF" w:rsidRDefault="00FB7036" w:rsidP="001D011B">
      <m:oMathPara>
        <m:oMath>
          <m:r>
            <w:rPr>
              <w:rFonts w:ascii="Cambria Math" w:hAnsi="Cambria Math"/>
            </w:rPr>
            <m:t xml:space="preserve">F=1+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e</m:t>
                  </m:r>
                </m:sub>
              </m:sSub>
            </m:num>
            <m:den>
              <m:sSub>
                <m:sSubPr>
                  <m:ctrlPr>
                    <w:rPr>
                      <w:rFonts w:ascii="Cambria Math" w:hAnsi="Cambria Math"/>
                      <w:i/>
                    </w:rPr>
                  </m:ctrlPr>
                </m:sSubPr>
                <m:e>
                  <m:r>
                    <w:rPr>
                      <w:rFonts w:ascii="Cambria Math" w:hAnsi="Cambria Math"/>
                    </w:rPr>
                    <m:t>T</m:t>
                  </m:r>
                </m:e>
                <m:sub>
                  <m:r>
                    <w:rPr>
                      <w:rFonts w:ascii="Cambria Math" w:hAnsi="Cambria Math"/>
                    </w:rPr>
                    <m:t>o</m:t>
                  </m:r>
                </m:sub>
              </m:sSub>
            </m:den>
          </m:f>
        </m:oMath>
      </m:oMathPara>
    </w:p>
    <w:p w14:paraId="1B311082" w14:textId="187BB843" w:rsidR="00BF07FF" w:rsidRPr="00B374FF" w:rsidRDefault="00BF07FF" w:rsidP="001D011B">
      <m:oMathPara>
        <m:oMath>
          <m:r>
            <w:rPr>
              <w:rFonts w:ascii="Cambria Math" w:hAnsi="Cambria Math"/>
            </w:rPr>
            <m:t>NF=10.</m:t>
          </m:r>
          <m:r>
            <m:rPr>
              <m:sty m:val="p"/>
            </m:rPr>
            <w:rPr>
              <w:rFonts w:ascii="Cambria Math" w:hAnsi="Cambria Math"/>
            </w:rPr>
            <m:t>log⁡</m:t>
          </m:r>
          <m:r>
            <w:rPr>
              <w:rFonts w:ascii="Cambria Math" w:hAnsi="Cambria Math"/>
            </w:rPr>
            <m:t xml:space="preserve">(1+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e</m:t>
                  </m:r>
                </m:sub>
              </m:sSub>
            </m:num>
            <m:den>
              <m:sSub>
                <m:sSubPr>
                  <m:ctrlPr>
                    <w:rPr>
                      <w:rFonts w:ascii="Cambria Math" w:hAnsi="Cambria Math"/>
                      <w:i/>
                    </w:rPr>
                  </m:ctrlPr>
                </m:sSubPr>
                <m:e>
                  <m:r>
                    <w:rPr>
                      <w:rFonts w:ascii="Cambria Math" w:hAnsi="Cambria Math"/>
                    </w:rPr>
                    <m:t>T</m:t>
                  </m:r>
                </m:e>
                <m:sub>
                  <m:r>
                    <w:rPr>
                      <w:rFonts w:ascii="Cambria Math" w:hAnsi="Cambria Math"/>
                    </w:rPr>
                    <m:t>o</m:t>
                  </m:r>
                </m:sub>
              </m:sSub>
            </m:den>
          </m:f>
          <m:r>
            <w:rPr>
              <w:rFonts w:ascii="Cambria Math" w:hAnsi="Cambria Math"/>
            </w:rPr>
            <m:t>)</m:t>
          </m:r>
        </m:oMath>
      </m:oMathPara>
    </w:p>
    <w:p w14:paraId="05BE6D28" w14:textId="125CEDFF" w:rsidR="00102966" w:rsidRDefault="00321104" w:rsidP="001D011B">
      <w:r>
        <w:t>Where T</w:t>
      </w:r>
      <w:r w:rsidRPr="00102966">
        <w:rPr>
          <w:vertAlign w:val="subscript"/>
        </w:rPr>
        <w:t>o</w:t>
      </w:r>
      <w:r>
        <w:t xml:space="preserve"> is </w:t>
      </w:r>
      <w:r w:rsidR="00102966">
        <w:t>290K</w:t>
      </w:r>
    </w:p>
    <w:p w14:paraId="46AB0DD0" w14:textId="63F636B2" w:rsidR="00DA5D4E" w:rsidRDefault="00B374FF" w:rsidP="001D011B">
      <w:r>
        <w:t xml:space="preserve">The key construct here is that </w:t>
      </w:r>
      <w:r w:rsidR="009477CF">
        <w:t xml:space="preserve">quantification of </w:t>
      </w:r>
      <w:r w:rsidR="00CF4567">
        <w:t>noise introduced by an amplifier</w:t>
      </w:r>
      <w:r w:rsidR="00A22909">
        <w:t xml:space="preserve"> </w:t>
      </w:r>
      <w:r w:rsidR="00BD2591">
        <w:t xml:space="preserve">is </w:t>
      </w:r>
      <w:r w:rsidR="00466871">
        <w:t xml:space="preserve">defined </w:t>
      </w:r>
      <w:r w:rsidR="00BD2591">
        <w:t xml:space="preserve">relative to the </w:t>
      </w:r>
      <w:r w:rsidR="00B5327A">
        <w:t xml:space="preserve">noise </w:t>
      </w:r>
      <w:r w:rsidR="00BD2591">
        <w:t xml:space="preserve">reference </w:t>
      </w:r>
      <w:r w:rsidR="00102966">
        <w:t>temperature</w:t>
      </w:r>
      <w:r w:rsidR="00466871">
        <w:t xml:space="preserve"> T</w:t>
      </w:r>
      <w:r w:rsidR="00466871" w:rsidRPr="002C3638">
        <w:rPr>
          <w:vertAlign w:val="subscript"/>
        </w:rPr>
        <w:t>o</w:t>
      </w:r>
      <w:r w:rsidR="00102966">
        <w:t xml:space="preserve">. </w:t>
      </w:r>
      <w:r w:rsidR="00B5327A">
        <w:t>The associated quantity, reference noise</w:t>
      </w:r>
      <w:r w:rsidR="00136188">
        <w:t xml:space="preserve"> density is </w:t>
      </w:r>
      <w:proofErr w:type="spellStart"/>
      <w:r w:rsidR="00136188">
        <w:t>kT</w:t>
      </w:r>
      <w:r w:rsidR="00136188" w:rsidRPr="00136188">
        <w:rPr>
          <w:vertAlign w:val="subscript"/>
        </w:rPr>
        <w:t>o</w:t>
      </w:r>
      <w:proofErr w:type="spellEnd"/>
      <w:r w:rsidR="00136188">
        <w:t>, or -174dBm/Hz.</w:t>
      </w:r>
    </w:p>
    <w:p w14:paraId="4FF72C5A" w14:textId="22796D95" w:rsidR="00EB39EC" w:rsidRPr="008E2ACE" w:rsidRDefault="00EB39EC" w:rsidP="001D011B">
      <w:pPr>
        <w:rPr>
          <w:b/>
        </w:rPr>
      </w:pPr>
      <w:r w:rsidRPr="00E81F51">
        <w:rPr>
          <w:b/>
        </w:rPr>
        <w:t xml:space="preserve">Observation </w:t>
      </w:r>
      <w:r>
        <w:rPr>
          <w:b/>
        </w:rPr>
        <w:t>1</w:t>
      </w:r>
      <w:r w:rsidRPr="00E81F51">
        <w:rPr>
          <w:b/>
        </w:rPr>
        <w:t xml:space="preserve">: </w:t>
      </w:r>
      <w:r w:rsidR="000C1EAF">
        <w:rPr>
          <w:b/>
        </w:rPr>
        <w:t xml:space="preserve">Noise </w:t>
      </w:r>
      <w:r w:rsidR="005E6BDD">
        <w:rPr>
          <w:b/>
        </w:rPr>
        <w:t>figure</w:t>
      </w:r>
      <w:r w:rsidR="00373A72">
        <w:rPr>
          <w:b/>
        </w:rPr>
        <w:t xml:space="preserve"> </w:t>
      </w:r>
      <w:r w:rsidR="00890FF4">
        <w:rPr>
          <w:b/>
        </w:rPr>
        <w:t>quantif</w:t>
      </w:r>
      <w:r w:rsidR="005E6BDD">
        <w:rPr>
          <w:b/>
        </w:rPr>
        <w:t>ies</w:t>
      </w:r>
      <w:r w:rsidR="00890FF4">
        <w:rPr>
          <w:b/>
        </w:rPr>
        <w:t xml:space="preserve"> noise injected by a component</w:t>
      </w:r>
      <w:r w:rsidR="006E33D5">
        <w:rPr>
          <w:b/>
        </w:rPr>
        <w:t xml:space="preserve"> relative to </w:t>
      </w:r>
      <w:r w:rsidR="00CB6AEE">
        <w:rPr>
          <w:b/>
        </w:rPr>
        <w:t>a fixed reference</w:t>
      </w:r>
      <w:r w:rsidR="006E5D49">
        <w:rPr>
          <w:b/>
        </w:rPr>
        <w:t xml:space="preserve"> noise </w:t>
      </w:r>
      <w:r w:rsidR="00136188">
        <w:rPr>
          <w:b/>
        </w:rPr>
        <w:t>density</w:t>
      </w:r>
      <w:r w:rsidR="0073104C">
        <w:rPr>
          <w:b/>
        </w:rPr>
        <w:t xml:space="preserve">, </w:t>
      </w:r>
      <w:proofErr w:type="spellStart"/>
      <w:r w:rsidR="0073104C">
        <w:rPr>
          <w:b/>
        </w:rPr>
        <w:t>kT</w:t>
      </w:r>
      <w:r w:rsidR="0073104C" w:rsidRPr="00536372">
        <w:rPr>
          <w:b/>
          <w:vertAlign w:val="subscript"/>
        </w:rPr>
        <w:t>o</w:t>
      </w:r>
      <w:proofErr w:type="spellEnd"/>
      <w:r w:rsidR="00136188">
        <w:rPr>
          <w:b/>
        </w:rPr>
        <w:t xml:space="preserve"> = </w:t>
      </w:r>
      <w:r w:rsidR="00536372">
        <w:rPr>
          <w:b/>
        </w:rPr>
        <w:t>-174dBm/Hz</w:t>
      </w:r>
    </w:p>
    <w:p w14:paraId="37D7F994" w14:textId="4D98B673" w:rsidR="003C307A" w:rsidRDefault="00BB3378" w:rsidP="002D33F5">
      <w:pPr>
        <w:pStyle w:val="Heading2"/>
      </w:pPr>
      <w:r>
        <w:t>Using NF in</w:t>
      </w:r>
      <w:r w:rsidR="002D33F5">
        <w:t xml:space="preserve"> REFSENS</w:t>
      </w:r>
      <w:r>
        <w:t xml:space="preserve"> budgets</w:t>
      </w:r>
    </w:p>
    <w:p w14:paraId="47615201" w14:textId="4051FB47" w:rsidR="00874FA5" w:rsidRDefault="000E2719" w:rsidP="00874FA5">
      <w:r>
        <w:t xml:space="preserve">A </w:t>
      </w:r>
      <w:r w:rsidR="00A57BA1">
        <w:t>WF</w:t>
      </w:r>
      <w:r>
        <w:t xml:space="preserve"> </w:t>
      </w:r>
      <w:r w:rsidR="00BA2E3E">
        <w:t>[</w:t>
      </w:r>
      <w:r w:rsidR="004274E6">
        <w:t>2</w:t>
      </w:r>
      <w:r w:rsidR="00BA2E3E">
        <w:t xml:space="preserve">] </w:t>
      </w:r>
      <w:r w:rsidR="0086176F">
        <w:t xml:space="preserve">captures REFSENS budgets from various companies </w:t>
      </w:r>
      <w:r w:rsidR="008F2CAA">
        <w:t>during the lead up to setting requirements</w:t>
      </w:r>
      <w:r w:rsidR="00BC7635">
        <w:t>.</w:t>
      </w:r>
      <w:r w:rsidR="002C25C5">
        <w:t xml:space="preserve"> The starting point for </w:t>
      </w:r>
      <w:r w:rsidR="008E274A">
        <w:t xml:space="preserve">noise power, towards </w:t>
      </w:r>
      <w:r w:rsidR="005B6BCA">
        <w:t xml:space="preserve">estimating </w:t>
      </w:r>
      <w:r w:rsidR="0031789F">
        <w:t>SNR</w:t>
      </w:r>
      <w:r w:rsidR="008E274A">
        <w:t xml:space="preserve"> using NF</w:t>
      </w:r>
      <w:r w:rsidR="0031789F">
        <w:t xml:space="preserve"> in the receiver is uniformly -174dBm/Hz. </w:t>
      </w:r>
      <w:r w:rsidR="00311E9C">
        <w:t xml:space="preserve">This number </w:t>
      </w:r>
      <w:r w:rsidR="00311E9C">
        <w:lastRenderedPageBreak/>
        <w:t xml:space="preserve">corresponds to noise density at 290K, per NF convention. </w:t>
      </w:r>
      <w:r w:rsidR="0031789F">
        <w:t xml:space="preserve">This has been erroneously cited </w:t>
      </w:r>
      <w:r w:rsidR="009C1450">
        <w:t xml:space="preserve">in some </w:t>
      </w:r>
      <w:r w:rsidR="00382FA2">
        <w:t>RAN4</w:t>
      </w:r>
      <w:r w:rsidR="009C1450">
        <w:t xml:space="preserve"> contributions </w:t>
      </w:r>
      <w:r w:rsidR="0031789F">
        <w:t xml:space="preserve">as incontrovertible evidence that </w:t>
      </w:r>
      <w:r w:rsidR="00232AC7">
        <w:t>the budgets were limited to analysis at NTC conditions.</w:t>
      </w:r>
    </w:p>
    <w:p w14:paraId="66F15B8C" w14:textId="19A8CB8B" w:rsidR="002B5D11" w:rsidRDefault="00206E3D" w:rsidP="002B5D11">
      <w:r>
        <w:t xml:space="preserve">From the </w:t>
      </w:r>
      <w:r w:rsidR="00224B2F">
        <w:t>reference provided on NF</w:t>
      </w:r>
      <w:r w:rsidR="004274E6">
        <w:t xml:space="preserve"> [1]</w:t>
      </w:r>
      <w:r w:rsidR="00224B2F">
        <w:t>, it is easy to see that -174 is the correct starting point for any analysis that uses noise figure, regardless of temperature of analysis</w:t>
      </w:r>
      <w:r w:rsidR="00285E28">
        <w:t>.</w:t>
      </w:r>
      <w:r w:rsidR="002B5D11">
        <w:t xml:space="preserve"> If a component (like an amplifier) is noisy, say due to operation at elevated temperature, the higher injected noise by the component is entirely captured as an elevated NF relative to -174dBm/Hz. To change the reference noise density away from -174 and correct it for ambient temperature is to double-count the noise injection effect to some degree.</w:t>
      </w:r>
    </w:p>
    <w:p w14:paraId="45F52A15" w14:textId="14F9840C" w:rsidR="00206E3D" w:rsidRDefault="00206E3D" w:rsidP="00206E3D">
      <w:pPr>
        <w:rPr>
          <w:b/>
        </w:rPr>
      </w:pPr>
      <w:r w:rsidRPr="00E81F51">
        <w:rPr>
          <w:b/>
        </w:rPr>
        <w:t>Observation</w:t>
      </w:r>
      <w:r w:rsidR="0028778E">
        <w:rPr>
          <w:b/>
        </w:rPr>
        <w:t xml:space="preserve"> 2</w:t>
      </w:r>
      <w:r w:rsidRPr="00E81F51">
        <w:rPr>
          <w:b/>
        </w:rPr>
        <w:t xml:space="preserve">: </w:t>
      </w:r>
      <w:r w:rsidR="0028778E">
        <w:rPr>
          <w:b/>
        </w:rPr>
        <w:t>It is incorrect to use any number but -174dBm/Hz</w:t>
      </w:r>
      <w:r w:rsidR="00457FF7">
        <w:rPr>
          <w:b/>
        </w:rPr>
        <w:t xml:space="preserve"> for thermal noise density</w:t>
      </w:r>
      <w:r w:rsidR="0028778E">
        <w:rPr>
          <w:b/>
        </w:rPr>
        <w:t xml:space="preserve"> as a starting point </w:t>
      </w:r>
      <w:r w:rsidR="00457FF7">
        <w:rPr>
          <w:b/>
        </w:rPr>
        <w:t>for analysis that uses NF</w:t>
      </w:r>
      <w:r w:rsidRPr="00737FD6">
        <w:rPr>
          <w:b/>
        </w:rPr>
        <w:t>.</w:t>
      </w:r>
    </w:p>
    <w:p w14:paraId="4173C13B" w14:textId="08773C08" w:rsidR="002B5D11" w:rsidRPr="00DF4EC1" w:rsidRDefault="002B5D11" w:rsidP="002B5D11">
      <w:pPr>
        <w:rPr>
          <w:b/>
        </w:rPr>
      </w:pPr>
      <w:r w:rsidRPr="00DF4EC1">
        <w:rPr>
          <w:b/>
        </w:rPr>
        <w:t xml:space="preserve">Observation 3: </w:t>
      </w:r>
      <w:r>
        <w:rPr>
          <w:b/>
        </w:rPr>
        <w:t>RAN4 analysis</w:t>
      </w:r>
      <w:r w:rsidR="002D33F5">
        <w:rPr>
          <w:b/>
        </w:rPr>
        <w:t xml:space="preserve"> methodology</w:t>
      </w:r>
      <w:r>
        <w:rPr>
          <w:b/>
        </w:rPr>
        <w:t xml:space="preserve"> for REFSENS</w:t>
      </w:r>
      <w:r w:rsidR="002D33F5">
        <w:rPr>
          <w:b/>
        </w:rPr>
        <w:t xml:space="preserve"> of using -174dBm/Hz for reference noise density</w:t>
      </w:r>
      <w:r>
        <w:rPr>
          <w:b/>
        </w:rPr>
        <w:t xml:space="preserve"> </w:t>
      </w:r>
      <w:r w:rsidR="002D33F5">
        <w:rPr>
          <w:b/>
        </w:rPr>
        <w:t>is valid for any temperature of analysis, not just NTC.</w:t>
      </w:r>
      <w:r w:rsidRPr="00DF4EC1">
        <w:rPr>
          <w:b/>
        </w:rPr>
        <w:t xml:space="preserve"> </w:t>
      </w:r>
    </w:p>
    <w:p w14:paraId="2845D40E" w14:textId="74EE9AC4" w:rsidR="005477A4" w:rsidRDefault="002D33F5" w:rsidP="00737FD6">
      <w:pPr>
        <w:pStyle w:val="Heading2"/>
      </w:pPr>
      <w:r>
        <w:t xml:space="preserve">RAN4 </w:t>
      </w:r>
      <w:r w:rsidR="009C7D7F">
        <w:t xml:space="preserve">REFSENS </w:t>
      </w:r>
      <w:r>
        <w:t xml:space="preserve">analysis: NTC or ETC? </w:t>
      </w:r>
    </w:p>
    <w:p w14:paraId="4C90A404" w14:textId="185E027D" w:rsidR="00C228F2" w:rsidRDefault="002D33F5" w:rsidP="008D5201">
      <w:r>
        <w:t>For REFSENS</w:t>
      </w:r>
      <w:r w:rsidR="008B69AE">
        <w:t xml:space="preserve"> estimation</w:t>
      </w:r>
      <w:r>
        <w:t>,</w:t>
      </w:r>
      <w:r w:rsidR="00526AA5">
        <w:t xml:space="preserve"> the dominant consideration that determines temperature applicability is whether the </w:t>
      </w:r>
      <w:r w:rsidR="00382FA2">
        <w:t xml:space="preserve">receive chain’s </w:t>
      </w:r>
      <w:r w:rsidR="00526AA5">
        <w:t xml:space="preserve">NF estimate is considered ‘PVT corner’, or room temp only. </w:t>
      </w:r>
      <w:r w:rsidR="008B69AE">
        <w:t xml:space="preserve">Our view is that, being a core requirement, it goes without saying that the </w:t>
      </w:r>
      <w:r w:rsidR="008B486A">
        <w:t>any parameter used in the budget must</w:t>
      </w:r>
      <w:r w:rsidR="008B69AE">
        <w:t xml:space="preserve"> account for all corners of operation and production. The NF </w:t>
      </w:r>
      <w:r w:rsidR="009C7D7F">
        <w:t>estimates</w:t>
      </w:r>
      <w:r w:rsidR="008B69AE">
        <w:t xml:space="preserve"> used in our REFSENS budget</w:t>
      </w:r>
      <w:r w:rsidR="009C7D7F">
        <w:t>s</w:t>
      </w:r>
      <w:r w:rsidR="008B69AE">
        <w:t xml:space="preserve"> are indeed</w:t>
      </w:r>
      <w:r w:rsidR="00526AA5">
        <w:t xml:space="preserve"> </w:t>
      </w:r>
      <w:r w:rsidR="008B69AE">
        <w:t>consistent with our view (</w:t>
      </w:r>
      <w:proofErr w:type="spellStart"/>
      <w:r w:rsidR="008B69AE">
        <w:t>i.e</w:t>
      </w:r>
      <w:proofErr w:type="spellEnd"/>
      <w:r w:rsidR="008B69AE">
        <w:t xml:space="preserve"> they account for PVT corner).</w:t>
      </w:r>
      <w:r w:rsidR="00827895">
        <w:t xml:space="preserve"> </w:t>
      </w:r>
    </w:p>
    <w:p w14:paraId="1B90A3B0" w14:textId="3978B0A2" w:rsidR="008B69AE" w:rsidRDefault="008B69AE" w:rsidP="008D5201">
      <w:r>
        <w:t>But, is this view</w:t>
      </w:r>
      <w:r w:rsidR="00C4660A">
        <w:t xml:space="preserve"> (ETC assumptions for core requirements)</w:t>
      </w:r>
      <w:r>
        <w:t xml:space="preserve"> unusual?</w:t>
      </w:r>
    </w:p>
    <w:p w14:paraId="3ACB35F5" w14:textId="1AC3F31B" w:rsidR="008B69AE" w:rsidRDefault="008B486A" w:rsidP="008D5201">
      <w:r>
        <w:t>I</w:t>
      </w:r>
      <w:r w:rsidR="00C4660A">
        <w:t xml:space="preserve">t is useful to look at </w:t>
      </w:r>
      <w:r>
        <w:t>a parallel effort</w:t>
      </w:r>
      <w:r w:rsidR="00C4660A">
        <w:t xml:space="preserve"> in RAN4</w:t>
      </w:r>
      <w:r>
        <w:t xml:space="preserve"> to align EIRP estimates</w:t>
      </w:r>
      <w:r w:rsidR="00C4660A">
        <w:t>. S</w:t>
      </w:r>
      <w:r>
        <w:t>everal companies used PA element max power capability estimates that were corrected for operation at temperature extremities</w:t>
      </w:r>
      <w:r w:rsidR="00C4660A">
        <w:t xml:space="preserve"> [3]. </w:t>
      </w:r>
      <w:r w:rsidR="00C90147">
        <w:t>Excerpt below:</w:t>
      </w:r>
    </w:p>
    <w:p w14:paraId="7296A96C" w14:textId="40B324C9" w:rsidR="00C4660A" w:rsidRDefault="00C4660A" w:rsidP="008D5201">
      <w:r>
        <w:rPr>
          <w:noProof/>
        </w:rPr>
        <w:drawing>
          <wp:inline distT="0" distB="0" distL="0" distR="0" wp14:anchorId="3397133B" wp14:editId="4C35D6DC">
            <wp:extent cx="6115685" cy="1069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5685" cy="1069340"/>
                    </a:xfrm>
                    <a:prstGeom prst="rect">
                      <a:avLst/>
                    </a:prstGeom>
                  </pic:spPr>
                </pic:pic>
              </a:graphicData>
            </a:graphic>
          </wp:inline>
        </w:drawing>
      </w:r>
    </w:p>
    <w:p w14:paraId="4BDE2955" w14:textId="77777777" w:rsidR="00C4660A" w:rsidRDefault="00C4660A" w:rsidP="008D5201"/>
    <w:p w14:paraId="5D5A1628" w14:textId="7307AD3A" w:rsidR="00C4660A" w:rsidRDefault="009B0C6C" w:rsidP="008D5201">
      <w:pPr>
        <w:rPr>
          <w:b/>
        </w:rPr>
      </w:pPr>
      <w:r w:rsidRPr="00DF4EC1">
        <w:rPr>
          <w:b/>
        </w:rPr>
        <w:t xml:space="preserve">Observation </w:t>
      </w:r>
      <w:r w:rsidR="00C4660A">
        <w:rPr>
          <w:b/>
        </w:rPr>
        <w:t>4</w:t>
      </w:r>
      <w:r w:rsidRPr="00DF4EC1">
        <w:rPr>
          <w:b/>
        </w:rPr>
        <w:t xml:space="preserve">: </w:t>
      </w:r>
      <w:r w:rsidR="00C4660A">
        <w:rPr>
          <w:b/>
        </w:rPr>
        <w:t>RAN4 used ETC considerations for EIRP estimates</w:t>
      </w:r>
    </w:p>
    <w:p w14:paraId="5B460B25" w14:textId="4A5E7441" w:rsidR="002E4E62" w:rsidRDefault="0021693E" w:rsidP="008D5201">
      <w:r>
        <w:t xml:space="preserve">There is unfortunately significant overlap between the sourcing </w:t>
      </w:r>
      <w:r w:rsidR="00382FA2">
        <w:t>companies</w:t>
      </w:r>
      <w:r>
        <w:t xml:space="preserve"> in [3] and those that maintain that RAN4 REFSENS estimates were limited to NTC.  </w:t>
      </w:r>
      <w:r w:rsidR="009C7D7F">
        <w:t xml:space="preserve">We cannot postulate why ETC considerations were used for EIRP, but suspended for REFSENS calculations, considering contemporaneous nature of both efforts. We are forced to conclude that some </w:t>
      </w:r>
      <w:r w:rsidR="002E4E62">
        <w:t>entities</w:t>
      </w:r>
      <w:r w:rsidR="009C7D7F">
        <w:t xml:space="preserve"> may have erroneously used NF estimates from relatively controlled conditions in coming up with their REFSENS budgets.</w:t>
      </w:r>
      <w:r w:rsidR="001E141D">
        <w:t xml:space="preserve"> </w:t>
      </w:r>
    </w:p>
    <w:p w14:paraId="76B1B886" w14:textId="1B9763B7" w:rsidR="00C4660A" w:rsidRDefault="00F60C8A" w:rsidP="008D5201">
      <w:r>
        <w:t>With a view to the future</w:t>
      </w:r>
      <w:r w:rsidR="001E141D">
        <w:t xml:space="preserve"> however,</w:t>
      </w:r>
      <w:r>
        <w:t xml:space="preserve"> </w:t>
      </w:r>
      <w:r w:rsidR="002E4E62">
        <w:t xml:space="preserve">we can abandon the post-mortem, and focus on health of the ecosystem. A starting point would be to </w:t>
      </w:r>
      <w:r w:rsidR="00382FA2">
        <w:t>reopen the discussion so</w:t>
      </w:r>
      <w:r w:rsidR="001E141D">
        <w:t xml:space="preserve"> all parties </w:t>
      </w:r>
      <w:r w:rsidR="00382FA2">
        <w:t>can</w:t>
      </w:r>
      <w:r w:rsidR="001E141D">
        <w:t xml:space="preserve"> air out their concerns</w:t>
      </w:r>
      <w:r w:rsidR="00A92FFD">
        <w:t xml:space="preserve"> </w:t>
      </w:r>
      <w:r w:rsidR="00382FA2">
        <w:t>on</w:t>
      </w:r>
      <w:bookmarkStart w:id="1" w:name="_GoBack"/>
      <w:bookmarkEnd w:id="1"/>
      <w:r w:rsidR="00A92FFD">
        <w:t xml:space="preserve"> REFSENS</w:t>
      </w:r>
      <w:r w:rsidR="001E141D">
        <w:t xml:space="preserve"> towards</w:t>
      </w:r>
      <w:r>
        <w:t xml:space="preserve"> finding</w:t>
      </w:r>
      <w:r w:rsidR="001E141D">
        <w:t xml:space="preserve"> a resolution.</w:t>
      </w:r>
    </w:p>
    <w:p w14:paraId="0856F149" w14:textId="2DE87931" w:rsidR="009C7D7F" w:rsidRDefault="009C7D7F" w:rsidP="009C7D7F">
      <w:pPr>
        <w:pStyle w:val="Heading2"/>
      </w:pPr>
      <w:r>
        <w:t xml:space="preserve">REFSENS requirements: Need to revisit? </w:t>
      </w:r>
    </w:p>
    <w:p w14:paraId="38C33164" w14:textId="3EB8A15D" w:rsidR="0021693E" w:rsidRDefault="009C7D7F" w:rsidP="008D5201">
      <w:r>
        <w:t>We acknowledge that some UE vendors may find the</w:t>
      </w:r>
      <w:r w:rsidR="001E141D">
        <w:t xml:space="preserve"> FR2 REFSENS</w:t>
      </w:r>
      <w:r>
        <w:t xml:space="preserve"> requirement difficult to meet. On the other hand, we also </w:t>
      </w:r>
      <w:r w:rsidR="001E141D">
        <w:t>recognize</w:t>
      </w:r>
      <w:r>
        <w:t xml:space="preserve"> this parameter </w:t>
      </w:r>
      <w:r w:rsidR="001E141D">
        <w:t xml:space="preserve">as </w:t>
      </w:r>
      <w:r>
        <w:t>ha</w:t>
      </w:r>
      <w:r w:rsidR="001E141D">
        <w:t>ving</w:t>
      </w:r>
      <w:r>
        <w:t xml:space="preserve"> significant impact to network</w:t>
      </w:r>
      <w:r w:rsidR="001E141D">
        <w:t>, specifically to coverage area. A</w:t>
      </w:r>
      <w:r>
        <w:t xml:space="preserve"> dialog between UE vendors, base-station vendors and carriers</w:t>
      </w:r>
      <w:r w:rsidR="001E141D">
        <w:t xml:space="preserve"> may help resolve this detail</w:t>
      </w:r>
      <w:r w:rsidR="00F60C8A">
        <w:t xml:space="preserve">, </w:t>
      </w:r>
      <w:r w:rsidR="00A92FFD">
        <w:t>while keeping an eye on</w:t>
      </w:r>
      <w:r w:rsidR="00F60C8A">
        <w:t xml:space="preserve"> its ramification on the larger network ecosystem</w:t>
      </w:r>
      <w:r w:rsidR="001E141D">
        <w:t xml:space="preserve">. </w:t>
      </w:r>
    </w:p>
    <w:p w14:paraId="735B2C71" w14:textId="1B1DB276" w:rsidR="001E141D" w:rsidRPr="001E141D" w:rsidRDefault="001E141D" w:rsidP="008D5201">
      <w:pPr>
        <w:rPr>
          <w:b/>
        </w:rPr>
      </w:pPr>
      <w:r w:rsidRPr="001E141D">
        <w:rPr>
          <w:b/>
        </w:rPr>
        <w:t xml:space="preserve">Observation 5: A dialog between UE vendors, base-station vendors and carriers may </w:t>
      </w:r>
      <w:r w:rsidR="00F60C8A">
        <w:rPr>
          <w:b/>
        </w:rPr>
        <w:t>enable</w:t>
      </w:r>
      <w:r w:rsidRPr="001E141D">
        <w:rPr>
          <w:b/>
        </w:rPr>
        <w:t xml:space="preserve"> </w:t>
      </w:r>
      <w:r w:rsidR="00F60C8A">
        <w:rPr>
          <w:b/>
        </w:rPr>
        <w:t>adjustment to</w:t>
      </w:r>
      <w:r w:rsidR="00055B83" w:rsidRPr="001E141D">
        <w:rPr>
          <w:b/>
        </w:rPr>
        <w:t xml:space="preserve"> FR2 REFSENS requirements </w:t>
      </w:r>
      <w:r w:rsidR="00055B83">
        <w:rPr>
          <w:b/>
        </w:rPr>
        <w:t>to make the network ecosystem stronger.</w:t>
      </w:r>
    </w:p>
    <w:p w14:paraId="7276EFC0" w14:textId="6410E1C2" w:rsidR="00E8221F" w:rsidRPr="00DF4EC1" w:rsidRDefault="00995853" w:rsidP="008D5201">
      <w:pPr>
        <w:rPr>
          <w:b/>
        </w:rPr>
      </w:pPr>
      <w:r w:rsidRPr="00DF4EC1">
        <w:rPr>
          <w:b/>
        </w:rPr>
        <w:t xml:space="preserve"> </w:t>
      </w:r>
    </w:p>
    <w:p w14:paraId="60965BFF" w14:textId="77777777" w:rsidR="00911ED3" w:rsidRDefault="00683177" w:rsidP="00911ED3">
      <w:pPr>
        <w:pStyle w:val="Heading1"/>
        <w:rPr>
          <w:lang w:val="en-US"/>
        </w:rPr>
      </w:pPr>
      <w:r>
        <w:rPr>
          <w:lang w:val="en-US"/>
        </w:rPr>
        <w:lastRenderedPageBreak/>
        <w:t>Conclusion</w:t>
      </w:r>
    </w:p>
    <w:p w14:paraId="61B425AB" w14:textId="77777777" w:rsidR="00536372" w:rsidRPr="008E2ACE" w:rsidRDefault="00536372" w:rsidP="00536372">
      <w:pPr>
        <w:rPr>
          <w:b/>
        </w:rPr>
      </w:pPr>
      <w:r w:rsidRPr="00E81F51">
        <w:rPr>
          <w:b/>
        </w:rPr>
        <w:t xml:space="preserve">Observation </w:t>
      </w:r>
      <w:r>
        <w:rPr>
          <w:b/>
        </w:rPr>
        <w:t>1</w:t>
      </w:r>
      <w:r w:rsidRPr="00E81F51">
        <w:rPr>
          <w:b/>
        </w:rPr>
        <w:t xml:space="preserve">: </w:t>
      </w:r>
      <w:r>
        <w:rPr>
          <w:b/>
        </w:rPr>
        <w:t xml:space="preserve">Noise figure quantifies noise injected by a component relative to a fixed reference noise density, </w:t>
      </w:r>
      <w:proofErr w:type="spellStart"/>
      <w:r>
        <w:rPr>
          <w:b/>
        </w:rPr>
        <w:t>kT</w:t>
      </w:r>
      <w:r w:rsidRPr="00536372">
        <w:rPr>
          <w:b/>
          <w:vertAlign w:val="subscript"/>
        </w:rPr>
        <w:t>o</w:t>
      </w:r>
      <w:proofErr w:type="spellEnd"/>
      <w:r>
        <w:rPr>
          <w:b/>
        </w:rPr>
        <w:t xml:space="preserve"> = -174dBm/Hz</w:t>
      </w:r>
    </w:p>
    <w:p w14:paraId="50D16530" w14:textId="77777777" w:rsidR="001E141D" w:rsidRDefault="001E141D" w:rsidP="001E141D">
      <w:pPr>
        <w:rPr>
          <w:b/>
        </w:rPr>
      </w:pPr>
      <w:r w:rsidRPr="00E81F51">
        <w:rPr>
          <w:b/>
        </w:rPr>
        <w:t>Observation</w:t>
      </w:r>
      <w:r>
        <w:rPr>
          <w:b/>
        </w:rPr>
        <w:t xml:space="preserve"> 2</w:t>
      </w:r>
      <w:r w:rsidRPr="00E81F51">
        <w:rPr>
          <w:b/>
        </w:rPr>
        <w:t xml:space="preserve">: </w:t>
      </w:r>
      <w:r>
        <w:rPr>
          <w:b/>
        </w:rPr>
        <w:t>It is incorrect to use any number but -174dBm/Hz for thermal noise density as a starting point for analysis that uses NF</w:t>
      </w:r>
      <w:r w:rsidRPr="00737FD6">
        <w:rPr>
          <w:b/>
        </w:rPr>
        <w:t>.</w:t>
      </w:r>
    </w:p>
    <w:p w14:paraId="0C23D11C" w14:textId="77777777" w:rsidR="001E141D" w:rsidRPr="00DF4EC1" w:rsidRDefault="001E141D" w:rsidP="001E141D">
      <w:pPr>
        <w:rPr>
          <w:b/>
        </w:rPr>
      </w:pPr>
      <w:r w:rsidRPr="00DF4EC1">
        <w:rPr>
          <w:b/>
        </w:rPr>
        <w:t xml:space="preserve">Observation 3: </w:t>
      </w:r>
      <w:r>
        <w:rPr>
          <w:b/>
        </w:rPr>
        <w:t>RAN4 analysis methodology for REFSENS of using -174dBm/Hz for reference noise density is valid for any temperature of analysis, not just NTC.</w:t>
      </w:r>
      <w:r w:rsidRPr="00DF4EC1">
        <w:rPr>
          <w:b/>
        </w:rPr>
        <w:t xml:space="preserve"> </w:t>
      </w:r>
    </w:p>
    <w:p w14:paraId="5C53C939" w14:textId="77777777" w:rsidR="001E141D" w:rsidRDefault="001E141D" w:rsidP="001E141D">
      <w:pPr>
        <w:rPr>
          <w:b/>
        </w:rPr>
      </w:pPr>
      <w:r w:rsidRPr="00DF4EC1">
        <w:rPr>
          <w:b/>
        </w:rPr>
        <w:t xml:space="preserve">Observation </w:t>
      </w:r>
      <w:r>
        <w:rPr>
          <w:b/>
        </w:rPr>
        <w:t>4</w:t>
      </w:r>
      <w:r w:rsidRPr="00DF4EC1">
        <w:rPr>
          <w:b/>
        </w:rPr>
        <w:t xml:space="preserve">: </w:t>
      </w:r>
      <w:r>
        <w:rPr>
          <w:b/>
        </w:rPr>
        <w:t>RAN4 used ETC considerations for EIRP estimates</w:t>
      </w:r>
    </w:p>
    <w:p w14:paraId="7FEB354A" w14:textId="77777777" w:rsidR="00F60C8A" w:rsidRPr="001E141D" w:rsidRDefault="00F60C8A" w:rsidP="00F60C8A">
      <w:pPr>
        <w:rPr>
          <w:b/>
        </w:rPr>
      </w:pPr>
      <w:r w:rsidRPr="001E141D">
        <w:rPr>
          <w:b/>
        </w:rPr>
        <w:t xml:space="preserve">Observation 5: A dialog between UE vendors, base-station vendors and carriers may </w:t>
      </w:r>
      <w:r>
        <w:rPr>
          <w:b/>
        </w:rPr>
        <w:t>enable</w:t>
      </w:r>
      <w:r w:rsidRPr="001E141D">
        <w:rPr>
          <w:b/>
        </w:rPr>
        <w:t xml:space="preserve"> </w:t>
      </w:r>
      <w:r>
        <w:rPr>
          <w:b/>
        </w:rPr>
        <w:t>adjustment to</w:t>
      </w:r>
      <w:r w:rsidRPr="001E141D">
        <w:rPr>
          <w:b/>
        </w:rPr>
        <w:t xml:space="preserve"> FR2 REFSENS requirements </w:t>
      </w:r>
      <w:r>
        <w:rPr>
          <w:b/>
        </w:rPr>
        <w:t>to make the network ecosystem stronger.</w:t>
      </w:r>
    </w:p>
    <w:p w14:paraId="7944D344" w14:textId="1E30D067" w:rsidR="007312B7" w:rsidRDefault="007312B7" w:rsidP="007312B7">
      <w:pPr>
        <w:rPr>
          <w:b/>
        </w:rPr>
      </w:pPr>
    </w:p>
    <w:p w14:paraId="2DB352B0" w14:textId="77777777" w:rsidR="0069757C" w:rsidRDefault="0069757C" w:rsidP="00D50DAF">
      <w:pPr>
        <w:pStyle w:val="Heading1"/>
        <w:rPr>
          <w:lang w:val="en-US"/>
        </w:rPr>
      </w:pPr>
      <w:r>
        <w:rPr>
          <w:lang w:val="en-US"/>
        </w:rPr>
        <w:t>Reference</w:t>
      </w:r>
    </w:p>
    <w:p w14:paraId="39427F16" w14:textId="77777777" w:rsidR="00FF04A1" w:rsidRPr="00FF04A1" w:rsidRDefault="00417141" w:rsidP="001942D4">
      <w:pPr>
        <w:pStyle w:val="11BodyText"/>
        <w:numPr>
          <w:ilvl w:val="0"/>
          <w:numId w:val="2"/>
        </w:numPr>
        <w:tabs>
          <w:tab w:val="left" w:pos="1080"/>
        </w:tabs>
        <w:overflowPunct w:val="0"/>
        <w:autoSpaceDE w:val="0"/>
        <w:autoSpaceDN w:val="0"/>
        <w:adjustRightInd w:val="0"/>
        <w:rPr>
          <w:rFonts w:cs="Arial"/>
          <w:bCs/>
          <w:sz w:val="18"/>
          <w:szCs w:val="18"/>
        </w:rPr>
      </w:pPr>
      <w:r w:rsidRPr="00417141">
        <w:rPr>
          <w:rFonts w:cs="Arial"/>
          <w:sz w:val="18"/>
          <w:szCs w:val="18"/>
          <w:lang w:eastAsia="x-none"/>
        </w:rPr>
        <w:t xml:space="preserve">"IRE Standards on Methods of Measuring Noise in Linear </w:t>
      </w:r>
      <w:proofErr w:type="spellStart"/>
      <w:r w:rsidRPr="00417141">
        <w:rPr>
          <w:rFonts w:cs="Arial"/>
          <w:sz w:val="18"/>
          <w:szCs w:val="18"/>
          <w:lang w:eastAsia="x-none"/>
        </w:rPr>
        <w:t>Twoports</w:t>
      </w:r>
      <w:proofErr w:type="spellEnd"/>
      <w:r w:rsidRPr="00417141">
        <w:rPr>
          <w:rFonts w:cs="Arial"/>
          <w:sz w:val="18"/>
          <w:szCs w:val="18"/>
          <w:lang w:eastAsia="x-none"/>
        </w:rPr>
        <w:t>, 1959," in Proceedings of the IRE, vol. 48, no. 1, pp. 60-68, Jan. 1960</w:t>
      </w:r>
    </w:p>
    <w:p w14:paraId="5F3B8AA9" w14:textId="55375B19" w:rsidR="00510775" w:rsidRPr="00C4660A" w:rsidRDefault="001942D4" w:rsidP="002F6974">
      <w:pPr>
        <w:pStyle w:val="11BodyText"/>
        <w:numPr>
          <w:ilvl w:val="0"/>
          <w:numId w:val="2"/>
        </w:numPr>
        <w:tabs>
          <w:tab w:val="left" w:pos="1080"/>
        </w:tabs>
        <w:overflowPunct w:val="0"/>
        <w:autoSpaceDE w:val="0"/>
        <w:autoSpaceDN w:val="0"/>
        <w:adjustRightInd w:val="0"/>
        <w:rPr>
          <w:rFonts w:cs="Arial"/>
          <w:bCs/>
          <w:sz w:val="18"/>
          <w:szCs w:val="18"/>
        </w:rPr>
      </w:pPr>
      <w:r>
        <w:rPr>
          <w:rFonts w:cs="Arial"/>
          <w:sz w:val="18"/>
          <w:szCs w:val="18"/>
          <w:lang w:eastAsia="x-none"/>
        </w:rPr>
        <w:t>R4-1714448, ‘</w:t>
      </w:r>
      <w:r w:rsidRPr="002C25C5">
        <w:rPr>
          <w:sz w:val="18"/>
          <w:szCs w:val="18"/>
          <w:lang w:val="en-GB"/>
        </w:rPr>
        <w:t>WF on FR2 REFSENS</w:t>
      </w:r>
      <w:r w:rsidRPr="002C25C5">
        <w:rPr>
          <w:rFonts w:cs="Arial"/>
          <w:sz w:val="18"/>
          <w:szCs w:val="18"/>
          <w:lang w:val="en-GB" w:eastAsia="x-none"/>
        </w:rPr>
        <w:t>’</w:t>
      </w:r>
      <w:r w:rsidRPr="002C4C77">
        <w:rPr>
          <w:rFonts w:cs="Arial"/>
          <w:sz w:val="18"/>
          <w:szCs w:val="18"/>
          <w:lang w:eastAsia="x-none"/>
        </w:rPr>
        <w:t>,</w:t>
      </w:r>
      <w:r>
        <w:rPr>
          <w:rFonts w:cs="Arial"/>
          <w:sz w:val="18"/>
          <w:szCs w:val="18"/>
          <w:lang w:eastAsia="x-none"/>
        </w:rPr>
        <w:t xml:space="preserve"> Intel, </w:t>
      </w:r>
      <w:r w:rsidRPr="00617DCD">
        <w:rPr>
          <w:rFonts w:cs="Arial"/>
          <w:sz w:val="18"/>
          <w:szCs w:val="18"/>
          <w:lang w:eastAsia="x-none"/>
        </w:rPr>
        <w:t xml:space="preserve">RAN4 </w:t>
      </w:r>
      <w:r>
        <w:rPr>
          <w:rFonts w:cs="Arial"/>
          <w:sz w:val="18"/>
          <w:szCs w:val="18"/>
          <w:lang w:eastAsia="x-none"/>
        </w:rPr>
        <w:t>#85</w:t>
      </w:r>
      <w:r w:rsidRPr="00617DCD">
        <w:rPr>
          <w:rFonts w:cs="Arial"/>
          <w:sz w:val="18"/>
          <w:szCs w:val="18"/>
          <w:lang w:eastAsia="x-none"/>
        </w:rPr>
        <w:t xml:space="preserve">, </w:t>
      </w:r>
      <w:r>
        <w:rPr>
          <w:rFonts w:cs="Arial"/>
          <w:sz w:val="18"/>
          <w:szCs w:val="18"/>
          <w:lang w:eastAsia="x-none"/>
        </w:rPr>
        <w:t xml:space="preserve">Reno, </w:t>
      </w:r>
      <w:proofErr w:type="gramStart"/>
      <w:r>
        <w:rPr>
          <w:rFonts w:cs="Arial"/>
          <w:sz w:val="18"/>
          <w:szCs w:val="18"/>
          <w:lang w:eastAsia="x-none"/>
        </w:rPr>
        <w:t>NV,USA</w:t>
      </w:r>
      <w:proofErr w:type="gramEnd"/>
      <w:r w:rsidRPr="00A44CEC">
        <w:rPr>
          <w:rFonts w:cs="Arial"/>
          <w:sz w:val="18"/>
          <w:szCs w:val="18"/>
          <w:lang w:eastAsia="x-none"/>
        </w:rPr>
        <w:t xml:space="preserve">, </w:t>
      </w:r>
      <w:r>
        <w:rPr>
          <w:rFonts w:cs="Arial"/>
          <w:sz w:val="18"/>
          <w:szCs w:val="18"/>
          <w:lang w:eastAsia="x-none"/>
        </w:rPr>
        <w:t>Nov-Dec</w:t>
      </w:r>
      <w:r w:rsidRPr="00A44CEC">
        <w:rPr>
          <w:rFonts w:cs="Arial"/>
          <w:sz w:val="18"/>
          <w:szCs w:val="18"/>
          <w:lang w:eastAsia="x-none"/>
        </w:rPr>
        <w:t xml:space="preserve"> 201</w:t>
      </w:r>
      <w:r>
        <w:rPr>
          <w:rFonts w:cs="Arial"/>
          <w:sz w:val="18"/>
          <w:szCs w:val="18"/>
          <w:lang w:eastAsia="x-none"/>
        </w:rPr>
        <w:t>7</w:t>
      </w:r>
    </w:p>
    <w:p w14:paraId="47AEB602" w14:textId="6AB142F7" w:rsidR="00C4660A" w:rsidRPr="006364A5" w:rsidRDefault="00C4660A" w:rsidP="002F6974">
      <w:pPr>
        <w:pStyle w:val="11BodyText"/>
        <w:numPr>
          <w:ilvl w:val="0"/>
          <w:numId w:val="2"/>
        </w:numPr>
        <w:tabs>
          <w:tab w:val="left" w:pos="1080"/>
        </w:tabs>
        <w:overflowPunct w:val="0"/>
        <w:autoSpaceDE w:val="0"/>
        <w:autoSpaceDN w:val="0"/>
        <w:adjustRightInd w:val="0"/>
        <w:rPr>
          <w:rFonts w:cs="Arial"/>
          <w:bCs/>
          <w:sz w:val="18"/>
          <w:szCs w:val="18"/>
        </w:rPr>
      </w:pPr>
      <w:r>
        <w:rPr>
          <w:rFonts w:cs="Arial"/>
          <w:sz w:val="18"/>
          <w:szCs w:val="18"/>
          <w:lang w:eastAsia="x-none"/>
        </w:rPr>
        <w:t>R4-1712319,’</w:t>
      </w:r>
      <w:r w:rsidRPr="00C4660A">
        <w:t xml:space="preserve"> </w:t>
      </w:r>
      <w:r w:rsidRPr="00C4660A">
        <w:rPr>
          <w:rFonts w:cs="Arial"/>
          <w:sz w:val="18"/>
          <w:szCs w:val="18"/>
          <w:lang w:eastAsia="x-none"/>
        </w:rPr>
        <w:t>UE power class for FR2</w:t>
      </w:r>
      <w:r>
        <w:rPr>
          <w:rFonts w:cs="Arial"/>
          <w:sz w:val="18"/>
          <w:szCs w:val="18"/>
          <w:lang w:eastAsia="x-none"/>
        </w:rPr>
        <w:t xml:space="preserve">’, </w:t>
      </w:r>
      <w:r w:rsidRPr="00C4660A">
        <w:rPr>
          <w:rFonts w:cs="Arial"/>
          <w:sz w:val="18"/>
          <w:szCs w:val="18"/>
          <w:lang w:eastAsia="x-none"/>
        </w:rPr>
        <w:t>Intel Corporation, Apple, OPPO, Samsung, LGE, Xiaomi, MediaTek, Motorola, Huawei</w:t>
      </w:r>
      <w:r>
        <w:rPr>
          <w:rFonts w:cs="Arial"/>
          <w:sz w:val="18"/>
          <w:szCs w:val="18"/>
          <w:lang w:eastAsia="x-none"/>
        </w:rPr>
        <w:t xml:space="preserve">, </w:t>
      </w:r>
      <w:r w:rsidRPr="00617DCD">
        <w:rPr>
          <w:rFonts w:cs="Arial"/>
          <w:sz w:val="18"/>
          <w:szCs w:val="18"/>
          <w:lang w:eastAsia="x-none"/>
        </w:rPr>
        <w:t xml:space="preserve">RAN4 </w:t>
      </w:r>
      <w:r>
        <w:rPr>
          <w:rFonts w:cs="Arial"/>
          <w:sz w:val="18"/>
          <w:szCs w:val="18"/>
          <w:lang w:eastAsia="x-none"/>
        </w:rPr>
        <w:t>#85</w:t>
      </w:r>
      <w:r w:rsidRPr="00617DCD">
        <w:rPr>
          <w:rFonts w:cs="Arial"/>
          <w:sz w:val="18"/>
          <w:szCs w:val="18"/>
          <w:lang w:eastAsia="x-none"/>
        </w:rPr>
        <w:t xml:space="preserve">, </w:t>
      </w:r>
      <w:r>
        <w:rPr>
          <w:rFonts w:cs="Arial"/>
          <w:sz w:val="18"/>
          <w:szCs w:val="18"/>
          <w:lang w:eastAsia="x-none"/>
        </w:rPr>
        <w:t xml:space="preserve">Reno, </w:t>
      </w:r>
      <w:proofErr w:type="gramStart"/>
      <w:r>
        <w:rPr>
          <w:rFonts w:cs="Arial"/>
          <w:sz w:val="18"/>
          <w:szCs w:val="18"/>
          <w:lang w:eastAsia="x-none"/>
        </w:rPr>
        <w:t>NV,USA</w:t>
      </w:r>
      <w:proofErr w:type="gramEnd"/>
      <w:r w:rsidRPr="00A44CEC">
        <w:rPr>
          <w:rFonts w:cs="Arial"/>
          <w:sz w:val="18"/>
          <w:szCs w:val="18"/>
          <w:lang w:eastAsia="x-none"/>
        </w:rPr>
        <w:t xml:space="preserve">, </w:t>
      </w:r>
      <w:r>
        <w:rPr>
          <w:rFonts w:cs="Arial"/>
          <w:sz w:val="18"/>
          <w:szCs w:val="18"/>
          <w:lang w:eastAsia="x-none"/>
        </w:rPr>
        <w:t>Nov-Dec</w:t>
      </w:r>
      <w:r w:rsidRPr="00A44CEC">
        <w:rPr>
          <w:rFonts w:cs="Arial"/>
          <w:sz w:val="18"/>
          <w:szCs w:val="18"/>
          <w:lang w:eastAsia="x-none"/>
        </w:rPr>
        <w:t xml:space="preserve"> 201</w:t>
      </w:r>
      <w:r>
        <w:rPr>
          <w:rFonts w:cs="Arial"/>
          <w:sz w:val="18"/>
          <w:szCs w:val="18"/>
          <w:lang w:eastAsia="x-none"/>
        </w:rPr>
        <w:t>7</w:t>
      </w:r>
    </w:p>
    <w:sectPr w:rsidR="00C4660A" w:rsidRPr="006364A5"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751C7" w14:textId="77777777" w:rsidR="00184411" w:rsidRDefault="00184411">
      <w:r>
        <w:separator/>
      </w:r>
    </w:p>
  </w:endnote>
  <w:endnote w:type="continuationSeparator" w:id="0">
    <w:p w14:paraId="5F321197" w14:textId="77777777" w:rsidR="00184411" w:rsidRDefault="00184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6A439" w14:textId="77777777" w:rsidR="00184411" w:rsidRDefault="00184411">
      <w:r>
        <w:separator/>
      </w:r>
    </w:p>
  </w:footnote>
  <w:footnote w:type="continuationSeparator" w:id="0">
    <w:p w14:paraId="2A239C2F" w14:textId="77777777" w:rsidR="00184411" w:rsidRDefault="001844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F15F16"/>
    <w:multiLevelType w:val="hybridMultilevel"/>
    <w:tmpl w:val="59209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825C72"/>
    <w:multiLevelType w:val="hybridMultilevel"/>
    <w:tmpl w:val="841EE85C"/>
    <w:lvl w:ilvl="0" w:tplc="C100CAA0">
      <w:start w:val="1"/>
      <w:numFmt w:val="bullet"/>
      <w:lvlText w:val="•"/>
      <w:lvlJc w:val="left"/>
      <w:pPr>
        <w:tabs>
          <w:tab w:val="num" w:pos="720"/>
        </w:tabs>
        <w:ind w:left="720" w:hanging="360"/>
      </w:pPr>
      <w:rPr>
        <w:rFonts w:ascii="Arial" w:hAnsi="Arial" w:hint="default"/>
      </w:rPr>
    </w:lvl>
    <w:lvl w:ilvl="1" w:tplc="09045C88">
      <w:start w:val="334"/>
      <w:numFmt w:val="bullet"/>
      <w:lvlText w:val="•"/>
      <w:lvlJc w:val="left"/>
      <w:pPr>
        <w:tabs>
          <w:tab w:val="num" w:pos="1440"/>
        </w:tabs>
        <w:ind w:left="1440" w:hanging="360"/>
      </w:pPr>
      <w:rPr>
        <w:rFonts w:ascii="Arial" w:hAnsi="Arial" w:hint="default"/>
      </w:rPr>
    </w:lvl>
    <w:lvl w:ilvl="2" w:tplc="457AA534">
      <w:start w:val="334"/>
      <w:numFmt w:val="bullet"/>
      <w:lvlText w:val="•"/>
      <w:lvlJc w:val="left"/>
      <w:pPr>
        <w:tabs>
          <w:tab w:val="num" w:pos="2160"/>
        </w:tabs>
        <w:ind w:left="2160" w:hanging="360"/>
      </w:pPr>
      <w:rPr>
        <w:rFonts w:ascii="Arial" w:hAnsi="Arial" w:hint="default"/>
      </w:rPr>
    </w:lvl>
    <w:lvl w:ilvl="3" w:tplc="4D8A284C" w:tentative="1">
      <w:start w:val="1"/>
      <w:numFmt w:val="bullet"/>
      <w:lvlText w:val="•"/>
      <w:lvlJc w:val="left"/>
      <w:pPr>
        <w:tabs>
          <w:tab w:val="num" w:pos="2880"/>
        </w:tabs>
        <w:ind w:left="2880" w:hanging="360"/>
      </w:pPr>
      <w:rPr>
        <w:rFonts w:ascii="Arial" w:hAnsi="Arial" w:hint="default"/>
      </w:rPr>
    </w:lvl>
    <w:lvl w:ilvl="4" w:tplc="61DA6F60" w:tentative="1">
      <w:start w:val="1"/>
      <w:numFmt w:val="bullet"/>
      <w:lvlText w:val="•"/>
      <w:lvlJc w:val="left"/>
      <w:pPr>
        <w:tabs>
          <w:tab w:val="num" w:pos="3600"/>
        </w:tabs>
        <w:ind w:left="3600" w:hanging="360"/>
      </w:pPr>
      <w:rPr>
        <w:rFonts w:ascii="Arial" w:hAnsi="Arial" w:hint="default"/>
      </w:rPr>
    </w:lvl>
    <w:lvl w:ilvl="5" w:tplc="4B4892D6" w:tentative="1">
      <w:start w:val="1"/>
      <w:numFmt w:val="bullet"/>
      <w:lvlText w:val="•"/>
      <w:lvlJc w:val="left"/>
      <w:pPr>
        <w:tabs>
          <w:tab w:val="num" w:pos="4320"/>
        </w:tabs>
        <w:ind w:left="4320" w:hanging="360"/>
      </w:pPr>
      <w:rPr>
        <w:rFonts w:ascii="Arial" w:hAnsi="Arial" w:hint="default"/>
      </w:rPr>
    </w:lvl>
    <w:lvl w:ilvl="6" w:tplc="9A041172" w:tentative="1">
      <w:start w:val="1"/>
      <w:numFmt w:val="bullet"/>
      <w:lvlText w:val="•"/>
      <w:lvlJc w:val="left"/>
      <w:pPr>
        <w:tabs>
          <w:tab w:val="num" w:pos="5040"/>
        </w:tabs>
        <w:ind w:left="5040" w:hanging="360"/>
      </w:pPr>
      <w:rPr>
        <w:rFonts w:ascii="Arial" w:hAnsi="Arial" w:hint="default"/>
      </w:rPr>
    </w:lvl>
    <w:lvl w:ilvl="7" w:tplc="9AB81FD8" w:tentative="1">
      <w:start w:val="1"/>
      <w:numFmt w:val="bullet"/>
      <w:lvlText w:val="•"/>
      <w:lvlJc w:val="left"/>
      <w:pPr>
        <w:tabs>
          <w:tab w:val="num" w:pos="5760"/>
        </w:tabs>
        <w:ind w:left="5760" w:hanging="360"/>
      </w:pPr>
      <w:rPr>
        <w:rFonts w:ascii="Arial" w:hAnsi="Arial" w:hint="default"/>
      </w:rPr>
    </w:lvl>
    <w:lvl w:ilvl="8" w:tplc="28EEA6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1E5B96"/>
    <w:multiLevelType w:val="hybridMultilevel"/>
    <w:tmpl w:val="8E1A0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5613A0A"/>
    <w:multiLevelType w:val="hybridMultilevel"/>
    <w:tmpl w:val="B994E83A"/>
    <w:lvl w:ilvl="0" w:tplc="A7A260EA">
      <w:start w:val="1"/>
      <w:numFmt w:val="bullet"/>
      <w:lvlText w:val="–"/>
      <w:lvlJc w:val="left"/>
      <w:pPr>
        <w:tabs>
          <w:tab w:val="num" w:pos="720"/>
        </w:tabs>
        <w:ind w:left="720" w:hanging="360"/>
      </w:pPr>
      <w:rPr>
        <w:rFonts w:ascii="Arial" w:hAnsi="Arial" w:hint="default"/>
      </w:rPr>
    </w:lvl>
    <w:lvl w:ilvl="1" w:tplc="8D8A6FD6">
      <w:start w:val="1"/>
      <w:numFmt w:val="bullet"/>
      <w:lvlText w:val="–"/>
      <w:lvlJc w:val="left"/>
      <w:pPr>
        <w:tabs>
          <w:tab w:val="num" w:pos="1440"/>
        </w:tabs>
        <w:ind w:left="1440" w:hanging="360"/>
      </w:pPr>
      <w:rPr>
        <w:rFonts w:ascii="Arial" w:hAnsi="Arial" w:hint="default"/>
      </w:rPr>
    </w:lvl>
    <w:lvl w:ilvl="2" w:tplc="DC7032CE" w:tentative="1">
      <w:start w:val="1"/>
      <w:numFmt w:val="bullet"/>
      <w:lvlText w:val="–"/>
      <w:lvlJc w:val="left"/>
      <w:pPr>
        <w:tabs>
          <w:tab w:val="num" w:pos="2160"/>
        </w:tabs>
        <w:ind w:left="2160" w:hanging="360"/>
      </w:pPr>
      <w:rPr>
        <w:rFonts w:ascii="Arial" w:hAnsi="Arial" w:hint="default"/>
      </w:rPr>
    </w:lvl>
    <w:lvl w:ilvl="3" w:tplc="84D45414" w:tentative="1">
      <w:start w:val="1"/>
      <w:numFmt w:val="bullet"/>
      <w:lvlText w:val="–"/>
      <w:lvlJc w:val="left"/>
      <w:pPr>
        <w:tabs>
          <w:tab w:val="num" w:pos="2880"/>
        </w:tabs>
        <w:ind w:left="2880" w:hanging="360"/>
      </w:pPr>
      <w:rPr>
        <w:rFonts w:ascii="Arial" w:hAnsi="Arial" w:hint="default"/>
      </w:rPr>
    </w:lvl>
    <w:lvl w:ilvl="4" w:tplc="E670E7CE" w:tentative="1">
      <w:start w:val="1"/>
      <w:numFmt w:val="bullet"/>
      <w:lvlText w:val="–"/>
      <w:lvlJc w:val="left"/>
      <w:pPr>
        <w:tabs>
          <w:tab w:val="num" w:pos="3600"/>
        </w:tabs>
        <w:ind w:left="3600" w:hanging="360"/>
      </w:pPr>
      <w:rPr>
        <w:rFonts w:ascii="Arial" w:hAnsi="Arial" w:hint="default"/>
      </w:rPr>
    </w:lvl>
    <w:lvl w:ilvl="5" w:tplc="505E75CC" w:tentative="1">
      <w:start w:val="1"/>
      <w:numFmt w:val="bullet"/>
      <w:lvlText w:val="–"/>
      <w:lvlJc w:val="left"/>
      <w:pPr>
        <w:tabs>
          <w:tab w:val="num" w:pos="4320"/>
        </w:tabs>
        <w:ind w:left="4320" w:hanging="360"/>
      </w:pPr>
      <w:rPr>
        <w:rFonts w:ascii="Arial" w:hAnsi="Arial" w:hint="default"/>
      </w:rPr>
    </w:lvl>
    <w:lvl w:ilvl="6" w:tplc="B5E22E76" w:tentative="1">
      <w:start w:val="1"/>
      <w:numFmt w:val="bullet"/>
      <w:lvlText w:val="–"/>
      <w:lvlJc w:val="left"/>
      <w:pPr>
        <w:tabs>
          <w:tab w:val="num" w:pos="5040"/>
        </w:tabs>
        <w:ind w:left="5040" w:hanging="360"/>
      </w:pPr>
      <w:rPr>
        <w:rFonts w:ascii="Arial" w:hAnsi="Arial" w:hint="default"/>
      </w:rPr>
    </w:lvl>
    <w:lvl w:ilvl="7" w:tplc="CBAE9022" w:tentative="1">
      <w:start w:val="1"/>
      <w:numFmt w:val="bullet"/>
      <w:lvlText w:val="–"/>
      <w:lvlJc w:val="left"/>
      <w:pPr>
        <w:tabs>
          <w:tab w:val="num" w:pos="5760"/>
        </w:tabs>
        <w:ind w:left="5760" w:hanging="360"/>
      </w:pPr>
      <w:rPr>
        <w:rFonts w:ascii="Arial" w:hAnsi="Arial" w:hint="default"/>
      </w:rPr>
    </w:lvl>
    <w:lvl w:ilvl="8" w:tplc="062630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46D33"/>
    <w:multiLevelType w:val="hybridMultilevel"/>
    <w:tmpl w:val="F3AA6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55638F"/>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FD043FE"/>
    <w:multiLevelType w:val="hybridMultilevel"/>
    <w:tmpl w:val="41EA3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B5831DC"/>
    <w:multiLevelType w:val="hybridMultilevel"/>
    <w:tmpl w:val="05480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310F8A"/>
    <w:multiLevelType w:val="hybridMultilevel"/>
    <w:tmpl w:val="BB46E81A"/>
    <w:lvl w:ilvl="0" w:tplc="F0F0A59A">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352895"/>
    <w:multiLevelType w:val="hybridMultilevel"/>
    <w:tmpl w:val="10805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81111"/>
    <w:multiLevelType w:val="hybridMultilevel"/>
    <w:tmpl w:val="CD42FE26"/>
    <w:lvl w:ilvl="0" w:tplc="B73E5282">
      <w:start w:val="1"/>
      <w:numFmt w:val="bullet"/>
      <w:lvlText w:val="–"/>
      <w:lvlJc w:val="left"/>
      <w:pPr>
        <w:tabs>
          <w:tab w:val="num" w:pos="720"/>
        </w:tabs>
        <w:ind w:left="720" w:hanging="360"/>
      </w:pPr>
      <w:rPr>
        <w:rFonts w:ascii="Arial" w:hAnsi="Arial" w:hint="default"/>
      </w:rPr>
    </w:lvl>
    <w:lvl w:ilvl="1" w:tplc="BF5E1216">
      <w:start w:val="1"/>
      <w:numFmt w:val="bullet"/>
      <w:lvlText w:val="–"/>
      <w:lvlJc w:val="left"/>
      <w:pPr>
        <w:tabs>
          <w:tab w:val="num" w:pos="1440"/>
        </w:tabs>
        <w:ind w:left="1440" w:hanging="360"/>
      </w:pPr>
      <w:rPr>
        <w:rFonts w:ascii="Arial" w:hAnsi="Arial" w:hint="default"/>
      </w:rPr>
    </w:lvl>
    <w:lvl w:ilvl="2" w:tplc="24BED5A8" w:tentative="1">
      <w:start w:val="1"/>
      <w:numFmt w:val="bullet"/>
      <w:lvlText w:val="–"/>
      <w:lvlJc w:val="left"/>
      <w:pPr>
        <w:tabs>
          <w:tab w:val="num" w:pos="2160"/>
        </w:tabs>
        <w:ind w:left="2160" w:hanging="360"/>
      </w:pPr>
      <w:rPr>
        <w:rFonts w:ascii="Arial" w:hAnsi="Arial" w:hint="default"/>
      </w:rPr>
    </w:lvl>
    <w:lvl w:ilvl="3" w:tplc="1520B45E" w:tentative="1">
      <w:start w:val="1"/>
      <w:numFmt w:val="bullet"/>
      <w:lvlText w:val="–"/>
      <w:lvlJc w:val="left"/>
      <w:pPr>
        <w:tabs>
          <w:tab w:val="num" w:pos="2880"/>
        </w:tabs>
        <w:ind w:left="2880" w:hanging="360"/>
      </w:pPr>
      <w:rPr>
        <w:rFonts w:ascii="Arial" w:hAnsi="Arial" w:hint="default"/>
      </w:rPr>
    </w:lvl>
    <w:lvl w:ilvl="4" w:tplc="F8FA45C0" w:tentative="1">
      <w:start w:val="1"/>
      <w:numFmt w:val="bullet"/>
      <w:lvlText w:val="–"/>
      <w:lvlJc w:val="left"/>
      <w:pPr>
        <w:tabs>
          <w:tab w:val="num" w:pos="3600"/>
        </w:tabs>
        <w:ind w:left="3600" w:hanging="360"/>
      </w:pPr>
      <w:rPr>
        <w:rFonts w:ascii="Arial" w:hAnsi="Arial" w:hint="default"/>
      </w:rPr>
    </w:lvl>
    <w:lvl w:ilvl="5" w:tplc="5D5AC006" w:tentative="1">
      <w:start w:val="1"/>
      <w:numFmt w:val="bullet"/>
      <w:lvlText w:val="–"/>
      <w:lvlJc w:val="left"/>
      <w:pPr>
        <w:tabs>
          <w:tab w:val="num" w:pos="4320"/>
        </w:tabs>
        <w:ind w:left="4320" w:hanging="360"/>
      </w:pPr>
      <w:rPr>
        <w:rFonts w:ascii="Arial" w:hAnsi="Arial" w:hint="default"/>
      </w:rPr>
    </w:lvl>
    <w:lvl w:ilvl="6" w:tplc="5C92A854" w:tentative="1">
      <w:start w:val="1"/>
      <w:numFmt w:val="bullet"/>
      <w:lvlText w:val="–"/>
      <w:lvlJc w:val="left"/>
      <w:pPr>
        <w:tabs>
          <w:tab w:val="num" w:pos="5040"/>
        </w:tabs>
        <w:ind w:left="5040" w:hanging="360"/>
      </w:pPr>
      <w:rPr>
        <w:rFonts w:ascii="Arial" w:hAnsi="Arial" w:hint="default"/>
      </w:rPr>
    </w:lvl>
    <w:lvl w:ilvl="7" w:tplc="313AD424" w:tentative="1">
      <w:start w:val="1"/>
      <w:numFmt w:val="bullet"/>
      <w:lvlText w:val="–"/>
      <w:lvlJc w:val="left"/>
      <w:pPr>
        <w:tabs>
          <w:tab w:val="num" w:pos="5760"/>
        </w:tabs>
        <w:ind w:left="5760" w:hanging="360"/>
      </w:pPr>
      <w:rPr>
        <w:rFonts w:ascii="Arial" w:hAnsi="Arial" w:hint="default"/>
      </w:rPr>
    </w:lvl>
    <w:lvl w:ilvl="8" w:tplc="213AFA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70C0C58"/>
    <w:multiLevelType w:val="hybridMultilevel"/>
    <w:tmpl w:val="6EBA5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B27400"/>
    <w:multiLevelType w:val="hybridMultilevel"/>
    <w:tmpl w:val="EAF69A20"/>
    <w:lvl w:ilvl="0" w:tplc="35B82EA0">
      <w:start w:val="1"/>
      <w:numFmt w:val="bullet"/>
      <w:lvlText w:val="•"/>
      <w:lvlJc w:val="left"/>
      <w:pPr>
        <w:tabs>
          <w:tab w:val="num" w:pos="720"/>
        </w:tabs>
        <w:ind w:left="720" w:hanging="360"/>
      </w:pPr>
      <w:rPr>
        <w:rFonts w:ascii="Arial" w:hAnsi="Arial" w:hint="default"/>
      </w:rPr>
    </w:lvl>
    <w:lvl w:ilvl="1" w:tplc="10D2C9B2">
      <w:start w:val="334"/>
      <w:numFmt w:val="bullet"/>
      <w:lvlText w:val="•"/>
      <w:lvlJc w:val="left"/>
      <w:pPr>
        <w:tabs>
          <w:tab w:val="num" w:pos="1440"/>
        </w:tabs>
        <w:ind w:left="1440" w:hanging="360"/>
      </w:pPr>
      <w:rPr>
        <w:rFonts w:ascii="Arial" w:hAnsi="Arial" w:hint="default"/>
      </w:rPr>
    </w:lvl>
    <w:lvl w:ilvl="2" w:tplc="248C91CC" w:tentative="1">
      <w:start w:val="1"/>
      <w:numFmt w:val="bullet"/>
      <w:lvlText w:val="•"/>
      <w:lvlJc w:val="left"/>
      <w:pPr>
        <w:tabs>
          <w:tab w:val="num" w:pos="2160"/>
        </w:tabs>
        <w:ind w:left="2160" w:hanging="360"/>
      </w:pPr>
      <w:rPr>
        <w:rFonts w:ascii="Arial" w:hAnsi="Arial" w:hint="default"/>
      </w:rPr>
    </w:lvl>
    <w:lvl w:ilvl="3" w:tplc="DFE61DE4" w:tentative="1">
      <w:start w:val="1"/>
      <w:numFmt w:val="bullet"/>
      <w:lvlText w:val="•"/>
      <w:lvlJc w:val="left"/>
      <w:pPr>
        <w:tabs>
          <w:tab w:val="num" w:pos="2880"/>
        </w:tabs>
        <w:ind w:left="2880" w:hanging="360"/>
      </w:pPr>
      <w:rPr>
        <w:rFonts w:ascii="Arial" w:hAnsi="Arial" w:hint="default"/>
      </w:rPr>
    </w:lvl>
    <w:lvl w:ilvl="4" w:tplc="0D7ED662" w:tentative="1">
      <w:start w:val="1"/>
      <w:numFmt w:val="bullet"/>
      <w:lvlText w:val="•"/>
      <w:lvlJc w:val="left"/>
      <w:pPr>
        <w:tabs>
          <w:tab w:val="num" w:pos="3600"/>
        </w:tabs>
        <w:ind w:left="3600" w:hanging="360"/>
      </w:pPr>
      <w:rPr>
        <w:rFonts w:ascii="Arial" w:hAnsi="Arial" w:hint="default"/>
      </w:rPr>
    </w:lvl>
    <w:lvl w:ilvl="5" w:tplc="2A960F82" w:tentative="1">
      <w:start w:val="1"/>
      <w:numFmt w:val="bullet"/>
      <w:lvlText w:val="•"/>
      <w:lvlJc w:val="left"/>
      <w:pPr>
        <w:tabs>
          <w:tab w:val="num" w:pos="4320"/>
        </w:tabs>
        <w:ind w:left="4320" w:hanging="360"/>
      </w:pPr>
      <w:rPr>
        <w:rFonts w:ascii="Arial" w:hAnsi="Arial" w:hint="default"/>
      </w:rPr>
    </w:lvl>
    <w:lvl w:ilvl="6" w:tplc="4348B7C0" w:tentative="1">
      <w:start w:val="1"/>
      <w:numFmt w:val="bullet"/>
      <w:lvlText w:val="•"/>
      <w:lvlJc w:val="left"/>
      <w:pPr>
        <w:tabs>
          <w:tab w:val="num" w:pos="5040"/>
        </w:tabs>
        <w:ind w:left="5040" w:hanging="360"/>
      </w:pPr>
      <w:rPr>
        <w:rFonts w:ascii="Arial" w:hAnsi="Arial" w:hint="default"/>
      </w:rPr>
    </w:lvl>
    <w:lvl w:ilvl="7" w:tplc="BDB68528" w:tentative="1">
      <w:start w:val="1"/>
      <w:numFmt w:val="bullet"/>
      <w:lvlText w:val="•"/>
      <w:lvlJc w:val="left"/>
      <w:pPr>
        <w:tabs>
          <w:tab w:val="num" w:pos="5760"/>
        </w:tabs>
        <w:ind w:left="5760" w:hanging="360"/>
      </w:pPr>
      <w:rPr>
        <w:rFonts w:ascii="Arial" w:hAnsi="Arial" w:hint="default"/>
      </w:rPr>
    </w:lvl>
    <w:lvl w:ilvl="8" w:tplc="E984344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6FC65A36"/>
    <w:multiLevelType w:val="hybridMultilevel"/>
    <w:tmpl w:val="51268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1E35C0C"/>
    <w:multiLevelType w:val="hybridMultilevel"/>
    <w:tmpl w:val="FF003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6"/>
  </w:num>
  <w:num w:numId="3">
    <w:abstractNumId w:val="42"/>
  </w:num>
  <w:num w:numId="4">
    <w:abstractNumId w:val="47"/>
  </w:num>
  <w:num w:numId="5">
    <w:abstractNumId w:val="32"/>
  </w:num>
  <w:num w:numId="6">
    <w:abstractNumId w:val="16"/>
  </w:num>
  <w:num w:numId="7">
    <w:abstractNumId w:val="7"/>
  </w:num>
  <w:num w:numId="8">
    <w:abstractNumId w:val="40"/>
  </w:num>
  <w:num w:numId="9">
    <w:abstractNumId w:val="17"/>
  </w:num>
  <w:num w:numId="10">
    <w:abstractNumId w:val="29"/>
  </w:num>
  <w:num w:numId="11">
    <w:abstractNumId w:val="48"/>
  </w:num>
  <w:num w:numId="12">
    <w:abstractNumId w:val="4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11"/>
  </w:num>
  <w:num w:numId="16">
    <w:abstractNumId w:val="8"/>
  </w:num>
  <w:num w:numId="17">
    <w:abstractNumId w:val="26"/>
  </w:num>
  <w:num w:numId="18">
    <w:abstractNumId w:val="27"/>
  </w:num>
  <w:num w:numId="19">
    <w:abstractNumId w:val="19"/>
  </w:num>
  <w:num w:numId="20">
    <w:abstractNumId w:val="34"/>
  </w:num>
  <w:num w:numId="21">
    <w:abstractNumId w:val="44"/>
  </w:num>
  <w:num w:numId="22">
    <w:abstractNumId w:val="33"/>
  </w:num>
  <w:num w:numId="23">
    <w:abstractNumId w:val="20"/>
  </w:num>
  <w:num w:numId="24">
    <w:abstractNumId w:val="1"/>
  </w:num>
  <w:num w:numId="25">
    <w:abstractNumId w:val="31"/>
  </w:num>
  <w:num w:numId="26">
    <w:abstractNumId w:val="41"/>
  </w:num>
  <w:num w:numId="27">
    <w:abstractNumId w:val="14"/>
  </w:num>
  <w:num w:numId="28">
    <w:abstractNumId w:val="5"/>
  </w:num>
  <w:num w:numId="29">
    <w:abstractNumId w:val="6"/>
  </w:num>
  <w:num w:numId="30">
    <w:abstractNumId w:val="24"/>
  </w:num>
  <w:num w:numId="31">
    <w:abstractNumId w:val="39"/>
  </w:num>
  <w:num w:numId="32">
    <w:abstractNumId w:val="25"/>
  </w:num>
  <w:num w:numId="33">
    <w:abstractNumId w:val="2"/>
  </w:num>
  <w:num w:numId="34">
    <w:abstractNumId w:val="28"/>
  </w:num>
  <w:num w:numId="35">
    <w:abstractNumId w:val="15"/>
  </w:num>
  <w:num w:numId="36">
    <w:abstractNumId w:val="3"/>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3"/>
  </w:num>
  <w:num w:numId="39">
    <w:abstractNumId w:val="4"/>
  </w:num>
  <w:num w:numId="40">
    <w:abstractNumId w:val="9"/>
  </w:num>
  <w:num w:numId="41">
    <w:abstractNumId w:val="38"/>
  </w:num>
  <w:num w:numId="42">
    <w:abstractNumId w:val="18"/>
  </w:num>
  <w:num w:numId="43">
    <w:abstractNumId w:val="21"/>
  </w:num>
  <w:num w:numId="44">
    <w:abstractNumId w:val="30"/>
  </w:num>
  <w:num w:numId="45">
    <w:abstractNumId w:val="13"/>
  </w:num>
  <w:num w:numId="46">
    <w:abstractNumId w:val="35"/>
  </w:num>
  <w:num w:numId="47">
    <w:abstractNumId w:val="45"/>
  </w:num>
  <w:num w:numId="48">
    <w:abstractNumId w:val="37"/>
  </w:num>
  <w:num w:numId="49">
    <w:abstractNumId w:val="10"/>
  </w:num>
  <w:num w:numId="50">
    <w:abstractNumId w:val="4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8EB"/>
    <w:rsid w:val="000015CD"/>
    <w:rsid w:val="00001BCE"/>
    <w:rsid w:val="00001CC8"/>
    <w:rsid w:val="00002F66"/>
    <w:rsid w:val="0000301D"/>
    <w:rsid w:val="0000311D"/>
    <w:rsid w:val="00003883"/>
    <w:rsid w:val="00004796"/>
    <w:rsid w:val="00006110"/>
    <w:rsid w:val="00006186"/>
    <w:rsid w:val="00006198"/>
    <w:rsid w:val="000063A5"/>
    <w:rsid w:val="0000667F"/>
    <w:rsid w:val="00006710"/>
    <w:rsid w:val="000067AC"/>
    <w:rsid w:val="00006C4A"/>
    <w:rsid w:val="00010EE0"/>
    <w:rsid w:val="0001181D"/>
    <w:rsid w:val="00011B0B"/>
    <w:rsid w:val="00011C44"/>
    <w:rsid w:val="000124D2"/>
    <w:rsid w:val="000125D5"/>
    <w:rsid w:val="00012735"/>
    <w:rsid w:val="00012863"/>
    <w:rsid w:val="00012B14"/>
    <w:rsid w:val="000138F3"/>
    <w:rsid w:val="00013A12"/>
    <w:rsid w:val="0001409E"/>
    <w:rsid w:val="0001465F"/>
    <w:rsid w:val="00014FFF"/>
    <w:rsid w:val="000159A7"/>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B61"/>
    <w:rsid w:val="000246F5"/>
    <w:rsid w:val="000248EA"/>
    <w:rsid w:val="00024E6B"/>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1835"/>
    <w:rsid w:val="000420FB"/>
    <w:rsid w:val="0004293B"/>
    <w:rsid w:val="00043184"/>
    <w:rsid w:val="00043D07"/>
    <w:rsid w:val="000446FD"/>
    <w:rsid w:val="0004511D"/>
    <w:rsid w:val="00045318"/>
    <w:rsid w:val="00045774"/>
    <w:rsid w:val="00046743"/>
    <w:rsid w:val="000469FA"/>
    <w:rsid w:val="00046E4D"/>
    <w:rsid w:val="0004795F"/>
    <w:rsid w:val="00047A40"/>
    <w:rsid w:val="00047BD8"/>
    <w:rsid w:val="000500B9"/>
    <w:rsid w:val="00050F69"/>
    <w:rsid w:val="00051030"/>
    <w:rsid w:val="00051D36"/>
    <w:rsid w:val="00053107"/>
    <w:rsid w:val="00053E42"/>
    <w:rsid w:val="0005400D"/>
    <w:rsid w:val="000540BD"/>
    <w:rsid w:val="000549BA"/>
    <w:rsid w:val="000550EF"/>
    <w:rsid w:val="00055B21"/>
    <w:rsid w:val="00055B83"/>
    <w:rsid w:val="000562FA"/>
    <w:rsid w:val="00057651"/>
    <w:rsid w:val="00057DA5"/>
    <w:rsid w:val="000601B0"/>
    <w:rsid w:val="00061F76"/>
    <w:rsid w:val="00062B7F"/>
    <w:rsid w:val="00062E5A"/>
    <w:rsid w:val="00062F52"/>
    <w:rsid w:val="00062F77"/>
    <w:rsid w:val="00063999"/>
    <w:rsid w:val="000641D3"/>
    <w:rsid w:val="0006427B"/>
    <w:rsid w:val="000642D1"/>
    <w:rsid w:val="0006440F"/>
    <w:rsid w:val="00064A80"/>
    <w:rsid w:val="00065937"/>
    <w:rsid w:val="00066830"/>
    <w:rsid w:val="00066EEB"/>
    <w:rsid w:val="00066F4C"/>
    <w:rsid w:val="0007009D"/>
    <w:rsid w:val="00070561"/>
    <w:rsid w:val="00070ECC"/>
    <w:rsid w:val="00070F4C"/>
    <w:rsid w:val="000713A4"/>
    <w:rsid w:val="000724BF"/>
    <w:rsid w:val="000737DA"/>
    <w:rsid w:val="000753CE"/>
    <w:rsid w:val="0007555F"/>
    <w:rsid w:val="00076DB9"/>
    <w:rsid w:val="00077FE0"/>
    <w:rsid w:val="0008160F"/>
    <w:rsid w:val="00081C5A"/>
    <w:rsid w:val="00082CE8"/>
    <w:rsid w:val="000837A5"/>
    <w:rsid w:val="000841A8"/>
    <w:rsid w:val="000842F1"/>
    <w:rsid w:val="00084301"/>
    <w:rsid w:val="000843F8"/>
    <w:rsid w:val="0008452A"/>
    <w:rsid w:val="00084BE4"/>
    <w:rsid w:val="000853A8"/>
    <w:rsid w:val="0008544F"/>
    <w:rsid w:val="00085B3A"/>
    <w:rsid w:val="00085C24"/>
    <w:rsid w:val="00085DB7"/>
    <w:rsid w:val="0008682B"/>
    <w:rsid w:val="00087D47"/>
    <w:rsid w:val="00090BB8"/>
    <w:rsid w:val="00091017"/>
    <w:rsid w:val="00091C75"/>
    <w:rsid w:val="00092919"/>
    <w:rsid w:val="00092DCA"/>
    <w:rsid w:val="00092E07"/>
    <w:rsid w:val="00092ED3"/>
    <w:rsid w:val="000937D2"/>
    <w:rsid w:val="000938A9"/>
    <w:rsid w:val="00093FAD"/>
    <w:rsid w:val="000940C0"/>
    <w:rsid w:val="000942E2"/>
    <w:rsid w:val="0009458D"/>
    <w:rsid w:val="00094C11"/>
    <w:rsid w:val="00094FFF"/>
    <w:rsid w:val="00095315"/>
    <w:rsid w:val="0009628A"/>
    <w:rsid w:val="00096860"/>
    <w:rsid w:val="000972E8"/>
    <w:rsid w:val="00097818"/>
    <w:rsid w:val="000A0556"/>
    <w:rsid w:val="000A0B27"/>
    <w:rsid w:val="000A1326"/>
    <w:rsid w:val="000A17EE"/>
    <w:rsid w:val="000A1A26"/>
    <w:rsid w:val="000A2153"/>
    <w:rsid w:val="000A2A53"/>
    <w:rsid w:val="000A2D07"/>
    <w:rsid w:val="000A31E0"/>
    <w:rsid w:val="000A3A69"/>
    <w:rsid w:val="000A3BD7"/>
    <w:rsid w:val="000A561C"/>
    <w:rsid w:val="000A5ACD"/>
    <w:rsid w:val="000A6602"/>
    <w:rsid w:val="000A697D"/>
    <w:rsid w:val="000A786A"/>
    <w:rsid w:val="000A79E3"/>
    <w:rsid w:val="000B0AAF"/>
    <w:rsid w:val="000B0B23"/>
    <w:rsid w:val="000B24B0"/>
    <w:rsid w:val="000B2A42"/>
    <w:rsid w:val="000B2EFB"/>
    <w:rsid w:val="000B327D"/>
    <w:rsid w:val="000B37AA"/>
    <w:rsid w:val="000B434A"/>
    <w:rsid w:val="000B5030"/>
    <w:rsid w:val="000B5EE7"/>
    <w:rsid w:val="000B5FC6"/>
    <w:rsid w:val="000B6360"/>
    <w:rsid w:val="000B6D46"/>
    <w:rsid w:val="000B6D65"/>
    <w:rsid w:val="000B735E"/>
    <w:rsid w:val="000B7AA2"/>
    <w:rsid w:val="000C07A6"/>
    <w:rsid w:val="000C084C"/>
    <w:rsid w:val="000C086D"/>
    <w:rsid w:val="000C0B1F"/>
    <w:rsid w:val="000C1EAF"/>
    <w:rsid w:val="000C1EBE"/>
    <w:rsid w:val="000C1F3E"/>
    <w:rsid w:val="000C2843"/>
    <w:rsid w:val="000C4A55"/>
    <w:rsid w:val="000C4A8B"/>
    <w:rsid w:val="000C5396"/>
    <w:rsid w:val="000C56B0"/>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E0C"/>
    <w:rsid w:val="000D5D57"/>
    <w:rsid w:val="000D6053"/>
    <w:rsid w:val="000D66BB"/>
    <w:rsid w:val="000D6D63"/>
    <w:rsid w:val="000D7224"/>
    <w:rsid w:val="000D75F9"/>
    <w:rsid w:val="000D7652"/>
    <w:rsid w:val="000D7B61"/>
    <w:rsid w:val="000E0602"/>
    <w:rsid w:val="000E0649"/>
    <w:rsid w:val="000E1041"/>
    <w:rsid w:val="000E1046"/>
    <w:rsid w:val="000E209D"/>
    <w:rsid w:val="000E2719"/>
    <w:rsid w:val="000E2C23"/>
    <w:rsid w:val="000E2E1F"/>
    <w:rsid w:val="000E3B40"/>
    <w:rsid w:val="000E3D46"/>
    <w:rsid w:val="000E3DD1"/>
    <w:rsid w:val="000E4A11"/>
    <w:rsid w:val="000E4F19"/>
    <w:rsid w:val="000E5260"/>
    <w:rsid w:val="000E58CF"/>
    <w:rsid w:val="000E5C51"/>
    <w:rsid w:val="000E61A1"/>
    <w:rsid w:val="000E6208"/>
    <w:rsid w:val="000E657F"/>
    <w:rsid w:val="000E7250"/>
    <w:rsid w:val="000F0E0B"/>
    <w:rsid w:val="000F1DA5"/>
    <w:rsid w:val="000F2AAF"/>
    <w:rsid w:val="000F4D06"/>
    <w:rsid w:val="000F4EBC"/>
    <w:rsid w:val="000F5995"/>
    <w:rsid w:val="000F5A74"/>
    <w:rsid w:val="000F5B98"/>
    <w:rsid w:val="000F5EAE"/>
    <w:rsid w:val="000F5EAF"/>
    <w:rsid w:val="000F66A2"/>
    <w:rsid w:val="000F6A08"/>
    <w:rsid w:val="000F6CAA"/>
    <w:rsid w:val="000F771B"/>
    <w:rsid w:val="000F78E2"/>
    <w:rsid w:val="000F79D0"/>
    <w:rsid w:val="000F7ADF"/>
    <w:rsid w:val="001005AA"/>
    <w:rsid w:val="0010071D"/>
    <w:rsid w:val="001015C3"/>
    <w:rsid w:val="00101D29"/>
    <w:rsid w:val="00102320"/>
    <w:rsid w:val="0010232B"/>
    <w:rsid w:val="00102563"/>
    <w:rsid w:val="00102966"/>
    <w:rsid w:val="00103055"/>
    <w:rsid w:val="00103CC7"/>
    <w:rsid w:val="00103E7D"/>
    <w:rsid w:val="00104258"/>
    <w:rsid w:val="00104329"/>
    <w:rsid w:val="00104417"/>
    <w:rsid w:val="00104B7E"/>
    <w:rsid w:val="001052C7"/>
    <w:rsid w:val="00106117"/>
    <w:rsid w:val="00106E80"/>
    <w:rsid w:val="00106E8E"/>
    <w:rsid w:val="001072D7"/>
    <w:rsid w:val="0010775D"/>
    <w:rsid w:val="00111554"/>
    <w:rsid w:val="00112588"/>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0FAD"/>
    <w:rsid w:val="00122281"/>
    <w:rsid w:val="00122E47"/>
    <w:rsid w:val="001239DE"/>
    <w:rsid w:val="00123B8B"/>
    <w:rsid w:val="00123F90"/>
    <w:rsid w:val="00124252"/>
    <w:rsid w:val="00124802"/>
    <w:rsid w:val="00124944"/>
    <w:rsid w:val="0012524B"/>
    <w:rsid w:val="00125C52"/>
    <w:rsid w:val="001266F1"/>
    <w:rsid w:val="00126DA5"/>
    <w:rsid w:val="001271F9"/>
    <w:rsid w:val="001274D2"/>
    <w:rsid w:val="00127C10"/>
    <w:rsid w:val="00127E29"/>
    <w:rsid w:val="00127E48"/>
    <w:rsid w:val="001300B1"/>
    <w:rsid w:val="00130ECD"/>
    <w:rsid w:val="00131DBE"/>
    <w:rsid w:val="00131FD4"/>
    <w:rsid w:val="00132FB7"/>
    <w:rsid w:val="00133FDC"/>
    <w:rsid w:val="0013513B"/>
    <w:rsid w:val="0013546D"/>
    <w:rsid w:val="00135A1D"/>
    <w:rsid w:val="00135E13"/>
    <w:rsid w:val="00136188"/>
    <w:rsid w:val="00136BDF"/>
    <w:rsid w:val="0013754C"/>
    <w:rsid w:val="0013757B"/>
    <w:rsid w:val="00140AF5"/>
    <w:rsid w:val="00140E4A"/>
    <w:rsid w:val="00141AEC"/>
    <w:rsid w:val="00142046"/>
    <w:rsid w:val="00142612"/>
    <w:rsid w:val="00142684"/>
    <w:rsid w:val="001430CD"/>
    <w:rsid w:val="0014330A"/>
    <w:rsid w:val="0014350C"/>
    <w:rsid w:val="001438E0"/>
    <w:rsid w:val="00144026"/>
    <w:rsid w:val="00144095"/>
    <w:rsid w:val="001445CF"/>
    <w:rsid w:val="001450EE"/>
    <w:rsid w:val="001467B0"/>
    <w:rsid w:val="001469DA"/>
    <w:rsid w:val="00147203"/>
    <w:rsid w:val="00147426"/>
    <w:rsid w:val="0014774C"/>
    <w:rsid w:val="001503C6"/>
    <w:rsid w:val="001506E1"/>
    <w:rsid w:val="00150F51"/>
    <w:rsid w:val="001513EF"/>
    <w:rsid w:val="001516D8"/>
    <w:rsid w:val="00151825"/>
    <w:rsid w:val="001518B3"/>
    <w:rsid w:val="00151ABA"/>
    <w:rsid w:val="0015239C"/>
    <w:rsid w:val="00152718"/>
    <w:rsid w:val="00154025"/>
    <w:rsid w:val="001553C6"/>
    <w:rsid w:val="001566EB"/>
    <w:rsid w:val="00156CE9"/>
    <w:rsid w:val="0015760F"/>
    <w:rsid w:val="001600D4"/>
    <w:rsid w:val="0016046E"/>
    <w:rsid w:val="001611AF"/>
    <w:rsid w:val="0016136A"/>
    <w:rsid w:val="001619CC"/>
    <w:rsid w:val="00161FE1"/>
    <w:rsid w:val="00161FE8"/>
    <w:rsid w:val="001623D6"/>
    <w:rsid w:val="001624B9"/>
    <w:rsid w:val="00162645"/>
    <w:rsid w:val="001626DA"/>
    <w:rsid w:val="00162809"/>
    <w:rsid w:val="00163472"/>
    <w:rsid w:val="001635EC"/>
    <w:rsid w:val="00163997"/>
    <w:rsid w:val="00163E76"/>
    <w:rsid w:val="0016442E"/>
    <w:rsid w:val="00164D4A"/>
    <w:rsid w:val="001650F1"/>
    <w:rsid w:val="001651C7"/>
    <w:rsid w:val="001655C0"/>
    <w:rsid w:val="00165AB0"/>
    <w:rsid w:val="00166130"/>
    <w:rsid w:val="0016638A"/>
    <w:rsid w:val="00166ACA"/>
    <w:rsid w:val="001679C5"/>
    <w:rsid w:val="00170570"/>
    <w:rsid w:val="0017086E"/>
    <w:rsid w:val="001709C3"/>
    <w:rsid w:val="00170C0A"/>
    <w:rsid w:val="0017112B"/>
    <w:rsid w:val="00171D36"/>
    <w:rsid w:val="00172B04"/>
    <w:rsid w:val="00172CA0"/>
    <w:rsid w:val="00172EC1"/>
    <w:rsid w:val="00172F68"/>
    <w:rsid w:val="00173761"/>
    <w:rsid w:val="0017426D"/>
    <w:rsid w:val="00174BD8"/>
    <w:rsid w:val="00175031"/>
    <w:rsid w:val="001751E3"/>
    <w:rsid w:val="001752D4"/>
    <w:rsid w:val="00175473"/>
    <w:rsid w:val="00175501"/>
    <w:rsid w:val="00175C29"/>
    <w:rsid w:val="00175EB8"/>
    <w:rsid w:val="00175EEC"/>
    <w:rsid w:val="00176652"/>
    <w:rsid w:val="00176945"/>
    <w:rsid w:val="001771D5"/>
    <w:rsid w:val="00177970"/>
    <w:rsid w:val="00177E56"/>
    <w:rsid w:val="00177F69"/>
    <w:rsid w:val="0018021E"/>
    <w:rsid w:val="0018076D"/>
    <w:rsid w:val="00180AF8"/>
    <w:rsid w:val="00180C28"/>
    <w:rsid w:val="00180E2F"/>
    <w:rsid w:val="00180E49"/>
    <w:rsid w:val="00181289"/>
    <w:rsid w:val="0018197D"/>
    <w:rsid w:val="00182838"/>
    <w:rsid w:val="00183169"/>
    <w:rsid w:val="001842E4"/>
    <w:rsid w:val="00184411"/>
    <w:rsid w:val="0018452B"/>
    <w:rsid w:val="00184C49"/>
    <w:rsid w:val="001852E7"/>
    <w:rsid w:val="0018555B"/>
    <w:rsid w:val="00185573"/>
    <w:rsid w:val="00185893"/>
    <w:rsid w:val="00186488"/>
    <w:rsid w:val="0018788E"/>
    <w:rsid w:val="00187E14"/>
    <w:rsid w:val="00187E57"/>
    <w:rsid w:val="001905F3"/>
    <w:rsid w:val="00190F12"/>
    <w:rsid w:val="00191253"/>
    <w:rsid w:val="00191EFC"/>
    <w:rsid w:val="00192293"/>
    <w:rsid w:val="001925A9"/>
    <w:rsid w:val="00192B00"/>
    <w:rsid w:val="00192E6F"/>
    <w:rsid w:val="00193142"/>
    <w:rsid w:val="00193747"/>
    <w:rsid w:val="00193C4E"/>
    <w:rsid w:val="001942D4"/>
    <w:rsid w:val="00194403"/>
    <w:rsid w:val="00195150"/>
    <w:rsid w:val="00196091"/>
    <w:rsid w:val="0019646B"/>
    <w:rsid w:val="00197605"/>
    <w:rsid w:val="00197769"/>
    <w:rsid w:val="001A0912"/>
    <w:rsid w:val="001A13CA"/>
    <w:rsid w:val="001A16BC"/>
    <w:rsid w:val="001A1B9D"/>
    <w:rsid w:val="001A1D6F"/>
    <w:rsid w:val="001A24F6"/>
    <w:rsid w:val="001A2797"/>
    <w:rsid w:val="001A2D6E"/>
    <w:rsid w:val="001A4813"/>
    <w:rsid w:val="001A493C"/>
    <w:rsid w:val="001A4C57"/>
    <w:rsid w:val="001A50B1"/>
    <w:rsid w:val="001A5B72"/>
    <w:rsid w:val="001A658B"/>
    <w:rsid w:val="001A6604"/>
    <w:rsid w:val="001A69BB"/>
    <w:rsid w:val="001A6F1D"/>
    <w:rsid w:val="001A7804"/>
    <w:rsid w:val="001A79A4"/>
    <w:rsid w:val="001B0041"/>
    <w:rsid w:val="001B0F6F"/>
    <w:rsid w:val="001B12B5"/>
    <w:rsid w:val="001B14E6"/>
    <w:rsid w:val="001B180F"/>
    <w:rsid w:val="001B1850"/>
    <w:rsid w:val="001B20AD"/>
    <w:rsid w:val="001B2837"/>
    <w:rsid w:val="001B2F8C"/>
    <w:rsid w:val="001B3096"/>
    <w:rsid w:val="001B3291"/>
    <w:rsid w:val="001B3BA6"/>
    <w:rsid w:val="001B46B8"/>
    <w:rsid w:val="001B4DD5"/>
    <w:rsid w:val="001B4EF3"/>
    <w:rsid w:val="001B58A4"/>
    <w:rsid w:val="001B5BCA"/>
    <w:rsid w:val="001B5E1A"/>
    <w:rsid w:val="001B5E69"/>
    <w:rsid w:val="001B6982"/>
    <w:rsid w:val="001B6B77"/>
    <w:rsid w:val="001B7859"/>
    <w:rsid w:val="001C064D"/>
    <w:rsid w:val="001C22CF"/>
    <w:rsid w:val="001C24D7"/>
    <w:rsid w:val="001C2721"/>
    <w:rsid w:val="001C2DA6"/>
    <w:rsid w:val="001C3588"/>
    <w:rsid w:val="001C3FC8"/>
    <w:rsid w:val="001C41EF"/>
    <w:rsid w:val="001C47A2"/>
    <w:rsid w:val="001C4AAD"/>
    <w:rsid w:val="001C4E74"/>
    <w:rsid w:val="001C4FFC"/>
    <w:rsid w:val="001C5DB8"/>
    <w:rsid w:val="001C6438"/>
    <w:rsid w:val="001C6C94"/>
    <w:rsid w:val="001D002A"/>
    <w:rsid w:val="001D011B"/>
    <w:rsid w:val="001D017A"/>
    <w:rsid w:val="001D04B9"/>
    <w:rsid w:val="001D134E"/>
    <w:rsid w:val="001D1447"/>
    <w:rsid w:val="001D1841"/>
    <w:rsid w:val="001D2401"/>
    <w:rsid w:val="001D2965"/>
    <w:rsid w:val="001D2AEF"/>
    <w:rsid w:val="001D309C"/>
    <w:rsid w:val="001D3489"/>
    <w:rsid w:val="001D3CC1"/>
    <w:rsid w:val="001D3D61"/>
    <w:rsid w:val="001D3E6F"/>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DF8"/>
    <w:rsid w:val="001D7F62"/>
    <w:rsid w:val="001E1023"/>
    <w:rsid w:val="001E141D"/>
    <w:rsid w:val="001E14C4"/>
    <w:rsid w:val="001E15F2"/>
    <w:rsid w:val="001E1C0D"/>
    <w:rsid w:val="001E1D6C"/>
    <w:rsid w:val="001E242D"/>
    <w:rsid w:val="001E2ABF"/>
    <w:rsid w:val="001E2C3E"/>
    <w:rsid w:val="001E31EE"/>
    <w:rsid w:val="001E3834"/>
    <w:rsid w:val="001E3D76"/>
    <w:rsid w:val="001E3E25"/>
    <w:rsid w:val="001E4C42"/>
    <w:rsid w:val="001E4DFA"/>
    <w:rsid w:val="001E57E7"/>
    <w:rsid w:val="001E584A"/>
    <w:rsid w:val="001E58E9"/>
    <w:rsid w:val="001E5C85"/>
    <w:rsid w:val="001E5D2F"/>
    <w:rsid w:val="001E5D8B"/>
    <w:rsid w:val="001E6A6A"/>
    <w:rsid w:val="001E6CA2"/>
    <w:rsid w:val="001E7343"/>
    <w:rsid w:val="001F02FC"/>
    <w:rsid w:val="001F099B"/>
    <w:rsid w:val="001F16E6"/>
    <w:rsid w:val="001F1AFB"/>
    <w:rsid w:val="001F1E8A"/>
    <w:rsid w:val="001F2C22"/>
    <w:rsid w:val="001F3084"/>
    <w:rsid w:val="001F3907"/>
    <w:rsid w:val="001F4032"/>
    <w:rsid w:val="001F4036"/>
    <w:rsid w:val="001F4191"/>
    <w:rsid w:val="001F5A57"/>
    <w:rsid w:val="001F71DC"/>
    <w:rsid w:val="001F7246"/>
    <w:rsid w:val="001F786D"/>
    <w:rsid w:val="001F7D63"/>
    <w:rsid w:val="00200753"/>
    <w:rsid w:val="00200D15"/>
    <w:rsid w:val="00200EFF"/>
    <w:rsid w:val="002019FF"/>
    <w:rsid w:val="00201CA6"/>
    <w:rsid w:val="00201E30"/>
    <w:rsid w:val="00201EFD"/>
    <w:rsid w:val="0020242B"/>
    <w:rsid w:val="00202AB4"/>
    <w:rsid w:val="00203625"/>
    <w:rsid w:val="00204E2E"/>
    <w:rsid w:val="00205462"/>
    <w:rsid w:val="0020552C"/>
    <w:rsid w:val="00205545"/>
    <w:rsid w:val="00205A5F"/>
    <w:rsid w:val="00205AAE"/>
    <w:rsid w:val="00205D4B"/>
    <w:rsid w:val="002060E3"/>
    <w:rsid w:val="0020673A"/>
    <w:rsid w:val="00206B59"/>
    <w:rsid w:val="00206D86"/>
    <w:rsid w:val="00206E3D"/>
    <w:rsid w:val="002076F3"/>
    <w:rsid w:val="00207A4A"/>
    <w:rsid w:val="00207AA6"/>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693E"/>
    <w:rsid w:val="0021749B"/>
    <w:rsid w:val="002175F8"/>
    <w:rsid w:val="00217FDF"/>
    <w:rsid w:val="00220952"/>
    <w:rsid w:val="00220E11"/>
    <w:rsid w:val="00221BA7"/>
    <w:rsid w:val="00222DC6"/>
    <w:rsid w:val="00223E20"/>
    <w:rsid w:val="002247C0"/>
    <w:rsid w:val="00224B2F"/>
    <w:rsid w:val="00226777"/>
    <w:rsid w:val="00227A95"/>
    <w:rsid w:val="00227CCC"/>
    <w:rsid w:val="00230C94"/>
    <w:rsid w:val="00230EB7"/>
    <w:rsid w:val="00230EC6"/>
    <w:rsid w:val="002312EA"/>
    <w:rsid w:val="00231913"/>
    <w:rsid w:val="00232AC7"/>
    <w:rsid w:val="00233973"/>
    <w:rsid w:val="00233A08"/>
    <w:rsid w:val="00233ED1"/>
    <w:rsid w:val="00234C5F"/>
    <w:rsid w:val="00235AEE"/>
    <w:rsid w:val="00236663"/>
    <w:rsid w:val="00236861"/>
    <w:rsid w:val="00236874"/>
    <w:rsid w:val="00236C6E"/>
    <w:rsid w:val="00236F57"/>
    <w:rsid w:val="00237A6C"/>
    <w:rsid w:val="00237E42"/>
    <w:rsid w:val="002403EA"/>
    <w:rsid w:val="00240F6A"/>
    <w:rsid w:val="002420FA"/>
    <w:rsid w:val="00242665"/>
    <w:rsid w:val="00242D21"/>
    <w:rsid w:val="0024341E"/>
    <w:rsid w:val="00243A7B"/>
    <w:rsid w:val="00243EA5"/>
    <w:rsid w:val="00244849"/>
    <w:rsid w:val="00245579"/>
    <w:rsid w:val="002456CC"/>
    <w:rsid w:val="0024605A"/>
    <w:rsid w:val="002461C3"/>
    <w:rsid w:val="00246DC3"/>
    <w:rsid w:val="0024788C"/>
    <w:rsid w:val="002517C2"/>
    <w:rsid w:val="00251B67"/>
    <w:rsid w:val="00252058"/>
    <w:rsid w:val="00252C33"/>
    <w:rsid w:val="00252C9A"/>
    <w:rsid w:val="0025332B"/>
    <w:rsid w:val="002539B1"/>
    <w:rsid w:val="002541E7"/>
    <w:rsid w:val="00254888"/>
    <w:rsid w:val="00255022"/>
    <w:rsid w:val="002552B9"/>
    <w:rsid w:val="002555ED"/>
    <w:rsid w:val="00255927"/>
    <w:rsid w:val="002559A4"/>
    <w:rsid w:val="00255C09"/>
    <w:rsid w:val="002560F6"/>
    <w:rsid w:val="00256328"/>
    <w:rsid w:val="0025665A"/>
    <w:rsid w:val="00257344"/>
    <w:rsid w:val="00257F31"/>
    <w:rsid w:val="00260006"/>
    <w:rsid w:val="0026023D"/>
    <w:rsid w:val="002604B0"/>
    <w:rsid w:val="00261335"/>
    <w:rsid w:val="002623A5"/>
    <w:rsid w:val="00262C9B"/>
    <w:rsid w:val="0026346B"/>
    <w:rsid w:val="002635B5"/>
    <w:rsid w:val="00263B56"/>
    <w:rsid w:val="002647D1"/>
    <w:rsid w:val="00265201"/>
    <w:rsid w:val="002658E7"/>
    <w:rsid w:val="00266622"/>
    <w:rsid w:val="00266B4D"/>
    <w:rsid w:val="00266E69"/>
    <w:rsid w:val="00267702"/>
    <w:rsid w:val="00267C7C"/>
    <w:rsid w:val="00267D26"/>
    <w:rsid w:val="00267F83"/>
    <w:rsid w:val="00270F79"/>
    <w:rsid w:val="002711F1"/>
    <w:rsid w:val="0027136E"/>
    <w:rsid w:val="0027137C"/>
    <w:rsid w:val="00272474"/>
    <w:rsid w:val="0027293F"/>
    <w:rsid w:val="00272CAE"/>
    <w:rsid w:val="002739D3"/>
    <w:rsid w:val="00274205"/>
    <w:rsid w:val="002743BB"/>
    <w:rsid w:val="0027453E"/>
    <w:rsid w:val="00274925"/>
    <w:rsid w:val="00274DC1"/>
    <w:rsid w:val="0027504A"/>
    <w:rsid w:val="00275D85"/>
    <w:rsid w:val="002776B8"/>
    <w:rsid w:val="002778DC"/>
    <w:rsid w:val="00277B68"/>
    <w:rsid w:val="00277DDC"/>
    <w:rsid w:val="00280813"/>
    <w:rsid w:val="00281542"/>
    <w:rsid w:val="00282FD3"/>
    <w:rsid w:val="002832C2"/>
    <w:rsid w:val="002834C9"/>
    <w:rsid w:val="002839DD"/>
    <w:rsid w:val="00283AAC"/>
    <w:rsid w:val="0028415F"/>
    <w:rsid w:val="0028417E"/>
    <w:rsid w:val="00284391"/>
    <w:rsid w:val="00285070"/>
    <w:rsid w:val="002854F2"/>
    <w:rsid w:val="002858DE"/>
    <w:rsid w:val="00285E28"/>
    <w:rsid w:val="002860CC"/>
    <w:rsid w:val="002865FA"/>
    <w:rsid w:val="002869C0"/>
    <w:rsid w:val="0028778E"/>
    <w:rsid w:val="00290A55"/>
    <w:rsid w:val="00290B41"/>
    <w:rsid w:val="00290FB2"/>
    <w:rsid w:val="0029190C"/>
    <w:rsid w:val="002921C4"/>
    <w:rsid w:val="002932EC"/>
    <w:rsid w:val="0029365E"/>
    <w:rsid w:val="002942C7"/>
    <w:rsid w:val="00294754"/>
    <w:rsid w:val="0029528C"/>
    <w:rsid w:val="00295FAF"/>
    <w:rsid w:val="00296186"/>
    <w:rsid w:val="00296A58"/>
    <w:rsid w:val="00296B7E"/>
    <w:rsid w:val="00296D47"/>
    <w:rsid w:val="00296FCC"/>
    <w:rsid w:val="002976AF"/>
    <w:rsid w:val="00297836"/>
    <w:rsid w:val="002A042A"/>
    <w:rsid w:val="002A129F"/>
    <w:rsid w:val="002A1AD8"/>
    <w:rsid w:val="002A1BB3"/>
    <w:rsid w:val="002A1C01"/>
    <w:rsid w:val="002A21F0"/>
    <w:rsid w:val="002A23C7"/>
    <w:rsid w:val="002A3142"/>
    <w:rsid w:val="002A3180"/>
    <w:rsid w:val="002A3BFD"/>
    <w:rsid w:val="002A3C5D"/>
    <w:rsid w:val="002A563D"/>
    <w:rsid w:val="002A591F"/>
    <w:rsid w:val="002A5A2D"/>
    <w:rsid w:val="002A679B"/>
    <w:rsid w:val="002A6ED0"/>
    <w:rsid w:val="002B017F"/>
    <w:rsid w:val="002B02CB"/>
    <w:rsid w:val="002B05C7"/>
    <w:rsid w:val="002B11FF"/>
    <w:rsid w:val="002B15C6"/>
    <w:rsid w:val="002B1C8F"/>
    <w:rsid w:val="002B22F3"/>
    <w:rsid w:val="002B2C2C"/>
    <w:rsid w:val="002B2C81"/>
    <w:rsid w:val="002B38F2"/>
    <w:rsid w:val="002B40E0"/>
    <w:rsid w:val="002B43AE"/>
    <w:rsid w:val="002B4D6F"/>
    <w:rsid w:val="002B583B"/>
    <w:rsid w:val="002B5C8C"/>
    <w:rsid w:val="002B5D11"/>
    <w:rsid w:val="002B619A"/>
    <w:rsid w:val="002B6395"/>
    <w:rsid w:val="002B68F6"/>
    <w:rsid w:val="002B6D13"/>
    <w:rsid w:val="002B75CC"/>
    <w:rsid w:val="002C034B"/>
    <w:rsid w:val="002C25C5"/>
    <w:rsid w:val="002C2638"/>
    <w:rsid w:val="002C27CE"/>
    <w:rsid w:val="002C2CA8"/>
    <w:rsid w:val="002C3188"/>
    <w:rsid w:val="002C347D"/>
    <w:rsid w:val="002C3638"/>
    <w:rsid w:val="002C410F"/>
    <w:rsid w:val="002C47F5"/>
    <w:rsid w:val="002C4A9B"/>
    <w:rsid w:val="002C4C77"/>
    <w:rsid w:val="002C4E58"/>
    <w:rsid w:val="002C4F68"/>
    <w:rsid w:val="002C667F"/>
    <w:rsid w:val="002C722D"/>
    <w:rsid w:val="002C7B2B"/>
    <w:rsid w:val="002C7C8C"/>
    <w:rsid w:val="002C7F61"/>
    <w:rsid w:val="002D087B"/>
    <w:rsid w:val="002D0BCE"/>
    <w:rsid w:val="002D0C99"/>
    <w:rsid w:val="002D10C9"/>
    <w:rsid w:val="002D1721"/>
    <w:rsid w:val="002D175B"/>
    <w:rsid w:val="002D2365"/>
    <w:rsid w:val="002D282D"/>
    <w:rsid w:val="002D33F5"/>
    <w:rsid w:val="002D4919"/>
    <w:rsid w:val="002D4A80"/>
    <w:rsid w:val="002D5209"/>
    <w:rsid w:val="002D5562"/>
    <w:rsid w:val="002D5832"/>
    <w:rsid w:val="002D5DDD"/>
    <w:rsid w:val="002D72B1"/>
    <w:rsid w:val="002E02E5"/>
    <w:rsid w:val="002E173F"/>
    <w:rsid w:val="002E1E6C"/>
    <w:rsid w:val="002E272E"/>
    <w:rsid w:val="002E2BE9"/>
    <w:rsid w:val="002E2E41"/>
    <w:rsid w:val="002E3739"/>
    <w:rsid w:val="002E3AA0"/>
    <w:rsid w:val="002E3BD7"/>
    <w:rsid w:val="002E407E"/>
    <w:rsid w:val="002E4880"/>
    <w:rsid w:val="002E4D02"/>
    <w:rsid w:val="002E4E62"/>
    <w:rsid w:val="002E55A2"/>
    <w:rsid w:val="002E72B6"/>
    <w:rsid w:val="002E7660"/>
    <w:rsid w:val="002E7B67"/>
    <w:rsid w:val="002F037C"/>
    <w:rsid w:val="002F1791"/>
    <w:rsid w:val="002F2D90"/>
    <w:rsid w:val="002F3127"/>
    <w:rsid w:val="002F3A50"/>
    <w:rsid w:val="002F4090"/>
    <w:rsid w:val="002F4302"/>
    <w:rsid w:val="002F48A3"/>
    <w:rsid w:val="002F48FD"/>
    <w:rsid w:val="002F4A63"/>
    <w:rsid w:val="002F4B15"/>
    <w:rsid w:val="002F4C00"/>
    <w:rsid w:val="002F4E4C"/>
    <w:rsid w:val="002F4EDB"/>
    <w:rsid w:val="002F59F1"/>
    <w:rsid w:val="002F6974"/>
    <w:rsid w:val="002F7510"/>
    <w:rsid w:val="002F7A78"/>
    <w:rsid w:val="002F7E3E"/>
    <w:rsid w:val="00300433"/>
    <w:rsid w:val="00300A06"/>
    <w:rsid w:val="00300A1F"/>
    <w:rsid w:val="00301409"/>
    <w:rsid w:val="00301EFA"/>
    <w:rsid w:val="00302189"/>
    <w:rsid w:val="003023C5"/>
    <w:rsid w:val="003029AD"/>
    <w:rsid w:val="00302D5C"/>
    <w:rsid w:val="0030385E"/>
    <w:rsid w:val="003038CB"/>
    <w:rsid w:val="00303904"/>
    <w:rsid w:val="00303E4F"/>
    <w:rsid w:val="00304479"/>
    <w:rsid w:val="003044EF"/>
    <w:rsid w:val="0030450E"/>
    <w:rsid w:val="00304EC9"/>
    <w:rsid w:val="00304EE3"/>
    <w:rsid w:val="003051A9"/>
    <w:rsid w:val="0030578C"/>
    <w:rsid w:val="00305E70"/>
    <w:rsid w:val="0030648A"/>
    <w:rsid w:val="003064A0"/>
    <w:rsid w:val="0031040B"/>
    <w:rsid w:val="00310C25"/>
    <w:rsid w:val="003111C1"/>
    <w:rsid w:val="003113B1"/>
    <w:rsid w:val="00311D14"/>
    <w:rsid w:val="00311E9C"/>
    <w:rsid w:val="00312D35"/>
    <w:rsid w:val="00312EF8"/>
    <w:rsid w:val="003146B2"/>
    <w:rsid w:val="00314CBE"/>
    <w:rsid w:val="00314DB7"/>
    <w:rsid w:val="00315017"/>
    <w:rsid w:val="0031524C"/>
    <w:rsid w:val="00315756"/>
    <w:rsid w:val="00316A23"/>
    <w:rsid w:val="0031703E"/>
    <w:rsid w:val="0031789F"/>
    <w:rsid w:val="00317B6D"/>
    <w:rsid w:val="00317EBE"/>
    <w:rsid w:val="00320459"/>
    <w:rsid w:val="00320B8A"/>
    <w:rsid w:val="00321104"/>
    <w:rsid w:val="0032202F"/>
    <w:rsid w:val="00322EBD"/>
    <w:rsid w:val="00323F04"/>
    <w:rsid w:val="00324141"/>
    <w:rsid w:val="0032418E"/>
    <w:rsid w:val="00324937"/>
    <w:rsid w:val="00325C68"/>
    <w:rsid w:val="00325D20"/>
    <w:rsid w:val="00325F3C"/>
    <w:rsid w:val="00326129"/>
    <w:rsid w:val="003267B9"/>
    <w:rsid w:val="00327B03"/>
    <w:rsid w:val="00327EF9"/>
    <w:rsid w:val="00327FCD"/>
    <w:rsid w:val="00330015"/>
    <w:rsid w:val="00330243"/>
    <w:rsid w:val="0033192E"/>
    <w:rsid w:val="00331C11"/>
    <w:rsid w:val="003324CA"/>
    <w:rsid w:val="00332DD8"/>
    <w:rsid w:val="00332E3C"/>
    <w:rsid w:val="00333865"/>
    <w:rsid w:val="003348EF"/>
    <w:rsid w:val="00334C6C"/>
    <w:rsid w:val="00334CA1"/>
    <w:rsid w:val="0033566F"/>
    <w:rsid w:val="003359A3"/>
    <w:rsid w:val="00336070"/>
    <w:rsid w:val="0033626C"/>
    <w:rsid w:val="003370EF"/>
    <w:rsid w:val="00337613"/>
    <w:rsid w:val="00337A5E"/>
    <w:rsid w:val="00337C05"/>
    <w:rsid w:val="00340009"/>
    <w:rsid w:val="0034020B"/>
    <w:rsid w:val="00340F5E"/>
    <w:rsid w:val="0034157C"/>
    <w:rsid w:val="0034184F"/>
    <w:rsid w:val="00341C62"/>
    <w:rsid w:val="00341F00"/>
    <w:rsid w:val="003427F4"/>
    <w:rsid w:val="003436E2"/>
    <w:rsid w:val="003451AA"/>
    <w:rsid w:val="00345CDD"/>
    <w:rsid w:val="00345FF9"/>
    <w:rsid w:val="0034613F"/>
    <w:rsid w:val="003466B0"/>
    <w:rsid w:val="0034670C"/>
    <w:rsid w:val="00346BAD"/>
    <w:rsid w:val="003478F5"/>
    <w:rsid w:val="0034795A"/>
    <w:rsid w:val="003479CB"/>
    <w:rsid w:val="003501F9"/>
    <w:rsid w:val="0035071D"/>
    <w:rsid w:val="003508AD"/>
    <w:rsid w:val="00351BC3"/>
    <w:rsid w:val="00352744"/>
    <w:rsid w:val="00352B34"/>
    <w:rsid w:val="00352D6C"/>
    <w:rsid w:val="00352FDC"/>
    <w:rsid w:val="00353D8F"/>
    <w:rsid w:val="00354768"/>
    <w:rsid w:val="00357459"/>
    <w:rsid w:val="00357675"/>
    <w:rsid w:val="003603D7"/>
    <w:rsid w:val="00360935"/>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AC"/>
    <w:rsid w:val="00371DB0"/>
    <w:rsid w:val="003720AD"/>
    <w:rsid w:val="00372B4A"/>
    <w:rsid w:val="0037346D"/>
    <w:rsid w:val="00373574"/>
    <w:rsid w:val="00373A72"/>
    <w:rsid w:val="00373DE6"/>
    <w:rsid w:val="00377C74"/>
    <w:rsid w:val="00380120"/>
    <w:rsid w:val="00380411"/>
    <w:rsid w:val="00380CA3"/>
    <w:rsid w:val="00380D90"/>
    <w:rsid w:val="00381587"/>
    <w:rsid w:val="00381881"/>
    <w:rsid w:val="003818FB"/>
    <w:rsid w:val="00381D64"/>
    <w:rsid w:val="003820A3"/>
    <w:rsid w:val="00382216"/>
    <w:rsid w:val="0038237B"/>
    <w:rsid w:val="0038297C"/>
    <w:rsid w:val="00382FA2"/>
    <w:rsid w:val="00383432"/>
    <w:rsid w:val="00383571"/>
    <w:rsid w:val="003848A4"/>
    <w:rsid w:val="003848F9"/>
    <w:rsid w:val="00384A94"/>
    <w:rsid w:val="00385043"/>
    <w:rsid w:val="00385326"/>
    <w:rsid w:val="00385B47"/>
    <w:rsid w:val="00385D57"/>
    <w:rsid w:val="003861E5"/>
    <w:rsid w:val="00386FF6"/>
    <w:rsid w:val="0038748B"/>
    <w:rsid w:val="00387BA4"/>
    <w:rsid w:val="003914CC"/>
    <w:rsid w:val="00391CF7"/>
    <w:rsid w:val="003920F0"/>
    <w:rsid w:val="00392791"/>
    <w:rsid w:val="00392F02"/>
    <w:rsid w:val="00393306"/>
    <w:rsid w:val="0039354A"/>
    <w:rsid w:val="003936E9"/>
    <w:rsid w:val="00394151"/>
    <w:rsid w:val="00394216"/>
    <w:rsid w:val="0039482F"/>
    <w:rsid w:val="00394CC9"/>
    <w:rsid w:val="0039533D"/>
    <w:rsid w:val="003957B9"/>
    <w:rsid w:val="003959B1"/>
    <w:rsid w:val="003961A7"/>
    <w:rsid w:val="0039620C"/>
    <w:rsid w:val="0039625F"/>
    <w:rsid w:val="00396303"/>
    <w:rsid w:val="003964AE"/>
    <w:rsid w:val="00396F5C"/>
    <w:rsid w:val="00396FEC"/>
    <w:rsid w:val="00397675"/>
    <w:rsid w:val="003A0414"/>
    <w:rsid w:val="003A06B7"/>
    <w:rsid w:val="003A0D61"/>
    <w:rsid w:val="003A196D"/>
    <w:rsid w:val="003A249A"/>
    <w:rsid w:val="003A2730"/>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1B80"/>
    <w:rsid w:val="003B38AF"/>
    <w:rsid w:val="003B3BF9"/>
    <w:rsid w:val="003B3C00"/>
    <w:rsid w:val="003B3D77"/>
    <w:rsid w:val="003B43ED"/>
    <w:rsid w:val="003B4DC9"/>
    <w:rsid w:val="003B4E3E"/>
    <w:rsid w:val="003B53D8"/>
    <w:rsid w:val="003B5714"/>
    <w:rsid w:val="003B5F4D"/>
    <w:rsid w:val="003B7388"/>
    <w:rsid w:val="003B75BF"/>
    <w:rsid w:val="003C06DA"/>
    <w:rsid w:val="003C0B99"/>
    <w:rsid w:val="003C1867"/>
    <w:rsid w:val="003C1EFD"/>
    <w:rsid w:val="003C2936"/>
    <w:rsid w:val="003C2F7F"/>
    <w:rsid w:val="003C307A"/>
    <w:rsid w:val="003C37C2"/>
    <w:rsid w:val="003C3DBA"/>
    <w:rsid w:val="003C4768"/>
    <w:rsid w:val="003C4E3D"/>
    <w:rsid w:val="003C51B6"/>
    <w:rsid w:val="003C5963"/>
    <w:rsid w:val="003C59D3"/>
    <w:rsid w:val="003C5E04"/>
    <w:rsid w:val="003C6439"/>
    <w:rsid w:val="003C675A"/>
    <w:rsid w:val="003C717E"/>
    <w:rsid w:val="003C7753"/>
    <w:rsid w:val="003C7927"/>
    <w:rsid w:val="003D01C6"/>
    <w:rsid w:val="003D0345"/>
    <w:rsid w:val="003D0655"/>
    <w:rsid w:val="003D0E6B"/>
    <w:rsid w:val="003D1991"/>
    <w:rsid w:val="003D1B40"/>
    <w:rsid w:val="003D1EF9"/>
    <w:rsid w:val="003D1EFA"/>
    <w:rsid w:val="003D246C"/>
    <w:rsid w:val="003D282E"/>
    <w:rsid w:val="003D2A12"/>
    <w:rsid w:val="003D2B60"/>
    <w:rsid w:val="003D3513"/>
    <w:rsid w:val="003D4094"/>
    <w:rsid w:val="003D4988"/>
    <w:rsid w:val="003D6314"/>
    <w:rsid w:val="003D6C47"/>
    <w:rsid w:val="003D6D63"/>
    <w:rsid w:val="003D6F0B"/>
    <w:rsid w:val="003D6FCB"/>
    <w:rsid w:val="003D75EC"/>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48E1"/>
    <w:rsid w:val="003E4F4E"/>
    <w:rsid w:val="003E4F5D"/>
    <w:rsid w:val="003E5136"/>
    <w:rsid w:val="003E541C"/>
    <w:rsid w:val="003E5E2E"/>
    <w:rsid w:val="003E6337"/>
    <w:rsid w:val="003E6446"/>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135"/>
    <w:rsid w:val="003F2452"/>
    <w:rsid w:val="003F28F9"/>
    <w:rsid w:val="003F2DA5"/>
    <w:rsid w:val="003F2E56"/>
    <w:rsid w:val="003F30E8"/>
    <w:rsid w:val="003F3C05"/>
    <w:rsid w:val="003F491F"/>
    <w:rsid w:val="003F4997"/>
    <w:rsid w:val="003F5079"/>
    <w:rsid w:val="003F5320"/>
    <w:rsid w:val="003F54D2"/>
    <w:rsid w:val="003F5ADC"/>
    <w:rsid w:val="003F68D5"/>
    <w:rsid w:val="00400A74"/>
    <w:rsid w:val="00400A7A"/>
    <w:rsid w:val="00400EC1"/>
    <w:rsid w:val="00402A31"/>
    <w:rsid w:val="00402A38"/>
    <w:rsid w:val="00402E88"/>
    <w:rsid w:val="00403F04"/>
    <w:rsid w:val="00403F22"/>
    <w:rsid w:val="00404054"/>
    <w:rsid w:val="004045B3"/>
    <w:rsid w:val="004056A3"/>
    <w:rsid w:val="00405F8D"/>
    <w:rsid w:val="00406103"/>
    <w:rsid w:val="00406FFD"/>
    <w:rsid w:val="004073F3"/>
    <w:rsid w:val="004079A4"/>
    <w:rsid w:val="00407A40"/>
    <w:rsid w:val="0041007C"/>
    <w:rsid w:val="0041016C"/>
    <w:rsid w:val="004105DB"/>
    <w:rsid w:val="00411DE9"/>
    <w:rsid w:val="00412AAB"/>
    <w:rsid w:val="00413559"/>
    <w:rsid w:val="004148FF"/>
    <w:rsid w:val="00414BD6"/>
    <w:rsid w:val="00415201"/>
    <w:rsid w:val="00416055"/>
    <w:rsid w:val="004169A2"/>
    <w:rsid w:val="00416B73"/>
    <w:rsid w:val="00416CDD"/>
    <w:rsid w:val="00416EE8"/>
    <w:rsid w:val="00417141"/>
    <w:rsid w:val="00417A99"/>
    <w:rsid w:val="00420863"/>
    <w:rsid w:val="0042110B"/>
    <w:rsid w:val="004215CC"/>
    <w:rsid w:val="00422361"/>
    <w:rsid w:val="00422E0A"/>
    <w:rsid w:val="00422EC7"/>
    <w:rsid w:val="00423251"/>
    <w:rsid w:val="0042335E"/>
    <w:rsid w:val="00423413"/>
    <w:rsid w:val="0042352E"/>
    <w:rsid w:val="00423FE3"/>
    <w:rsid w:val="00424472"/>
    <w:rsid w:val="00425D9A"/>
    <w:rsid w:val="004274E6"/>
    <w:rsid w:val="00427B17"/>
    <w:rsid w:val="00427B61"/>
    <w:rsid w:val="00427FFA"/>
    <w:rsid w:val="00430725"/>
    <w:rsid w:val="0043085E"/>
    <w:rsid w:val="00430F2B"/>
    <w:rsid w:val="00430F74"/>
    <w:rsid w:val="00431904"/>
    <w:rsid w:val="00431A67"/>
    <w:rsid w:val="00431DD6"/>
    <w:rsid w:val="00432175"/>
    <w:rsid w:val="004327BC"/>
    <w:rsid w:val="0043285A"/>
    <w:rsid w:val="00432A7E"/>
    <w:rsid w:val="00432C62"/>
    <w:rsid w:val="00432D57"/>
    <w:rsid w:val="00432F7C"/>
    <w:rsid w:val="004335A3"/>
    <w:rsid w:val="00433B2D"/>
    <w:rsid w:val="00433BDE"/>
    <w:rsid w:val="00433DAF"/>
    <w:rsid w:val="00433E77"/>
    <w:rsid w:val="004342A0"/>
    <w:rsid w:val="00434565"/>
    <w:rsid w:val="00435452"/>
    <w:rsid w:val="00436263"/>
    <w:rsid w:val="00436726"/>
    <w:rsid w:val="00436B9A"/>
    <w:rsid w:val="004372F6"/>
    <w:rsid w:val="00437606"/>
    <w:rsid w:val="004401A4"/>
    <w:rsid w:val="004404BA"/>
    <w:rsid w:val="0044086E"/>
    <w:rsid w:val="004409EF"/>
    <w:rsid w:val="00440C6D"/>
    <w:rsid w:val="0044125C"/>
    <w:rsid w:val="00441C17"/>
    <w:rsid w:val="004422CD"/>
    <w:rsid w:val="0044242A"/>
    <w:rsid w:val="0044263B"/>
    <w:rsid w:val="00442A68"/>
    <w:rsid w:val="0044397D"/>
    <w:rsid w:val="00443FD4"/>
    <w:rsid w:val="0044404F"/>
    <w:rsid w:val="004445A4"/>
    <w:rsid w:val="00445605"/>
    <w:rsid w:val="004457D3"/>
    <w:rsid w:val="00445800"/>
    <w:rsid w:val="0044602B"/>
    <w:rsid w:val="0044606C"/>
    <w:rsid w:val="00446644"/>
    <w:rsid w:val="00446EAF"/>
    <w:rsid w:val="004501FC"/>
    <w:rsid w:val="00450852"/>
    <w:rsid w:val="00451627"/>
    <w:rsid w:val="00451788"/>
    <w:rsid w:val="004517A7"/>
    <w:rsid w:val="00451D52"/>
    <w:rsid w:val="0045237E"/>
    <w:rsid w:val="004525C0"/>
    <w:rsid w:val="00452B76"/>
    <w:rsid w:val="00452E13"/>
    <w:rsid w:val="00454DF4"/>
    <w:rsid w:val="00454FAD"/>
    <w:rsid w:val="0045559E"/>
    <w:rsid w:val="00455884"/>
    <w:rsid w:val="0045599E"/>
    <w:rsid w:val="00455FFC"/>
    <w:rsid w:val="00456226"/>
    <w:rsid w:val="00456A1C"/>
    <w:rsid w:val="00456F4C"/>
    <w:rsid w:val="0045730C"/>
    <w:rsid w:val="00457EE2"/>
    <w:rsid w:val="00457FF7"/>
    <w:rsid w:val="00460D1D"/>
    <w:rsid w:val="00460F9B"/>
    <w:rsid w:val="00460FF9"/>
    <w:rsid w:val="004615E8"/>
    <w:rsid w:val="0046187A"/>
    <w:rsid w:val="00461ADE"/>
    <w:rsid w:val="00461BB1"/>
    <w:rsid w:val="00461BEC"/>
    <w:rsid w:val="00461D1D"/>
    <w:rsid w:val="00461ECB"/>
    <w:rsid w:val="00462F31"/>
    <w:rsid w:val="00462F48"/>
    <w:rsid w:val="00462FDF"/>
    <w:rsid w:val="00463A9F"/>
    <w:rsid w:val="00463B2B"/>
    <w:rsid w:val="004643A6"/>
    <w:rsid w:val="00464A7D"/>
    <w:rsid w:val="00464F9A"/>
    <w:rsid w:val="00465074"/>
    <w:rsid w:val="00465BF2"/>
    <w:rsid w:val="00465E11"/>
    <w:rsid w:val="00465F0B"/>
    <w:rsid w:val="00466871"/>
    <w:rsid w:val="00466DA4"/>
    <w:rsid w:val="004672D9"/>
    <w:rsid w:val="0046778F"/>
    <w:rsid w:val="004704AF"/>
    <w:rsid w:val="00470D35"/>
    <w:rsid w:val="00471806"/>
    <w:rsid w:val="00471B2D"/>
    <w:rsid w:val="00472250"/>
    <w:rsid w:val="004729B1"/>
    <w:rsid w:val="00472A13"/>
    <w:rsid w:val="00473355"/>
    <w:rsid w:val="00474729"/>
    <w:rsid w:val="00474A9F"/>
    <w:rsid w:val="00475ACA"/>
    <w:rsid w:val="00476B1E"/>
    <w:rsid w:val="00477349"/>
    <w:rsid w:val="00477764"/>
    <w:rsid w:val="0047789D"/>
    <w:rsid w:val="00477AFF"/>
    <w:rsid w:val="00480894"/>
    <w:rsid w:val="00481079"/>
    <w:rsid w:val="004813A4"/>
    <w:rsid w:val="004813F7"/>
    <w:rsid w:val="00481968"/>
    <w:rsid w:val="00481FDB"/>
    <w:rsid w:val="00482540"/>
    <w:rsid w:val="00482B06"/>
    <w:rsid w:val="0048385F"/>
    <w:rsid w:val="00483CF6"/>
    <w:rsid w:val="0048493E"/>
    <w:rsid w:val="0048495E"/>
    <w:rsid w:val="0048526E"/>
    <w:rsid w:val="00485273"/>
    <w:rsid w:val="004852CF"/>
    <w:rsid w:val="0048547C"/>
    <w:rsid w:val="004854C9"/>
    <w:rsid w:val="00486E77"/>
    <w:rsid w:val="0048711D"/>
    <w:rsid w:val="00487896"/>
    <w:rsid w:val="004904AE"/>
    <w:rsid w:val="004907E1"/>
    <w:rsid w:val="00491374"/>
    <w:rsid w:val="0049139C"/>
    <w:rsid w:val="004913D6"/>
    <w:rsid w:val="00491413"/>
    <w:rsid w:val="0049165C"/>
    <w:rsid w:val="00491A6E"/>
    <w:rsid w:val="00491FA8"/>
    <w:rsid w:val="00492229"/>
    <w:rsid w:val="004928E2"/>
    <w:rsid w:val="00492A05"/>
    <w:rsid w:val="00492BDF"/>
    <w:rsid w:val="00492CBC"/>
    <w:rsid w:val="00492F1C"/>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2B8"/>
    <w:rsid w:val="004A164B"/>
    <w:rsid w:val="004A187C"/>
    <w:rsid w:val="004A204A"/>
    <w:rsid w:val="004A38DE"/>
    <w:rsid w:val="004A436B"/>
    <w:rsid w:val="004A454B"/>
    <w:rsid w:val="004A508E"/>
    <w:rsid w:val="004A5C6C"/>
    <w:rsid w:val="004A68AF"/>
    <w:rsid w:val="004A6F6E"/>
    <w:rsid w:val="004A7B1E"/>
    <w:rsid w:val="004B0B75"/>
    <w:rsid w:val="004B0F26"/>
    <w:rsid w:val="004B109F"/>
    <w:rsid w:val="004B1F23"/>
    <w:rsid w:val="004B23C3"/>
    <w:rsid w:val="004B2D11"/>
    <w:rsid w:val="004B31A1"/>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B7B5F"/>
    <w:rsid w:val="004C01F2"/>
    <w:rsid w:val="004C030D"/>
    <w:rsid w:val="004C0D02"/>
    <w:rsid w:val="004C1316"/>
    <w:rsid w:val="004C149D"/>
    <w:rsid w:val="004C16A8"/>
    <w:rsid w:val="004C1A8E"/>
    <w:rsid w:val="004C1E4D"/>
    <w:rsid w:val="004C226E"/>
    <w:rsid w:val="004C235D"/>
    <w:rsid w:val="004C321F"/>
    <w:rsid w:val="004C5555"/>
    <w:rsid w:val="004C60D7"/>
    <w:rsid w:val="004C6A32"/>
    <w:rsid w:val="004C72C7"/>
    <w:rsid w:val="004C7862"/>
    <w:rsid w:val="004C7A22"/>
    <w:rsid w:val="004D0378"/>
    <w:rsid w:val="004D0E1A"/>
    <w:rsid w:val="004D18B0"/>
    <w:rsid w:val="004D2692"/>
    <w:rsid w:val="004D3AF6"/>
    <w:rsid w:val="004D40A3"/>
    <w:rsid w:val="004D4218"/>
    <w:rsid w:val="004D48DE"/>
    <w:rsid w:val="004D4BFB"/>
    <w:rsid w:val="004D5664"/>
    <w:rsid w:val="004D5AF2"/>
    <w:rsid w:val="004D6385"/>
    <w:rsid w:val="004D67CB"/>
    <w:rsid w:val="004D71A9"/>
    <w:rsid w:val="004D748F"/>
    <w:rsid w:val="004D7FA8"/>
    <w:rsid w:val="004E11EE"/>
    <w:rsid w:val="004E1BA2"/>
    <w:rsid w:val="004E1D25"/>
    <w:rsid w:val="004E2BE0"/>
    <w:rsid w:val="004E2F39"/>
    <w:rsid w:val="004E373A"/>
    <w:rsid w:val="004E46F9"/>
    <w:rsid w:val="004E478B"/>
    <w:rsid w:val="004E49C5"/>
    <w:rsid w:val="004E4CC0"/>
    <w:rsid w:val="004E5449"/>
    <w:rsid w:val="004E5AFE"/>
    <w:rsid w:val="004E5B05"/>
    <w:rsid w:val="004E5CB3"/>
    <w:rsid w:val="004E6967"/>
    <w:rsid w:val="004E7064"/>
    <w:rsid w:val="004E7277"/>
    <w:rsid w:val="004E78C8"/>
    <w:rsid w:val="004F14EE"/>
    <w:rsid w:val="004F2825"/>
    <w:rsid w:val="004F37F0"/>
    <w:rsid w:val="004F3C84"/>
    <w:rsid w:val="004F41DF"/>
    <w:rsid w:val="004F4207"/>
    <w:rsid w:val="004F4B02"/>
    <w:rsid w:val="004F4FB8"/>
    <w:rsid w:val="004F5D10"/>
    <w:rsid w:val="004F6043"/>
    <w:rsid w:val="004F6211"/>
    <w:rsid w:val="004F692F"/>
    <w:rsid w:val="004F7081"/>
    <w:rsid w:val="004F7290"/>
    <w:rsid w:val="004F7E8A"/>
    <w:rsid w:val="004F7ED0"/>
    <w:rsid w:val="005001A0"/>
    <w:rsid w:val="005003DF"/>
    <w:rsid w:val="005007E2"/>
    <w:rsid w:val="00501352"/>
    <w:rsid w:val="00501D13"/>
    <w:rsid w:val="00501DA3"/>
    <w:rsid w:val="005022F4"/>
    <w:rsid w:val="00502A3E"/>
    <w:rsid w:val="005042DB"/>
    <w:rsid w:val="00504DC2"/>
    <w:rsid w:val="00505386"/>
    <w:rsid w:val="00505EBD"/>
    <w:rsid w:val="005068E4"/>
    <w:rsid w:val="005069AA"/>
    <w:rsid w:val="00506CAE"/>
    <w:rsid w:val="005072D5"/>
    <w:rsid w:val="00507514"/>
    <w:rsid w:val="00507781"/>
    <w:rsid w:val="00507B00"/>
    <w:rsid w:val="00507B9C"/>
    <w:rsid w:val="00510775"/>
    <w:rsid w:val="00511476"/>
    <w:rsid w:val="005114F8"/>
    <w:rsid w:val="00512F02"/>
    <w:rsid w:val="005148FF"/>
    <w:rsid w:val="005167E8"/>
    <w:rsid w:val="00517507"/>
    <w:rsid w:val="00517FE6"/>
    <w:rsid w:val="00521297"/>
    <w:rsid w:val="00522A41"/>
    <w:rsid w:val="005249F8"/>
    <w:rsid w:val="00524D75"/>
    <w:rsid w:val="00524DD6"/>
    <w:rsid w:val="005250F6"/>
    <w:rsid w:val="00525E31"/>
    <w:rsid w:val="00526174"/>
    <w:rsid w:val="00526604"/>
    <w:rsid w:val="0052694C"/>
    <w:rsid w:val="00526AA5"/>
    <w:rsid w:val="00526D84"/>
    <w:rsid w:val="0052707B"/>
    <w:rsid w:val="0052741E"/>
    <w:rsid w:val="0052782A"/>
    <w:rsid w:val="005301C5"/>
    <w:rsid w:val="00530752"/>
    <w:rsid w:val="005326DE"/>
    <w:rsid w:val="005327B6"/>
    <w:rsid w:val="00532855"/>
    <w:rsid w:val="00532FEC"/>
    <w:rsid w:val="005331CE"/>
    <w:rsid w:val="00533DBB"/>
    <w:rsid w:val="005340DE"/>
    <w:rsid w:val="005342A2"/>
    <w:rsid w:val="00534C5F"/>
    <w:rsid w:val="0053509D"/>
    <w:rsid w:val="00535E13"/>
    <w:rsid w:val="00536372"/>
    <w:rsid w:val="0053650A"/>
    <w:rsid w:val="00536833"/>
    <w:rsid w:val="00537EE2"/>
    <w:rsid w:val="00537F2E"/>
    <w:rsid w:val="0054008E"/>
    <w:rsid w:val="005403D8"/>
    <w:rsid w:val="00540AD9"/>
    <w:rsid w:val="005413C1"/>
    <w:rsid w:val="00543144"/>
    <w:rsid w:val="00543E5A"/>
    <w:rsid w:val="00544F7A"/>
    <w:rsid w:val="00545421"/>
    <w:rsid w:val="005477A4"/>
    <w:rsid w:val="00547B0A"/>
    <w:rsid w:val="00550A76"/>
    <w:rsid w:val="00550CA9"/>
    <w:rsid w:val="00551763"/>
    <w:rsid w:val="00551FCA"/>
    <w:rsid w:val="00552C89"/>
    <w:rsid w:val="00553913"/>
    <w:rsid w:val="00554B68"/>
    <w:rsid w:val="00554F48"/>
    <w:rsid w:val="00554F7D"/>
    <w:rsid w:val="0055544F"/>
    <w:rsid w:val="005563B9"/>
    <w:rsid w:val="005565CF"/>
    <w:rsid w:val="005567C9"/>
    <w:rsid w:val="005576F7"/>
    <w:rsid w:val="005604BD"/>
    <w:rsid w:val="00560716"/>
    <w:rsid w:val="005607A9"/>
    <w:rsid w:val="00560F47"/>
    <w:rsid w:val="00561361"/>
    <w:rsid w:val="0056188B"/>
    <w:rsid w:val="0056193F"/>
    <w:rsid w:val="00562944"/>
    <w:rsid w:val="00562C3D"/>
    <w:rsid w:val="005639DF"/>
    <w:rsid w:val="00563F76"/>
    <w:rsid w:val="0056455B"/>
    <w:rsid w:val="005648D7"/>
    <w:rsid w:val="00564BCA"/>
    <w:rsid w:val="00564E6E"/>
    <w:rsid w:val="00565866"/>
    <w:rsid w:val="00566252"/>
    <w:rsid w:val="00566FF4"/>
    <w:rsid w:val="0056774B"/>
    <w:rsid w:val="00567A6D"/>
    <w:rsid w:val="00567ADC"/>
    <w:rsid w:val="00570586"/>
    <w:rsid w:val="00570E35"/>
    <w:rsid w:val="005719CC"/>
    <w:rsid w:val="00572669"/>
    <w:rsid w:val="0057279B"/>
    <w:rsid w:val="00572F0F"/>
    <w:rsid w:val="005733B7"/>
    <w:rsid w:val="00574420"/>
    <w:rsid w:val="00574844"/>
    <w:rsid w:val="00575024"/>
    <w:rsid w:val="005753CB"/>
    <w:rsid w:val="00575ED0"/>
    <w:rsid w:val="00576D83"/>
    <w:rsid w:val="00577F0A"/>
    <w:rsid w:val="0058025A"/>
    <w:rsid w:val="005816AC"/>
    <w:rsid w:val="0058195B"/>
    <w:rsid w:val="00582091"/>
    <w:rsid w:val="0058268D"/>
    <w:rsid w:val="00582CD4"/>
    <w:rsid w:val="0058368D"/>
    <w:rsid w:val="00583984"/>
    <w:rsid w:val="00583AB3"/>
    <w:rsid w:val="00583FF2"/>
    <w:rsid w:val="0058475D"/>
    <w:rsid w:val="00584A62"/>
    <w:rsid w:val="00584C1D"/>
    <w:rsid w:val="0058510E"/>
    <w:rsid w:val="00585287"/>
    <w:rsid w:val="0058615D"/>
    <w:rsid w:val="00586B81"/>
    <w:rsid w:val="00586C3E"/>
    <w:rsid w:val="00586D95"/>
    <w:rsid w:val="005870A8"/>
    <w:rsid w:val="005873E4"/>
    <w:rsid w:val="00587F45"/>
    <w:rsid w:val="00591816"/>
    <w:rsid w:val="0059391C"/>
    <w:rsid w:val="005942D5"/>
    <w:rsid w:val="0059466A"/>
    <w:rsid w:val="00594752"/>
    <w:rsid w:val="00594891"/>
    <w:rsid w:val="0059493D"/>
    <w:rsid w:val="00594A32"/>
    <w:rsid w:val="0059533D"/>
    <w:rsid w:val="0059592B"/>
    <w:rsid w:val="00596AB4"/>
    <w:rsid w:val="00596D96"/>
    <w:rsid w:val="00596E48"/>
    <w:rsid w:val="00597190"/>
    <w:rsid w:val="00597E5D"/>
    <w:rsid w:val="005A068A"/>
    <w:rsid w:val="005A085B"/>
    <w:rsid w:val="005A12D7"/>
    <w:rsid w:val="005A218A"/>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789"/>
    <w:rsid w:val="005A6AF5"/>
    <w:rsid w:val="005A70CE"/>
    <w:rsid w:val="005A73E4"/>
    <w:rsid w:val="005A7A96"/>
    <w:rsid w:val="005B0567"/>
    <w:rsid w:val="005B1B11"/>
    <w:rsid w:val="005B221B"/>
    <w:rsid w:val="005B2460"/>
    <w:rsid w:val="005B3367"/>
    <w:rsid w:val="005B398A"/>
    <w:rsid w:val="005B3CC6"/>
    <w:rsid w:val="005B4429"/>
    <w:rsid w:val="005B448B"/>
    <w:rsid w:val="005B57F2"/>
    <w:rsid w:val="005B58CC"/>
    <w:rsid w:val="005B5F79"/>
    <w:rsid w:val="005B618B"/>
    <w:rsid w:val="005B6A10"/>
    <w:rsid w:val="005B6BCA"/>
    <w:rsid w:val="005B792A"/>
    <w:rsid w:val="005B7B9A"/>
    <w:rsid w:val="005B7E82"/>
    <w:rsid w:val="005C1017"/>
    <w:rsid w:val="005C1723"/>
    <w:rsid w:val="005C19DA"/>
    <w:rsid w:val="005C222C"/>
    <w:rsid w:val="005C2BB3"/>
    <w:rsid w:val="005C2BF7"/>
    <w:rsid w:val="005C30D3"/>
    <w:rsid w:val="005C3FD8"/>
    <w:rsid w:val="005C3FF1"/>
    <w:rsid w:val="005C4B74"/>
    <w:rsid w:val="005C4F0D"/>
    <w:rsid w:val="005C578D"/>
    <w:rsid w:val="005C597C"/>
    <w:rsid w:val="005C5F4D"/>
    <w:rsid w:val="005C6EA5"/>
    <w:rsid w:val="005D0D35"/>
    <w:rsid w:val="005D0F42"/>
    <w:rsid w:val="005D12F9"/>
    <w:rsid w:val="005D1853"/>
    <w:rsid w:val="005D1A0F"/>
    <w:rsid w:val="005D2787"/>
    <w:rsid w:val="005D3511"/>
    <w:rsid w:val="005D3E7F"/>
    <w:rsid w:val="005D64F9"/>
    <w:rsid w:val="005D717C"/>
    <w:rsid w:val="005D7204"/>
    <w:rsid w:val="005D7C23"/>
    <w:rsid w:val="005D7E7B"/>
    <w:rsid w:val="005E05A6"/>
    <w:rsid w:val="005E10FA"/>
    <w:rsid w:val="005E19B4"/>
    <w:rsid w:val="005E1EE7"/>
    <w:rsid w:val="005E2BEB"/>
    <w:rsid w:val="005E3C68"/>
    <w:rsid w:val="005E4099"/>
    <w:rsid w:val="005E534E"/>
    <w:rsid w:val="005E580C"/>
    <w:rsid w:val="005E597B"/>
    <w:rsid w:val="005E59A8"/>
    <w:rsid w:val="005E5CBA"/>
    <w:rsid w:val="005E5F82"/>
    <w:rsid w:val="005E684F"/>
    <w:rsid w:val="005E6BCB"/>
    <w:rsid w:val="005E6BDD"/>
    <w:rsid w:val="005E72FE"/>
    <w:rsid w:val="005E7A84"/>
    <w:rsid w:val="005E7E5C"/>
    <w:rsid w:val="005F0059"/>
    <w:rsid w:val="005F03E6"/>
    <w:rsid w:val="005F15A5"/>
    <w:rsid w:val="005F1D69"/>
    <w:rsid w:val="005F211C"/>
    <w:rsid w:val="005F21C5"/>
    <w:rsid w:val="005F22D6"/>
    <w:rsid w:val="005F2549"/>
    <w:rsid w:val="005F2818"/>
    <w:rsid w:val="005F29C2"/>
    <w:rsid w:val="005F2A90"/>
    <w:rsid w:val="005F30B5"/>
    <w:rsid w:val="005F3CB3"/>
    <w:rsid w:val="005F4201"/>
    <w:rsid w:val="005F4549"/>
    <w:rsid w:val="005F4DC1"/>
    <w:rsid w:val="005F4FE7"/>
    <w:rsid w:val="005F5101"/>
    <w:rsid w:val="005F5E51"/>
    <w:rsid w:val="005F76A4"/>
    <w:rsid w:val="005F7971"/>
    <w:rsid w:val="006004FD"/>
    <w:rsid w:val="00600E19"/>
    <w:rsid w:val="00600EAD"/>
    <w:rsid w:val="006016DB"/>
    <w:rsid w:val="00603617"/>
    <w:rsid w:val="0060381F"/>
    <w:rsid w:val="00603FFC"/>
    <w:rsid w:val="006046B6"/>
    <w:rsid w:val="00604948"/>
    <w:rsid w:val="006049FD"/>
    <w:rsid w:val="006059EE"/>
    <w:rsid w:val="00606AE4"/>
    <w:rsid w:val="00606CEB"/>
    <w:rsid w:val="00607638"/>
    <w:rsid w:val="00607AD8"/>
    <w:rsid w:val="006102C5"/>
    <w:rsid w:val="0061093F"/>
    <w:rsid w:val="00610E2B"/>
    <w:rsid w:val="00611E72"/>
    <w:rsid w:val="00612119"/>
    <w:rsid w:val="006123A2"/>
    <w:rsid w:val="00612AE2"/>
    <w:rsid w:val="00612EAC"/>
    <w:rsid w:val="0061305B"/>
    <w:rsid w:val="006133C6"/>
    <w:rsid w:val="00613713"/>
    <w:rsid w:val="006173AF"/>
    <w:rsid w:val="006178BC"/>
    <w:rsid w:val="00617DCD"/>
    <w:rsid w:val="006205C1"/>
    <w:rsid w:val="00620D81"/>
    <w:rsid w:val="006211A1"/>
    <w:rsid w:val="0062180E"/>
    <w:rsid w:val="00621F8A"/>
    <w:rsid w:val="0062340D"/>
    <w:rsid w:val="00623A7E"/>
    <w:rsid w:val="00623FDF"/>
    <w:rsid w:val="0062416F"/>
    <w:rsid w:val="00624C46"/>
    <w:rsid w:val="00624E83"/>
    <w:rsid w:val="006252F1"/>
    <w:rsid w:val="00625675"/>
    <w:rsid w:val="006258FC"/>
    <w:rsid w:val="00625AB4"/>
    <w:rsid w:val="00625E03"/>
    <w:rsid w:val="0062606D"/>
    <w:rsid w:val="0062612C"/>
    <w:rsid w:val="006261CB"/>
    <w:rsid w:val="0062624E"/>
    <w:rsid w:val="00626860"/>
    <w:rsid w:val="00626EE1"/>
    <w:rsid w:val="00630AAF"/>
    <w:rsid w:val="006312FE"/>
    <w:rsid w:val="0063190E"/>
    <w:rsid w:val="00631AB2"/>
    <w:rsid w:val="00631E58"/>
    <w:rsid w:val="0063253F"/>
    <w:rsid w:val="006326A8"/>
    <w:rsid w:val="00632CFF"/>
    <w:rsid w:val="00632F2F"/>
    <w:rsid w:val="00633657"/>
    <w:rsid w:val="00633CAB"/>
    <w:rsid w:val="00633EA9"/>
    <w:rsid w:val="006344A4"/>
    <w:rsid w:val="006348FB"/>
    <w:rsid w:val="00634B97"/>
    <w:rsid w:val="00634EB0"/>
    <w:rsid w:val="00635012"/>
    <w:rsid w:val="006353BB"/>
    <w:rsid w:val="00635564"/>
    <w:rsid w:val="00635FF3"/>
    <w:rsid w:val="006364A5"/>
    <w:rsid w:val="00636784"/>
    <w:rsid w:val="006373CA"/>
    <w:rsid w:val="00637929"/>
    <w:rsid w:val="00637C32"/>
    <w:rsid w:val="006404BF"/>
    <w:rsid w:val="00640DC3"/>
    <w:rsid w:val="006411FD"/>
    <w:rsid w:val="006414D7"/>
    <w:rsid w:val="006415CF"/>
    <w:rsid w:val="006436F3"/>
    <w:rsid w:val="00643972"/>
    <w:rsid w:val="00643CD3"/>
    <w:rsid w:val="006445E9"/>
    <w:rsid w:val="00644C82"/>
    <w:rsid w:val="006451AA"/>
    <w:rsid w:val="00645A51"/>
    <w:rsid w:val="00646E16"/>
    <w:rsid w:val="006475CB"/>
    <w:rsid w:val="00647D90"/>
    <w:rsid w:val="006505B8"/>
    <w:rsid w:val="00650724"/>
    <w:rsid w:val="00650B89"/>
    <w:rsid w:val="006523AD"/>
    <w:rsid w:val="006523C6"/>
    <w:rsid w:val="0065251A"/>
    <w:rsid w:val="00652BD8"/>
    <w:rsid w:val="006531CE"/>
    <w:rsid w:val="006533F5"/>
    <w:rsid w:val="0065355A"/>
    <w:rsid w:val="006551F3"/>
    <w:rsid w:val="00655E22"/>
    <w:rsid w:val="00656812"/>
    <w:rsid w:val="0065711D"/>
    <w:rsid w:val="0065744C"/>
    <w:rsid w:val="006606E2"/>
    <w:rsid w:val="0066087E"/>
    <w:rsid w:val="006608CF"/>
    <w:rsid w:val="006611D2"/>
    <w:rsid w:val="006626D8"/>
    <w:rsid w:val="0066386E"/>
    <w:rsid w:val="006638C2"/>
    <w:rsid w:val="00663C05"/>
    <w:rsid w:val="006645E4"/>
    <w:rsid w:val="00664E8B"/>
    <w:rsid w:val="0066505D"/>
    <w:rsid w:val="00665702"/>
    <w:rsid w:val="0066710B"/>
    <w:rsid w:val="006677A5"/>
    <w:rsid w:val="00667EAC"/>
    <w:rsid w:val="006709D6"/>
    <w:rsid w:val="006713F8"/>
    <w:rsid w:val="0067184D"/>
    <w:rsid w:val="00671B8B"/>
    <w:rsid w:val="0067240C"/>
    <w:rsid w:val="006724D8"/>
    <w:rsid w:val="0067269C"/>
    <w:rsid w:val="006729D7"/>
    <w:rsid w:val="006731A0"/>
    <w:rsid w:val="00673CFF"/>
    <w:rsid w:val="00673E5E"/>
    <w:rsid w:val="00674355"/>
    <w:rsid w:val="006744D9"/>
    <w:rsid w:val="006758D1"/>
    <w:rsid w:val="00675A67"/>
    <w:rsid w:val="00675FE2"/>
    <w:rsid w:val="0067642D"/>
    <w:rsid w:val="006771D9"/>
    <w:rsid w:val="006778B5"/>
    <w:rsid w:val="00677DA1"/>
    <w:rsid w:val="00680548"/>
    <w:rsid w:val="006817F4"/>
    <w:rsid w:val="006826CC"/>
    <w:rsid w:val="00683177"/>
    <w:rsid w:val="00683F7E"/>
    <w:rsid w:val="006843AF"/>
    <w:rsid w:val="006857D2"/>
    <w:rsid w:val="006866E3"/>
    <w:rsid w:val="00686AB1"/>
    <w:rsid w:val="00686C73"/>
    <w:rsid w:val="006878BD"/>
    <w:rsid w:val="0069074E"/>
    <w:rsid w:val="00690F4F"/>
    <w:rsid w:val="006913F1"/>
    <w:rsid w:val="0069204B"/>
    <w:rsid w:val="0069257A"/>
    <w:rsid w:val="0069280F"/>
    <w:rsid w:val="006937D5"/>
    <w:rsid w:val="0069399C"/>
    <w:rsid w:val="00693B21"/>
    <w:rsid w:val="00693C98"/>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FF4"/>
    <w:rsid w:val="006A50B5"/>
    <w:rsid w:val="006A5198"/>
    <w:rsid w:val="006A549A"/>
    <w:rsid w:val="006A5576"/>
    <w:rsid w:val="006A5C21"/>
    <w:rsid w:val="006A61C9"/>
    <w:rsid w:val="006A64C8"/>
    <w:rsid w:val="006A76DB"/>
    <w:rsid w:val="006A7DA3"/>
    <w:rsid w:val="006B0041"/>
    <w:rsid w:val="006B03AA"/>
    <w:rsid w:val="006B07C9"/>
    <w:rsid w:val="006B083A"/>
    <w:rsid w:val="006B08DE"/>
    <w:rsid w:val="006B0935"/>
    <w:rsid w:val="006B0EF8"/>
    <w:rsid w:val="006B1AAB"/>
    <w:rsid w:val="006B1AF6"/>
    <w:rsid w:val="006B1C59"/>
    <w:rsid w:val="006B3E16"/>
    <w:rsid w:val="006B4331"/>
    <w:rsid w:val="006B49F6"/>
    <w:rsid w:val="006B5C84"/>
    <w:rsid w:val="006B5DD2"/>
    <w:rsid w:val="006B6B02"/>
    <w:rsid w:val="006B6DAA"/>
    <w:rsid w:val="006B7132"/>
    <w:rsid w:val="006B7D70"/>
    <w:rsid w:val="006C0A93"/>
    <w:rsid w:val="006C0C3E"/>
    <w:rsid w:val="006C0FA7"/>
    <w:rsid w:val="006C18B7"/>
    <w:rsid w:val="006C19D1"/>
    <w:rsid w:val="006C2045"/>
    <w:rsid w:val="006C2C1C"/>
    <w:rsid w:val="006C38E6"/>
    <w:rsid w:val="006C3E1E"/>
    <w:rsid w:val="006C3F36"/>
    <w:rsid w:val="006C40B3"/>
    <w:rsid w:val="006C41CC"/>
    <w:rsid w:val="006C43D4"/>
    <w:rsid w:val="006C44DF"/>
    <w:rsid w:val="006C4F7C"/>
    <w:rsid w:val="006C5527"/>
    <w:rsid w:val="006C5A1D"/>
    <w:rsid w:val="006C5A6E"/>
    <w:rsid w:val="006C7168"/>
    <w:rsid w:val="006C7450"/>
    <w:rsid w:val="006C757A"/>
    <w:rsid w:val="006C764A"/>
    <w:rsid w:val="006C7C5A"/>
    <w:rsid w:val="006D0222"/>
    <w:rsid w:val="006D07E0"/>
    <w:rsid w:val="006D0CF1"/>
    <w:rsid w:val="006D1742"/>
    <w:rsid w:val="006D17EE"/>
    <w:rsid w:val="006D1BD2"/>
    <w:rsid w:val="006D1D8A"/>
    <w:rsid w:val="006D2020"/>
    <w:rsid w:val="006D3405"/>
    <w:rsid w:val="006D3D0F"/>
    <w:rsid w:val="006D4A70"/>
    <w:rsid w:val="006D54CC"/>
    <w:rsid w:val="006D6227"/>
    <w:rsid w:val="006D7134"/>
    <w:rsid w:val="006D7223"/>
    <w:rsid w:val="006D7813"/>
    <w:rsid w:val="006D7D36"/>
    <w:rsid w:val="006D7FFD"/>
    <w:rsid w:val="006E0E4C"/>
    <w:rsid w:val="006E14B0"/>
    <w:rsid w:val="006E1B28"/>
    <w:rsid w:val="006E249F"/>
    <w:rsid w:val="006E27C5"/>
    <w:rsid w:val="006E3112"/>
    <w:rsid w:val="006E33D5"/>
    <w:rsid w:val="006E3921"/>
    <w:rsid w:val="006E4356"/>
    <w:rsid w:val="006E46D0"/>
    <w:rsid w:val="006E53FB"/>
    <w:rsid w:val="006E5D49"/>
    <w:rsid w:val="006E5D9A"/>
    <w:rsid w:val="006E6D6D"/>
    <w:rsid w:val="006E6FE5"/>
    <w:rsid w:val="006E778F"/>
    <w:rsid w:val="006E7859"/>
    <w:rsid w:val="006E79EA"/>
    <w:rsid w:val="006E79FD"/>
    <w:rsid w:val="006F0356"/>
    <w:rsid w:val="006F0ACE"/>
    <w:rsid w:val="006F1424"/>
    <w:rsid w:val="006F1573"/>
    <w:rsid w:val="006F1D4F"/>
    <w:rsid w:val="006F1F48"/>
    <w:rsid w:val="006F239C"/>
    <w:rsid w:val="006F3228"/>
    <w:rsid w:val="006F34BA"/>
    <w:rsid w:val="006F38F7"/>
    <w:rsid w:val="006F4AA6"/>
    <w:rsid w:val="006F4DBC"/>
    <w:rsid w:val="006F4F21"/>
    <w:rsid w:val="006F58D3"/>
    <w:rsid w:val="006F5E8E"/>
    <w:rsid w:val="006F60F7"/>
    <w:rsid w:val="006F62A4"/>
    <w:rsid w:val="006F634D"/>
    <w:rsid w:val="006F6978"/>
    <w:rsid w:val="006F6AC9"/>
    <w:rsid w:val="006F6B45"/>
    <w:rsid w:val="006F6D27"/>
    <w:rsid w:val="006F6E6E"/>
    <w:rsid w:val="006F7955"/>
    <w:rsid w:val="006F7BA6"/>
    <w:rsid w:val="00700830"/>
    <w:rsid w:val="00701324"/>
    <w:rsid w:val="007014DA"/>
    <w:rsid w:val="00701674"/>
    <w:rsid w:val="00701C3B"/>
    <w:rsid w:val="00701DA0"/>
    <w:rsid w:val="00701F20"/>
    <w:rsid w:val="00702CB0"/>
    <w:rsid w:val="0070374E"/>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4744"/>
    <w:rsid w:val="00715C85"/>
    <w:rsid w:val="00715F13"/>
    <w:rsid w:val="00716001"/>
    <w:rsid w:val="00717280"/>
    <w:rsid w:val="00717421"/>
    <w:rsid w:val="00717AAF"/>
    <w:rsid w:val="00717F98"/>
    <w:rsid w:val="00717FF4"/>
    <w:rsid w:val="00721399"/>
    <w:rsid w:val="0072166E"/>
    <w:rsid w:val="00721679"/>
    <w:rsid w:val="00721D85"/>
    <w:rsid w:val="007221CB"/>
    <w:rsid w:val="007225D7"/>
    <w:rsid w:val="00722EB7"/>
    <w:rsid w:val="00722F02"/>
    <w:rsid w:val="007231A4"/>
    <w:rsid w:val="00723562"/>
    <w:rsid w:val="007236F8"/>
    <w:rsid w:val="00723AFC"/>
    <w:rsid w:val="0072477F"/>
    <w:rsid w:val="007255B7"/>
    <w:rsid w:val="00725EE7"/>
    <w:rsid w:val="0072610A"/>
    <w:rsid w:val="0072650C"/>
    <w:rsid w:val="0072664F"/>
    <w:rsid w:val="00727071"/>
    <w:rsid w:val="0072712C"/>
    <w:rsid w:val="00727242"/>
    <w:rsid w:val="00727E21"/>
    <w:rsid w:val="0073104C"/>
    <w:rsid w:val="007312B7"/>
    <w:rsid w:val="00731C7D"/>
    <w:rsid w:val="00731D02"/>
    <w:rsid w:val="007331F2"/>
    <w:rsid w:val="007332E1"/>
    <w:rsid w:val="0073334B"/>
    <w:rsid w:val="00733BC3"/>
    <w:rsid w:val="0073413D"/>
    <w:rsid w:val="0073419D"/>
    <w:rsid w:val="00737096"/>
    <w:rsid w:val="0073715A"/>
    <w:rsid w:val="00737FD6"/>
    <w:rsid w:val="00741781"/>
    <w:rsid w:val="0074249E"/>
    <w:rsid w:val="00742990"/>
    <w:rsid w:val="00742C16"/>
    <w:rsid w:val="0074320E"/>
    <w:rsid w:val="00743C5F"/>
    <w:rsid w:val="007441EF"/>
    <w:rsid w:val="00744469"/>
    <w:rsid w:val="007444C0"/>
    <w:rsid w:val="00744569"/>
    <w:rsid w:val="00744B8C"/>
    <w:rsid w:val="00744F06"/>
    <w:rsid w:val="007452CF"/>
    <w:rsid w:val="0074697D"/>
    <w:rsid w:val="00746CD2"/>
    <w:rsid w:val="00746F72"/>
    <w:rsid w:val="00746FCA"/>
    <w:rsid w:val="007500E4"/>
    <w:rsid w:val="00750614"/>
    <w:rsid w:val="0075088A"/>
    <w:rsid w:val="007511E9"/>
    <w:rsid w:val="007512FF"/>
    <w:rsid w:val="00751CF0"/>
    <w:rsid w:val="00752C41"/>
    <w:rsid w:val="00753A6B"/>
    <w:rsid w:val="00753B11"/>
    <w:rsid w:val="00754455"/>
    <w:rsid w:val="007547B8"/>
    <w:rsid w:val="00754AD8"/>
    <w:rsid w:val="00754BBC"/>
    <w:rsid w:val="00754D7D"/>
    <w:rsid w:val="007550B4"/>
    <w:rsid w:val="007551C2"/>
    <w:rsid w:val="007553B9"/>
    <w:rsid w:val="007561B2"/>
    <w:rsid w:val="00756780"/>
    <w:rsid w:val="00756CE2"/>
    <w:rsid w:val="00757096"/>
    <w:rsid w:val="007576A5"/>
    <w:rsid w:val="00757853"/>
    <w:rsid w:val="00757F25"/>
    <w:rsid w:val="007601B6"/>
    <w:rsid w:val="00760706"/>
    <w:rsid w:val="00760DEC"/>
    <w:rsid w:val="007615F8"/>
    <w:rsid w:val="00761DD5"/>
    <w:rsid w:val="007620EB"/>
    <w:rsid w:val="0076227C"/>
    <w:rsid w:val="00762588"/>
    <w:rsid w:val="0076274A"/>
    <w:rsid w:val="00762E5D"/>
    <w:rsid w:val="00763558"/>
    <w:rsid w:val="00763741"/>
    <w:rsid w:val="0076433C"/>
    <w:rsid w:val="007661D2"/>
    <w:rsid w:val="007663F2"/>
    <w:rsid w:val="007674AD"/>
    <w:rsid w:val="007709F6"/>
    <w:rsid w:val="00770C66"/>
    <w:rsid w:val="0077104C"/>
    <w:rsid w:val="00771175"/>
    <w:rsid w:val="0077189A"/>
    <w:rsid w:val="007719DB"/>
    <w:rsid w:val="00771DBB"/>
    <w:rsid w:val="00772F91"/>
    <w:rsid w:val="00773003"/>
    <w:rsid w:val="0077333A"/>
    <w:rsid w:val="00773968"/>
    <w:rsid w:val="007739A8"/>
    <w:rsid w:val="00773AFC"/>
    <w:rsid w:val="00773D25"/>
    <w:rsid w:val="00773F65"/>
    <w:rsid w:val="0077434B"/>
    <w:rsid w:val="007747B8"/>
    <w:rsid w:val="007754D0"/>
    <w:rsid w:val="007754EA"/>
    <w:rsid w:val="007759E0"/>
    <w:rsid w:val="007771C3"/>
    <w:rsid w:val="00777CB3"/>
    <w:rsid w:val="00777E61"/>
    <w:rsid w:val="007810F2"/>
    <w:rsid w:val="007815F4"/>
    <w:rsid w:val="00782785"/>
    <w:rsid w:val="0078317A"/>
    <w:rsid w:val="00783C68"/>
    <w:rsid w:val="00784197"/>
    <w:rsid w:val="007846F4"/>
    <w:rsid w:val="00784F0A"/>
    <w:rsid w:val="007850F8"/>
    <w:rsid w:val="00785352"/>
    <w:rsid w:val="00785AD3"/>
    <w:rsid w:val="00786A8F"/>
    <w:rsid w:val="00786FAD"/>
    <w:rsid w:val="007871DE"/>
    <w:rsid w:val="00787D7E"/>
    <w:rsid w:val="007902F8"/>
    <w:rsid w:val="00790777"/>
    <w:rsid w:val="00790FEC"/>
    <w:rsid w:val="00791761"/>
    <w:rsid w:val="00791C20"/>
    <w:rsid w:val="00791CC0"/>
    <w:rsid w:val="00792CCD"/>
    <w:rsid w:val="007933AC"/>
    <w:rsid w:val="007942B9"/>
    <w:rsid w:val="0079485D"/>
    <w:rsid w:val="007951C7"/>
    <w:rsid w:val="007954A4"/>
    <w:rsid w:val="00795625"/>
    <w:rsid w:val="00795D8A"/>
    <w:rsid w:val="00796FBD"/>
    <w:rsid w:val="0079758B"/>
    <w:rsid w:val="007A065B"/>
    <w:rsid w:val="007A0920"/>
    <w:rsid w:val="007A0BD1"/>
    <w:rsid w:val="007A1EF2"/>
    <w:rsid w:val="007A1FC3"/>
    <w:rsid w:val="007A2462"/>
    <w:rsid w:val="007A2D75"/>
    <w:rsid w:val="007A323B"/>
    <w:rsid w:val="007A393B"/>
    <w:rsid w:val="007A4535"/>
    <w:rsid w:val="007A5B0B"/>
    <w:rsid w:val="007A5E77"/>
    <w:rsid w:val="007A63E4"/>
    <w:rsid w:val="007A66A5"/>
    <w:rsid w:val="007A6809"/>
    <w:rsid w:val="007A6AC6"/>
    <w:rsid w:val="007A6B41"/>
    <w:rsid w:val="007A6B76"/>
    <w:rsid w:val="007A72FB"/>
    <w:rsid w:val="007A780A"/>
    <w:rsid w:val="007B008B"/>
    <w:rsid w:val="007B0C6C"/>
    <w:rsid w:val="007B0D5D"/>
    <w:rsid w:val="007B0DE3"/>
    <w:rsid w:val="007B2121"/>
    <w:rsid w:val="007B27D2"/>
    <w:rsid w:val="007B2919"/>
    <w:rsid w:val="007B2EAC"/>
    <w:rsid w:val="007B3996"/>
    <w:rsid w:val="007B4111"/>
    <w:rsid w:val="007B4EF8"/>
    <w:rsid w:val="007B5195"/>
    <w:rsid w:val="007B5715"/>
    <w:rsid w:val="007B58FA"/>
    <w:rsid w:val="007B63B7"/>
    <w:rsid w:val="007B74BE"/>
    <w:rsid w:val="007B7C24"/>
    <w:rsid w:val="007C01B6"/>
    <w:rsid w:val="007C0BEF"/>
    <w:rsid w:val="007C1173"/>
    <w:rsid w:val="007C118E"/>
    <w:rsid w:val="007C18C2"/>
    <w:rsid w:val="007C2576"/>
    <w:rsid w:val="007C259A"/>
    <w:rsid w:val="007C2EFF"/>
    <w:rsid w:val="007C3016"/>
    <w:rsid w:val="007C4AD5"/>
    <w:rsid w:val="007C4B79"/>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899"/>
    <w:rsid w:val="007D343E"/>
    <w:rsid w:val="007D3E03"/>
    <w:rsid w:val="007D47CD"/>
    <w:rsid w:val="007D6CDB"/>
    <w:rsid w:val="007D6CE6"/>
    <w:rsid w:val="007E0113"/>
    <w:rsid w:val="007E1193"/>
    <w:rsid w:val="007E1275"/>
    <w:rsid w:val="007E211F"/>
    <w:rsid w:val="007E2178"/>
    <w:rsid w:val="007E2BAF"/>
    <w:rsid w:val="007E32D9"/>
    <w:rsid w:val="007E3565"/>
    <w:rsid w:val="007E4524"/>
    <w:rsid w:val="007E57E8"/>
    <w:rsid w:val="007E5B8D"/>
    <w:rsid w:val="007E64A1"/>
    <w:rsid w:val="007E6511"/>
    <w:rsid w:val="007E7001"/>
    <w:rsid w:val="007E74E4"/>
    <w:rsid w:val="007F047B"/>
    <w:rsid w:val="007F0B26"/>
    <w:rsid w:val="007F1496"/>
    <w:rsid w:val="007F2707"/>
    <w:rsid w:val="007F275A"/>
    <w:rsid w:val="007F4ACA"/>
    <w:rsid w:val="007F51CC"/>
    <w:rsid w:val="007F5383"/>
    <w:rsid w:val="007F55E2"/>
    <w:rsid w:val="007F5F94"/>
    <w:rsid w:val="007F7987"/>
    <w:rsid w:val="007F7D45"/>
    <w:rsid w:val="008000EE"/>
    <w:rsid w:val="00800130"/>
    <w:rsid w:val="0080055A"/>
    <w:rsid w:val="0080089F"/>
    <w:rsid w:val="00800EC3"/>
    <w:rsid w:val="008017C0"/>
    <w:rsid w:val="00801901"/>
    <w:rsid w:val="00801B67"/>
    <w:rsid w:val="00801D20"/>
    <w:rsid w:val="00801D46"/>
    <w:rsid w:val="008030E1"/>
    <w:rsid w:val="00803BB2"/>
    <w:rsid w:val="0080445A"/>
    <w:rsid w:val="00805DC8"/>
    <w:rsid w:val="0080631C"/>
    <w:rsid w:val="00806522"/>
    <w:rsid w:val="008065DD"/>
    <w:rsid w:val="0080668D"/>
    <w:rsid w:val="00806D18"/>
    <w:rsid w:val="008070E2"/>
    <w:rsid w:val="0080737A"/>
    <w:rsid w:val="008077EA"/>
    <w:rsid w:val="00807B5C"/>
    <w:rsid w:val="00807BD8"/>
    <w:rsid w:val="00807E5E"/>
    <w:rsid w:val="00810344"/>
    <w:rsid w:val="0081040C"/>
    <w:rsid w:val="0081119A"/>
    <w:rsid w:val="008125C7"/>
    <w:rsid w:val="00813500"/>
    <w:rsid w:val="00813F05"/>
    <w:rsid w:val="008144EA"/>
    <w:rsid w:val="00814834"/>
    <w:rsid w:val="00814986"/>
    <w:rsid w:val="008152C9"/>
    <w:rsid w:val="00815410"/>
    <w:rsid w:val="0081591F"/>
    <w:rsid w:val="00815A0A"/>
    <w:rsid w:val="008163A6"/>
    <w:rsid w:val="008167D2"/>
    <w:rsid w:val="008167F9"/>
    <w:rsid w:val="008169E8"/>
    <w:rsid w:val="00816A67"/>
    <w:rsid w:val="00817528"/>
    <w:rsid w:val="00817E33"/>
    <w:rsid w:val="00820849"/>
    <w:rsid w:val="008209B8"/>
    <w:rsid w:val="00821285"/>
    <w:rsid w:val="0082276A"/>
    <w:rsid w:val="008229C2"/>
    <w:rsid w:val="00822E69"/>
    <w:rsid w:val="00823396"/>
    <w:rsid w:val="008238B8"/>
    <w:rsid w:val="0082472F"/>
    <w:rsid w:val="008249D1"/>
    <w:rsid w:val="00824D2A"/>
    <w:rsid w:val="00825163"/>
    <w:rsid w:val="00826C93"/>
    <w:rsid w:val="008270A4"/>
    <w:rsid w:val="00827895"/>
    <w:rsid w:val="008279F6"/>
    <w:rsid w:val="00827F68"/>
    <w:rsid w:val="00831085"/>
    <w:rsid w:val="008310D9"/>
    <w:rsid w:val="008318A3"/>
    <w:rsid w:val="0083247C"/>
    <w:rsid w:val="0083341B"/>
    <w:rsid w:val="00833C3A"/>
    <w:rsid w:val="00834639"/>
    <w:rsid w:val="00834CFF"/>
    <w:rsid w:val="008352AB"/>
    <w:rsid w:val="0083573C"/>
    <w:rsid w:val="00835FD5"/>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5"/>
    <w:rsid w:val="0084627F"/>
    <w:rsid w:val="00846A26"/>
    <w:rsid w:val="0084784D"/>
    <w:rsid w:val="00847CEE"/>
    <w:rsid w:val="00847D54"/>
    <w:rsid w:val="00847D73"/>
    <w:rsid w:val="008505D7"/>
    <w:rsid w:val="008509C9"/>
    <w:rsid w:val="00850D45"/>
    <w:rsid w:val="00852E67"/>
    <w:rsid w:val="008538D0"/>
    <w:rsid w:val="00853B27"/>
    <w:rsid w:val="00853B31"/>
    <w:rsid w:val="00853D44"/>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0C5C"/>
    <w:rsid w:val="00861035"/>
    <w:rsid w:val="008612AB"/>
    <w:rsid w:val="0086168F"/>
    <w:rsid w:val="00861728"/>
    <w:rsid w:val="0086176F"/>
    <w:rsid w:val="00861DD3"/>
    <w:rsid w:val="00862075"/>
    <w:rsid w:val="008632C0"/>
    <w:rsid w:val="00864AA3"/>
    <w:rsid w:val="00864C2B"/>
    <w:rsid w:val="00865A8B"/>
    <w:rsid w:val="00865B97"/>
    <w:rsid w:val="00865BED"/>
    <w:rsid w:val="00866EB3"/>
    <w:rsid w:val="0086772C"/>
    <w:rsid w:val="008700EF"/>
    <w:rsid w:val="00870EAF"/>
    <w:rsid w:val="00871CE9"/>
    <w:rsid w:val="00872994"/>
    <w:rsid w:val="00872AB5"/>
    <w:rsid w:val="008734BC"/>
    <w:rsid w:val="008747D3"/>
    <w:rsid w:val="00874DFD"/>
    <w:rsid w:val="00874FA5"/>
    <w:rsid w:val="00875013"/>
    <w:rsid w:val="0087511C"/>
    <w:rsid w:val="0087541C"/>
    <w:rsid w:val="008760A4"/>
    <w:rsid w:val="0087612A"/>
    <w:rsid w:val="008763AE"/>
    <w:rsid w:val="00876B4B"/>
    <w:rsid w:val="008772BE"/>
    <w:rsid w:val="008775BB"/>
    <w:rsid w:val="00877E31"/>
    <w:rsid w:val="00880F6C"/>
    <w:rsid w:val="00881166"/>
    <w:rsid w:val="008817BC"/>
    <w:rsid w:val="00881D0A"/>
    <w:rsid w:val="00882400"/>
    <w:rsid w:val="00882AE2"/>
    <w:rsid w:val="00882E2E"/>
    <w:rsid w:val="00883201"/>
    <w:rsid w:val="00883374"/>
    <w:rsid w:val="0088349E"/>
    <w:rsid w:val="00883CF5"/>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75D"/>
    <w:rsid w:val="00890FF4"/>
    <w:rsid w:val="0089141C"/>
    <w:rsid w:val="008915DE"/>
    <w:rsid w:val="00891718"/>
    <w:rsid w:val="00891B84"/>
    <w:rsid w:val="00891E17"/>
    <w:rsid w:val="00892CDB"/>
    <w:rsid w:val="00892DDB"/>
    <w:rsid w:val="0089367F"/>
    <w:rsid w:val="0089386E"/>
    <w:rsid w:val="008939AF"/>
    <w:rsid w:val="00893B7D"/>
    <w:rsid w:val="00893C7B"/>
    <w:rsid w:val="00893ED7"/>
    <w:rsid w:val="008940C4"/>
    <w:rsid w:val="008945CC"/>
    <w:rsid w:val="0089466D"/>
    <w:rsid w:val="0089498B"/>
    <w:rsid w:val="008951A8"/>
    <w:rsid w:val="00895FAE"/>
    <w:rsid w:val="008968D7"/>
    <w:rsid w:val="00896DB2"/>
    <w:rsid w:val="00896EB8"/>
    <w:rsid w:val="008A0E21"/>
    <w:rsid w:val="008A0EE4"/>
    <w:rsid w:val="008A1EB8"/>
    <w:rsid w:val="008A2168"/>
    <w:rsid w:val="008A2610"/>
    <w:rsid w:val="008A2701"/>
    <w:rsid w:val="008A2DB6"/>
    <w:rsid w:val="008A3E13"/>
    <w:rsid w:val="008A4C71"/>
    <w:rsid w:val="008A54B9"/>
    <w:rsid w:val="008A70C7"/>
    <w:rsid w:val="008A74F1"/>
    <w:rsid w:val="008A7D0D"/>
    <w:rsid w:val="008A7E55"/>
    <w:rsid w:val="008B00E3"/>
    <w:rsid w:val="008B0929"/>
    <w:rsid w:val="008B0F95"/>
    <w:rsid w:val="008B13DF"/>
    <w:rsid w:val="008B1C49"/>
    <w:rsid w:val="008B1ED0"/>
    <w:rsid w:val="008B2117"/>
    <w:rsid w:val="008B356B"/>
    <w:rsid w:val="008B3C72"/>
    <w:rsid w:val="008B3ED7"/>
    <w:rsid w:val="008B478C"/>
    <w:rsid w:val="008B486A"/>
    <w:rsid w:val="008B4E9B"/>
    <w:rsid w:val="008B5701"/>
    <w:rsid w:val="008B5A4B"/>
    <w:rsid w:val="008B5ED3"/>
    <w:rsid w:val="008B64A6"/>
    <w:rsid w:val="008B6932"/>
    <w:rsid w:val="008B69AE"/>
    <w:rsid w:val="008B6EB6"/>
    <w:rsid w:val="008B74B7"/>
    <w:rsid w:val="008B77F7"/>
    <w:rsid w:val="008B7B1D"/>
    <w:rsid w:val="008C004E"/>
    <w:rsid w:val="008C0215"/>
    <w:rsid w:val="008C0D03"/>
    <w:rsid w:val="008C10DA"/>
    <w:rsid w:val="008C11BE"/>
    <w:rsid w:val="008C23A2"/>
    <w:rsid w:val="008C333F"/>
    <w:rsid w:val="008C3C77"/>
    <w:rsid w:val="008C46B1"/>
    <w:rsid w:val="008C5640"/>
    <w:rsid w:val="008C5B9A"/>
    <w:rsid w:val="008C7388"/>
    <w:rsid w:val="008C7629"/>
    <w:rsid w:val="008C7F01"/>
    <w:rsid w:val="008D05D9"/>
    <w:rsid w:val="008D078B"/>
    <w:rsid w:val="008D0DFF"/>
    <w:rsid w:val="008D0E03"/>
    <w:rsid w:val="008D1A8A"/>
    <w:rsid w:val="008D207A"/>
    <w:rsid w:val="008D23C6"/>
    <w:rsid w:val="008D2E83"/>
    <w:rsid w:val="008D3215"/>
    <w:rsid w:val="008D3567"/>
    <w:rsid w:val="008D3952"/>
    <w:rsid w:val="008D3AAB"/>
    <w:rsid w:val="008D3F73"/>
    <w:rsid w:val="008D5201"/>
    <w:rsid w:val="008D59F7"/>
    <w:rsid w:val="008D5A2D"/>
    <w:rsid w:val="008D7109"/>
    <w:rsid w:val="008E0739"/>
    <w:rsid w:val="008E1130"/>
    <w:rsid w:val="008E2080"/>
    <w:rsid w:val="008E25C7"/>
    <w:rsid w:val="008E274A"/>
    <w:rsid w:val="008E2ACE"/>
    <w:rsid w:val="008E2C29"/>
    <w:rsid w:val="008E3533"/>
    <w:rsid w:val="008E41DB"/>
    <w:rsid w:val="008E44C5"/>
    <w:rsid w:val="008E4B39"/>
    <w:rsid w:val="008E5B89"/>
    <w:rsid w:val="008E5C4F"/>
    <w:rsid w:val="008E742E"/>
    <w:rsid w:val="008E7774"/>
    <w:rsid w:val="008F009E"/>
    <w:rsid w:val="008F05D8"/>
    <w:rsid w:val="008F06EB"/>
    <w:rsid w:val="008F088C"/>
    <w:rsid w:val="008F0C31"/>
    <w:rsid w:val="008F1ACD"/>
    <w:rsid w:val="008F2CAA"/>
    <w:rsid w:val="008F2E34"/>
    <w:rsid w:val="008F2E41"/>
    <w:rsid w:val="008F33AA"/>
    <w:rsid w:val="008F38FD"/>
    <w:rsid w:val="008F455D"/>
    <w:rsid w:val="008F4EFB"/>
    <w:rsid w:val="008F532F"/>
    <w:rsid w:val="008F5EA6"/>
    <w:rsid w:val="008F6101"/>
    <w:rsid w:val="008F6897"/>
    <w:rsid w:val="008F7417"/>
    <w:rsid w:val="008F79BF"/>
    <w:rsid w:val="009005EE"/>
    <w:rsid w:val="00900663"/>
    <w:rsid w:val="0090276D"/>
    <w:rsid w:val="00903D25"/>
    <w:rsid w:val="00903EC0"/>
    <w:rsid w:val="009042F2"/>
    <w:rsid w:val="009049B7"/>
    <w:rsid w:val="00904CAB"/>
    <w:rsid w:val="0090542C"/>
    <w:rsid w:val="00905468"/>
    <w:rsid w:val="0090599F"/>
    <w:rsid w:val="00905AB5"/>
    <w:rsid w:val="00905E8D"/>
    <w:rsid w:val="0090617D"/>
    <w:rsid w:val="00906591"/>
    <w:rsid w:val="00906EB7"/>
    <w:rsid w:val="009073FC"/>
    <w:rsid w:val="0090797F"/>
    <w:rsid w:val="00907CFC"/>
    <w:rsid w:val="0091066C"/>
    <w:rsid w:val="00910802"/>
    <w:rsid w:val="00910BAF"/>
    <w:rsid w:val="00911040"/>
    <w:rsid w:val="00911ED3"/>
    <w:rsid w:val="00912095"/>
    <w:rsid w:val="00912569"/>
    <w:rsid w:val="00913040"/>
    <w:rsid w:val="009136DA"/>
    <w:rsid w:val="00913FF8"/>
    <w:rsid w:val="0091417E"/>
    <w:rsid w:val="00914630"/>
    <w:rsid w:val="00914799"/>
    <w:rsid w:val="00914A3A"/>
    <w:rsid w:val="00914CA8"/>
    <w:rsid w:val="009159CA"/>
    <w:rsid w:val="009167D6"/>
    <w:rsid w:val="00917018"/>
    <w:rsid w:val="009172E2"/>
    <w:rsid w:val="00917B84"/>
    <w:rsid w:val="009200ED"/>
    <w:rsid w:val="009201E7"/>
    <w:rsid w:val="00920205"/>
    <w:rsid w:val="009212FA"/>
    <w:rsid w:val="00921A67"/>
    <w:rsid w:val="009224E7"/>
    <w:rsid w:val="0092276F"/>
    <w:rsid w:val="00922C3C"/>
    <w:rsid w:val="00922DE5"/>
    <w:rsid w:val="00922F1E"/>
    <w:rsid w:val="00923475"/>
    <w:rsid w:val="00923C16"/>
    <w:rsid w:val="0092405A"/>
    <w:rsid w:val="0092595C"/>
    <w:rsid w:val="0092631C"/>
    <w:rsid w:val="00926EC6"/>
    <w:rsid w:val="00926FC3"/>
    <w:rsid w:val="0093022F"/>
    <w:rsid w:val="00930579"/>
    <w:rsid w:val="009307BC"/>
    <w:rsid w:val="00930AF8"/>
    <w:rsid w:val="0093144C"/>
    <w:rsid w:val="009314C8"/>
    <w:rsid w:val="0093196F"/>
    <w:rsid w:val="00932F22"/>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7CF"/>
    <w:rsid w:val="00947CE3"/>
    <w:rsid w:val="00950813"/>
    <w:rsid w:val="0095192B"/>
    <w:rsid w:val="0095192E"/>
    <w:rsid w:val="009526C6"/>
    <w:rsid w:val="009530B3"/>
    <w:rsid w:val="009536E5"/>
    <w:rsid w:val="00953893"/>
    <w:rsid w:val="00953D0E"/>
    <w:rsid w:val="00953EA9"/>
    <w:rsid w:val="00954C37"/>
    <w:rsid w:val="00954F65"/>
    <w:rsid w:val="009556BD"/>
    <w:rsid w:val="00955F79"/>
    <w:rsid w:val="00955F9A"/>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66C1A"/>
    <w:rsid w:val="00966C68"/>
    <w:rsid w:val="00967033"/>
    <w:rsid w:val="00970040"/>
    <w:rsid w:val="009708A8"/>
    <w:rsid w:val="00970BDC"/>
    <w:rsid w:val="00970C3D"/>
    <w:rsid w:val="00970CE1"/>
    <w:rsid w:val="00971090"/>
    <w:rsid w:val="00971980"/>
    <w:rsid w:val="00971DBA"/>
    <w:rsid w:val="00971F5E"/>
    <w:rsid w:val="00972636"/>
    <w:rsid w:val="00972AC6"/>
    <w:rsid w:val="00973096"/>
    <w:rsid w:val="00973219"/>
    <w:rsid w:val="00974856"/>
    <w:rsid w:val="00974B5A"/>
    <w:rsid w:val="00975224"/>
    <w:rsid w:val="009752F3"/>
    <w:rsid w:val="00975451"/>
    <w:rsid w:val="00975898"/>
    <w:rsid w:val="00975993"/>
    <w:rsid w:val="00975A26"/>
    <w:rsid w:val="00975FB6"/>
    <w:rsid w:val="00976260"/>
    <w:rsid w:val="009769C3"/>
    <w:rsid w:val="00976BD8"/>
    <w:rsid w:val="00976DAF"/>
    <w:rsid w:val="00977569"/>
    <w:rsid w:val="00977B7E"/>
    <w:rsid w:val="00977BBB"/>
    <w:rsid w:val="0098034F"/>
    <w:rsid w:val="00980781"/>
    <w:rsid w:val="00980881"/>
    <w:rsid w:val="00980BA9"/>
    <w:rsid w:val="00980BE4"/>
    <w:rsid w:val="00980BF8"/>
    <w:rsid w:val="009818F6"/>
    <w:rsid w:val="0098211B"/>
    <w:rsid w:val="00982610"/>
    <w:rsid w:val="0098323E"/>
    <w:rsid w:val="009833C7"/>
    <w:rsid w:val="009833FD"/>
    <w:rsid w:val="00983671"/>
    <w:rsid w:val="00983EAA"/>
    <w:rsid w:val="009849BA"/>
    <w:rsid w:val="00984CA4"/>
    <w:rsid w:val="0098589F"/>
    <w:rsid w:val="009860C0"/>
    <w:rsid w:val="009863C3"/>
    <w:rsid w:val="0098654C"/>
    <w:rsid w:val="009865A6"/>
    <w:rsid w:val="0098680C"/>
    <w:rsid w:val="00986EBB"/>
    <w:rsid w:val="00986FE0"/>
    <w:rsid w:val="0098706A"/>
    <w:rsid w:val="0098716E"/>
    <w:rsid w:val="00987A14"/>
    <w:rsid w:val="00987DA6"/>
    <w:rsid w:val="00987FEB"/>
    <w:rsid w:val="00990A14"/>
    <w:rsid w:val="0099127C"/>
    <w:rsid w:val="00991607"/>
    <w:rsid w:val="00991631"/>
    <w:rsid w:val="00992913"/>
    <w:rsid w:val="009929C2"/>
    <w:rsid w:val="009937DB"/>
    <w:rsid w:val="00993B20"/>
    <w:rsid w:val="00993DAA"/>
    <w:rsid w:val="00993E0F"/>
    <w:rsid w:val="0099502F"/>
    <w:rsid w:val="00995853"/>
    <w:rsid w:val="0099731F"/>
    <w:rsid w:val="009975E4"/>
    <w:rsid w:val="00997708"/>
    <w:rsid w:val="0099797E"/>
    <w:rsid w:val="009A01D8"/>
    <w:rsid w:val="009A0750"/>
    <w:rsid w:val="009A23D8"/>
    <w:rsid w:val="009A2A54"/>
    <w:rsid w:val="009A3970"/>
    <w:rsid w:val="009A3C45"/>
    <w:rsid w:val="009A4651"/>
    <w:rsid w:val="009A49A2"/>
    <w:rsid w:val="009A4A8D"/>
    <w:rsid w:val="009A4D02"/>
    <w:rsid w:val="009A5C15"/>
    <w:rsid w:val="009A6BE1"/>
    <w:rsid w:val="009A7566"/>
    <w:rsid w:val="009B0165"/>
    <w:rsid w:val="009B0C6C"/>
    <w:rsid w:val="009B0D2E"/>
    <w:rsid w:val="009B15FC"/>
    <w:rsid w:val="009B17EC"/>
    <w:rsid w:val="009B2118"/>
    <w:rsid w:val="009B225F"/>
    <w:rsid w:val="009B2851"/>
    <w:rsid w:val="009B2C99"/>
    <w:rsid w:val="009B2DD8"/>
    <w:rsid w:val="009B2F85"/>
    <w:rsid w:val="009B3439"/>
    <w:rsid w:val="009B34DC"/>
    <w:rsid w:val="009B45EB"/>
    <w:rsid w:val="009B4B74"/>
    <w:rsid w:val="009B50D6"/>
    <w:rsid w:val="009B55C9"/>
    <w:rsid w:val="009B71EE"/>
    <w:rsid w:val="009B7262"/>
    <w:rsid w:val="009B73DC"/>
    <w:rsid w:val="009B7E56"/>
    <w:rsid w:val="009C04FC"/>
    <w:rsid w:val="009C0B2C"/>
    <w:rsid w:val="009C0B50"/>
    <w:rsid w:val="009C0DF6"/>
    <w:rsid w:val="009C1450"/>
    <w:rsid w:val="009C22CD"/>
    <w:rsid w:val="009C266C"/>
    <w:rsid w:val="009C2D78"/>
    <w:rsid w:val="009C35FC"/>
    <w:rsid w:val="009C3935"/>
    <w:rsid w:val="009C412C"/>
    <w:rsid w:val="009C438C"/>
    <w:rsid w:val="009C46D2"/>
    <w:rsid w:val="009C4F21"/>
    <w:rsid w:val="009C52CA"/>
    <w:rsid w:val="009C591E"/>
    <w:rsid w:val="009C5C71"/>
    <w:rsid w:val="009C5DCE"/>
    <w:rsid w:val="009C669D"/>
    <w:rsid w:val="009C67FD"/>
    <w:rsid w:val="009C6DFC"/>
    <w:rsid w:val="009C70E2"/>
    <w:rsid w:val="009C7388"/>
    <w:rsid w:val="009C75C0"/>
    <w:rsid w:val="009C760D"/>
    <w:rsid w:val="009C769F"/>
    <w:rsid w:val="009C77B5"/>
    <w:rsid w:val="009C7D7F"/>
    <w:rsid w:val="009C7D80"/>
    <w:rsid w:val="009C7F7C"/>
    <w:rsid w:val="009D013B"/>
    <w:rsid w:val="009D05A5"/>
    <w:rsid w:val="009D09E5"/>
    <w:rsid w:val="009D0BC8"/>
    <w:rsid w:val="009D1412"/>
    <w:rsid w:val="009D27D6"/>
    <w:rsid w:val="009D2856"/>
    <w:rsid w:val="009D2D1C"/>
    <w:rsid w:val="009D3BD8"/>
    <w:rsid w:val="009D3CBB"/>
    <w:rsid w:val="009D3E19"/>
    <w:rsid w:val="009D4C2C"/>
    <w:rsid w:val="009D4D1A"/>
    <w:rsid w:val="009D518E"/>
    <w:rsid w:val="009D5745"/>
    <w:rsid w:val="009D5DA2"/>
    <w:rsid w:val="009D7624"/>
    <w:rsid w:val="009D780D"/>
    <w:rsid w:val="009E0369"/>
    <w:rsid w:val="009E083B"/>
    <w:rsid w:val="009E09BD"/>
    <w:rsid w:val="009E192A"/>
    <w:rsid w:val="009E2636"/>
    <w:rsid w:val="009E27F4"/>
    <w:rsid w:val="009E429A"/>
    <w:rsid w:val="009E42CF"/>
    <w:rsid w:val="009E43A5"/>
    <w:rsid w:val="009E45C4"/>
    <w:rsid w:val="009E48F6"/>
    <w:rsid w:val="009E4C74"/>
    <w:rsid w:val="009E5283"/>
    <w:rsid w:val="009E5FE9"/>
    <w:rsid w:val="009E6A7D"/>
    <w:rsid w:val="009F14D6"/>
    <w:rsid w:val="009F1AAB"/>
    <w:rsid w:val="009F1E72"/>
    <w:rsid w:val="009F2033"/>
    <w:rsid w:val="009F230A"/>
    <w:rsid w:val="009F237A"/>
    <w:rsid w:val="009F29C8"/>
    <w:rsid w:val="009F36F2"/>
    <w:rsid w:val="009F4335"/>
    <w:rsid w:val="009F4719"/>
    <w:rsid w:val="009F48F8"/>
    <w:rsid w:val="009F59B4"/>
    <w:rsid w:val="009F603A"/>
    <w:rsid w:val="009F6649"/>
    <w:rsid w:val="009F6873"/>
    <w:rsid w:val="009F7216"/>
    <w:rsid w:val="009F7497"/>
    <w:rsid w:val="009F762F"/>
    <w:rsid w:val="009F781E"/>
    <w:rsid w:val="009F7A30"/>
    <w:rsid w:val="00A00386"/>
    <w:rsid w:val="00A00DD6"/>
    <w:rsid w:val="00A00E73"/>
    <w:rsid w:val="00A027AF"/>
    <w:rsid w:val="00A02815"/>
    <w:rsid w:val="00A0306A"/>
    <w:rsid w:val="00A0365B"/>
    <w:rsid w:val="00A038E7"/>
    <w:rsid w:val="00A03923"/>
    <w:rsid w:val="00A03BF6"/>
    <w:rsid w:val="00A04AB4"/>
    <w:rsid w:val="00A061EC"/>
    <w:rsid w:val="00A0685D"/>
    <w:rsid w:val="00A0728D"/>
    <w:rsid w:val="00A104DA"/>
    <w:rsid w:val="00A10664"/>
    <w:rsid w:val="00A10771"/>
    <w:rsid w:val="00A10D63"/>
    <w:rsid w:val="00A13382"/>
    <w:rsid w:val="00A135F9"/>
    <w:rsid w:val="00A13AD6"/>
    <w:rsid w:val="00A13D4D"/>
    <w:rsid w:val="00A14118"/>
    <w:rsid w:val="00A14E3E"/>
    <w:rsid w:val="00A15A19"/>
    <w:rsid w:val="00A15DD6"/>
    <w:rsid w:val="00A15FFD"/>
    <w:rsid w:val="00A16647"/>
    <w:rsid w:val="00A16AE1"/>
    <w:rsid w:val="00A16E99"/>
    <w:rsid w:val="00A1737C"/>
    <w:rsid w:val="00A175C7"/>
    <w:rsid w:val="00A179C1"/>
    <w:rsid w:val="00A2046F"/>
    <w:rsid w:val="00A21BE5"/>
    <w:rsid w:val="00A21EEF"/>
    <w:rsid w:val="00A2240D"/>
    <w:rsid w:val="00A227A2"/>
    <w:rsid w:val="00A22909"/>
    <w:rsid w:val="00A22D92"/>
    <w:rsid w:val="00A235BD"/>
    <w:rsid w:val="00A23D27"/>
    <w:rsid w:val="00A23D86"/>
    <w:rsid w:val="00A23EB5"/>
    <w:rsid w:val="00A23F16"/>
    <w:rsid w:val="00A24673"/>
    <w:rsid w:val="00A246C6"/>
    <w:rsid w:val="00A25B5B"/>
    <w:rsid w:val="00A262F3"/>
    <w:rsid w:val="00A26B2B"/>
    <w:rsid w:val="00A2732D"/>
    <w:rsid w:val="00A2794D"/>
    <w:rsid w:val="00A27A6E"/>
    <w:rsid w:val="00A3037E"/>
    <w:rsid w:val="00A3069E"/>
    <w:rsid w:val="00A30ADB"/>
    <w:rsid w:val="00A310A7"/>
    <w:rsid w:val="00A31110"/>
    <w:rsid w:val="00A3201F"/>
    <w:rsid w:val="00A321A2"/>
    <w:rsid w:val="00A32530"/>
    <w:rsid w:val="00A348DE"/>
    <w:rsid w:val="00A34DCF"/>
    <w:rsid w:val="00A34ED2"/>
    <w:rsid w:val="00A35196"/>
    <w:rsid w:val="00A364F4"/>
    <w:rsid w:val="00A36958"/>
    <w:rsid w:val="00A36FC4"/>
    <w:rsid w:val="00A37034"/>
    <w:rsid w:val="00A40A6D"/>
    <w:rsid w:val="00A410FB"/>
    <w:rsid w:val="00A414A2"/>
    <w:rsid w:val="00A418B5"/>
    <w:rsid w:val="00A429AA"/>
    <w:rsid w:val="00A43127"/>
    <w:rsid w:val="00A431F8"/>
    <w:rsid w:val="00A43200"/>
    <w:rsid w:val="00A44CEC"/>
    <w:rsid w:val="00A44E9B"/>
    <w:rsid w:val="00A44F91"/>
    <w:rsid w:val="00A45827"/>
    <w:rsid w:val="00A46F83"/>
    <w:rsid w:val="00A4745D"/>
    <w:rsid w:val="00A502E7"/>
    <w:rsid w:val="00A50607"/>
    <w:rsid w:val="00A50610"/>
    <w:rsid w:val="00A50898"/>
    <w:rsid w:val="00A5093A"/>
    <w:rsid w:val="00A51663"/>
    <w:rsid w:val="00A51BFF"/>
    <w:rsid w:val="00A51D95"/>
    <w:rsid w:val="00A520E1"/>
    <w:rsid w:val="00A5226F"/>
    <w:rsid w:val="00A52C37"/>
    <w:rsid w:val="00A52DD9"/>
    <w:rsid w:val="00A53754"/>
    <w:rsid w:val="00A54576"/>
    <w:rsid w:val="00A55123"/>
    <w:rsid w:val="00A5526C"/>
    <w:rsid w:val="00A55C0E"/>
    <w:rsid w:val="00A55E60"/>
    <w:rsid w:val="00A5606A"/>
    <w:rsid w:val="00A56073"/>
    <w:rsid w:val="00A56CC7"/>
    <w:rsid w:val="00A56DCF"/>
    <w:rsid w:val="00A57706"/>
    <w:rsid w:val="00A57BA1"/>
    <w:rsid w:val="00A57C83"/>
    <w:rsid w:val="00A6124D"/>
    <w:rsid w:val="00A61BF2"/>
    <w:rsid w:val="00A61E45"/>
    <w:rsid w:val="00A6267D"/>
    <w:rsid w:val="00A62D7B"/>
    <w:rsid w:val="00A632B9"/>
    <w:rsid w:val="00A63319"/>
    <w:rsid w:val="00A6367C"/>
    <w:rsid w:val="00A63C1C"/>
    <w:rsid w:val="00A63EAA"/>
    <w:rsid w:val="00A64124"/>
    <w:rsid w:val="00A64224"/>
    <w:rsid w:val="00A653AF"/>
    <w:rsid w:val="00A65A23"/>
    <w:rsid w:val="00A66AFB"/>
    <w:rsid w:val="00A66C74"/>
    <w:rsid w:val="00A6754A"/>
    <w:rsid w:val="00A67790"/>
    <w:rsid w:val="00A67F8B"/>
    <w:rsid w:val="00A704FC"/>
    <w:rsid w:val="00A70A64"/>
    <w:rsid w:val="00A70C3F"/>
    <w:rsid w:val="00A71E21"/>
    <w:rsid w:val="00A722EA"/>
    <w:rsid w:val="00A728D6"/>
    <w:rsid w:val="00A737B1"/>
    <w:rsid w:val="00A7399B"/>
    <w:rsid w:val="00A73ADE"/>
    <w:rsid w:val="00A73CC6"/>
    <w:rsid w:val="00A74245"/>
    <w:rsid w:val="00A745F2"/>
    <w:rsid w:val="00A7519E"/>
    <w:rsid w:val="00A764F1"/>
    <w:rsid w:val="00A803CF"/>
    <w:rsid w:val="00A811E8"/>
    <w:rsid w:val="00A8176A"/>
    <w:rsid w:val="00A81C4E"/>
    <w:rsid w:val="00A81C69"/>
    <w:rsid w:val="00A81FF7"/>
    <w:rsid w:val="00A828C9"/>
    <w:rsid w:val="00A82CA9"/>
    <w:rsid w:val="00A82E45"/>
    <w:rsid w:val="00A82F3F"/>
    <w:rsid w:val="00A83401"/>
    <w:rsid w:val="00A834BF"/>
    <w:rsid w:val="00A845BA"/>
    <w:rsid w:val="00A856CF"/>
    <w:rsid w:val="00A87954"/>
    <w:rsid w:val="00A903C8"/>
    <w:rsid w:val="00A91634"/>
    <w:rsid w:val="00A92FFD"/>
    <w:rsid w:val="00A93E00"/>
    <w:rsid w:val="00A93EAF"/>
    <w:rsid w:val="00A94611"/>
    <w:rsid w:val="00A946C8"/>
    <w:rsid w:val="00A952EA"/>
    <w:rsid w:val="00A9543F"/>
    <w:rsid w:val="00A958A5"/>
    <w:rsid w:val="00A95C8D"/>
    <w:rsid w:val="00A95ED3"/>
    <w:rsid w:val="00A96DDD"/>
    <w:rsid w:val="00A971F8"/>
    <w:rsid w:val="00A9739A"/>
    <w:rsid w:val="00A97778"/>
    <w:rsid w:val="00A978C6"/>
    <w:rsid w:val="00A97B21"/>
    <w:rsid w:val="00AA04D8"/>
    <w:rsid w:val="00AA0B85"/>
    <w:rsid w:val="00AA11A2"/>
    <w:rsid w:val="00AA145D"/>
    <w:rsid w:val="00AA1A94"/>
    <w:rsid w:val="00AA1CC0"/>
    <w:rsid w:val="00AA229C"/>
    <w:rsid w:val="00AA2A27"/>
    <w:rsid w:val="00AA3476"/>
    <w:rsid w:val="00AA397D"/>
    <w:rsid w:val="00AA439C"/>
    <w:rsid w:val="00AA490F"/>
    <w:rsid w:val="00AA4CA3"/>
    <w:rsid w:val="00AA4DBE"/>
    <w:rsid w:val="00AA5315"/>
    <w:rsid w:val="00AA539D"/>
    <w:rsid w:val="00AA5550"/>
    <w:rsid w:val="00AA5603"/>
    <w:rsid w:val="00AA6FAB"/>
    <w:rsid w:val="00AA76A8"/>
    <w:rsid w:val="00AB05F5"/>
    <w:rsid w:val="00AB0838"/>
    <w:rsid w:val="00AB19DD"/>
    <w:rsid w:val="00AB1AAE"/>
    <w:rsid w:val="00AB1EE5"/>
    <w:rsid w:val="00AB21F9"/>
    <w:rsid w:val="00AB21FD"/>
    <w:rsid w:val="00AB2945"/>
    <w:rsid w:val="00AB3240"/>
    <w:rsid w:val="00AB363C"/>
    <w:rsid w:val="00AB3909"/>
    <w:rsid w:val="00AB393C"/>
    <w:rsid w:val="00AB40CD"/>
    <w:rsid w:val="00AB4143"/>
    <w:rsid w:val="00AB4373"/>
    <w:rsid w:val="00AB488E"/>
    <w:rsid w:val="00AB4A58"/>
    <w:rsid w:val="00AB617A"/>
    <w:rsid w:val="00AB659C"/>
    <w:rsid w:val="00AB6943"/>
    <w:rsid w:val="00AB71AE"/>
    <w:rsid w:val="00AB74F6"/>
    <w:rsid w:val="00AC143B"/>
    <w:rsid w:val="00AC1807"/>
    <w:rsid w:val="00AC1C53"/>
    <w:rsid w:val="00AC1D9E"/>
    <w:rsid w:val="00AC243C"/>
    <w:rsid w:val="00AC375F"/>
    <w:rsid w:val="00AC3C05"/>
    <w:rsid w:val="00AC4056"/>
    <w:rsid w:val="00AC540F"/>
    <w:rsid w:val="00AC5532"/>
    <w:rsid w:val="00AC58B4"/>
    <w:rsid w:val="00AC5BDB"/>
    <w:rsid w:val="00AC6C3A"/>
    <w:rsid w:val="00AC7012"/>
    <w:rsid w:val="00AC7102"/>
    <w:rsid w:val="00AC7471"/>
    <w:rsid w:val="00AC7E61"/>
    <w:rsid w:val="00AD032F"/>
    <w:rsid w:val="00AD0A2D"/>
    <w:rsid w:val="00AD18BA"/>
    <w:rsid w:val="00AD2593"/>
    <w:rsid w:val="00AD2D37"/>
    <w:rsid w:val="00AD2DF4"/>
    <w:rsid w:val="00AD3125"/>
    <w:rsid w:val="00AD3602"/>
    <w:rsid w:val="00AD38C4"/>
    <w:rsid w:val="00AD3BF6"/>
    <w:rsid w:val="00AD3D93"/>
    <w:rsid w:val="00AD43A7"/>
    <w:rsid w:val="00AD464B"/>
    <w:rsid w:val="00AD46EA"/>
    <w:rsid w:val="00AD49A3"/>
    <w:rsid w:val="00AD4BB3"/>
    <w:rsid w:val="00AD4F75"/>
    <w:rsid w:val="00AD555B"/>
    <w:rsid w:val="00AD602B"/>
    <w:rsid w:val="00AD602E"/>
    <w:rsid w:val="00AD693F"/>
    <w:rsid w:val="00AD7569"/>
    <w:rsid w:val="00AE086D"/>
    <w:rsid w:val="00AE0D65"/>
    <w:rsid w:val="00AE0EDD"/>
    <w:rsid w:val="00AE14D5"/>
    <w:rsid w:val="00AE16A0"/>
    <w:rsid w:val="00AE18D3"/>
    <w:rsid w:val="00AE193F"/>
    <w:rsid w:val="00AE1BFE"/>
    <w:rsid w:val="00AE2ACF"/>
    <w:rsid w:val="00AE2DBB"/>
    <w:rsid w:val="00AE31B8"/>
    <w:rsid w:val="00AE3EE8"/>
    <w:rsid w:val="00AE4A0C"/>
    <w:rsid w:val="00AE5086"/>
    <w:rsid w:val="00AE5463"/>
    <w:rsid w:val="00AE5A9E"/>
    <w:rsid w:val="00AE5CBE"/>
    <w:rsid w:val="00AE60C6"/>
    <w:rsid w:val="00AE6AAF"/>
    <w:rsid w:val="00AE6B04"/>
    <w:rsid w:val="00AE6CF1"/>
    <w:rsid w:val="00AE6F9E"/>
    <w:rsid w:val="00AE79B5"/>
    <w:rsid w:val="00AE7DB5"/>
    <w:rsid w:val="00AF15F5"/>
    <w:rsid w:val="00AF2A89"/>
    <w:rsid w:val="00AF2FEC"/>
    <w:rsid w:val="00AF37CB"/>
    <w:rsid w:val="00AF4EB8"/>
    <w:rsid w:val="00AF52E7"/>
    <w:rsid w:val="00AF56DB"/>
    <w:rsid w:val="00AF5718"/>
    <w:rsid w:val="00AF5D37"/>
    <w:rsid w:val="00AF5D95"/>
    <w:rsid w:val="00AF6017"/>
    <w:rsid w:val="00AF6339"/>
    <w:rsid w:val="00AF66EB"/>
    <w:rsid w:val="00AF6CB1"/>
    <w:rsid w:val="00AF7A7E"/>
    <w:rsid w:val="00B00098"/>
    <w:rsid w:val="00B003AA"/>
    <w:rsid w:val="00B00604"/>
    <w:rsid w:val="00B01117"/>
    <w:rsid w:val="00B01816"/>
    <w:rsid w:val="00B01C49"/>
    <w:rsid w:val="00B02223"/>
    <w:rsid w:val="00B023E6"/>
    <w:rsid w:val="00B03D0A"/>
    <w:rsid w:val="00B041DA"/>
    <w:rsid w:val="00B044CF"/>
    <w:rsid w:val="00B048D4"/>
    <w:rsid w:val="00B04EC5"/>
    <w:rsid w:val="00B050B2"/>
    <w:rsid w:val="00B05290"/>
    <w:rsid w:val="00B05F1C"/>
    <w:rsid w:val="00B0637D"/>
    <w:rsid w:val="00B06709"/>
    <w:rsid w:val="00B06B40"/>
    <w:rsid w:val="00B07386"/>
    <w:rsid w:val="00B0757A"/>
    <w:rsid w:val="00B075C2"/>
    <w:rsid w:val="00B078FD"/>
    <w:rsid w:val="00B07D3B"/>
    <w:rsid w:val="00B10219"/>
    <w:rsid w:val="00B10832"/>
    <w:rsid w:val="00B128D7"/>
    <w:rsid w:val="00B12AE8"/>
    <w:rsid w:val="00B12D6A"/>
    <w:rsid w:val="00B13B21"/>
    <w:rsid w:val="00B14745"/>
    <w:rsid w:val="00B14828"/>
    <w:rsid w:val="00B14EF7"/>
    <w:rsid w:val="00B165FB"/>
    <w:rsid w:val="00B2023A"/>
    <w:rsid w:val="00B2068B"/>
    <w:rsid w:val="00B20AC8"/>
    <w:rsid w:val="00B20C4A"/>
    <w:rsid w:val="00B2152F"/>
    <w:rsid w:val="00B21ECA"/>
    <w:rsid w:val="00B2257C"/>
    <w:rsid w:val="00B2267D"/>
    <w:rsid w:val="00B2287A"/>
    <w:rsid w:val="00B22E28"/>
    <w:rsid w:val="00B23059"/>
    <w:rsid w:val="00B231EF"/>
    <w:rsid w:val="00B236A8"/>
    <w:rsid w:val="00B23BFE"/>
    <w:rsid w:val="00B2595B"/>
    <w:rsid w:val="00B25B31"/>
    <w:rsid w:val="00B25D53"/>
    <w:rsid w:val="00B25F49"/>
    <w:rsid w:val="00B2640E"/>
    <w:rsid w:val="00B26BF3"/>
    <w:rsid w:val="00B274E7"/>
    <w:rsid w:val="00B27515"/>
    <w:rsid w:val="00B276BA"/>
    <w:rsid w:val="00B27991"/>
    <w:rsid w:val="00B27D77"/>
    <w:rsid w:val="00B30109"/>
    <w:rsid w:val="00B30B68"/>
    <w:rsid w:val="00B30E5C"/>
    <w:rsid w:val="00B3136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4FF"/>
    <w:rsid w:val="00B37E7C"/>
    <w:rsid w:val="00B409AF"/>
    <w:rsid w:val="00B41273"/>
    <w:rsid w:val="00B413BD"/>
    <w:rsid w:val="00B423EC"/>
    <w:rsid w:val="00B4267F"/>
    <w:rsid w:val="00B432A5"/>
    <w:rsid w:val="00B44238"/>
    <w:rsid w:val="00B4517E"/>
    <w:rsid w:val="00B45A3A"/>
    <w:rsid w:val="00B46047"/>
    <w:rsid w:val="00B46254"/>
    <w:rsid w:val="00B47A3B"/>
    <w:rsid w:val="00B47F98"/>
    <w:rsid w:val="00B509FF"/>
    <w:rsid w:val="00B50AD0"/>
    <w:rsid w:val="00B5194E"/>
    <w:rsid w:val="00B5226E"/>
    <w:rsid w:val="00B5228E"/>
    <w:rsid w:val="00B53267"/>
    <w:rsid w:val="00B5327A"/>
    <w:rsid w:val="00B53578"/>
    <w:rsid w:val="00B539D0"/>
    <w:rsid w:val="00B53A0B"/>
    <w:rsid w:val="00B53DBF"/>
    <w:rsid w:val="00B5471A"/>
    <w:rsid w:val="00B54954"/>
    <w:rsid w:val="00B56138"/>
    <w:rsid w:val="00B568A3"/>
    <w:rsid w:val="00B56D07"/>
    <w:rsid w:val="00B572F1"/>
    <w:rsid w:val="00B57C8E"/>
    <w:rsid w:val="00B6022D"/>
    <w:rsid w:val="00B610C7"/>
    <w:rsid w:val="00B61261"/>
    <w:rsid w:val="00B61C7E"/>
    <w:rsid w:val="00B61CEB"/>
    <w:rsid w:val="00B61F6F"/>
    <w:rsid w:val="00B62B5E"/>
    <w:rsid w:val="00B63729"/>
    <w:rsid w:val="00B63934"/>
    <w:rsid w:val="00B6450F"/>
    <w:rsid w:val="00B64F9D"/>
    <w:rsid w:val="00B652D1"/>
    <w:rsid w:val="00B65AC5"/>
    <w:rsid w:val="00B66188"/>
    <w:rsid w:val="00B66766"/>
    <w:rsid w:val="00B66EC0"/>
    <w:rsid w:val="00B678F5"/>
    <w:rsid w:val="00B712A1"/>
    <w:rsid w:val="00B7195D"/>
    <w:rsid w:val="00B72124"/>
    <w:rsid w:val="00B72140"/>
    <w:rsid w:val="00B7272A"/>
    <w:rsid w:val="00B73E51"/>
    <w:rsid w:val="00B73F16"/>
    <w:rsid w:val="00B7441F"/>
    <w:rsid w:val="00B745E0"/>
    <w:rsid w:val="00B74F97"/>
    <w:rsid w:val="00B755FD"/>
    <w:rsid w:val="00B7658D"/>
    <w:rsid w:val="00B76A03"/>
    <w:rsid w:val="00B76F26"/>
    <w:rsid w:val="00B77318"/>
    <w:rsid w:val="00B774BD"/>
    <w:rsid w:val="00B778AA"/>
    <w:rsid w:val="00B8000C"/>
    <w:rsid w:val="00B806A3"/>
    <w:rsid w:val="00B80996"/>
    <w:rsid w:val="00B81794"/>
    <w:rsid w:val="00B81F52"/>
    <w:rsid w:val="00B82F31"/>
    <w:rsid w:val="00B84464"/>
    <w:rsid w:val="00B84597"/>
    <w:rsid w:val="00B845E3"/>
    <w:rsid w:val="00B852B5"/>
    <w:rsid w:val="00B86269"/>
    <w:rsid w:val="00B872BE"/>
    <w:rsid w:val="00B90898"/>
    <w:rsid w:val="00B909B0"/>
    <w:rsid w:val="00B90B7A"/>
    <w:rsid w:val="00B91454"/>
    <w:rsid w:val="00B916B2"/>
    <w:rsid w:val="00B92633"/>
    <w:rsid w:val="00B92B00"/>
    <w:rsid w:val="00B92BD1"/>
    <w:rsid w:val="00B934CD"/>
    <w:rsid w:val="00B935A4"/>
    <w:rsid w:val="00B93669"/>
    <w:rsid w:val="00B9377C"/>
    <w:rsid w:val="00B93B9A"/>
    <w:rsid w:val="00B93D6F"/>
    <w:rsid w:val="00B93E60"/>
    <w:rsid w:val="00B94097"/>
    <w:rsid w:val="00B94DD0"/>
    <w:rsid w:val="00B950EB"/>
    <w:rsid w:val="00B95415"/>
    <w:rsid w:val="00B9579A"/>
    <w:rsid w:val="00B957A3"/>
    <w:rsid w:val="00B95CDE"/>
    <w:rsid w:val="00B96992"/>
    <w:rsid w:val="00B969D6"/>
    <w:rsid w:val="00B97481"/>
    <w:rsid w:val="00B979B9"/>
    <w:rsid w:val="00BA01F2"/>
    <w:rsid w:val="00BA0208"/>
    <w:rsid w:val="00BA0B91"/>
    <w:rsid w:val="00BA0D8A"/>
    <w:rsid w:val="00BA18D2"/>
    <w:rsid w:val="00BA1EE3"/>
    <w:rsid w:val="00BA216E"/>
    <w:rsid w:val="00BA2412"/>
    <w:rsid w:val="00BA2DFD"/>
    <w:rsid w:val="00BA2E3E"/>
    <w:rsid w:val="00BA3436"/>
    <w:rsid w:val="00BA34C9"/>
    <w:rsid w:val="00BA3F15"/>
    <w:rsid w:val="00BA57F6"/>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1A6"/>
    <w:rsid w:val="00BB3378"/>
    <w:rsid w:val="00BB3CF1"/>
    <w:rsid w:val="00BB424F"/>
    <w:rsid w:val="00BB46FD"/>
    <w:rsid w:val="00BB4870"/>
    <w:rsid w:val="00BB4A68"/>
    <w:rsid w:val="00BB4D50"/>
    <w:rsid w:val="00BB5E43"/>
    <w:rsid w:val="00BB6244"/>
    <w:rsid w:val="00BB697E"/>
    <w:rsid w:val="00BB6BE8"/>
    <w:rsid w:val="00BB6D0F"/>
    <w:rsid w:val="00BB6E3B"/>
    <w:rsid w:val="00BB75A5"/>
    <w:rsid w:val="00BB7F63"/>
    <w:rsid w:val="00BC098C"/>
    <w:rsid w:val="00BC0C83"/>
    <w:rsid w:val="00BC0EB0"/>
    <w:rsid w:val="00BC1209"/>
    <w:rsid w:val="00BC25C1"/>
    <w:rsid w:val="00BC279E"/>
    <w:rsid w:val="00BC2E2D"/>
    <w:rsid w:val="00BC4194"/>
    <w:rsid w:val="00BC4326"/>
    <w:rsid w:val="00BC55C8"/>
    <w:rsid w:val="00BC56BA"/>
    <w:rsid w:val="00BC5B9A"/>
    <w:rsid w:val="00BC6D32"/>
    <w:rsid w:val="00BC71A2"/>
    <w:rsid w:val="00BC7635"/>
    <w:rsid w:val="00BC76A1"/>
    <w:rsid w:val="00BC7806"/>
    <w:rsid w:val="00BC7C48"/>
    <w:rsid w:val="00BC7EA8"/>
    <w:rsid w:val="00BD0AED"/>
    <w:rsid w:val="00BD0C92"/>
    <w:rsid w:val="00BD10E4"/>
    <w:rsid w:val="00BD113A"/>
    <w:rsid w:val="00BD154F"/>
    <w:rsid w:val="00BD187F"/>
    <w:rsid w:val="00BD1E9B"/>
    <w:rsid w:val="00BD2591"/>
    <w:rsid w:val="00BD2C55"/>
    <w:rsid w:val="00BD33E3"/>
    <w:rsid w:val="00BD4727"/>
    <w:rsid w:val="00BD4C36"/>
    <w:rsid w:val="00BD5377"/>
    <w:rsid w:val="00BD54ED"/>
    <w:rsid w:val="00BD5737"/>
    <w:rsid w:val="00BD5AF5"/>
    <w:rsid w:val="00BD5C2D"/>
    <w:rsid w:val="00BD6295"/>
    <w:rsid w:val="00BE0739"/>
    <w:rsid w:val="00BE175F"/>
    <w:rsid w:val="00BE2082"/>
    <w:rsid w:val="00BE22CC"/>
    <w:rsid w:val="00BE22E0"/>
    <w:rsid w:val="00BE3383"/>
    <w:rsid w:val="00BE3E5E"/>
    <w:rsid w:val="00BE3F08"/>
    <w:rsid w:val="00BE4391"/>
    <w:rsid w:val="00BE4897"/>
    <w:rsid w:val="00BE4B1B"/>
    <w:rsid w:val="00BE4DB0"/>
    <w:rsid w:val="00BE5401"/>
    <w:rsid w:val="00BE6033"/>
    <w:rsid w:val="00BE63BD"/>
    <w:rsid w:val="00BE7973"/>
    <w:rsid w:val="00BF07FF"/>
    <w:rsid w:val="00BF0A47"/>
    <w:rsid w:val="00BF117A"/>
    <w:rsid w:val="00BF28EB"/>
    <w:rsid w:val="00BF3A02"/>
    <w:rsid w:val="00BF40A8"/>
    <w:rsid w:val="00BF46AD"/>
    <w:rsid w:val="00BF49E1"/>
    <w:rsid w:val="00BF5103"/>
    <w:rsid w:val="00BF520C"/>
    <w:rsid w:val="00BF54D1"/>
    <w:rsid w:val="00BF56C5"/>
    <w:rsid w:val="00BF56D5"/>
    <w:rsid w:val="00BF5B27"/>
    <w:rsid w:val="00BF69EA"/>
    <w:rsid w:val="00BF6D33"/>
    <w:rsid w:val="00C002AD"/>
    <w:rsid w:val="00C00E40"/>
    <w:rsid w:val="00C00F79"/>
    <w:rsid w:val="00C01478"/>
    <w:rsid w:val="00C01908"/>
    <w:rsid w:val="00C01B14"/>
    <w:rsid w:val="00C021AE"/>
    <w:rsid w:val="00C02C0A"/>
    <w:rsid w:val="00C036B6"/>
    <w:rsid w:val="00C04709"/>
    <w:rsid w:val="00C04806"/>
    <w:rsid w:val="00C04A67"/>
    <w:rsid w:val="00C0508A"/>
    <w:rsid w:val="00C067B5"/>
    <w:rsid w:val="00C07F60"/>
    <w:rsid w:val="00C07FC4"/>
    <w:rsid w:val="00C102A7"/>
    <w:rsid w:val="00C10BE1"/>
    <w:rsid w:val="00C11D7B"/>
    <w:rsid w:val="00C1250D"/>
    <w:rsid w:val="00C12625"/>
    <w:rsid w:val="00C12EB8"/>
    <w:rsid w:val="00C134CF"/>
    <w:rsid w:val="00C141EB"/>
    <w:rsid w:val="00C14AAF"/>
    <w:rsid w:val="00C14BAC"/>
    <w:rsid w:val="00C14E3A"/>
    <w:rsid w:val="00C15058"/>
    <w:rsid w:val="00C15D84"/>
    <w:rsid w:val="00C16700"/>
    <w:rsid w:val="00C175A7"/>
    <w:rsid w:val="00C175EC"/>
    <w:rsid w:val="00C17A94"/>
    <w:rsid w:val="00C17C0F"/>
    <w:rsid w:val="00C201D5"/>
    <w:rsid w:val="00C205BF"/>
    <w:rsid w:val="00C205E5"/>
    <w:rsid w:val="00C20D53"/>
    <w:rsid w:val="00C21180"/>
    <w:rsid w:val="00C2185A"/>
    <w:rsid w:val="00C221C5"/>
    <w:rsid w:val="00C22258"/>
    <w:rsid w:val="00C226F3"/>
    <w:rsid w:val="00C228F2"/>
    <w:rsid w:val="00C23E40"/>
    <w:rsid w:val="00C246D0"/>
    <w:rsid w:val="00C24DDB"/>
    <w:rsid w:val="00C260C6"/>
    <w:rsid w:val="00C26101"/>
    <w:rsid w:val="00C26C8C"/>
    <w:rsid w:val="00C26E37"/>
    <w:rsid w:val="00C27295"/>
    <w:rsid w:val="00C272FA"/>
    <w:rsid w:val="00C27668"/>
    <w:rsid w:val="00C278D5"/>
    <w:rsid w:val="00C27F21"/>
    <w:rsid w:val="00C31031"/>
    <w:rsid w:val="00C311EC"/>
    <w:rsid w:val="00C31C39"/>
    <w:rsid w:val="00C3226D"/>
    <w:rsid w:val="00C32323"/>
    <w:rsid w:val="00C332D0"/>
    <w:rsid w:val="00C3463A"/>
    <w:rsid w:val="00C346C4"/>
    <w:rsid w:val="00C35199"/>
    <w:rsid w:val="00C351FB"/>
    <w:rsid w:val="00C35E39"/>
    <w:rsid w:val="00C37693"/>
    <w:rsid w:val="00C3796D"/>
    <w:rsid w:val="00C40B8A"/>
    <w:rsid w:val="00C42075"/>
    <w:rsid w:val="00C42FFC"/>
    <w:rsid w:val="00C4302C"/>
    <w:rsid w:val="00C431E3"/>
    <w:rsid w:val="00C432F5"/>
    <w:rsid w:val="00C43480"/>
    <w:rsid w:val="00C43598"/>
    <w:rsid w:val="00C4581F"/>
    <w:rsid w:val="00C45CED"/>
    <w:rsid w:val="00C4660A"/>
    <w:rsid w:val="00C47419"/>
    <w:rsid w:val="00C47D36"/>
    <w:rsid w:val="00C517EC"/>
    <w:rsid w:val="00C51897"/>
    <w:rsid w:val="00C52110"/>
    <w:rsid w:val="00C526B0"/>
    <w:rsid w:val="00C52CCA"/>
    <w:rsid w:val="00C52D08"/>
    <w:rsid w:val="00C541D2"/>
    <w:rsid w:val="00C549FE"/>
    <w:rsid w:val="00C54C70"/>
    <w:rsid w:val="00C56370"/>
    <w:rsid w:val="00C56868"/>
    <w:rsid w:val="00C571F6"/>
    <w:rsid w:val="00C5751B"/>
    <w:rsid w:val="00C57E05"/>
    <w:rsid w:val="00C615C8"/>
    <w:rsid w:val="00C62218"/>
    <w:rsid w:val="00C62625"/>
    <w:rsid w:val="00C63EB8"/>
    <w:rsid w:val="00C63FEE"/>
    <w:rsid w:val="00C64668"/>
    <w:rsid w:val="00C64915"/>
    <w:rsid w:val="00C64D52"/>
    <w:rsid w:val="00C65088"/>
    <w:rsid w:val="00C65181"/>
    <w:rsid w:val="00C65556"/>
    <w:rsid w:val="00C656FA"/>
    <w:rsid w:val="00C65B21"/>
    <w:rsid w:val="00C65B33"/>
    <w:rsid w:val="00C662C9"/>
    <w:rsid w:val="00C66A89"/>
    <w:rsid w:val="00C66B1B"/>
    <w:rsid w:val="00C67146"/>
    <w:rsid w:val="00C67A10"/>
    <w:rsid w:val="00C67B98"/>
    <w:rsid w:val="00C7059E"/>
    <w:rsid w:val="00C70762"/>
    <w:rsid w:val="00C71167"/>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10"/>
    <w:rsid w:val="00C75D1D"/>
    <w:rsid w:val="00C75DE1"/>
    <w:rsid w:val="00C76A00"/>
    <w:rsid w:val="00C775D9"/>
    <w:rsid w:val="00C81037"/>
    <w:rsid w:val="00C8240C"/>
    <w:rsid w:val="00C82D0D"/>
    <w:rsid w:val="00C8322F"/>
    <w:rsid w:val="00C83527"/>
    <w:rsid w:val="00C843D8"/>
    <w:rsid w:val="00C84CF7"/>
    <w:rsid w:val="00C84ED1"/>
    <w:rsid w:val="00C85ED1"/>
    <w:rsid w:val="00C86592"/>
    <w:rsid w:val="00C86F09"/>
    <w:rsid w:val="00C87527"/>
    <w:rsid w:val="00C8782D"/>
    <w:rsid w:val="00C90147"/>
    <w:rsid w:val="00C90460"/>
    <w:rsid w:val="00C908F3"/>
    <w:rsid w:val="00C90A9A"/>
    <w:rsid w:val="00C90BBD"/>
    <w:rsid w:val="00C90F7E"/>
    <w:rsid w:val="00C917DF"/>
    <w:rsid w:val="00C91DE7"/>
    <w:rsid w:val="00C92743"/>
    <w:rsid w:val="00C9278A"/>
    <w:rsid w:val="00C92DBC"/>
    <w:rsid w:val="00C9332C"/>
    <w:rsid w:val="00C93E4C"/>
    <w:rsid w:val="00C9431E"/>
    <w:rsid w:val="00C94D28"/>
    <w:rsid w:val="00C94E77"/>
    <w:rsid w:val="00C95B50"/>
    <w:rsid w:val="00C96481"/>
    <w:rsid w:val="00C96E72"/>
    <w:rsid w:val="00C9775D"/>
    <w:rsid w:val="00CA08E0"/>
    <w:rsid w:val="00CA09C2"/>
    <w:rsid w:val="00CA1203"/>
    <w:rsid w:val="00CA1328"/>
    <w:rsid w:val="00CA1C94"/>
    <w:rsid w:val="00CA259B"/>
    <w:rsid w:val="00CA2F0A"/>
    <w:rsid w:val="00CA3029"/>
    <w:rsid w:val="00CA3369"/>
    <w:rsid w:val="00CA3F59"/>
    <w:rsid w:val="00CA406D"/>
    <w:rsid w:val="00CA4ADA"/>
    <w:rsid w:val="00CA4C8A"/>
    <w:rsid w:val="00CA505E"/>
    <w:rsid w:val="00CA519A"/>
    <w:rsid w:val="00CA5289"/>
    <w:rsid w:val="00CA5709"/>
    <w:rsid w:val="00CA6A11"/>
    <w:rsid w:val="00CA7AC9"/>
    <w:rsid w:val="00CB0F18"/>
    <w:rsid w:val="00CB1732"/>
    <w:rsid w:val="00CB1E40"/>
    <w:rsid w:val="00CB1F81"/>
    <w:rsid w:val="00CB23A9"/>
    <w:rsid w:val="00CB252C"/>
    <w:rsid w:val="00CB2AC8"/>
    <w:rsid w:val="00CB32F7"/>
    <w:rsid w:val="00CB3579"/>
    <w:rsid w:val="00CB3A47"/>
    <w:rsid w:val="00CB4129"/>
    <w:rsid w:val="00CB44D3"/>
    <w:rsid w:val="00CB48AD"/>
    <w:rsid w:val="00CB4D8A"/>
    <w:rsid w:val="00CB5AE5"/>
    <w:rsid w:val="00CB67CA"/>
    <w:rsid w:val="00CB6A42"/>
    <w:rsid w:val="00CB6AEE"/>
    <w:rsid w:val="00CB71B5"/>
    <w:rsid w:val="00CC026C"/>
    <w:rsid w:val="00CC08F5"/>
    <w:rsid w:val="00CC0991"/>
    <w:rsid w:val="00CC0F13"/>
    <w:rsid w:val="00CC1167"/>
    <w:rsid w:val="00CC117D"/>
    <w:rsid w:val="00CC1591"/>
    <w:rsid w:val="00CC1832"/>
    <w:rsid w:val="00CC21EF"/>
    <w:rsid w:val="00CC2831"/>
    <w:rsid w:val="00CC28CA"/>
    <w:rsid w:val="00CC2E18"/>
    <w:rsid w:val="00CC2F0F"/>
    <w:rsid w:val="00CC3517"/>
    <w:rsid w:val="00CC35C3"/>
    <w:rsid w:val="00CC417E"/>
    <w:rsid w:val="00CC4238"/>
    <w:rsid w:val="00CC430F"/>
    <w:rsid w:val="00CC434E"/>
    <w:rsid w:val="00CC48CC"/>
    <w:rsid w:val="00CC4B76"/>
    <w:rsid w:val="00CC4CC5"/>
    <w:rsid w:val="00CC6037"/>
    <w:rsid w:val="00CC63D5"/>
    <w:rsid w:val="00CC6A47"/>
    <w:rsid w:val="00CC6F00"/>
    <w:rsid w:val="00CC72C8"/>
    <w:rsid w:val="00CC7851"/>
    <w:rsid w:val="00CD00C7"/>
    <w:rsid w:val="00CD0B68"/>
    <w:rsid w:val="00CD0BB1"/>
    <w:rsid w:val="00CD0C1B"/>
    <w:rsid w:val="00CD0EF0"/>
    <w:rsid w:val="00CD2AA0"/>
    <w:rsid w:val="00CD2AF4"/>
    <w:rsid w:val="00CD2C1F"/>
    <w:rsid w:val="00CD3336"/>
    <w:rsid w:val="00CD3343"/>
    <w:rsid w:val="00CD353F"/>
    <w:rsid w:val="00CD3742"/>
    <w:rsid w:val="00CD3787"/>
    <w:rsid w:val="00CD3907"/>
    <w:rsid w:val="00CD3D03"/>
    <w:rsid w:val="00CD3DA4"/>
    <w:rsid w:val="00CD3FD7"/>
    <w:rsid w:val="00CD4169"/>
    <w:rsid w:val="00CD41D2"/>
    <w:rsid w:val="00CD4D4E"/>
    <w:rsid w:val="00CD5113"/>
    <w:rsid w:val="00CD5BE1"/>
    <w:rsid w:val="00CD6345"/>
    <w:rsid w:val="00CD6617"/>
    <w:rsid w:val="00CD6660"/>
    <w:rsid w:val="00CD67F1"/>
    <w:rsid w:val="00CD6F7D"/>
    <w:rsid w:val="00CD7394"/>
    <w:rsid w:val="00CD7C11"/>
    <w:rsid w:val="00CD7E61"/>
    <w:rsid w:val="00CE092B"/>
    <w:rsid w:val="00CE0CE3"/>
    <w:rsid w:val="00CE13AF"/>
    <w:rsid w:val="00CE1669"/>
    <w:rsid w:val="00CE1A21"/>
    <w:rsid w:val="00CE1BCB"/>
    <w:rsid w:val="00CE1C3F"/>
    <w:rsid w:val="00CE2764"/>
    <w:rsid w:val="00CE2B85"/>
    <w:rsid w:val="00CE3AA7"/>
    <w:rsid w:val="00CE59DF"/>
    <w:rsid w:val="00CE5EB7"/>
    <w:rsid w:val="00CE6196"/>
    <w:rsid w:val="00CE7474"/>
    <w:rsid w:val="00CE76F4"/>
    <w:rsid w:val="00CE7A4B"/>
    <w:rsid w:val="00CF010A"/>
    <w:rsid w:val="00CF073B"/>
    <w:rsid w:val="00CF0D80"/>
    <w:rsid w:val="00CF1177"/>
    <w:rsid w:val="00CF18B0"/>
    <w:rsid w:val="00CF1EA4"/>
    <w:rsid w:val="00CF2845"/>
    <w:rsid w:val="00CF285C"/>
    <w:rsid w:val="00CF285D"/>
    <w:rsid w:val="00CF2E7B"/>
    <w:rsid w:val="00CF31CC"/>
    <w:rsid w:val="00CF35F3"/>
    <w:rsid w:val="00CF36DB"/>
    <w:rsid w:val="00CF41D4"/>
    <w:rsid w:val="00CF4567"/>
    <w:rsid w:val="00CF53F3"/>
    <w:rsid w:val="00CF5FDE"/>
    <w:rsid w:val="00CF63DD"/>
    <w:rsid w:val="00CF6595"/>
    <w:rsid w:val="00CF65B9"/>
    <w:rsid w:val="00CF69C5"/>
    <w:rsid w:val="00CF6D8F"/>
    <w:rsid w:val="00CF6E31"/>
    <w:rsid w:val="00CF7D73"/>
    <w:rsid w:val="00D004D9"/>
    <w:rsid w:val="00D00E2D"/>
    <w:rsid w:val="00D0218C"/>
    <w:rsid w:val="00D02B62"/>
    <w:rsid w:val="00D03248"/>
    <w:rsid w:val="00D03913"/>
    <w:rsid w:val="00D03A75"/>
    <w:rsid w:val="00D042F3"/>
    <w:rsid w:val="00D0586D"/>
    <w:rsid w:val="00D05E2F"/>
    <w:rsid w:val="00D05F7C"/>
    <w:rsid w:val="00D06476"/>
    <w:rsid w:val="00D071E3"/>
    <w:rsid w:val="00D07FB0"/>
    <w:rsid w:val="00D100AB"/>
    <w:rsid w:val="00D10B67"/>
    <w:rsid w:val="00D10D67"/>
    <w:rsid w:val="00D10DF2"/>
    <w:rsid w:val="00D113E7"/>
    <w:rsid w:val="00D1153D"/>
    <w:rsid w:val="00D11BFE"/>
    <w:rsid w:val="00D11ED8"/>
    <w:rsid w:val="00D124F4"/>
    <w:rsid w:val="00D1270F"/>
    <w:rsid w:val="00D1322B"/>
    <w:rsid w:val="00D132B1"/>
    <w:rsid w:val="00D134F6"/>
    <w:rsid w:val="00D13FC2"/>
    <w:rsid w:val="00D1499B"/>
    <w:rsid w:val="00D14C4B"/>
    <w:rsid w:val="00D16526"/>
    <w:rsid w:val="00D16C8C"/>
    <w:rsid w:val="00D17CAE"/>
    <w:rsid w:val="00D200D5"/>
    <w:rsid w:val="00D205FA"/>
    <w:rsid w:val="00D2082A"/>
    <w:rsid w:val="00D20AC1"/>
    <w:rsid w:val="00D21232"/>
    <w:rsid w:val="00D21CA2"/>
    <w:rsid w:val="00D21D17"/>
    <w:rsid w:val="00D22173"/>
    <w:rsid w:val="00D228BF"/>
    <w:rsid w:val="00D22E7A"/>
    <w:rsid w:val="00D22F9B"/>
    <w:rsid w:val="00D2338E"/>
    <w:rsid w:val="00D23B04"/>
    <w:rsid w:val="00D25976"/>
    <w:rsid w:val="00D25FDF"/>
    <w:rsid w:val="00D260CD"/>
    <w:rsid w:val="00D26312"/>
    <w:rsid w:val="00D26419"/>
    <w:rsid w:val="00D27393"/>
    <w:rsid w:val="00D273DE"/>
    <w:rsid w:val="00D27A24"/>
    <w:rsid w:val="00D30C15"/>
    <w:rsid w:val="00D31226"/>
    <w:rsid w:val="00D31FEA"/>
    <w:rsid w:val="00D3265C"/>
    <w:rsid w:val="00D32F25"/>
    <w:rsid w:val="00D33802"/>
    <w:rsid w:val="00D342C8"/>
    <w:rsid w:val="00D34525"/>
    <w:rsid w:val="00D34B7F"/>
    <w:rsid w:val="00D35BAA"/>
    <w:rsid w:val="00D36127"/>
    <w:rsid w:val="00D36DC5"/>
    <w:rsid w:val="00D37310"/>
    <w:rsid w:val="00D377B5"/>
    <w:rsid w:val="00D37F2B"/>
    <w:rsid w:val="00D400A9"/>
    <w:rsid w:val="00D42322"/>
    <w:rsid w:val="00D42BFA"/>
    <w:rsid w:val="00D42D39"/>
    <w:rsid w:val="00D43175"/>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0DAF"/>
    <w:rsid w:val="00D513BC"/>
    <w:rsid w:val="00D513C6"/>
    <w:rsid w:val="00D51454"/>
    <w:rsid w:val="00D51D44"/>
    <w:rsid w:val="00D5271B"/>
    <w:rsid w:val="00D5324B"/>
    <w:rsid w:val="00D53A91"/>
    <w:rsid w:val="00D53E48"/>
    <w:rsid w:val="00D53EDB"/>
    <w:rsid w:val="00D5501D"/>
    <w:rsid w:val="00D550E6"/>
    <w:rsid w:val="00D55F45"/>
    <w:rsid w:val="00D5648A"/>
    <w:rsid w:val="00D56500"/>
    <w:rsid w:val="00D56562"/>
    <w:rsid w:val="00D56625"/>
    <w:rsid w:val="00D5689B"/>
    <w:rsid w:val="00D56AC6"/>
    <w:rsid w:val="00D56B2D"/>
    <w:rsid w:val="00D56B30"/>
    <w:rsid w:val="00D57491"/>
    <w:rsid w:val="00D57B09"/>
    <w:rsid w:val="00D60342"/>
    <w:rsid w:val="00D60486"/>
    <w:rsid w:val="00D6105F"/>
    <w:rsid w:val="00D6117B"/>
    <w:rsid w:val="00D62B51"/>
    <w:rsid w:val="00D63479"/>
    <w:rsid w:val="00D64D46"/>
    <w:rsid w:val="00D65150"/>
    <w:rsid w:val="00D6534E"/>
    <w:rsid w:val="00D65603"/>
    <w:rsid w:val="00D658AE"/>
    <w:rsid w:val="00D658D6"/>
    <w:rsid w:val="00D6620E"/>
    <w:rsid w:val="00D66558"/>
    <w:rsid w:val="00D6664A"/>
    <w:rsid w:val="00D666A3"/>
    <w:rsid w:val="00D6761B"/>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A05"/>
    <w:rsid w:val="00D772E3"/>
    <w:rsid w:val="00D77692"/>
    <w:rsid w:val="00D77839"/>
    <w:rsid w:val="00D807B1"/>
    <w:rsid w:val="00D80A56"/>
    <w:rsid w:val="00D80B84"/>
    <w:rsid w:val="00D80E7C"/>
    <w:rsid w:val="00D80E7F"/>
    <w:rsid w:val="00D80E9D"/>
    <w:rsid w:val="00D81484"/>
    <w:rsid w:val="00D81736"/>
    <w:rsid w:val="00D8201F"/>
    <w:rsid w:val="00D822C2"/>
    <w:rsid w:val="00D82627"/>
    <w:rsid w:val="00D82889"/>
    <w:rsid w:val="00D8324C"/>
    <w:rsid w:val="00D83AE3"/>
    <w:rsid w:val="00D83FDD"/>
    <w:rsid w:val="00D84977"/>
    <w:rsid w:val="00D8584A"/>
    <w:rsid w:val="00D85CD8"/>
    <w:rsid w:val="00D8662D"/>
    <w:rsid w:val="00D8720A"/>
    <w:rsid w:val="00D873C3"/>
    <w:rsid w:val="00D90931"/>
    <w:rsid w:val="00D91130"/>
    <w:rsid w:val="00D9152D"/>
    <w:rsid w:val="00D9169D"/>
    <w:rsid w:val="00D91DB5"/>
    <w:rsid w:val="00D93592"/>
    <w:rsid w:val="00D937EB"/>
    <w:rsid w:val="00D93A6E"/>
    <w:rsid w:val="00D9422C"/>
    <w:rsid w:val="00D944CC"/>
    <w:rsid w:val="00D9497B"/>
    <w:rsid w:val="00D95116"/>
    <w:rsid w:val="00D96452"/>
    <w:rsid w:val="00D968A2"/>
    <w:rsid w:val="00D969F9"/>
    <w:rsid w:val="00DA0EA4"/>
    <w:rsid w:val="00DA0EF4"/>
    <w:rsid w:val="00DA155C"/>
    <w:rsid w:val="00DA15A4"/>
    <w:rsid w:val="00DA16F0"/>
    <w:rsid w:val="00DA193B"/>
    <w:rsid w:val="00DA23B5"/>
    <w:rsid w:val="00DA3137"/>
    <w:rsid w:val="00DA3629"/>
    <w:rsid w:val="00DA37BB"/>
    <w:rsid w:val="00DA3C5D"/>
    <w:rsid w:val="00DA3DE5"/>
    <w:rsid w:val="00DA3E45"/>
    <w:rsid w:val="00DA422A"/>
    <w:rsid w:val="00DA4309"/>
    <w:rsid w:val="00DA4A98"/>
    <w:rsid w:val="00DA532E"/>
    <w:rsid w:val="00DA565E"/>
    <w:rsid w:val="00DA5D4E"/>
    <w:rsid w:val="00DA5E7E"/>
    <w:rsid w:val="00DA779D"/>
    <w:rsid w:val="00DA7834"/>
    <w:rsid w:val="00DB02B0"/>
    <w:rsid w:val="00DB19E8"/>
    <w:rsid w:val="00DB1ED4"/>
    <w:rsid w:val="00DB2462"/>
    <w:rsid w:val="00DB2FC2"/>
    <w:rsid w:val="00DB313B"/>
    <w:rsid w:val="00DB3172"/>
    <w:rsid w:val="00DB38D8"/>
    <w:rsid w:val="00DB3907"/>
    <w:rsid w:val="00DB3C88"/>
    <w:rsid w:val="00DB4398"/>
    <w:rsid w:val="00DB4B57"/>
    <w:rsid w:val="00DB50B1"/>
    <w:rsid w:val="00DB5D67"/>
    <w:rsid w:val="00DB5FC0"/>
    <w:rsid w:val="00DB6647"/>
    <w:rsid w:val="00DB66CE"/>
    <w:rsid w:val="00DB741D"/>
    <w:rsid w:val="00DB7779"/>
    <w:rsid w:val="00DB7C1A"/>
    <w:rsid w:val="00DC0381"/>
    <w:rsid w:val="00DC038A"/>
    <w:rsid w:val="00DC09BB"/>
    <w:rsid w:val="00DC0C19"/>
    <w:rsid w:val="00DC11A3"/>
    <w:rsid w:val="00DC14B7"/>
    <w:rsid w:val="00DC1B3E"/>
    <w:rsid w:val="00DC1E35"/>
    <w:rsid w:val="00DC2307"/>
    <w:rsid w:val="00DC2AB7"/>
    <w:rsid w:val="00DC30DD"/>
    <w:rsid w:val="00DC346E"/>
    <w:rsid w:val="00DC46A8"/>
    <w:rsid w:val="00DC4B22"/>
    <w:rsid w:val="00DC4D9D"/>
    <w:rsid w:val="00DC5754"/>
    <w:rsid w:val="00DC6670"/>
    <w:rsid w:val="00DC6687"/>
    <w:rsid w:val="00DC6AC1"/>
    <w:rsid w:val="00DC743A"/>
    <w:rsid w:val="00DC7A31"/>
    <w:rsid w:val="00DD0195"/>
    <w:rsid w:val="00DD0B6A"/>
    <w:rsid w:val="00DD17BD"/>
    <w:rsid w:val="00DD17D3"/>
    <w:rsid w:val="00DD3096"/>
    <w:rsid w:val="00DD335A"/>
    <w:rsid w:val="00DD48D9"/>
    <w:rsid w:val="00DD5660"/>
    <w:rsid w:val="00DD689C"/>
    <w:rsid w:val="00DD68D5"/>
    <w:rsid w:val="00DD779D"/>
    <w:rsid w:val="00DD7C4C"/>
    <w:rsid w:val="00DD7F58"/>
    <w:rsid w:val="00DE06AD"/>
    <w:rsid w:val="00DE0857"/>
    <w:rsid w:val="00DE13D5"/>
    <w:rsid w:val="00DE18A5"/>
    <w:rsid w:val="00DE1903"/>
    <w:rsid w:val="00DE2411"/>
    <w:rsid w:val="00DE25C9"/>
    <w:rsid w:val="00DE26A8"/>
    <w:rsid w:val="00DE2A5B"/>
    <w:rsid w:val="00DE3006"/>
    <w:rsid w:val="00DE35CB"/>
    <w:rsid w:val="00DE3A03"/>
    <w:rsid w:val="00DE3A4B"/>
    <w:rsid w:val="00DE4CEC"/>
    <w:rsid w:val="00DE5412"/>
    <w:rsid w:val="00DE593B"/>
    <w:rsid w:val="00DE5A83"/>
    <w:rsid w:val="00DE6633"/>
    <w:rsid w:val="00DE699A"/>
    <w:rsid w:val="00DE6D06"/>
    <w:rsid w:val="00DE7187"/>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8AB"/>
    <w:rsid w:val="00DF495A"/>
    <w:rsid w:val="00DF4C20"/>
    <w:rsid w:val="00DF4C7C"/>
    <w:rsid w:val="00DF4DCA"/>
    <w:rsid w:val="00DF4EC1"/>
    <w:rsid w:val="00DF5633"/>
    <w:rsid w:val="00DF57F5"/>
    <w:rsid w:val="00DF5E5C"/>
    <w:rsid w:val="00DF6058"/>
    <w:rsid w:val="00DF659F"/>
    <w:rsid w:val="00DF6787"/>
    <w:rsid w:val="00DF6912"/>
    <w:rsid w:val="00DF77DF"/>
    <w:rsid w:val="00DF79C3"/>
    <w:rsid w:val="00DF7C4C"/>
    <w:rsid w:val="00DF7EB3"/>
    <w:rsid w:val="00E000AB"/>
    <w:rsid w:val="00E00ACA"/>
    <w:rsid w:val="00E00C92"/>
    <w:rsid w:val="00E01B92"/>
    <w:rsid w:val="00E01F99"/>
    <w:rsid w:val="00E02049"/>
    <w:rsid w:val="00E028DE"/>
    <w:rsid w:val="00E02DFC"/>
    <w:rsid w:val="00E02ED6"/>
    <w:rsid w:val="00E03176"/>
    <w:rsid w:val="00E035A8"/>
    <w:rsid w:val="00E03C27"/>
    <w:rsid w:val="00E03CCB"/>
    <w:rsid w:val="00E03E6C"/>
    <w:rsid w:val="00E045FA"/>
    <w:rsid w:val="00E04AA5"/>
    <w:rsid w:val="00E0573F"/>
    <w:rsid w:val="00E05B25"/>
    <w:rsid w:val="00E05F25"/>
    <w:rsid w:val="00E068F1"/>
    <w:rsid w:val="00E06A18"/>
    <w:rsid w:val="00E06E05"/>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7D2"/>
    <w:rsid w:val="00E159CE"/>
    <w:rsid w:val="00E15E63"/>
    <w:rsid w:val="00E15EA2"/>
    <w:rsid w:val="00E1689F"/>
    <w:rsid w:val="00E16CAC"/>
    <w:rsid w:val="00E17789"/>
    <w:rsid w:val="00E17D20"/>
    <w:rsid w:val="00E2017B"/>
    <w:rsid w:val="00E201A1"/>
    <w:rsid w:val="00E201F2"/>
    <w:rsid w:val="00E20C8D"/>
    <w:rsid w:val="00E21852"/>
    <w:rsid w:val="00E23AD6"/>
    <w:rsid w:val="00E246A5"/>
    <w:rsid w:val="00E246DB"/>
    <w:rsid w:val="00E24884"/>
    <w:rsid w:val="00E249EA"/>
    <w:rsid w:val="00E25241"/>
    <w:rsid w:val="00E253A2"/>
    <w:rsid w:val="00E255A5"/>
    <w:rsid w:val="00E26164"/>
    <w:rsid w:val="00E26676"/>
    <w:rsid w:val="00E2797A"/>
    <w:rsid w:val="00E30460"/>
    <w:rsid w:val="00E31A58"/>
    <w:rsid w:val="00E31E1A"/>
    <w:rsid w:val="00E31E70"/>
    <w:rsid w:val="00E31F40"/>
    <w:rsid w:val="00E32F11"/>
    <w:rsid w:val="00E33CB9"/>
    <w:rsid w:val="00E343BD"/>
    <w:rsid w:val="00E34F0B"/>
    <w:rsid w:val="00E35394"/>
    <w:rsid w:val="00E35A26"/>
    <w:rsid w:val="00E362E5"/>
    <w:rsid w:val="00E36B2F"/>
    <w:rsid w:val="00E37192"/>
    <w:rsid w:val="00E377D8"/>
    <w:rsid w:val="00E408DB"/>
    <w:rsid w:val="00E40900"/>
    <w:rsid w:val="00E40DBC"/>
    <w:rsid w:val="00E41AFD"/>
    <w:rsid w:val="00E423DD"/>
    <w:rsid w:val="00E42E66"/>
    <w:rsid w:val="00E4357B"/>
    <w:rsid w:val="00E43707"/>
    <w:rsid w:val="00E44342"/>
    <w:rsid w:val="00E4441F"/>
    <w:rsid w:val="00E44674"/>
    <w:rsid w:val="00E44A4C"/>
    <w:rsid w:val="00E44EE4"/>
    <w:rsid w:val="00E4542B"/>
    <w:rsid w:val="00E4778A"/>
    <w:rsid w:val="00E50C8F"/>
    <w:rsid w:val="00E50CF3"/>
    <w:rsid w:val="00E50E7C"/>
    <w:rsid w:val="00E514E6"/>
    <w:rsid w:val="00E517C8"/>
    <w:rsid w:val="00E51893"/>
    <w:rsid w:val="00E537C3"/>
    <w:rsid w:val="00E53C5E"/>
    <w:rsid w:val="00E54031"/>
    <w:rsid w:val="00E5448C"/>
    <w:rsid w:val="00E5470D"/>
    <w:rsid w:val="00E556AF"/>
    <w:rsid w:val="00E55E0C"/>
    <w:rsid w:val="00E56FFF"/>
    <w:rsid w:val="00E57F7A"/>
    <w:rsid w:val="00E602B8"/>
    <w:rsid w:val="00E60645"/>
    <w:rsid w:val="00E60952"/>
    <w:rsid w:val="00E60B7A"/>
    <w:rsid w:val="00E614EE"/>
    <w:rsid w:val="00E62723"/>
    <w:rsid w:val="00E62EEA"/>
    <w:rsid w:val="00E636C7"/>
    <w:rsid w:val="00E63933"/>
    <w:rsid w:val="00E63F62"/>
    <w:rsid w:val="00E642A3"/>
    <w:rsid w:val="00E647E9"/>
    <w:rsid w:val="00E64A8D"/>
    <w:rsid w:val="00E64B30"/>
    <w:rsid w:val="00E651A1"/>
    <w:rsid w:val="00E6567F"/>
    <w:rsid w:val="00E6572A"/>
    <w:rsid w:val="00E6625B"/>
    <w:rsid w:val="00E66356"/>
    <w:rsid w:val="00E66730"/>
    <w:rsid w:val="00E668B9"/>
    <w:rsid w:val="00E66C2D"/>
    <w:rsid w:val="00E66E67"/>
    <w:rsid w:val="00E67E16"/>
    <w:rsid w:val="00E7086A"/>
    <w:rsid w:val="00E72C3C"/>
    <w:rsid w:val="00E73BE2"/>
    <w:rsid w:val="00E742B9"/>
    <w:rsid w:val="00E74A7C"/>
    <w:rsid w:val="00E7535E"/>
    <w:rsid w:val="00E75A5B"/>
    <w:rsid w:val="00E75EBB"/>
    <w:rsid w:val="00E7685E"/>
    <w:rsid w:val="00E8023E"/>
    <w:rsid w:val="00E80295"/>
    <w:rsid w:val="00E809C5"/>
    <w:rsid w:val="00E81602"/>
    <w:rsid w:val="00E81CCA"/>
    <w:rsid w:val="00E81F51"/>
    <w:rsid w:val="00E8221F"/>
    <w:rsid w:val="00E82948"/>
    <w:rsid w:val="00E82FA1"/>
    <w:rsid w:val="00E83311"/>
    <w:rsid w:val="00E8344A"/>
    <w:rsid w:val="00E8364B"/>
    <w:rsid w:val="00E83797"/>
    <w:rsid w:val="00E83905"/>
    <w:rsid w:val="00E83C5F"/>
    <w:rsid w:val="00E848F3"/>
    <w:rsid w:val="00E84BF5"/>
    <w:rsid w:val="00E851AB"/>
    <w:rsid w:val="00E854FB"/>
    <w:rsid w:val="00E85D98"/>
    <w:rsid w:val="00E866EA"/>
    <w:rsid w:val="00E86AB0"/>
    <w:rsid w:val="00E86AE1"/>
    <w:rsid w:val="00E9047D"/>
    <w:rsid w:val="00E909C5"/>
    <w:rsid w:val="00E90A7C"/>
    <w:rsid w:val="00E90CBC"/>
    <w:rsid w:val="00E912E3"/>
    <w:rsid w:val="00E912E6"/>
    <w:rsid w:val="00E916B8"/>
    <w:rsid w:val="00E922A9"/>
    <w:rsid w:val="00E92AD0"/>
    <w:rsid w:val="00E92FE3"/>
    <w:rsid w:val="00E939DB"/>
    <w:rsid w:val="00E93CBA"/>
    <w:rsid w:val="00E946E8"/>
    <w:rsid w:val="00E94940"/>
    <w:rsid w:val="00E94E5C"/>
    <w:rsid w:val="00E95093"/>
    <w:rsid w:val="00E95174"/>
    <w:rsid w:val="00E96499"/>
    <w:rsid w:val="00E96A09"/>
    <w:rsid w:val="00E974EB"/>
    <w:rsid w:val="00E978BC"/>
    <w:rsid w:val="00EA06F1"/>
    <w:rsid w:val="00EA1781"/>
    <w:rsid w:val="00EA1DE9"/>
    <w:rsid w:val="00EA22B3"/>
    <w:rsid w:val="00EA234D"/>
    <w:rsid w:val="00EA3BF9"/>
    <w:rsid w:val="00EA4A34"/>
    <w:rsid w:val="00EA4A7A"/>
    <w:rsid w:val="00EA544B"/>
    <w:rsid w:val="00EA6358"/>
    <w:rsid w:val="00EA6659"/>
    <w:rsid w:val="00EA6788"/>
    <w:rsid w:val="00EA6E0A"/>
    <w:rsid w:val="00EA6E0C"/>
    <w:rsid w:val="00EA769D"/>
    <w:rsid w:val="00EB0019"/>
    <w:rsid w:val="00EB0083"/>
    <w:rsid w:val="00EB019E"/>
    <w:rsid w:val="00EB073A"/>
    <w:rsid w:val="00EB1B3C"/>
    <w:rsid w:val="00EB21F4"/>
    <w:rsid w:val="00EB33EC"/>
    <w:rsid w:val="00EB3778"/>
    <w:rsid w:val="00EB39EC"/>
    <w:rsid w:val="00EB3C09"/>
    <w:rsid w:val="00EB420B"/>
    <w:rsid w:val="00EB43BD"/>
    <w:rsid w:val="00EB5534"/>
    <w:rsid w:val="00EB5C05"/>
    <w:rsid w:val="00EB668F"/>
    <w:rsid w:val="00EB68EA"/>
    <w:rsid w:val="00EB6EEC"/>
    <w:rsid w:val="00EB793A"/>
    <w:rsid w:val="00EC0C2B"/>
    <w:rsid w:val="00EC1777"/>
    <w:rsid w:val="00EC2383"/>
    <w:rsid w:val="00EC3E19"/>
    <w:rsid w:val="00EC4B14"/>
    <w:rsid w:val="00EC4B63"/>
    <w:rsid w:val="00EC4FA2"/>
    <w:rsid w:val="00EC5024"/>
    <w:rsid w:val="00EC5BCB"/>
    <w:rsid w:val="00EC6F97"/>
    <w:rsid w:val="00EC7302"/>
    <w:rsid w:val="00EC73C4"/>
    <w:rsid w:val="00EC7413"/>
    <w:rsid w:val="00EC77DF"/>
    <w:rsid w:val="00EC7848"/>
    <w:rsid w:val="00EC797C"/>
    <w:rsid w:val="00ED0CC3"/>
    <w:rsid w:val="00ED2C32"/>
    <w:rsid w:val="00ED325F"/>
    <w:rsid w:val="00ED33CC"/>
    <w:rsid w:val="00ED3571"/>
    <w:rsid w:val="00ED3671"/>
    <w:rsid w:val="00ED414A"/>
    <w:rsid w:val="00ED444D"/>
    <w:rsid w:val="00ED5088"/>
    <w:rsid w:val="00ED5874"/>
    <w:rsid w:val="00ED5C02"/>
    <w:rsid w:val="00ED67BD"/>
    <w:rsid w:val="00ED7522"/>
    <w:rsid w:val="00EE076E"/>
    <w:rsid w:val="00EE07FF"/>
    <w:rsid w:val="00EE0950"/>
    <w:rsid w:val="00EE0F0E"/>
    <w:rsid w:val="00EE1502"/>
    <w:rsid w:val="00EE249C"/>
    <w:rsid w:val="00EE2747"/>
    <w:rsid w:val="00EE38E7"/>
    <w:rsid w:val="00EE4570"/>
    <w:rsid w:val="00EE5452"/>
    <w:rsid w:val="00EE56F2"/>
    <w:rsid w:val="00EE6981"/>
    <w:rsid w:val="00EE755A"/>
    <w:rsid w:val="00EE7EBC"/>
    <w:rsid w:val="00EF028B"/>
    <w:rsid w:val="00EF14FE"/>
    <w:rsid w:val="00EF155D"/>
    <w:rsid w:val="00EF3514"/>
    <w:rsid w:val="00EF366C"/>
    <w:rsid w:val="00EF4D13"/>
    <w:rsid w:val="00EF544E"/>
    <w:rsid w:val="00EF5C46"/>
    <w:rsid w:val="00EF5F75"/>
    <w:rsid w:val="00EF6349"/>
    <w:rsid w:val="00EF74BA"/>
    <w:rsid w:val="00EF74F9"/>
    <w:rsid w:val="00EF7C60"/>
    <w:rsid w:val="00F00992"/>
    <w:rsid w:val="00F00F67"/>
    <w:rsid w:val="00F01AFB"/>
    <w:rsid w:val="00F023E8"/>
    <w:rsid w:val="00F02502"/>
    <w:rsid w:val="00F03822"/>
    <w:rsid w:val="00F03B3A"/>
    <w:rsid w:val="00F03E9F"/>
    <w:rsid w:val="00F044B5"/>
    <w:rsid w:val="00F04677"/>
    <w:rsid w:val="00F046FE"/>
    <w:rsid w:val="00F04846"/>
    <w:rsid w:val="00F04D2A"/>
    <w:rsid w:val="00F053F2"/>
    <w:rsid w:val="00F05C8D"/>
    <w:rsid w:val="00F05F8A"/>
    <w:rsid w:val="00F0628E"/>
    <w:rsid w:val="00F0641A"/>
    <w:rsid w:val="00F066C6"/>
    <w:rsid w:val="00F06C41"/>
    <w:rsid w:val="00F07720"/>
    <w:rsid w:val="00F077AB"/>
    <w:rsid w:val="00F079C2"/>
    <w:rsid w:val="00F07B6F"/>
    <w:rsid w:val="00F10921"/>
    <w:rsid w:val="00F12036"/>
    <w:rsid w:val="00F12617"/>
    <w:rsid w:val="00F12E37"/>
    <w:rsid w:val="00F12FCC"/>
    <w:rsid w:val="00F12FCD"/>
    <w:rsid w:val="00F12FFD"/>
    <w:rsid w:val="00F1313D"/>
    <w:rsid w:val="00F1355C"/>
    <w:rsid w:val="00F138D8"/>
    <w:rsid w:val="00F14195"/>
    <w:rsid w:val="00F1436C"/>
    <w:rsid w:val="00F1468E"/>
    <w:rsid w:val="00F15511"/>
    <w:rsid w:val="00F1596A"/>
    <w:rsid w:val="00F15E75"/>
    <w:rsid w:val="00F16E6D"/>
    <w:rsid w:val="00F17200"/>
    <w:rsid w:val="00F177E3"/>
    <w:rsid w:val="00F17EA6"/>
    <w:rsid w:val="00F20959"/>
    <w:rsid w:val="00F20C2B"/>
    <w:rsid w:val="00F21135"/>
    <w:rsid w:val="00F21864"/>
    <w:rsid w:val="00F21D92"/>
    <w:rsid w:val="00F22A04"/>
    <w:rsid w:val="00F22F3D"/>
    <w:rsid w:val="00F23424"/>
    <w:rsid w:val="00F239F6"/>
    <w:rsid w:val="00F247E6"/>
    <w:rsid w:val="00F25BD3"/>
    <w:rsid w:val="00F25D7C"/>
    <w:rsid w:val="00F25E63"/>
    <w:rsid w:val="00F265D0"/>
    <w:rsid w:val="00F26E15"/>
    <w:rsid w:val="00F26F6A"/>
    <w:rsid w:val="00F27201"/>
    <w:rsid w:val="00F27241"/>
    <w:rsid w:val="00F27468"/>
    <w:rsid w:val="00F27961"/>
    <w:rsid w:val="00F301C5"/>
    <w:rsid w:val="00F302B9"/>
    <w:rsid w:val="00F30B07"/>
    <w:rsid w:val="00F31209"/>
    <w:rsid w:val="00F31521"/>
    <w:rsid w:val="00F31692"/>
    <w:rsid w:val="00F31B07"/>
    <w:rsid w:val="00F326B6"/>
    <w:rsid w:val="00F32C8F"/>
    <w:rsid w:val="00F32E41"/>
    <w:rsid w:val="00F334DC"/>
    <w:rsid w:val="00F3391E"/>
    <w:rsid w:val="00F339D3"/>
    <w:rsid w:val="00F33D5B"/>
    <w:rsid w:val="00F33F69"/>
    <w:rsid w:val="00F343F3"/>
    <w:rsid w:val="00F345D2"/>
    <w:rsid w:val="00F346B9"/>
    <w:rsid w:val="00F349CB"/>
    <w:rsid w:val="00F34A38"/>
    <w:rsid w:val="00F354C9"/>
    <w:rsid w:val="00F35A7F"/>
    <w:rsid w:val="00F3688D"/>
    <w:rsid w:val="00F368B6"/>
    <w:rsid w:val="00F36A11"/>
    <w:rsid w:val="00F36C90"/>
    <w:rsid w:val="00F36D83"/>
    <w:rsid w:val="00F36E35"/>
    <w:rsid w:val="00F36F02"/>
    <w:rsid w:val="00F4013A"/>
    <w:rsid w:val="00F40694"/>
    <w:rsid w:val="00F41AC2"/>
    <w:rsid w:val="00F41EBD"/>
    <w:rsid w:val="00F428CA"/>
    <w:rsid w:val="00F42BC0"/>
    <w:rsid w:val="00F437E7"/>
    <w:rsid w:val="00F44817"/>
    <w:rsid w:val="00F44BB9"/>
    <w:rsid w:val="00F44BF3"/>
    <w:rsid w:val="00F45965"/>
    <w:rsid w:val="00F45F1C"/>
    <w:rsid w:val="00F45F7C"/>
    <w:rsid w:val="00F46CC0"/>
    <w:rsid w:val="00F46EB9"/>
    <w:rsid w:val="00F47714"/>
    <w:rsid w:val="00F4781F"/>
    <w:rsid w:val="00F47E15"/>
    <w:rsid w:val="00F5028C"/>
    <w:rsid w:val="00F5060C"/>
    <w:rsid w:val="00F5097D"/>
    <w:rsid w:val="00F509BF"/>
    <w:rsid w:val="00F50A34"/>
    <w:rsid w:val="00F50C63"/>
    <w:rsid w:val="00F50F32"/>
    <w:rsid w:val="00F5110D"/>
    <w:rsid w:val="00F51233"/>
    <w:rsid w:val="00F5187D"/>
    <w:rsid w:val="00F51D8F"/>
    <w:rsid w:val="00F51F76"/>
    <w:rsid w:val="00F52FFA"/>
    <w:rsid w:val="00F5322C"/>
    <w:rsid w:val="00F53A5A"/>
    <w:rsid w:val="00F550AE"/>
    <w:rsid w:val="00F553CD"/>
    <w:rsid w:val="00F55614"/>
    <w:rsid w:val="00F55F6C"/>
    <w:rsid w:val="00F56228"/>
    <w:rsid w:val="00F56B21"/>
    <w:rsid w:val="00F577C7"/>
    <w:rsid w:val="00F57822"/>
    <w:rsid w:val="00F60331"/>
    <w:rsid w:val="00F60361"/>
    <w:rsid w:val="00F608BC"/>
    <w:rsid w:val="00F609D9"/>
    <w:rsid w:val="00F60C8A"/>
    <w:rsid w:val="00F61E68"/>
    <w:rsid w:val="00F626E3"/>
    <w:rsid w:val="00F6273F"/>
    <w:rsid w:val="00F62A1B"/>
    <w:rsid w:val="00F62B53"/>
    <w:rsid w:val="00F62CBF"/>
    <w:rsid w:val="00F632F7"/>
    <w:rsid w:val="00F63808"/>
    <w:rsid w:val="00F65374"/>
    <w:rsid w:val="00F65E8D"/>
    <w:rsid w:val="00F66453"/>
    <w:rsid w:val="00F6680C"/>
    <w:rsid w:val="00F66838"/>
    <w:rsid w:val="00F671F0"/>
    <w:rsid w:val="00F67A91"/>
    <w:rsid w:val="00F67B28"/>
    <w:rsid w:val="00F67E43"/>
    <w:rsid w:val="00F67F1F"/>
    <w:rsid w:val="00F7012E"/>
    <w:rsid w:val="00F70485"/>
    <w:rsid w:val="00F70C0F"/>
    <w:rsid w:val="00F70D7E"/>
    <w:rsid w:val="00F711A2"/>
    <w:rsid w:val="00F71F9A"/>
    <w:rsid w:val="00F7212C"/>
    <w:rsid w:val="00F73050"/>
    <w:rsid w:val="00F734A5"/>
    <w:rsid w:val="00F73948"/>
    <w:rsid w:val="00F739C8"/>
    <w:rsid w:val="00F73C82"/>
    <w:rsid w:val="00F74642"/>
    <w:rsid w:val="00F75FF6"/>
    <w:rsid w:val="00F76803"/>
    <w:rsid w:val="00F7689F"/>
    <w:rsid w:val="00F7697F"/>
    <w:rsid w:val="00F772C2"/>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11D9"/>
    <w:rsid w:val="00F917A3"/>
    <w:rsid w:val="00F919B9"/>
    <w:rsid w:val="00F92025"/>
    <w:rsid w:val="00F92264"/>
    <w:rsid w:val="00F925F8"/>
    <w:rsid w:val="00F928DB"/>
    <w:rsid w:val="00F9317C"/>
    <w:rsid w:val="00F93195"/>
    <w:rsid w:val="00F937D3"/>
    <w:rsid w:val="00F94113"/>
    <w:rsid w:val="00F9451B"/>
    <w:rsid w:val="00F95391"/>
    <w:rsid w:val="00F96234"/>
    <w:rsid w:val="00F9714B"/>
    <w:rsid w:val="00F97876"/>
    <w:rsid w:val="00F979B7"/>
    <w:rsid w:val="00F97E39"/>
    <w:rsid w:val="00FA0692"/>
    <w:rsid w:val="00FA07B0"/>
    <w:rsid w:val="00FA0A1B"/>
    <w:rsid w:val="00FA0AAE"/>
    <w:rsid w:val="00FA1345"/>
    <w:rsid w:val="00FA2BF8"/>
    <w:rsid w:val="00FA4115"/>
    <w:rsid w:val="00FA4485"/>
    <w:rsid w:val="00FA456C"/>
    <w:rsid w:val="00FA496F"/>
    <w:rsid w:val="00FA49F2"/>
    <w:rsid w:val="00FA4D47"/>
    <w:rsid w:val="00FA525D"/>
    <w:rsid w:val="00FA60B6"/>
    <w:rsid w:val="00FA62E0"/>
    <w:rsid w:val="00FA636E"/>
    <w:rsid w:val="00FA7281"/>
    <w:rsid w:val="00FB029F"/>
    <w:rsid w:val="00FB06B4"/>
    <w:rsid w:val="00FB1A91"/>
    <w:rsid w:val="00FB1ABD"/>
    <w:rsid w:val="00FB241F"/>
    <w:rsid w:val="00FB3A04"/>
    <w:rsid w:val="00FB3A69"/>
    <w:rsid w:val="00FB4096"/>
    <w:rsid w:val="00FB47D3"/>
    <w:rsid w:val="00FB6560"/>
    <w:rsid w:val="00FB6574"/>
    <w:rsid w:val="00FB6682"/>
    <w:rsid w:val="00FB6CE4"/>
    <w:rsid w:val="00FB6E1F"/>
    <w:rsid w:val="00FB7036"/>
    <w:rsid w:val="00FB70FA"/>
    <w:rsid w:val="00FB7211"/>
    <w:rsid w:val="00FB7248"/>
    <w:rsid w:val="00FB75B5"/>
    <w:rsid w:val="00FB7ABD"/>
    <w:rsid w:val="00FB7E90"/>
    <w:rsid w:val="00FC02A9"/>
    <w:rsid w:val="00FC069F"/>
    <w:rsid w:val="00FC0CE3"/>
    <w:rsid w:val="00FC13BC"/>
    <w:rsid w:val="00FC1614"/>
    <w:rsid w:val="00FC1696"/>
    <w:rsid w:val="00FC2016"/>
    <w:rsid w:val="00FC3275"/>
    <w:rsid w:val="00FC3A96"/>
    <w:rsid w:val="00FC43D4"/>
    <w:rsid w:val="00FC4C8C"/>
    <w:rsid w:val="00FC502D"/>
    <w:rsid w:val="00FC5390"/>
    <w:rsid w:val="00FC5AA5"/>
    <w:rsid w:val="00FC6354"/>
    <w:rsid w:val="00FC6995"/>
    <w:rsid w:val="00FC6E42"/>
    <w:rsid w:val="00FC7F43"/>
    <w:rsid w:val="00FD0282"/>
    <w:rsid w:val="00FD069B"/>
    <w:rsid w:val="00FD06F2"/>
    <w:rsid w:val="00FD09D0"/>
    <w:rsid w:val="00FD0AAD"/>
    <w:rsid w:val="00FD0F2B"/>
    <w:rsid w:val="00FD33DB"/>
    <w:rsid w:val="00FD3C5C"/>
    <w:rsid w:val="00FD4EF3"/>
    <w:rsid w:val="00FD5200"/>
    <w:rsid w:val="00FD52B3"/>
    <w:rsid w:val="00FD5730"/>
    <w:rsid w:val="00FD59E5"/>
    <w:rsid w:val="00FD5C90"/>
    <w:rsid w:val="00FD5E0D"/>
    <w:rsid w:val="00FD6310"/>
    <w:rsid w:val="00FD641B"/>
    <w:rsid w:val="00FD6525"/>
    <w:rsid w:val="00FD65C5"/>
    <w:rsid w:val="00FD707B"/>
    <w:rsid w:val="00FD712C"/>
    <w:rsid w:val="00FD77B8"/>
    <w:rsid w:val="00FD7820"/>
    <w:rsid w:val="00FE0D0A"/>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3A1"/>
    <w:rsid w:val="00FE69C5"/>
    <w:rsid w:val="00FE6C1A"/>
    <w:rsid w:val="00FE79E2"/>
    <w:rsid w:val="00FF00DC"/>
    <w:rsid w:val="00FF04A1"/>
    <w:rsid w:val="00FF0DAF"/>
    <w:rsid w:val="00FF0DE5"/>
    <w:rsid w:val="00FF182A"/>
    <w:rsid w:val="00FF2227"/>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36"/>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5F84A-7AB4-46B3-AB13-741D87FD9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333</TotalTime>
  <Pages>3</Pages>
  <Words>991</Words>
  <Characters>5654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141</cp:revision>
  <cp:lastPrinted>2016-03-25T21:53:00Z</cp:lastPrinted>
  <dcterms:created xsi:type="dcterms:W3CDTF">2019-05-01T16:35:00Z</dcterms:created>
  <dcterms:modified xsi:type="dcterms:W3CDTF">2019-05-03T23:33:00Z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