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BB1C1E" w14:textId="6356B3D0" w:rsidR="00E064A5" w:rsidRPr="00FD166F" w:rsidRDefault="00E064A5" w:rsidP="00E064A5">
      <w:pPr>
        <w:tabs>
          <w:tab w:val="left" w:pos="7920"/>
        </w:tabs>
        <w:rPr>
          <w:rFonts w:ascii="Arial" w:hAnsi="Arial" w:cs="Arial"/>
          <w:b/>
        </w:rPr>
      </w:pPr>
      <w:r>
        <w:rPr>
          <w:rFonts w:ascii="Arial" w:hAnsi="Arial" w:cs="Arial"/>
          <w:b/>
          <w:lang w:val="de-DE"/>
        </w:rPr>
        <w:t xml:space="preserve">3GPP </w:t>
      </w:r>
      <w:r w:rsidRPr="002C213F">
        <w:rPr>
          <w:rFonts w:ascii="Arial" w:hAnsi="Arial" w:cs="Arial"/>
          <w:b/>
          <w:lang w:val="de-DE"/>
        </w:rPr>
        <w:t>RAN</w:t>
      </w:r>
      <w:r>
        <w:rPr>
          <w:rFonts w:ascii="Arial" w:hAnsi="Arial" w:cs="Arial"/>
          <w:b/>
          <w:lang w:val="de-DE"/>
        </w:rPr>
        <w:t>4</w:t>
      </w:r>
      <w:r w:rsidRPr="002C213F">
        <w:rPr>
          <w:rFonts w:ascii="Arial" w:hAnsi="Arial" w:cs="Arial"/>
          <w:b/>
          <w:lang w:val="de-DE"/>
        </w:rPr>
        <w:t xml:space="preserve"> </w:t>
      </w:r>
      <w:r>
        <w:rPr>
          <w:rFonts w:ascii="Arial" w:hAnsi="Arial" w:cs="Arial"/>
          <w:b/>
          <w:lang w:val="de-DE"/>
        </w:rPr>
        <w:t>WG Meeting #</w:t>
      </w:r>
      <w:r w:rsidR="006D0B66">
        <w:rPr>
          <w:rFonts w:ascii="Arial" w:hAnsi="Arial" w:cs="Arial"/>
          <w:b/>
          <w:lang w:val="de-DE"/>
        </w:rPr>
        <w:t>90</w:t>
      </w:r>
      <w:r w:rsidR="008B2A22">
        <w:rPr>
          <w:rFonts w:ascii="Arial" w:hAnsi="Arial" w:cs="Arial"/>
          <w:b/>
          <w:lang w:val="de-DE"/>
        </w:rPr>
        <w:t>bis</w:t>
      </w:r>
      <w:r>
        <w:rPr>
          <w:rFonts w:ascii="Arial" w:hAnsi="Arial" w:cs="Arial"/>
          <w:b/>
          <w:lang w:val="de-DE"/>
        </w:rPr>
        <w:tab/>
      </w:r>
      <w:r w:rsidR="00602AE1" w:rsidRPr="00602AE1">
        <w:rPr>
          <w:rFonts w:ascii="Arial" w:hAnsi="Arial" w:cs="Arial"/>
          <w:b/>
          <w:lang w:val="de-DE"/>
        </w:rPr>
        <w:t>R4-1903070</w:t>
      </w:r>
      <w:r>
        <w:rPr>
          <w:rFonts w:ascii="Arial" w:hAnsi="Arial" w:cs="Arial"/>
          <w:b/>
          <w:lang w:val="de-DE"/>
        </w:rPr>
        <w:br/>
      </w:r>
      <w:r w:rsidR="008B2A22">
        <w:rPr>
          <w:rFonts w:ascii="Arial" w:hAnsi="Arial" w:cs="Arial"/>
          <w:b/>
        </w:rPr>
        <w:t>Xi’an</w:t>
      </w:r>
      <w:r>
        <w:rPr>
          <w:rFonts w:ascii="Arial" w:hAnsi="Arial" w:cs="Arial"/>
          <w:b/>
        </w:rPr>
        <w:t xml:space="preserve">, </w:t>
      </w:r>
      <w:r w:rsidR="008B2A22">
        <w:rPr>
          <w:rFonts w:ascii="Arial" w:hAnsi="Arial" w:cs="Arial"/>
          <w:b/>
        </w:rPr>
        <w:t>China</w:t>
      </w:r>
      <w:r>
        <w:rPr>
          <w:rFonts w:ascii="Arial" w:hAnsi="Arial" w:cs="Arial"/>
          <w:b/>
        </w:rPr>
        <w:t xml:space="preserve">, </w:t>
      </w:r>
      <w:r w:rsidR="008B2A22">
        <w:rPr>
          <w:rFonts w:ascii="Arial" w:hAnsi="Arial" w:cs="Arial"/>
          <w:b/>
        </w:rPr>
        <w:t>April</w:t>
      </w:r>
      <w:r w:rsidR="006D0B66">
        <w:rPr>
          <w:rFonts w:ascii="Arial" w:hAnsi="Arial" w:cs="Arial"/>
          <w:b/>
        </w:rPr>
        <w:t xml:space="preserve"> </w:t>
      </w:r>
      <w:r w:rsidR="008B2A22">
        <w:rPr>
          <w:rFonts w:ascii="Arial" w:hAnsi="Arial" w:cs="Arial"/>
          <w:b/>
        </w:rPr>
        <w:t>8</w:t>
      </w:r>
      <w:r w:rsidR="006D0B66">
        <w:rPr>
          <w:rFonts w:ascii="Arial" w:hAnsi="Arial" w:cs="Arial"/>
          <w:b/>
        </w:rPr>
        <w:t xml:space="preserve"> – </w:t>
      </w:r>
      <w:r w:rsidR="008B2A22">
        <w:rPr>
          <w:rFonts w:ascii="Arial" w:hAnsi="Arial" w:cs="Arial"/>
          <w:b/>
        </w:rPr>
        <w:t>12</w:t>
      </w:r>
      <w:r w:rsidR="006D0B66">
        <w:rPr>
          <w:rFonts w:ascii="Arial" w:hAnsi="Arial" w:cs="Arial"/>
          <w:b/>
        </w:rPr>
        <w:t>, 2019</w:t>
      </w:r>
    </w:p>
    <w:p w14:paraId="741F8B6E" w14:textId="77777777" w:rsidR="00E064A5" w:rsidRDefault="00E064A5" w:rsidP="00E064A5">
      <w:pPr>
        <w:tabs>
          <w:tab w:val="left" w:pos="2160"/>
        </w:tabs>
        <w:rPr>
          <w:rFonts w:ascii="Arial" w:hAnsi="Arial" w:cs="Arial"/>
          <w:b/>
        </w:rPr>
      </w:pPr>
    </w:p>
    <w:p w14:paraId="6832741A" w14:textId="4FA0DB85" w:rsidR="00E064A5" w:rsidRPr="0008103A" w:rsidRDefault="00E064A5" w:rsidP="00E064A5">
      <w:pPr>
        <w:tabs>
          <w:tab w:val="left" w:pos="2160"/>
        </w:tabs>
        <w:rPr>
          <w:rFonts w:ascii="Arial" w:hAnsi="Arial" w:cs="Arial"/>
          <w:b/>
        </w:rPr>
      </w:pPr>
      <w:r w:rsidRPr="0008103A">
        <w:rPr>
          <w:rFonts w:ascii="Arial" w:hAnsi="Arial" w:cs="Arial"/>
          <w:b/>
        </w:rPr>
        <w:t>Agenda item:</w:t>
      </w:r>
      <w:r w:rsidRPr="0008103A">
        <w:rPr>
          <w:rFonts w:ascii="Arial" w:hAnsi="Arial" w:cs="Arial"/>
          <w:b/>
        </w:rPr>
        <w:tab/>
      </w:r>
      <w:r w:rsidR="005A7EE0" w:rsidRPr="005A7EE0">
        <w:rPr>
          <w:rFonts w:ascii="Arial" w:hAnsi="Arial" w:cs="Arial"/>
          <w:b/>
        </w:rPr>
        <w:t>6.5.11.</w:t>
      </w:r>
      <w:r w:rsidR="006B2936">
        <w:rPr>
          <w:rFonts w:ascii="Arial" w:hAnsi="Arial" w:cs="Arial"/>
          <w:b/>
        </w:rPr>
        <w:t>5</w:t>
      </w:r>
      <w:bookmarkStart w:id="0" w:name="_GoBack"/>
      <w:bookmarkEnd w:id="0"/>
    </w:p>
    <w:p w14:paraId="729CF50A" w14:textId="77777777" w:rsidR="00E064A5" w:rsidRPr="0008103A" w:rsidRDefault="00E064A5" w:rsidP="00E064A5">
      <w:pPr>
        <w:tabs>
          <w:tab w:val="left" w:pos="2160"/>
        </w:tabs>
        <w:rPr>
          <w:rFonts w:ascii="Arial" w:hAnsi="Arial" w:cs="Arial"/>
          <w:b/>
        </w:rPr>
      </w:pPr>
      <w:r>
        <w:rPr>
          <w:rFonts w:ascii="Arial" w:hAnsi="Arial" w:cs="Arial"/>
          <w:b/>
        </w:rPr>
        <w:t>Source:</w:t>
      </w:r>
      <w:r>
        <w:rPr>
          <w:rFonts w:ascii="Arial" w:hAnsi="Arial" w:cs="Arial"/>
          <w:b/>
        </w:rPr>
        <w:tab/>
        <w:t>Apple Inc.</w:t>
      </w:r>
    </w:p>
    <w:p w14:paraId="0A717A8B" w14:textId="627D454A" w:rsidR="00E064A5" w:rsidRDefault="00E064A5" w:rsidP="00636092">
      <w:pPr>
        <w:tabs>
          <w:tab w:val="left" w:pos="2160"/>
        </w:tabs>
        <w:ind w:left="2160" w:hanging="2160"/>
        <w:rPr>
          <w:rFonts w:ascii="Arial" w:hAnsi="Arial" w:cs="Arial"/>
          <w:b/>
        </w:rPr>
      </w:pPr>
      <w:r w:rsidRPr="0008103A">
        <w:rPr>
          <w:rFonts w:ascii="Arial" w:hAnsi="Arial" w:cs="Arial"/>
          <w:b/>
        </w:rPr>
        <w:t>Title:</w:t>
      </w:r>
      <w:r w:rsidRPr="0008103A">
        <w:rPr>
          <w:rFonts w:ascii="Arial" w:hAnsi="Arial" w:cs="Arial"/>
          <w:b/>
        </w:rPr>
        <w:tab/>
      </w:r>
      <w:r w:rsidR="006B2936" w:rsidRPr="006B2936">
        <w:rPr>
          <w:rFonts w:ascii="Arial" w:hAnsi="Arial" w:cs="Arial"/>
          <w:b/>
        </w:rPr>
        <w:t>Views on the maxUplinkDutyCycle capability values</w:t>
      </w:r>
    </w:p>
    <w:p w14:paraId="7934FD09" w14:textId="6F670834" w:rsidR="00E064A5" w:rsidRPr="0008103A" w:rsidRDefault="00E064A5" w:rsidP="00E064A5">
      <w:pPr>
        <w:tabs>
          <w:tab w:val="left" w:pos="2160"/>
        </w:tabs>
        <w:rPr>
          <w:rFonts w:ascii="Arial" w:hAnsi="Arial" w:cs="Arial"/>
          <w:b/>
        </w:rPr>
      </w:pPr>
      <w:r>
        <w:rPr>
          <w:rFonts w:ascii="Arial" w:hAnsi="Arial" w:cs="Arial"/>
          <w:b/>
        </w:rPr>
        <w:t>Document for:</w:t>
      </w:r>
      <w:r>
        <w:rPr>
          <w:rFonts w:ascii="Arial" w:hAnsi="Arial" w:cs="Arial"/>
          <w:b/>
        </w:rPr>
        <w:tab/>
      </w:r>
      <w:r w:rsidR="0036017F">
        <w:rPr>
          <w:rFonts w:ascii="Arial" w:hAnsi="Arial" w:cs="Arial"/>
          <w:b/>
        </w:rPr>
        <w:t>Discussion</w:t>
      </w:r>
    </w:p>
    <w:p w14:paraId="2634CF92" w14:textId="6683A85C" w:rsidR="004B515E" w:rsidRPr="00871EA3" w:rsidRDefault="006B6A1A" w:rsidP="00E064A5">
      <w:pPr>
        <w:pStyle w:val="Heading1"/>
        <w:rPr>
          <w:lang w:val="en-US"/>
        </w:rPr>
      </w:pPr>
      <w:r w:rsidRPr="00871EA3">
        <w:rPr>
          <w:lang w:val="en-US"/>
        </w:rPr>
        <w:t>Introduction</w:t>
      </w:r>
    </w:p>
    <w:p w14:paraId="6E6556FB" w14:textId="57105314" w:rsidR="001D4EBF" w:rsidRDefault="006B2936" w:rsidP="006B6A1A">
      <w:r>
        <w:t xml:space="preserve">Following the agreements reached in RAN #83 on the </w:t>
      </w:r>
      <w:r w:rsidRPr="002D121A">
        <w:rPr>
          <w:i/>
        </w:rPr>
        <w:t>maxUplinkDutyCycle</w:t>
      </w:r>
      <w:r>
        <w:t xml:space="preserve"> capability in </w:t>
      </w:r>
      <w:r>
        <w:fldChar w:fldCharType="begin"/>
      </w:r>
      <w:r>
        <w:instrText xml:space="preserve"> REF _Ref4681604 \r \h </w:instrText>
      </w:r>
      <w:r>
        <w:fldChar w:fldCharType="separate"/>
      </w:r>
      <w:r w:rsidR="00D93677">
        <w:t>[1]</w:t>
      </w:r>
      <w:r>
        <w:fldChar w:fldCharType="end"/>
      </w:r>
      <w:r>
        <w:t xml:space="preserve">, RAN further revised the corresponding (abbreviated) feature description to the following </w:t>
      </w:r>
      <w:r>
        <w:fldChar w:fldCharType="begin"/>
      </w:r>
      <w:r>
        <w:instrText xml:space="preserve"> REF _Ref4681870 \r \h </w:instrText>
      </w:r>
      <w:r>
        <w:fldChar w:fldCharType="separate"/>
      </w:r>
      <w:r w:rsidR="00D93677">
        <w:t>[2]</w:t>
      </w:r>
      <w:r>
        <w:fldChar w:fldCharType="end"/>
      </w:r>
      <w:r>
        <w:t>:</w:t>
      </w:r>
    </w:p>
    <w:p w14:paraId="0A7E1384" w14:textId="21BF7457" w:rsidR="006B2936" w:rsidRDefault="006B2936" w:rsidP="006B6A1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26"/>
        <w:gridCol w:w="957"/>
        <w:gridCol w:w="3064"/>
        <w:gridCol w:w="1523"/>
        <w:gridCol w:w="573"/>
        <w:gridCol w:w="1982"/>
        <w:gridCol w:w="1304"/>
      </w:tblGrid>
      <w:tr w:rsidR="006B2936" w:rsidRPr="00502559" w14:paraId="2E92EA9C" w14:textId="77777777" w:rsidTr="006B2936">
        <w:trPr>
          <w:trHeight w:val="20"/>
        </w:trPr>
        <w:tc>
          <w:tcPr>
            <w:tcW w:w="0" w:type="auto"/>
            <w:shd w:val="clear" w:color="auto" w:fill="auto"/>
            <w:vAlign w:val="center"/>
          </w:tcPr>
          <w:p w14:paraId="35FE8FF9" w14:textId="3C6CE7E8" w:rsidR="006B2936" w:rsidRPr="006B2936" w:rsidRDefault="006B2936" w:rsidP="006B2936">
            <w:pPr>
              <w:snapToGrid w:val="0"/>
              <w:rPr>
                <w:rFonts w:ascii="Arial" w:eastAsia="MS PGothic" w:hAnsi="Arial" w:cs="Arial"/>
                <w:b/>
                <w:color w:val="000000"/>
                <w:sz w:val="14"/>
                <w:szCs w:val="16"/>
              </w:rPr>
            </w:pPr>
            <w:r w:rsidRPr="006B2936">
              <w:rPr>
                <w:rFonts w:ascii="Arial" w:eastAsia="MS PGothic" w:hAnsi="Arial" w:cs="Arial"/>
                <w:b/>
                <w:color w:val="000000"/>
                <w:sz w:val="14"/>
                <w:szCs w:val="16"/>
              </w:rPr>
              <w:t>#</w:t>
            </w:r>
          </w:p>
        </w:tc>
        <w:tc>
          <w:tcPr>
            <w:tcW w:w="0" w:type="auto"/>
            <w:shd w:val="clear" w:color="auto" w:fill="auto"/>
            <w:vAlign w:val="center"/>
          </w:tcPr>
          <w:p w14:paraId="01E61D3A" w14:textId="24D697A1" w:rsidR="006B2936" w:rsidRPr="006B2936" w:rsidRDefault="006B2936" w:rsidP="006B2936">
            <w:pPr>
              <w:snapToGrid w:val="0"/>
              <w:rPr>
                <w:rFonts w:ascii="Arial" w:eastAsia="MS PGothic" w:hAnsi="Arial" w:cs="Arial"/>
                <w:b/>
                <w:color w:val="000000"/>
                <w:sz w:val="14"/>
                <w:szCs w:val="16"/>
                <w:lang w:eastAsia="ja-JP"/>
              </w:rPr>
            </w:pPr>
            <w:r w:rsidRPr="006B2936">
              <w:rPr>
                <w:rFonts w:ascii="Arial" w:eastAsia="MS PGothic" w:hAnsi="Arial" w:cs="Arial"/>
                <w:b/>
                <w:color w:val="000000"/>
                <w:sz w:val="14"/>
                <w:szCs w:val="16"/>
                <w:lang w:eastAsia="ja-JP"/>
              </w:rPr>
              <w:t>Feature group</w:t>
            </w:r>
          </w:p>
        </w:tc>
        <w:tc>
          <w:tcPr>
            <w:tcW w:w="0" w:type="auto"/>
            <w:shd w:val="clear" w:color="auto" w:fill="auto"/>
            <w:vAlign w:val="center"/>
          </w:tcPr>
          <w:p w14:paraId="73FBDE68" w14:textId="0A87AB16" w:rsidR="006B2936" w:rsidRPr="006B2936" w:rsidRDefault="006B2936" w:rsidP="006B2936">
            <w:pPr>
              <w:snapToGrid w:val="0"/>
              <w:rPr>
                <w:rFonts w:ascii="Arial" w:eastAsia="MS PGothic" w:hAnsi="Arial" w:cs="Arial"/>
                <w:b/>
                <w:color w:val="000000"/>
                <w:sz w:val="14"/>
                <w:szCs w:val="16"/>
                <w:lang w:eastAsia="ja-JP"/>
              </w:rPr>
            </w:pPr>
            <w:r w:rsidRPr="006B2936">
              <w:rPr>
                <w:rFonts w:ascii="Arial" w:eastAsia="MS PGothic" w:hAnsi="Arial" w:cs="Arial"/>
                <w:b/>
                <w:color w:val="000000"/>
                <w:sz w:val="14"/>
                <w:szCs w:val="16"/>
                <w:lang w:eastAsia="ja-JP"/>
              </w:rPr>
              <w:t>Components</w:t>
            </w:r>
          </w:p>
        </w:tc>
        <w:tc>
          <w:tcPr>
            <w:tcW w:w="0" w:type="auto"/>
            <w:shd w:val="clear" w:color="auto" w:fill="auto"/>
            <w:vAlign w:val="center"/>
          </w:tcPr>
          <w:p w14:paraId="183B10EE" w14:textId="77777777" w:rsidR="006B2936" w:rsidRPr="006B2936" w:rsidRDefault="006B2936" w:rsidP="006B2936">
            <w:pPr>
              <w:snapToGrid w:val="0"/>
              <w:rPr>
                <w:rFonts w:ascii="Arial" w:eastAsia="MS PGothic" w:hAnsi="Arial" w:cs="Arial"/>
                <w:b/>
                <w:color w:val="000000"/>
                <w:sz w:val="14"/>
                <w:szCs w:val="16"/>
                <w:lang w:eastAsia="ja-JP"/>
              </w:rPr>
            </w:pPr>
            <w:r w:rsidRPr="006B2936">
              <w:rPr>
                <w:rFonts w:ascii="Arial" w:eastAsia="MS PGothic" w:hAnsi="Arial" w:cs="Arial"/>
                <w:b/>
                <w:color w:val="000000"/>
                <w:sz w:val="14"/>
                <w:szCs w:val="16"/>
                <w:lang w:eastAsia="ja-JP"/>
              </w:rPr>
              <w:t>Consequences if the feature</w:t>
            </w:r>
          </w:p>
          <w:p w14:paraId="20903FA9" w14:textId="2D053EF2" w:rsidR="006B2936" w:rsidRPr="006B2936" w:rsidRDefault="006B2936" w:rsidP="006B2936">
            <w:pPr>
              <w:snapToGrid w:val="0"/>
              <w:rPr>
                <w:rFonts w:ascii="Arial" w:eastAsia="MS PGothic" w:hAnsi="Arial" w:cs="Arial"/>
                <w:b/>
                <w:color w:val="000000"/>
                <w:sz w:val="14"/>
                <w:szCs w:val="16"/>
                <w:lang w:eastAsia="ja-JP"/>
              </w:rPr>
            </w:pPr>
            <w:r w:rsidRPr="006B2936">
              <w:rPr>
                <w:rFonts w:ascii="Arial" w:eastAsia="MS PGothic" w:hAnsi="Arial" w:cs="Arial"/>
                <w:b/>
                <w:color w:val="000000"/>
                <w:sz w:val="14"/>
                <w:szCs w:val="16"/>
                <w:lang w:eastAsia="ja-JP"/>
              </w:rPr>
              <w:t xml:space="preserve"> is not supported by the UE</w:t>
            </w:r>
          </w:p>
        </w:tc>
        <w:tc>
          <w:tcPr>
            <w:tcW w:w="0" w:type="auto"/>
            <w:shd w:val="clear" w:color="auto" w:fill="auto"/>
            <w:vAlign w:val="center"/>
          </w:tcPr>
          <w:p w14:paraId="58E6F4F5" w14:textId="5765DEAB" w:rsidR="006B2936" w:rsidRPr="006B2936" w:rsidRDefault="006B2936" w:rsidP="006B2936">
            <w:pPr>
              <w:snapToGrid w:val="0"/>
              <w:rPr>
                <w:rFonts w:ascii="Arial" w:eastAsia="MS PGothic" w:hAnsi="Arial" w:cs="Arial"/>
                <w:b/>
                <w:color w:val="000000"/>
                <w:sz w:val="14"/>
                <w:szCs w:val="16"/>
                <w:lang w:eastAsia="ja-JP"/>
              </w:rPr>
            </w:pPr>
            <w:r w:rsidRPr="006B2936">
              <w:rPr>
                <w:rFonts w:ascii="Arial" w:eastAsia="MS PGothic" w:hAnsi="Arial" w:cs="Arial"/>
                <w:b/>
                <w:color w:val="000000"/>
                <w:sz w:val="14"/>
                <w:szCs w:val="16"/>
                <w:lang w:eastAsia="ja-JP"/>
              </w:rPr>
              <w:t>Type (See R4-17121 19)</w:t>
            </w:r>
          </w:p>
        </w:tc>
        <w:tc>
          <w:tcPr>
            <w:tcW w:w="0" w:type="auto"/>
            <w:shd w:val="clear" w:color="auto" w:fill="auto"/>
            <w:vAlign w:val="center"/>
          </w:tcPr>
          <w:p w14:paraId="185162F8" w14:textId="5D876C4D" w:rsidR="006B2936" w:rsidRPr="006B2936" w:rsidRDefault="006B2936" w:rsidP="006B2936">
            <w:pPr>
              <w:snapToGrid w:val="0"/>
              <w:rPr>
                <w:rFonts w:ascii="Arial" w:eastAsia="MS PGothic" w:hAnsi="Arial" w:cs="Arial"/>
                <w:b/>
                <w:color w:val="000000"/>
                <w:sz w:val="14"/>
                <w:szCs w:val="16"/>
                <w:lang w:eastAsia="ja-JP"/>
              </w:rPr>
            </w:pPr>
            <w:r w:rsidRPr="006B2936">
              <w:rPr>
                <w:rFonts w:ascii="Arial" w:eastAsia="MS PGothic" w:hAnsi="Arial" w:cs="Arial"/>
                <w:b/>
                <w:color w:val="000000"/>
                <w:sz w:val="14"/>
                <w:szCs w:val="16"/>
                <w:lang w:eastAsia="ja-JP"/>
              </w:rPr>
              <w:t>Remarks</w:t>
            </w:r>
          </w:p>
        </w:tc>
        <w:tc>
          <w:tcPr>
            <w:tcW w:w="1304" w:type="dxa"/>
            <w:shd w:val="clear" w:color="auto" w:fill="auto"/>
            <w:vAlign w:val="center"/>
          </w:tcPr>
          <w:p w14:paraId="054E795F" w14:textId="6ED9B3DF" w:rsidR="006B2936" w:rsidRPr="006B2936" w:rsidRDefault="006B2936" w:rsidP="006B2936">
            <w:pPr>
              <w:snapToGrid w:val="0"/>
              <w:rPr>
                <w:rFonts w:ascii="Arial" w:eastAsia="MS PGothic" w:hAnsi="Arial" w:cs="Arial"/>
                <w:b/>
                <w:color w:val="000000"/>
                <w:sz w:val="14"/>
                <w:szCs w:val="16"/>
                <w:lang w:eastAsia="ja-JP"/>
              </w:rPr>
            </w:pPr>
            <w:r w:rsidRPr="006B2936">
              <w:rPr>
                <w:rFonts w:ascii="Arial" w:eastAsia="MS PGothic" w:hAnsi="Arial" w:cs="Arial"/>
                <w:b/>
                <w:color w:val="000000"/>
                <w:sz w:val="14"/>
                <w:szCs w:val="16"/>
                <w:lang w:eastAsia="ja-JP"/>
              </w:rPr>
              <w:t>TSG-RAN decision</w:t>
            </w:r>
          </w:p>
        </w:tc>
      </w:tr>
      <w:tr w:rsidR="006B2936" w:rsidRPr="00502559" w14:paraId="33092C22" w14:textId="77777777" w:rsidTr="006B2936">
        <w:trPr>
          <w:trHeight w:val="20"/>
        </w:trPr>
        <w:tc>
          <w:tcPr>
            <w:tcW w:w="0" w:type="auto"/>
            <w:shd w:val="clear" w:color="auto" w:fill="auto"/>
            <w:vAlign w:val="center"/>
          </w:tcPr>
          <w:p w14:paraId="78E831DD" w14:textId="77777777" w:rsidR="006B2936" w:rsidRPr="00502559" w:rsidRDefault="006B2936" w:rsidP="006B2936">
            <w:pPr>
              <w:snapToGrid w:val="0"/>
              <w:rPr>
                <w:rFonts w:ascii="Arial" w:eastAsia="MS PGothic" w:hAnsi="Arial" w:cs="Arial"/>
                <w:color w:val="000000"/>
                <w:sz w:val="14"/>
                <w:szCs w:val="16"/>
                <w:lang w:eastAsia="ja-JP"/>
              </w:rPr>
            </w:pPr>
            <w:r w:rsidRPr="00502559">
              <w:rPr>
                <w:rFonts w:ascii="Arial" w:eastAsia="MS PGothic" w:hAnsi="Arial" w:cs="Arial"/>
                <w:color w:val="000000"/>
                <w:sz w:val="14"/>
                <w:szCs w:val="16"/>
              </w:rPr>
              <w:t>2-16</w:t>
            </w:r>
          </w:p>
        </w:tc>
        <w:tc>
          <w:tcPr>
            <w:tcW w:w="0" w:type="auto"/>
            <w:shd w:val="clear" w:color="auto" w:fill="auto"/>
            <w:vAlign w:val="center"/>
          </w:tcPr>
          <w:p w14:paraId="7ECDD156" w14:textId="77777777" w:rsidR="006B2936" w:rsidRPr="00502559" w:rsidRDefault="006B2936" w:rsidP="006B2936">
            <w:pPr>
              <w:snapToGrid w:val="0"/>
              <w:rPr>
                <w:rFonts w:ascii="Arial" w:eastAsia="MS PGothic" w:hAnsi="Arial" w:cs="Arial"/>
                <w:color w:val="000000"/>
                <w:sz w:val="14"/>
                <w:szCs w:val="16"/>
                <w:lang w:eastAsia="ja-JP"/>
              </w:rPr>
            </w:pPr>
            <w:r w:rsidRPr="00502559">
              <w:rPr>
                <w:rFonts w:ascii="Arial" w:eastAsia="MS PGothic" w:hAnsi="Arial" w:cs="Arial" w:hint="eastAsia"/>
                <w:color w:val="000000"/>
                <w:sz w:val="14"/>
                <w:szCs w:val="16"/>
                <w:lang w:eastAsia="ja-JP"/>
              </w:rPr>
              <w:t>M</w:t>
            </w:r>
            <w:r w:rsidRPr="00502559">
              <w:rPr>
                <w:rFonts w:ascii="Arial" w:eastAsia="MS PGothic" w:hAnsi="Arial" w:cs="Arial"/>
                <w:color w:val="000000"/>
                <w:sz w:val="14"/>
                <w:szCs w:val="16"/>
                <w:lang w:eastAsia="ja-JP"/>
              </w:rPr>
              <w:t xml:space="preserve">aximum uplink duty cycle </w:t>
            </w:r>
            <w:r w:rsidRPr="00502559">
              <w:rPr>
                <w:rFonts w:ascii="Arial" w:eastAsia="MS PGothic" w:hAnsi="Arial" w:cs="Arial"/>
                <w:color w:val="000000"/>
                <w:sz w:val="14"/>
                <w:szCs w:val="16"/>
              </w:rPr>
              <w:t xml:space="preserve">for </w:t>
            </w:r>
            <w:r w:rsidRPr="00502559">
              <w:rPr>
                <w:rFonts w:ascii="Arial" w:eastAsia="MS PGothic" w:hAnsi="Arial" w:cs="Arial" w:hint="eastAsia"/>
                <w:color w:val="000000"/>
                <w:sz w:val="14"/>
                <w:szCs w:val="16"/>
              </w:rPr>
              <w:t xml:space="preserve">FR2 power class </w:t>
            </w:r>
            <w:r w:rsidRPr="00502559">
              <w:rPr>
                <w:rFonts w:ascii="Arial" w:eastAsia="MS PGothic" w:hAnsi="Arial" w:cs="Arial"/>
                <w:color w:val="000000"/>
                <w:sz w:val="14"/>
                <w:szCs w:val="16"/>
              </w:rPr>
              <w:t>3</w:t>
            </w:r>
            <w:r w:rsidRPr="00502559">
              <w:rPr>
                <w:rFonts w:ascii="Arial" w:eastAsia="MS PGothic" w:hAnsi="Arial" w:cs="Arial" w:hint="eastAsia"/>
                <w:color w:val="000000"/>
                <w:sz w:val="14"/>
                <w:szCs w:val="16"/>
              </w:rPr>
              <w:t xml:space="preserve"> UE</w:t>
            </w:r>
          </w:p>
        </w:tc>
        <w:tc>
          <w:tcPr>
            <w:tcW w:w="0" w:type="auto"/>
            <w:shd w:val="clear" w:color="auto" w:fill="auto"/>
            <w:vAlign w:val="center"/>
          </w:tcPr>
          <w:p w14:paraId="38E4B95E" w14:textId="77777777" w:rsidR="006B2936" w:rsidRPr="00502559" w:rsidRDefault="006B2936" w:rsidP="006B2936">
            <w:pPr>
              <w:snapToGrid w:val="0"/>
              <w:rPr>
                <w:rFonts w:ascii="Arial" w:eastAsia="MS PGothic" w:hAnsi="Arial" w:cs="Arial"/>
                <w:color w:val="000000"/>
                <w:sz w:val="14"/>
                <w:szCs w:val="16"/>
              </w:rPr>
            </w:pPr>
            <w:r w:rsidRPr="00502559">
              <w:rPr>
                <w:rFonts w:ascii="Arial" w:eastAsia="MS PGothic" w:hAnsi="Arial" w:cs="Arial" w:hint="eastAsia"/>
                <w:color w:val="000000"/>
                <w:sz w:val="14"/>
                <w:szCs w:val="16"/>
                <w:lang w:eastAsia="ja-JP"/>
              </w:rPr>
              <w:t>1</w:t>
            </w:r>
            <w:r w:rsidRPr="00502559">
              <w:rPr>
                <w:rFonts w:ascii="Arial" w:eastAsia="MS PGothic" w:hAnsi="Arial" w:cs="Arial"/>
                <w:color w:val="000000"/>
                <w:sz w:val="14"/>
                <w:szCs w:val="16"/>
                <w:lang w:eastAsia="ja-JP"/>
              </w:rPr>
              <w:t xml:space="preserve">) Maximum percentage of uplink transmission time that can be scheduled within 1s time window in order to ensure compliance with applicable electromagnetic energy absorption requirements provided by regulatory bodies. </w:t>
            </w:r>
            <w:r w:rsidRPr="00502559">
              <w:rPr>
                <w:rFonts w:ascii="Arial" w:eastAsia="MS PGothic" w:hAnsi="Arial" w:cs="Arial"/>
                <w:color w:val="000000"/>
                <w:sz w:val="14"/>
                <w:szCs w:val="16"/>
              </w:rPr>
              <w:t>The value range is {10%</w:t>
            </w:r>
            <w:r>
              <w:rPr>
                <w:rFonts w:ascii="Arial" w:eastAsia="MS PGothic" w:hAnsi="Arial" w:cs="Arial"/>
                <w:color w:val="000000"/>
                <w:sz w:val="14"/>
                <w:szCs w:val="16"/>
              </w:rPr>
              <w:t xml:space="preserve"> </w:t>
            </w:r>
            <w:r>
              <w:rPr>
                <w:rFonts w:ascii="Arial" w:eastAsia="MS PGothic" w:hAnsi="Arial" w:cs="Arial" w:hint="eastAsia"/>
                <w:color w:val="000000"/>
                <w:sz w:val="14"/>
                <w:szCs w:val="16"/>
                <w:lang w:eastAsia="ja-JP"/>
              </w:rPr>
              <w:t>(</w:t>
            </w:r>
            <w:r>
              <w:rPr>
                <w:rFonts w:ascii="Arial" w:eastAsia="MS PGothic" w:hAnsi="Arial" w:cs="Arial"/>
                <w:color w:val="000000"/>
                <w:sz w:val="14"/>
                <w:szCs w:val="16"/>
                <w:lang w:eastAsia="ja-JP"/>
              </w:rPr>
              <w:t>TBD</w:t>
            </w:r>
            <w:r>
              <w:rPr>
                <w:rFonts w:ascii="Arial" w:eastAsia="MS PGothic" w:hAnsi="Arial" w:cs="Arial" w:hint="eastAsia"/>
                <w:color w:val="000000"/>
                <w:sz w:val="14"/>
                <w:szCs w:val="16"/>
                <w:lang w:eastAsia="ja-JP"/>
              </w:rPr>
              <w:t>)</w:t>
            </w:r>
            <w:r w:rsidRPr="00502559">
              <w:rPr>
                <w:rFonts w:ascii="Arial" w:eastAsia="MS PGothic" w:hAnsi="Arial" w:cs="Arial"/>
                <w:color w:val="000000"/>
                <w:sz w:val="14"/>
                <w:szCs w:val="16"/>
              </w:rPr>
              <w:t xml:space="preserve">, 20%, </w:t>
            </w:r>
            <w:r>
              <w:rPr>
                <w:rFonts w:ascii="Arial" w:eastAsia="MS PGothic" w:hAnsi="Arial" w:cs="Arial"/>
                <w:color w:val="000000"/>
                <w:sz w:val="14"/>
                <w:szCs w:val="16"/>
              </w:rPr>
              <w:t xml:space="preserve">25%, </w:t>
            </w:r>
            <w:r w:rsidRPr="00502559">
              <w:rPr>
                <w:rFonts w:ascii="Arial" w:eastAsia="MS PGothic" w:hAnsi="Arial" w:cs="Arial"/>
                <w:color w:val="000000"/>
                <w:sz w:val="14"/>
                <w:szCs w:val="16"/>
              </w:rPr>
              <w:t>30%, 40%, 50%, 60%, 70%, 80%, 90%, 100%}.</w:t>
            </w:r>
            <w:r w:rsidRPr="00502559">
              <w:rPr>
                <w:rFonts w:ascii="Arial" w:eastAsia="MS PGothic" w:hAnsi="Arial" w:cs="Arial" w:hint="eastAsia"/>
                <w:color w:val="000000"/>
                <w:sz w:val="14"/>
                <w:szCs w:val="16"/>
              </w:rPr>
              <w:t xml:space="preserve"> </w:t>
            </w:r>
          </w:p>
        </w:tc>
        <w:tc>
          <w:tcPr>
            <w:tcW w:w="0" w:type="auto"/>
            <w:shd w:val="clear" w:color="auto" w:fill="auto"/>
            <w:vAlign w:val="center"/>
          </w:tcPr>
          <w:p w14:paraId="51EA4944" w14:textId="77777777" w:rsidR="006B2936" w:rsidRPr="00502559" w:rsidRDefault="006B2936" w:rsidP="006B2936">
            <w:pPr>
              <w:snapToGrid w:val="0"/>
              <w:rPr>
                <w:rFonts w:ascii="Arial" w:eastAsia="MS PGothic" w:hAnsi="Arial" w:cs="Arial"/>
                <w:color w:val="000000"/>
                <w:sz w:val="14"/>
                <w:szCs w:val="16"/>
                <w:lang w:eastAsia="ja-JP"/>
              </w:rPr>
            </w:pPr>
            <w:r w:rsidRPr="00502559">
              <w:rPr>
                <w:rFonts w:ascii="Arial" w:eastAsia="MS PGothic" w:hAnsi="Arial" w:cs="Arial"/>
                <w:color w:val="000000"/>
                <w:sz w:val="14"/>
                <w:szCs w:val="16"/>
                <w:lang w:eastAsia="ja-JP"/>
              </w:rPr>
              <w:t>UE relies on the power back off as in TS38.101-2 to ensure the regulatory compliance</w:t>
            </w:r>
          </w:p>
        </w:tc>
        <w:tc>
          <w:tcPr>
            <w:tcW w:w="0" w:type="auto"/>
            <w:shd w:val="clear" w:color="auto" w:fill="auto"/>
            <w:vAlign w:val="center"/>
          </w:tcPr>
          <w:p w14:paraId="24098C53" w14:textId="77777777" w:rsidR="006B2936" w:rsidRPr="00502559" w:rsidRDefault="006B2936" w:rsidP="006B2936">
            <w:pPr>
              <w:snapToGrid w:val="0"/>
              <w:rPr>
                <w:rFonts w:ascii="Arial" w:eastAsia="MS PGothic" w:hAnsi="Arial" w:cs="Arial"/>
                <w:color w:val="000000"/>
                <w:sz w:val="14"/>
                <w:szCs w:val="16"/>
                <w:lang w:eastAsia="ja-JP"/>
              </w:rPr>
            </w:pPr>
            <w:r w:rsidRPr="00502559">
              <w:rPr>
                <w:rFonts w:ascii="Arial" w:eastAsia="MS PGothic" w:hAnsi="Arial" w:cs="Arial" w:hint="eastAsia"/>
                <w:color w:val="000000"/>
                <w:sz w:val="14"/>
                <w:szCs w:val="16"/>
                <w:lang w:eastAsia="ja-JP"/>
              </w:rPr>
              <w:t>T</w:t>
            </w:r>
            <w:r w:rsidRPr="00502559">
              <w:rPr>
                <w:rFonts w:ascii="Arial" w:eastAsia="MS PGothic" w:hAnsi="Arial" w:cs="Arial"/>
                <w:color w:val="000000"/>
                <w:sz w:val="14"/>
                <w:szCs w:val="16"/>
                <w:lang w:eastAsia="ja-JP"/>
              </w:rPr>
              <w:t>ype 1</w:t>
            </w:r>
          </w:p>
        </w:tc>
        <w:tc>
          <w:tcPr>
            <w:tcW w:w="0" w:type="auto"/>
            <w:shd w:val="clear" w:color="auto" w:fill="auto"/>
            <w:vAlign w:val="center"/>
          </w:tcPr>
          <w:p w14:paraId="7B436D8F" w14:textId="77777777" w:rsidR="006B2936" w:rsidRPr="00502559" w:rsidRDefault="006B2936" w:rsidP="006B2936">
            <w:pPr>
              <w:snapToGrid w:val="0"/>
              <w:rPr>
                <w:rFonts w:ascii="Arial" w:eastAsia="MS PGothic" w:hAnsi="Arial" w:cs="Arial"/>
                <w:color w:val="000000"/>
                <w:sz w:val="14"/>
                <w:szCs w:val="16"/>
                <w:lang w:eastAsia="ja-JP"/>
              </w:rPr>
            </w:pPr>
            <w:r w:rsidRPr="00502559">
              <w:rPr>
                <w:rFonts w:ascii="Arial" w:eastAsia="MS PGothic" w:hAnsi="Arial" w:cs="Arial" w:hint="eastAsia"/>
                <w:color w:val="000000"/>
                <w:sz w:val="14"/>
                <w:szCs w:val="16"/>
                <w:lang w:eastAsia="ja-JP"/>
              </w:rPr>
              <w:t>P</w:t>
            </w:r>
            <w:r w:rsidRPr="00502559">
              <w:rPr>
                <w:rFonts w:ascii="Arial" w:eastAsia="MS PGothic" w:hAnsi="Arial" w:cs="Arial"/>
                <w:color w:val="000000"/>
                <w:sz w:val="14"/>
                <w:szCs w:val="16"/>
                <w:lang w:eastAsia="ja-JP"/>
              </w:rPr>
              <w:t>er band capability.</w:t>
            </w:r>
          </w:p>
          <w:p w14:paraId="64CEF5FE" w14:textId="77777777" w:rsidR="006B2936" w:rsidRPr="00502559" w:rsidRDefault="006B2936" w:rsidP="006B2936">
            <w:pPr>
              <w:snapToGrid w:val="0"/>
              <w:rPr>
                <w:rFonts w:ascii="Arial" w:eastAsia="MS PGothic" w:hAnsi="Arial" w:cs="Arial"/>
                <w:color w:val="000000"/>
                <w:sz w:val="14"/>
                <w:szCs w:val="16"/>
                <w:lang w:eastAsia="ja-JP"/>
              </w:rPr>
            </w:pPr>
            <w:r w:rsidRPr="00502559">
              <w:rPr>
                <w:rFonts w:ascii="Arial" w:eastAsia="MS PGothic" w:hAnsi="Arial" w:cs="Arial"/>
                <w:color w:val="000000"/>
                <w:sz w:val="14"/>
                <w:szCs w:val="16"/>
              </w:rPr>
              <w:t xml:space="preserve">Default value is </w:t>
            </w:r>
            <w:r w:rsidRPr="00502559">
              <w:rPr>
                <w:rFonts w:ascii="Arial" w:eastAsia="MS PGothic" w:hAnsi="Arial" w:cs="Arial" w:hint="eastAsia"/>
                <w:color w:val="000000"/>
                <w:sz w:val="14"/>
                <w:szCs w:val="16"/>
                <w:lang w:eastAsia="ja-JP"/>
              </w:rPr>
              <w:t>FFS</w:t>
            </w:r>
          </w:p>
          <w:p w14:paraId="72BFF29A" w14:textId="77777777" w:rsidR="006B2936" w:rsidRDefault="006B2936" w:rsidP="006B2936">
            <w:pPr>
              <w:snapToGrid w:val="0"/>
              <w:rPr>
                <w:rFonts w:ascii="Arial" w:eastAsia="MS PGothic" w:hAnsi="Arial" w:cs="Arial"/>
                <w:color w:val="000000"/>
                <w:sz w:val="14"/>
                <w:szCs w:val="16"/>
                <w:lang w:eastAsia="ja-JP"/>
              </w:rPr>
            </w:pPr>
            <w:r w:rsidRPr="00502559">
              <w:rPr>
                <w:rFonts w:ascii="Arial" w:eastAsia="MS PGothic" w:hAnsi="Arial" w:cs="Arial"/>
                <w:color w:val="000000"/>
                <w:sz w:val="14"/>
                <w:szCs w:val="16"/>
                <w:lang w:eastAsia="ja-JP"/>
              </w:rPr>
              <w:t>For a FR2 UE when the percentage of uplink transmission time scheduled within a certain evaluation period is larger than its capability, UE could do power back off as in TS38.101-2.</w:t>
            </w:r>
          </w:p>
          <w:p w14:paraId="48CAFC46" w14:textId="77777777" w:rsidR="006B2936" w:rsidRDefault="006B2936" w:rsidP="006B2936">
            <w:pPr>
              <w:snapToGrid w:val="0"/>
              <w:rPr>
                <w:rFonts w:ascii="Arial" w:eastAsia="MS PGothic" w:hAnsi="Arial" w:cs="Arial"/>
                <w:color w:val="000000"/>
                <w:sz w:val="14"/>
                <w:szCs w:val="16"/>
                <w:lang w:eastAsia="ja-JP"/>
              </w:rPr>
            </w:pPr>
          </w:p>
          <w:p w14:paraId="2E3CECDC" w14:textId="77777777" w:rsidR="006B2936" w:rsidRPr="00502559" w:rsidRDefault="006B2936" w:rsidP="006B2936">
            <w:pPr>
              <w:snapToGrid w:val="0"/>
              <w:rPr>
                <w:rFonts w:ascii="Arial" w:eastAsia="MS PGothic" w:hAnsi="Arial" w:cs="Arial"/>
                <w:color w:val="000000"/>
                <w:sz w:val="14"/>
                <w:szCs w:val="16"/>
                <w:lang w:eastAsia="ja-JP"/>
              </w:rPr>
            </w:pPr>
            <w:r>
              <w:rPr>
                <w:rFonts w:ascii="Arial" w:eastAsia="MS PGothic" w:hAnsi="Arial" w:cs="Arial"/>
                <w:color w:val="000000"/>
                <w:sz w:val="14"/>
                <w:szCs w:val="16"/>
                <w:lang w:eastAsia="ja-JP"/>
              </w:rPr>
              <w:t>Note: RAN4 is asked whether any value &lt;=10% should be added.</w:t>
            </w:r>
          </w:p>
        </w:tc>
        <w:tc>
          <w:tcPr>
            <w:tcW w:w="1304" w:type="dxa"/>
            <w:shd w:val="clear" w:color="auto" w:fill="auto"/>
            <w:vAlign w:val="center"/>
          </w:tcPr>
          <w:p w14:paraId="241CE10E" w14:textId="77777777" w:rsidR="006B2936" w:rsidRPr="00502559" w:rsidRDefault="006B2936" w:rsidP="006B2936">
            <w:pPr>
              <w:snapToGrid w:val="0"/>
              <w:rPr>
                <w:rFonts w:ascii="Arial" w:eastAsia="MS PGothic" w:hAnsi="Arial" w:cs="Arial"/>
                <w:color w:val="000000"/>
                <w:sz w:val="14"/>
                <w:szCs w:val="16"/>
                <w:lang w:eastAsia="ja-JP"/>
              </w:rPr>
            </w:pPr>
            <w:r w:rsidRPr="00502559">
              <w:rPr>
                <w:rFonts w:ascii="Arial" w:eastAsia="MS PGothic" w:hAnsi="Arial" w:cs="Arial"/>
                <w:color w:val="000000"/>
                <w:sz w:val="14"/>
                <w:szCs w:val="16"/>
                <w:lang w:eastAsia="ja-JP"/>
              </w:rPr>
              <w:t>Mandatory to report non-default uplink duty cycle if UE supports</w:t>
            </w:r>
          </w:p>
          <w:p w14:paraId="02F2ADFB" w14:textId="77777777" w:rsidR="006B2936" w:rsidRPr="00502559" w:rsidRDefault="006B2936" w:rsidP="006B2936">
            <w:pPr>
              <w:snapToGrid w:val="0"/>
              <w:rPr>
                <w:rFonts w:ascii="Arial" w:eastAsia="MS PGothic" w:hAnsi="Arial" w:cs="Arial"/>
                <w:color w:val="000000"/>
                <w:sz w:val="14"/>
                <w:szCs w:val="16"/>
              </w:rPr>
            </w:pPr>
          </w:p>
        </w:tc>
      </w:tr>
    </w:tbl>
    <w:p w14:paraId="48DEE8B9" w14:textId="2A92E71C" w:rsidR="006B2936" w:rsidRDefault="006B2936" w:rsidP="006B6A1A"/>
    <w:p w14:paraId="60B8F835" w14:textId="21AD8BA3" w:rsidR="006B2936" w:rsidRDefault="006B2936" w:rsidP="006B6A1A">
      <w:r>
        <w:t xml:space="preserve">The way forward in </w:t>
      </w:r>
      <w:r>
        <w:fldChar w:fldCharType="begin"/>
      </w:r>
      <w:r>
        <w:instrText xml:space="preserve"> REF _Ref4681604 \r \h </w:instrText>
      </w:r>
      <w:r>
        <w:fldChar w:fldCharType="separate"/>
      </w:r>
      <w:r w:rsidR="00D93677">
        <w:t>[1]</w:t>
      </w:r>
      <w:r>
        <w:fldChar w:fldCharType="end"/>
      </w:r>
      <w:r>
        <w:t xml:space="preserve"> further includes the following guidance: “</w:t>
      </w:r>
      <w:r w:rsidRPr="006B2936">
        <w:t xml:space="preserve">RAN4 is asked whether any value  </w:t>
      </w:r>
      <w:r>
        <w:t>≤</w:t>
      </w:r>
      <w:r w:rsidRPr="006B2936">
        <w:t xml:space="preserve"> 10% should be added</w:t>
      </w:r>
      <w:r>
        <w:t>.”</w:t>
      </w:r>
    </w:p>
    <w:p w14:paraId="0B39BA30" w14:textId="40A88839" w:rsidR="006B2936" w:rsidRDefault="006B2936" w:rsidP="006B6A1A"/>
    <w:p w14:paraId="1C7ED9CD" w14:textId="2FB4046D" w:rsidR="006B2936" w:rsidRDefault="006B2936" w:rsidP="006B6A1A">
      <w:r>
        <w:t xml:space="preserve">This paper provides </w:t>
      </w:r>
      <w:r w:rsidR="005F6042">
        <w:t xml:space="preserve">our </w:t>
      </w:r>
      <w:r>
        <w:t>views on the default value for this capability and on the evaluation of values ≤ 10%.</w:t>
      </w:r>
    </w:p>
    <w:p w14:paraId="442DEB4F" w14:textId="666F3A3B" w:rsidR="006B6A1A" w:rsidRDefault="006B6A1A" w:rsidP="006B6A1A">
      <w:pPr>
        <w:pStyle w:val="Heading1"/>
        <w:rPr>
          <w:lang w:val="en-US"/>
        </w:rPr>
      </w:pPr>
      <w:r w:rsidRPr="00871EA3">
        <w:rPr>
          <w:lang w:val="en-US"/>
        </w:rPr>
        <w:t>Discussion</w:t>
      </w:r>
    </w:p>
    <w:p w14:paraId="30F60926" w14:textId="4FF1D1B8" w:rsidR="00E64FC6" w:rsidRDefault="00E64FC6" w:rsidP="00E64FC6">
      <w:pPr>
        <w:pStyle w:val="Heading2"/>
        <w:rPr>
          <w:rFonts w:eastAsia="SimSun"/>
        </w:rPr>
      </w:pPr>
      <w:r>
        <w:rPr>
          <w:rFonts w:eastAsia="SimSun"/>
        </w:rPr>
        <w:t>Default value of maxUplinkDutyCycle</w:t>
      </w:r>
    </w:p>
    <w:p w14:paraId="4F40EADF" w14:textId="2FC19821" w:rsidR="002C5063" w:rsidRDefault="00EA29D2" w:rsidP="00A56963">
      <w:pPr>
        <w:rPr>
          <w:rFonts w:eastAsia="SimSun"/>
          <w:lang w:eastAsia="ja-JP" w:bidi="hi-IN"/>
        </w:rPr>
      </w:pPr>
      <w:r>
        <w:rPr>
          <w:rFonts w:eastAsia="SimSun"/>
          <w:lang w:eastAsia="ja-JP" w:bidi="hi-IN"/>
        </w:rPr>
        <w:t xml:space="preserve">During the discussion related to the </w:t>
      </w:r>
      <w:r w:rsidRPr="002D121A">
        <w:rPr>
          <w:rFonts w:eastAsia="SimSun"/>
          <w:i/>
          <w:lang w:eastAsia="ja-JP" w:bidi="hi-IN"/>
        </w:rPr>
        <w:t>maxUplinkDutyCycle</w:t>
      </w:r>
      <w:r>
        <w:rPr>
          <w:rFonts w:eastAsia="SimSun"/>
          <w:lang w:eastAsia="ja-JP" w:bidi="hi-IN"/>
        </w:rPr>
        <w:t xml:space="preserve"> capability, </w:t>
      </w:r>
      <w:r w:rsidR="00917FBC">
        <w:rPr>
          <w:rFonts w:eastAsia="SimSun"/>
          <w:lang w:eastAsia="ja-JP" w:bidi="hi-IN"/>
        </w:rPr>
        <w:t xml:space="preserve">concerns related to network performance and scheduler complexity have been raised.  These have largely been the arguments which have motivated RAN Plenary to task RAN4 to further study the feasibility of </w:t>
      </w:r>
      <w:r w:rsidR="00917FBC" w:rsidRPr="002D121A">
        <w:rPr>
          <w:rFonts w:eastAsia="SimSun"/>
          <w:i/>
          <w:lang w:eastAsia="ja-JP" w:bidi="hi-IN"/>
        </w:rPr>
        <w:t>maxUplinkDutyCycle</w:t>
      </w:r>
      <w:r w:rsidR="00917FBC">
        <w:rPr>
          <w:rFonts w:eastAsia="SimSun"/>
          <w:lang w:eastAsia="ja-JP" w:bidi="hi-IN"/>
        </w:rPr>
        <w:t xml:space="preserve"> capabilities values which are ≤ 10%.</w:t>
      </w:r>
    </w:p>
    <w:p w14:paraId="474B1DCD" w14:textId="27C32940" w:rsidR="009F5E51" w:rsidRDefault="009F5E51" w:rsidP="00A56963">
      <w:pPr>
        <w:rPr>
          <w:rFonts w:eastAsia="SimSun"/>
          <w:lang w:eastAsia="ja-JP" w:bidi="hi-IN"/>
        </w:rPr>
      </w:pPr>
    </w:p>
    <w:p w14:paraId="051245AF" w14:textId="6F0C8204" w:rsidR="009F5E51" w:rsidRDefault="009F5E51" w:rsidP="00A56963">
      <w:pPr>
        <w:rPr>
          <w:rFonts w:eastAsia="SimSun"/>
          <w:lang w:eastAsia="ja-JP" w:bidi="hi-IN"/>
        </w:rPr>
      </w:pPr>
      <w:r>
        <w:rPr>
          <w:rFonts w:eastAsia="SimSun"/>
          <w:lang w:eastAsia="ja-JP" w:bidi="hi-IN"/>
        </w:rPr>
        <w:t>We first consider scheduler complexity and examine past proposals for TDD slot patterns in the context of REFSENS and demodulation performance work.  In these discussions companies typically select slot patterns based on potential network deployment configurations and seek to find a common configuration which can be used in the conformance test.  Clearly, these patterns do not represent all possible configurations but can be understood to represent a configuration which is commonly considered useful</w:t>
      </w:r>
      <w:r w:rsidR="004B0FEC">
        <w:rPr>
          <w:rFonts w:eastAsia="SimSun"/>
          <w:lang w:eastAsia="ja-JP" w:bidi="hi-IN"/>
        </w:rPr>
        <w:t xml:space="preserve"> (and implementable, from the scheduler point of view)</w:t>
      </w:r>
      <w:r>
        <w:rPr>
          <w:rFonts w:eastAsia="SimSun"/>
          <w:lang w:eastAsia="ja-JP" w:bidi="hi-IN"/>
        </w:rPr>
        <w:t>.</w:t>
      </w:r>
    </w:p>
    <w:p w14:paraId="45874A4F" w14:textId="723A9C80" w:rsidR="009F5E51" w:rsidRDefault="009F5E51" w:rsidP="00A56963">
      <w:pPr>
        <w:rPr>
          <w:rFonts w:eastAsia="SimSun"/>
          <w:lang w:eastAsia="ja-JP" w:bidi="hi-IN"/>
        </w:rPr>
      </w:pPr>
    </w:p>
    <w:p w14:paraId="4D92D89B" w14:textId="376CCA89" w:rsidR="009F5E51" w:rsidRDefault="00A60B4D" w:rsidP="00A60B4D">
      <w:pPr>
        <w:rPr>
          <w:rFonts w:eastAsia="SimSun"/>
          <w:lang w:eastAsia="ja-JP" w:bidi="hi-IN"/>
        </w:rPr>
      </w:pPr>
      <w:r>
        <w:rPr>
          <w:rFonts w:eastAsia="SimSun"/>
          <w:lang w:eastAsia="ja-JP" w:bidi="hi-IN"/>
        </w:rPr>
        <w:fldChar w:fldCharType="begin"/>
      </w:r>
      <w:r>
        <w:rPr>
          <w:rFonts w:eastAsia="SimSun"/>
          <w:lang w:eastAsia="ja-JP" w:bidi="hi-IN"/>
        </w:rPr>
        <w:instrText xml:space="preserve"> REF _Ref4686255 \h </w:instrText>
      </w:r>
      <w:r>
        <w:rPr>
          <w:rFonts w:eastAsia="SimSun"/>
          <w:lang w:eastAsia="ja-JP" w:bidi="hi-IN"/>
        </w:rPr>
      </w:r>
      <w:r>
        <w:rPr>
          <w:rFonts w:eastAsia="SimSun"/>
          <w:lang w:eastAsia="ja-JP" w:bidi="hi-IN"/>
        </w:rPr>
        <w:fldChar w:fldCharType="separate"/>
      </w:r>
      <w:r>
        <w:t xml:space="preserve">Table </w:t>
      </w:r>
      <w:r>
        <w:rPr>
          <w:noProof/>
        </w:rPr>
        <w:t>1</w:t>
      </w:r>
      <w:r>
        <w:rPr>
          <w:rFonts w:eastAsia="SimSun"/>
          <w:lang w:eastAsia="ja-JP" w:bidi="hi-IN"/>
        </w:rPr>
        <w:fldChar w:fldCharType="end"/>
      </w:r>
      <w:r>
        <w:rPr>
          <w:rFonts w:eastAsia="SimSun"/>
          <w:lang w:eastAsia="ja-JP" w:bidi="hi-IN"/>
        </w:rPr>
        <w:t xml:space="preserve"> below summarizes the previously proposed FR2 slot patterns, as captured in </w:t>
      </w:r>
      <w:r w:rsidR="009F5E51">
        <w:rPr>
          <w:rFonts w:eastAsia="SimSun"/>
          <w:lang w:eastAsia="ja-JP" w:bidi="hi-IN"/>
        </w:rPr>
        <w:fldChar w:fldCharType="begin"/>
      </w:r>
      <w:r w:rsidR="009F5E51">
        <w:rPr>
          <w:rFonts w:eastAsia="SimSun"/>
          <w:lang w:eastAsia="ja-JP" w:bidi="hi-IN"/>
        </w:rPr>
        <w:instrText xml:space="preserve"> REF _Ref4684150 \r \h </w:instrText>
      </w:r>
      <w:r w:rsidR="009F5E51">
        <w:rPr>
          <w:rFonts w:eastAsia="SimSun"/>
          <w:lang w:eastAsia="ja-JP" w:bidi="hi-IN"/>
        </w:rPr>
      </w:r>
      <w:r w:rsidR="009F5E51">
        <w:rPr>
          <w:rFonts w:eastAsia="SimSun"/>
          <w:lang w:eastAsia="ja-JP" w:bidi="hi-IN"/>
        </w:rPr>
        <w:fldChar w:fldCharType="separate"/>
      </w:r>
      <w:r w:rsidR="00D93677">
        <w:rPr>
          <w:rFonts w:eastAsia="SimSun"/>
          <w:lang w:eastAsia="ja-JP" w:bidi="hi-IN"/>
        </w:rPr>
        <w:t>[3]</w:t>
      </w:r>
      <w:r w:rsidR="009F5E51">
        <w:rPr>
          <w:rFonts w:eastAsia="SimSun"/>
          <w:lang w:eastAsia="ja-JP" w:bidi="hi-IN"/>
        </w:rPr>
        <w:fldChar w:fldCharType="end"/>
      </w:r>
      <w:r>
        <w:rPr>
          <w:rFonts w:eastAsia="SimSun"/>
          <w:lang w:eastAsia="ja-JP" w:bidi="hi-IN"/>
        </w:rPr>
        <w:t>, and calculates the corresponding duty cycle (DTX).</w:t>
      </w:r>
    </w:p>
    <w:p w14:paraId="072180A9" w14:textId="77777777" w:rsidR="00F838C8" w:rsidRDefault="00F838C8" w:rsidP="00A56963">
      <w:pPr>
        <w:rPr>
          <w:rFonts w:eastAsia="SimSun"/>
          <w:lang w:eastAsia="ja-JP" w:bidi="hi-IN"/>
        </w:rPr>
      </w:pPr>
    </w:p>
    <w:p w14:paraId="2559E7B8" w14:textId="7E182779" w:rsidR="00A60B4D" w:rsidRDefault="00A60B4D" w:rsidP="00A60B4D">
      <w:pPr>
        <w:pStyle w:val="Caption"/>
        <w:jc w:val="center"/>
      </w:pPr>
      <w:bookmarkStart w:id="1" w:name="_Ref4686255"/>
      <w:r>
        <w:lastRenderedPageBreak/>
        <w:t xml:space="preserve">Table </w:t>
      </w:r>
      <w:r w:rsidR="000856B7">
        <w:fldChar w:fldCharType="begin"/>
      </w:r>
      <w:r w:rsidR="000856B7">
        <w:instrText xml:space="preserve"> SEQ Table \* ARABIC </w:instrText>
      </w:r>
      <w:r w:rsidR="000856B7">
        <w:fldChar w:fldCharType="separate"/>
      </w:r>
      <w:r>
        <w:rPr>
          <w:noProof/>
        </w:rPr>
        <w:t>1</w:t>
      </w:r>
      <w:r w:rsidR="000856B7">
        <w:rPr>
          <w:noProof/>
        </w:rPr>
        <w:fldChar w:fldCharType="end"/>
      </w:r>
      <w:bookmarkEnd w:id="1"/>
      <w:r>
        <w:t>: Overview of previously proposed FR2 slot patterns</w:t>
      </w:r>
    </w:p>
    <w:tbl>
      <w:tblPr>
        <w:tblStyle w:val="TableGrid"/>
        <w:tblW w:w="7932" w:type="dxa"/>
        <w:jc w:val="center"/>
        <w:tblLook w:val="04A0" w:firstRow="1" w:lastRow="0" w:firstColumn="1" w:lastColumn="0" w:noHBand="0" w:noVBand="1"/>
      </w:tblPr>
      <w:tblGrid>
        <w:gridCol w:w="1518"/>
        <w:gridCol w:w="2200"/>
        <w:gridCol w:w="1007"/>
        <w:gridCol w:w="2200"/>
        <w:gridCol w:w="1007"/>
      </w:tblGrid>
      <w:tr w:rsidR="00FF4D6A" w:rsidRPr="00F838C8" w14:paraId="0EA72974" w14:textId="77777777" w:rsidTr="00A60B4D">
        <w:trPr>
          <w:jc w:val="center"/>
        </w:trPr>
        <w:tc>
          <w:tcPr>
            <w:tcW w:w="1518" w:type="dxa"/>
          </w:tcPr>
          <w:p w14:paraId="7915FCA3" w14:textId="27438764" w:rsidR="00FF4D6A" w:rsidRPr="00F838C8" w:rsidRDefault="00FF4D6A" w:rsidP="00FF4D6A">
            <w:pPr>
              <w:spacing w:before="0" w:line="240" w:lineRule="auto"/>
              <w:jc w:val="left"/>
              <w:rPr>
                <w:rFonts w:ascii="Arial" w:eastAsia="SimSun" w:hAnsi="Arial" w:cs="Arial"/>
                <w:b/>
                <w:sz w:val="18"/>
                <w:szCs w:val="18"/>
                <w:lang w:eastAsia="ja-JP" w:bidi="hi-IN"/>
              </w:rPr>
            </w:pPr>
            <w:r w:rsidRPr="00F838C8">
              <w:rPr>
                <w:rFonts w:ascii="Arial" w:eastAsia="SimSun" w:hAnsi="Arial" w:cs="Arial"/>
                <w:b/>
                <w:sz w:val="18"/>
                <w:szCs w:val="18"/>
                <w:lang w:eastAsia="ja-JP" w:bidi="hi-IN"/>
              </w:rPr>
              <w:t>Reference</w:t>
            </w:r>
          </w:p>
        </w:tc>
        <w:tc>
          <w:tcPr>
            <w:tcW w:w="2200" w:type="dxa"/>
          </w:tcPr>
          <w:p w14:paraId="67D43FBA" w14:textId="532CEE46" w:rsidR="00FF4D6A" w:rsidRPr="00F838C8" w:rsidRDefault="00FF4D6A" w:rsidP="00FF4D6A">
            <w:pPr>
              <w:spacing w:before="0" w:line="240" w:lineRule="auto"/>
              <w:jc w:val="left"/>
              <w:rPr>
                <w:rFonts w:ascii="Arial" w:eastAsia="SimSun" w:hAnsi="Arial" w:cs="Arial"/>
                <w:b/>
                <w:sz w:val="18"/>
                <w:szCs w:val="18"/>
                <w:lang w:eastAsia="ja-JP" w:bidi="hi-IN"/>
              </w:rPr>
            </w:pPr>
            <w:r w:rsidRPr="00F838C8">
              <w:rPr>
                <w:rFonts w:ascii="Arial" w:eastAsia="SimSun" w:hAnsi="Arial" w:cs="Arial"/>
                <w:b/>
                <w:sz w:val="18"/>
                <w:szCs w:val="18"/>
                <w:lang w:eastAsia="ja-JP" w:bidi="hi-IN"/>
              </w:rPr>
              <w:t>FR2 60 kHz SCS</w:t>
            </w:r>
          </w:p>
        </w:tc>
        <w:tc>
          <w:tcPr>
            <w:tcW w:w="1007" w:type="dxa"/>
          </w:tcPr>
          <w:p w14:paraId="29A3A657" w14:textId="49F12DCE" w:rsidR="00FF4D6A" w:rsidRPr="00F838C8" w:rsidRDefault="00FF4D6A" w:rsidP="00FF4D6A">
            <w:pPr>
              <w:spacing w:before="0" w:line="240" w:lineRule="auto"/>
              <w:jc w:val="left"/>
              <w:rPr>
                <w:rFonts w:ascii="Arial" w:eastAsia="SimSun" w:hAnsi="Arial" w:cs="Arial"/>
                <w:b/>
                <w:sz w:val="18"/>
                <w:szCs w:val="18"/>
                <w:lang w:eastAsia="ja-JP" w:bidi="hi-IN"/>
              </w:rPr>
            </w:pPr>
            <w:r>
              <w:rPr>
                <w:rFonts w:ascii="Arial" w:eastAsia="SimSun" w:hAnsi="Arial" w:cs="Arial"/>
                <w:b/>
                <w:sz w:val="18"/>
                <w:szCs w:val="18"/>
                <w:lang w:eastAsia="ja-JP" w:bidi="hi-IN"/>
              </w:rPr>
              <w:t>DTX (%)</w:t>
            </w:r>
          </w:p>
        </w:tc>
        <w:tc>
          <w:tcPr>
            <w:tcW w:w="2200" w:type="dxa"/>
          </w:tcPr>
          <w:p w14:paraId="76CDA695" w14:textId="242018E5" w:rsidR="00FF4D6A" w:rsidRPr="00F838C8" w:rsidRDefault="00FF4D6A" w:rsidP="00FF4D6A">
            <w:pPr>
              <w:spacing w:before="0" w:line="240" w:lineRule="auto"/>
              <w:jc w:val="left"/>
              <w:rPr>
                <w:rFonts w:ascii="Arial" w:eastAsia="SimSun" w:hAnsi="Arial" w:cs="Arial"/>
                <w:b/>
                <w:sz w:val="18"/>
                <w:szCs w:val="18"/>
                <w:lang w:eastAsia="ja-JP" w:bidi="hi-IN"/>
              </w:rPr>
            </w:pPr>
            <w:r w:rsidRPr="00F838C8">
              <w:rPr>
                <w:rFonts w:ascii="Arial" w:eastAsia="SimSun" w:hAnsi="Arial" w:cs="Arial"/>
                <w:b/>
                <w:sz w:val="18"/>
                <w:szCs w:val="18"/>
                <w:lang w:eastAsia="ja-JP" w:bidi="hi-IN"/>
              </w:rPr>
              <w:t>FR2 120 kHz SCS</w:t>
            </w:r>
          </w:p>
        </w:tc>
        <w:tc>
          <w:tcPr>
            <w:tcW w:w="1007" w:type="dxa"/>
          </w:tcPr>
          <w:p w14:paraId="7F76F377" w14:textId="5DF83705" w:rsidR="00FF4D6A" w:rsidRPr="00F838C8" w:rsidRDefault="00FF4D6A" w:rsidP="00FF4D6A">
            <w:pPr>
              <w:spacing w:before="0" w:line="240" w:lineRule="auto"/>
              <w:jc w:val="left"/>
              <w:rPr>
                <w:rFonts w:ascii="Arial" w:eastAsia="SimSun" w:hAnsi="Arial" w:cs="Arial"/>
                <w:b/>
                <w:sz w:val="18"/>
                <w:szCs w:val="18"/>
                <w:lang w:eastAsia="ja-JP" w:bidi="hi-IN"/>
              </w:rPr>
            </w:pPr>
            <w:r>
              <w:rPr>
                <w:rFonts w:ascii="Arial" w:eastAsia="SimSun" w:hAnsi="Arial" w:cs="Arial"/>
                <w:b/>
                <w:sz w:val="18"/>
                <w:szCs w:val="18"/>
                <w:lang w:eastAsia="ja-JP" w:bidi="hi-IN"/>
              </w:rPr>
              <w:t>DTX (%)</w:t>
            </w:r>
          </w:p>
        </w:tc>
      </w:tr>
      <w:tr w:rsidR="00FF4D6A" w:rsidRPr="00F838C8" w14:paraId="2749AC4D" w14:textId="77777777" w:rsidTr="00A60B4D">
        <w:trPr>
          <w:jc w:val="center"/>
        </w:trPr>
        <w:tc>
          <w:tcPr>
            <w:tcW w:w="1518" w:type="dxa"/>
          </w:tcPr>
          <w:p w14:paraId="3DEDF8F8" w14:textId="0A0BD8F8" w:rsidR="00FF4D6A" w:rsidRPr="00F838C8" w:rsidRDefault="00FF4D6A" w:rsidP="00FF4D6A">
            <w:pPr>
              <w:spacing w:before="0" w:line="240" w:lineRule="auto"/>
              <w:jc w:val="left"/>
              <w:rPr>
                <w:rFonts w:ascii="Arial" w:eastAsia="SimSun" w:hAnsi="Arial" w:cs="Arial"/>
                <w:sz w:val="18"/>
                <w:szCs w:val="18"/>
                <w:lang w:eastAsia="ja-JP" w:bidi="hi-IN"/>
              </w:rPr>
            </w:pPr>
            <w:r w:rsidRPr="00F838C8">
              <w:rPr>
                <w:rFonts w:ascii="Arial" w:eastAsia="SimSun" w:hAnsi="Arial" w:cs="Arial"/>
                <w:sz w:val="18"/>
                <w:szCs w:val="18"/>
                <w:lang w:eastAsia="ja-JP" w:bidi="hi-IN"/>
              </w:rPr>
              <w:fldChar w:fldCharType="begin"/>
            </w:r>
            <w:r w:rsidRPr="00F838C8">
              <w:rPr>
                <w:rFonts w:ascii="Arial" w:eastAsia="SimSun" w:hAnsi="Arial" w:cs="Arial"/>
                <w:sz w:val="18"/>
                <w:szCs w:val="18"/>
                <w:lang w:eastAsia="ja-JP" w:bidi="hi-IN"/>
              </w:rPr>
              <w:instrText xml:space="preserve"> REF _Ref4684191 \r \h  \* MERGEFORMAT </w:instrText>
            </w:r>
            <w:r w:rsidRPr="00F838C8">
              <w:rPr>
                <w:rFonts w:ascii="Arial" w:eastAsia="SimSun" w:hAnsi="Arial" w:cs="Arial"/>
                <w:sz w:val="18"/>
                <w:szCs w:val="18"/>
                <w:lang w:eastAsia="ja-JP" w:bidi="hi-IN"/>
              </w:rPr>
            </w:r>
            <w:r w:rsidRPr="00F838C8">
              <w:rPr>
                <w:rFonts w:ascii="Arial" w:eastAsia="SimSun" w:hAnsi="Arial" w:cs="Arial"/>
                <w:sz w:val="18"/>
                <w:szCs w:val="18"/>
                <w:lang w:eastAsia="ja-JP" w:bidi="hi-IN"/>
              </w:rPr>
              <w:fldChar w:fldCharType="separate"/>
            </w:r>
            <w:r w:rsidRPr="00F838C8">
              <w:rPr>
                <w:rFonts w:ascii="Arial" w:eastAsia="SimSun" w:hAnsi="Arial" w:cs="Arial"/>
                <w:sz w:val="18"/>
                <w:szCs w:val="18"/>
                <w:lang w:eastAsia="ja-JP" w:bidi="hi-IN"/>
              </w:rPr>
              <w:t>[4]</w:t>
            </w:r>
            <w:r w:rsidRPr="00F838C8">
              <w:rPr>
                <w:rFonts w:ascii="Arial" w:eastAsia="SimSun" w:hAnsi="Arial" w:cs="Arial"/>
                <w:sz w:val="18"/>
                <w:szCs w:val="18"/>
                <w:lang w:eastAsia="ja-JP" w:bidi="hi-IN"/>
              </w:rPr>
              <w:fldChar w:fldCharType="end"/>
            </w:r>
          </w:p>
        </w:tc>
        <w:tc>
          <w:tcPr>
            <w:tcW w:w="2200" w:type="dxa"/>
          </w:tcPr>
          <w:p w14:paraId="580342B4" w14:textId="77777777" w:rsidR="00FF4D6A" w:rsidRDefault="00FF4D6A" w:rsidP="00FF4D6A">
            <w:pPr>
              <w:spacing w:before="0" w:line="240" w:lineRule="auto"/>
              <w:jc w:val="left"/>
              <w:rPr>
                <w:rFonts w:ascii="Arial" w:eastAsia="SimSun" w:hAnsi="Arial" w:cs="Arial"/>
                <w:sz w:val="18"/>
                <w:szCs w:val="18"/>
                <w:lang w:eastAsia="ja-JP" w:bidi="hi-IN"/>
              </w:rPr>
            </w:pPr>
            <w:r w:rsidRPr="00F838C8">
              <w:rPr>
                <w:rFonts w:ascii="Arial" w:eastAsia="SimSun" w:hAnsi="Arial" w:cs="Arial"/>
                <w:sz w:val="18"/>
                <w:szCs w:val="18"/>
                <w:lang w:eastAsia="ja-JP" w:bidi="hi-IN"/>
              </w:rPr>
              <w:t>DDDSU</w:t>
            </w:r>
          </w:p>
          <w:p w14:paraId="3E10339C" w14:textId="1022DD58" w:rsidR="00FF4D6A" w:rsidRPr="00F838C8" w:rsidRDefault="00FF4D6A" w:rsidP="00FF4D6A">
            <w:pPr>
              <w:spacing w:before="0" w:line="240" w:lineRule="auto"/>
              <w:jc w:val="left"/>
              <w:rPr>
                <w:rFonts w:ascii="Arial" w:eastAsia="SimSun" w:hAnsi="Arial" w:cs="Arial"/>
                <w:sz w:val="18"/>
                <w:szCs w:val="18"/>
                <w:lang w:eastAsia="ja-JP" w:bidi="hi-IN"/>
              </w:rPr>
            </w:pPr>
            <w:r>
              <w:rPr>
                <w:rFonts w:ascii="Arial" w:eastAsia="SimSun" w:hAnsi="Arial" w:cs="Arial"/>
                <w:sz w:val="18"/>
                <w:szCs w:val="18"/>
                <w:lang w:eastAsia="ja-JP" w:bidi="hi-IN"/>
              </w:rPr>
              <w:t>S format: DL symb = 12, UL symb = 1</w:t>
            </w:r>
          </w:p>
        </w:tc>
        <w:tc>
          <w:tcPr>
            <w:tcW w:w="1007" w:type="dxa"/>
          </w:tcPr>
          <w:p w14:paraId="235A8C9A" w14:textId="46C17E1E" w:rsidR="00FF4D6A" w:rsidRPr="00F838C8" w:rsidRDefault="005A2A4F" w:rsidP="00FF4D6A">
            <w:pPr>
              <w:spacing w:before="0" w:line="240" w:lineRule="auto"/>
              <w:jc w:val="left"/>
              <w:rPr>
                <w:rFonts w:ascii="Arial" w:eastAsia="SimSun" w:hAnsi="Arial" w:cs="Arial"/>
                <w:sz w:val="18"/>
                <w:szCs w:val="18"/>
                <w:lang w:eastAsia="ja-JP" w:bidi="hi-IN"/>
              </w:rPr>
            </w:pPr>
            <w:r>
              <w:rPr>
                <w:rFonts w:ascii="Arial" w:eastAsia="SimSun" w:hAnsi="Arial" w:cs="Arial"/>
                <w:sz w:val="18"/>
                <w:szCs w:val="18"/>
                <w:lang w:eastAsia="ja-JP" w:bidi="hi-IN"/>
              </w:rPr>
              <w:t>21.4</w:t>
            </w:r>
          </w:p>
        </w:tc>
        <w:tc>
          <w:tcPr>
            <w:tcW w:w="2200" w:type="dxa"/>
          </w:tcPr>
          <w:p w14:paraId="353A6685" w14:textId="4808E14A" w:rsidR="00FF4D6A" w:rsidRDefault="00FF4D6A" w:rsidP="00FF4D6A">
            <w:pPr>
              <w:spacing w:before="0" w:line="240" w:lineRule="auto"/>
              <w:jc w:val="left"/>
              <w:rPr>
                <w:rFonts w:ascii="Arial" w:eastAsia="SimSun" w:hAnsi="Arial" w:cs="Arial"/>
                <w:sz w:val="18"/>
                <w:szCs w:val="18"/>
                <w:lang w:eastAsia="ja-JP" w:bidi="hi-IN"/>
              </w:rPr>
            </w:pPr>
            <w:r w:rsidRPr="00F838C8">
              <w:rPr>
                <w:rFonts w:ascii="Arial" w:eastAsia="SimSun" w:hAnsi="Arial" w:cs="Arial"/>
                <w:sz w:val="18"/>
                <w:szCs w:val="18"/>
                <w:lang w:eastAsia="ja-JP" w:bidi="hi-IN"/>
              </w:rPr>
              <w:t>DDDDDDSUU</w:t>
            </w:r>
          </w:p>
          <w:p w14:paraId="29EDEE51" w14:textId="1C7BC081" w:rsidR="00FF4D6A" w:rsidRPr="00F838C8" w:rsidRDefault="00FF4D6A" w:rsidP="00FF4D6A">
            <w:pPr>
              <w:spacing w:before="0" w:line="240" w:lineRule="auto"/>
              <w:jc w:val="left"/>
              <w:rPr>
                <w:rFonts w:ascii="Arial" w:eastAsia="SimSun" w:hAnsi="Arial" w:cs="Arial"/>
                <w:sz w:val="18"/>
                <w:szCs w:val="18"/>
                <w:lang w:eastAsia="ja-JP" w:bidi="hi-IN"/>
              </w:rPr>
            </w:pPr>
            <w:r>
              <w:rPr>
                <w:rFonts w:ascii="Arial" w:eastAsia="SimSun" w:hAnsi="Arial" w:cs="Arial"/>
                <w:sz w:val="18"/>
                <w:szCs w:val="18"/>
                <w:lang w:eastAsia="ja-JP" w:bidi="hi-IN"/>
              </w:rPr>
              <w:t>S format: DL symb = 10, UL symb = 2</w:t>
            </w:r>
          </w:p>
        </w:tc>
        <w:tc>
          <w:tcPr>
            <w:tcW w:w="1007" w:type="dxa"/>
          </w:tcPr>
          <w:p w14:paraId="39D4D601" w14:textId="7FF113ED" w:rsidR="00FF4D6A" w:rsidRPr="00F838C8" w:rsidRDefault="00A60B4D" w:rsidP="00FF4D6A">
            <w:pPr>
              <w:spacing w:before="0" w:line="240" w:lineRule="auto"/>
              <w:jc w:val="left"/>
              <w:rPr>
                <w:rFonts w:ascii="Arial" w:eastAsia="SimSun" w:hAnsi="Arial" w:cs="Arial"/>
                <w:sz w:val="18"/>
                <w:szCs w:val="18"/>
                <w:lang w:eastAsia="ja-JP" w:bidi="hi-IN"/>
              </w:rPr>
            </w:pPr>
            <w:r>
              <w:rPr>
                <w:rFonts w:ascii="Arial" w:eastAsia="SimSun" w:hAnsi="Arial" w:cs="Arial"/>
                <w:sz w:val="18"/>
                <w:szCs w:val="18"/>
                <w:lang w:eastAsia="ja-JP" w:bidi="hi-IN"/>
              </w:rPr>
              <w:t>23.8</w:t>
            </w:r>
          </w:p>
        </w:tc>
      </w:tr>
      <w:tr w:rsidR="00FF4D6A" w:rsidRPr="00F838C8" w14:paraId="0F14796E" w14:textId="77777777" w:rsidTr="00A60B4D">
        <w:trPr>
          <w:jc w:val="center"/>
        </w:trPr>
        <w:tc>
          <w:tcPr>
            <w:tcW w:w="1518" w:type="dxa"/>
          </w:tcPr>
          <w:p w14:paraId="5063D971" w14:textId="038F5187" w:rsidR="00FF4D6A" w:rsidRPr="00F838C8" w:rsidRDefault="00FF4D6A" w:rsidP="00FF4D6A">
            <w:pPr>
              <w:spacing w:before="0" w:line="240" w:lineRule="auto"/>
              <w:jc w:val="left"/>
              <w:rPr>
                <w:rFonts w:ascii="Arial" w:eastAsia="SimSun" w:hAnsi="Arial" w:cs="Arial"/>
                <w:sz w:val="18"/>
                <w:szCs w:val="18"/>
                <w:lang w:eastAsia="ja-JP" w:bidi="hi-IN"/>
              </w:rPr>
            </w:pPr>
            <w:r w:rsidRPr="00F838C8">
              <w:rPr>
                <w:rFonts w:ascii="Arial" w:eastAsia="SimSun" w:hAnsi="Arial" w:cs="Arial"/>
                <w:sz w:val="18"/>
                <w:szCs w:val="18"/>
                <w:lang w:eastAsia="ja-JP" w:bidi="hi-IN"/>
              </w:rPr>
              <w:fldChar w:fldCharType="begin"/>
            </w:r>
            <w:r w:rsidRPr="00F838C8">
              <w:rPr>
                <w:rFonts w:ascii="Arial" w:eastAsia="SimSun" w:hAnsi="Arial" w:cs="Arial"/>
                <w:sz w:val="18"/>
                <w:szCs w:val="18"/>
                <w:lang w:eastAsia="ja-JP" w:bidi="hi-IN"/>
              </w:rPr>
              <w:instrText xml:space="preserve"> REF _Ref4684371 \r \h  \* MERGEFORMAT </w:instrText>
            </w:r>
            <w:r w:rsidRPr="00F838C8">
              <w:rPr>
                <w:rFonts w:ascii="Arial" w:eastAsia="SimSun" w:hAnsi="Arial" w:cs="Arial"/>
                <w:sz w:val="18"/>
                <w:szCs w:val="18"/>
                <w:lang w:eastAsia="ja-JP" w:bidi="hi-IN"/>
              </w:rPr>
            </w:r>
            <w:r w:rsidRPr="00F838C8">
              <w:rPr>
                <w:rFonts w:ascii="Arial" w:eastAsia="SimSun" w:hAnsi="Arial" w:cs="Arial"/>
                <w:sz w:val="18"/>
                <w:szCs w:val="18"/>
                <w:lang w:eastAsia="ja-JP" w:bidi="hi-IN"/>
              </w:rPr>
              <w:fldChar w:fldCharType="separate"/>
            </w:r>
            <w:r w:rsidRPr="00F838C8">
              <w:rPr>
                <w:rFonts w:ascii="Arial" w:eastAsia="SimSun" w:hAnsi="Arial" w:cs="Arial"/>
                <w:sz w:val="18"/>
                <w:szCs w:val="18"/>
                <w:lang w:eastAsia="ja-JP" w:bidi="hi-IN"/>
              </w:rPr>
              <w:t>[5]</w:t>
            </w:r>
            <w:r w:rsidRPr="00F838C8">
              <w:rPr>
                <w:rFonts w:ascii="Arial" w:eastAsia="SimSun" w:hAnsi="Arial" w:cs="Arial"/>
                <w:sz w:val="18"/>
                <w:szCs w:val="18"/>
                <w:lang w:eastAsia="ja-JP" w:bidi="hi-IN"/>
              </w:rPr>
              <w:fldChar w:fldCharType="end"/>
            </w:r>
          </w:p>
        </w:tc>
        <w:tc>
          <w:tcPr>
            <w:tcW w:w="2200" w:type="dxa"/>
          </w:tcPr>
          <w:p w14:paraId="2492264D" w14:textId="77777777" w:rsidR="00FF4D6A" w:rsidRPr="00F838C8" w:rsidRDefault="00FF4D6A" w:rsidP="00FF4D6A">
            <w:pPr>
              <w:spacing w:before="0" w:line="240" w:lineRule="auto"/>
              <w:jc w:val="left"/>
              <w:rPr>
                <w:rFonts w:ascii="Arial" w:eastAsia="SimSun" w:hAnsi="Arial" w:cs="Arial"/>
                <w:sz w:val="18"/>
                <w:szCs w:val="18"/>
                <w:lang w:eastAsia="ja-JP" w:bidi="hi-IN"/>
              </w:rPr>
            </w:pPr>
            <w:r w:rsidRPr="00F838C8">
              <w:rPr>
                <w:rFonts w:ascii="Arial" w:eastAsia="SimSun" w:hAnsi="Arial" w:cs="Arial"/>
                <w:sz w:val="18"/>
                <w:szCs w:val="18"/>
                <w:lang w:eastAsia="ja-JP" w:bidi="hi-IN"/>
              </w:rPr>
              <w:t>DDDSU</w:t>
            </w:r>
          </w:p>
          <w:p w14:paraId="144D5B63" w14:textId="15D42DB2" w:rsidR="00FF4D6A" w:rsidRPr="00F838C8" w:rsidRDefault="00FF4D6A" w:rsidP="00FF4D6A">
            <w:pPr>
              <w:spacing w:before="0" w:line="240" w:lineRule="auto"/>
              <w:jc w:val="left"/>
              <w:rPr>
                <w:rFonts w:ascii="Arial" w:eastAsia="SimSun" w:hAnsi="Arial" w:cs="Arial"/>
                <w:sz w:val="18"/>
                <w:szCs w:val="18"/>
                <w:lang w:eastAsia="ja-JP" w:bidi="hi-IN"/>
              </w:rPr>
            </w:pPr>
            <w:r w:rsidRPr="00F838C8">
              <w:rPr>
                <w:rFonts w:ascii="Arial" w:eastAsia="SimSun" w:hAnsi="Arial" w:cs="Arial"/>
                <w:sz w:val="18"/>
                <w:szCs w:val="18"/>
                <w:lang w:eastAsia="ja-JP" w:bidi="hi-IN"/>
              </w:rPr>
              <w:t xml:space="preserve">S format: </w:t>
            </w:r>
            <w:r>
              <w:rPr>
                <w:rFonts w:ascii="Arial" w:eastAsia="SimSun" w:hAnsi="Arial" w:cs="Arial"/>
                <w:sz w:val="18"/>
                <w:szCs w:val="18"/>
                <w:lang w:eastAsia="ja-JP" w:bidi="hi-IN"/>
              </w:rPr>
              <w:t>DL symb</w:t>
            </w:r>
            <w:r w:rsidRPr="00F838C8">
              <w:rPr>
                <w:rFonts w:ascii="Arial" w:eastAsia="SimSun" w:hAnsi="Arial" w:cs="Arial"/>
                <w:sz w:val="18"/>
                <w:szCs w:val="18"/>
                <w:lang w:eastAsia="ja-JP" w:bidi="hi-IN"/>
              </w:rPr>
              <w:t xml:space="preserve"> = 8~10, </w:t>
            </w:r>
            <w:r>
              <w:rPr>
                <w:rFonts w:ascii="Arial" w:eastAsia="SimSun" w:hAnsi="Arial" w:cs="Arial"/>
                <w:sz w:val="18"/>
                <w:szCs w:val="18"/>
                <w:lang w:eastAsia="ja-JP" w:bidi="hi-IN"/>
              </w:rPr>
              <w:t>UL symb</w:t>
            </w:r>
            <w:r w:rsidRPr="00F838C8">
              <w:rPr>
                <w:rFonts w:ascii="Arial" w:eastAsia="SimSun" w:hAnsi="Arial" w:cs="Arial"/>
                <w:sz w:val="18"/>
                <w:szCs w:val="18"/>
                <w:lang w:eastAsia="ja-JP" w:bidi="hi-IN"/>
              </w:rPr>
              <w:t xml:space="preserve"> = 2</w:t>
            </w:r>
          </w:p>
        </w:tc>
        <w:tc>
          <w:tcPr>
            <w:tcW w:w="1007" w:type="dxa"/>
          </w:tcPr>
          <w:p w14:paraId="5B755A37" w14:textId="7E467E0F" w:rsidR="00FF4D6A" w:rsidRPr="00F838C8" w:rsidRDefault="00A60B4D" w:rsidP="00FF4D6A">
            <w:pPr>
              <w:spacing w:before="0" w:line="240" w:lineRule="auto"/>
              <w:jc w:val="left"/>
              <w:rPr>
                <w:rFonts w:ascii="Arial" w:eastAsia="SimSun" w:hAnsi="Arial" w:cs="Arial"/>
                <w:sz w:val="18"/>
                <w:szCs w:val="18"/>
                <w:lang w:eastAsia="ja-JP" w:bidi="hi-IN"/>
              </w:rPr>
            </w:pPr>
            <w:r>
              <w:rPr>
                <w:rFonts w:ascii="Arial" w:eastAsia="SimSun" w:hAnsi="Arial" w:cs="Arial"/>
                <w:sz w:val="18"/>
                <w:szCs w:val="18"/>
                <w:lang w:eastAsia="ja-JP" w:bidi="hi-IN"/>
              </w:rPr>
              <w:t>22.9</w:t>
            </w:r>
          </w:p>
        </w:tc>
        <w:tc>
          <w:tcPr>
            <w:tcW w:w="2200" w:type="dxa"/>
          </w:tcPr>
          <w:p w14:paraId="5294D394" w14:textId="77777777" w:rsidR="00FF4D6A" w:rsidRPr="00F838C8" w:rsidRDefault="00FF4D6A" w:rsidP="00FF4D6A">
            <w:pPr>
              <w:spacing w:before="0" w:line="240" w:lineRule="auto"/>
              <w:jc w:val="left"/>
              <w:rPr>
                <w:rFonts w:ascii="Arial" w:eastAsia="SimSun" w:hAnsi="Arial" w:cs="Arial"/>
                <w:sz w:val="18"/>
                <w:szCs w:val="18"/>
                <w:lang w:eastAsia="ja-JP" w:bidi="hi-IN"/>
              </w:rPr>
            </w:pPr>
            <w:r w:rsidRPr="00F838C8">
              <w:rPr>
                <w:rFonts w:ascii="Arial" w:eastAsia="SimSun" w:hAnsi="Arial" w:cs="Arial"/>
                <w:sz w:val="18"/>
                <w:szCs w:val="18"/>
                <w:lang w:eastAsia="ja-JP" w:bidi="hi-IN"/>
              </w:rPr>
              <w:t>DDDSU</w:t>
            </w:r>
          </w:p>
          <w:p w14:paraId="4EA6703B" w14:textId="4D5057CD" w:rsidR="00FF4D6A" w:rsidRPr="00F838C8" w:rsidRDefault="00FF4D6A" w:rsidP="00FF4D6A">
            <w:pPr>
              <w:spacing w:before="0" w:line="240" w:lineRule="auto"/>
              <w:jc w:val="left"/>
              <w:rPr>
                <w:rFonts w:ascii="Arial" w:eastAsia="SimSun" w:hAnsi="Arial" w:cs="Arial"/>
                <w:sz w:val="18"/>
                <w:szCs w:val="18"/>
                <w:lang w:eastAsia="ja-JP" w:bidi="hi-IN"/>
              </w:rPr>
            </w:pPr>
            <w:r w:rsidRPr="00F838C8">
              <w:rPr>
                <w:rFonts w:ascii="Arial" w:eastAsia="SimSun" w:hAnsi="Arial" w:cs="Arial"/>
                <w:sz w:val="18"/>
                <w:szCs w:val="18"/>
                <w:lang w:eastAsia="ja-JP" w:bidi="hi-IN"/>
              </w:rPr>
              <w:t xml:space="preserve">S format: </w:t>
            </w:r>
            <w:r>
              <w:rPr>
                <w:rFonts w:ascii="Arial" w:eastAsia="SimSun" w:hAnsi="Arial" w:cs="Arial"/>
                <w:sz w:val="18"/>
                <w:szCs w:val="18"/>
                <w:lang w:eastAsia="ja-JP" w:bidi="hi-IN"/>
              </w:rPr>
              <w:t>DL symb</w:t>
            </w:r>
            <w:r w:rsidRPr="00F838C8">
              <w:rPr>
                <w:rFonts w:ascii="Arial" w:eastAsia="SimSun" w:hAnsi="Arial" w:cs="Arial"/>
                <w:sz w:val="18"/>
                <w:szCs w:val="18"/>
                <w:lang w:eastAsia="ja-JP" w:bidi="hi-IN"/>
              </w:rPr>
              <w:t xml:space="preserve"> = 8~10, </w:t>
            </w:r>
            <w:r w:rsidR="004C7E4E">
              <w:rPr>
                <w:rFonts w:ascii="Arial" w:eastAsia="SimSun" w:hAnsi="Arial" w:cs="Arial"/>
                <w:sz w:val="18"/>
                <w:szCs w:val="18"/>
                <w:lang w:eastAsia="ja-JP" w:bidi="hi-IN"/>
              </w:rPr>
              <w:t>UL symb</w:t>
            </w:r>
            <w:r w:rsidRPr="00F838C8">
              <w:rPr>
                <w:rFonts w:ascii="Arial" w:eastAsia="SimSun" w:hAnsi="Arial" w:cs="Arial"/>
                <w:sz w:val="18"/>
                <w:szCs w:val="18"/>
                <w:lang w:eastAsia="ja-JP" w:bidi="hi-IN"/>
              </w:rPr>
              <w:t xml:space="preserve"> = 2</w:t>
            </w:r>
          </w:p>
        </w:tc>
        <w:tc>
          <w:tcPr>
            <w:tcW w:w="1007" w:type="dxa"/>
          </w:tcPr>
          <w:p w14:paraId="0E106349" w14:textId="55830998" w:rsidR="00FF4D6A" w:rsidRPr="00F838C8" w:rsidRDefault="00A60B4D" w:rsidP="00FF4D6A">
            <w:pPr>
              <w:spacing w:before="0" w:line="240" w:lineRule="auto"/>
              <w:jc w:val="left"/>
              <w:rPr>
                <w:rFonts w:ascii="Arial" w:eastAsia="SimSun" w:hAnsi="Arial" w:cs="Arial"/>
                <w:sz w:val="18"/>
                <w:szCs w:val="18"/>
                <w:lang w:eastAsia="ja-JP" w:bidi="hi-IN"/>
              </w:rPr>
            </w:pPr>
            <w:r>
              <w:rPr>
                <w:rFonts w:ascii="Arial" w:eastAsia="SimSun" w:hAnsi="Arial" w:cs="Arial"/>
                <w:sz w:val="18"/>
                <w:szCs w:val="18"/>
                <w:lang w:eastAsia="ja-JP" w:bidi="hi-IN"/>
              </w:rPr>
              <w:t>22.9</w:t>
            </w:r>
          </w:p>
        </w:tc>
      </w:tr>
      <w:tr w:rsidR="00FF4D6A" w:rsidRPr="00F838C8" w14:paraId="0FFE4F02" w14:textId="77777777" w:rsidTr="00A60B4D">
        <w:trPr>
          <w:jc w:val="center"/>
        </w:trPr>
        <w:tc>
          <w:tcPr>
            <w:tcW w:w="1518" w:type="dxa"/>
          </w:tcPr>
          <w:p w14:paraId="1F833526" w14:textId="2C375AB2" w:rsidR="00FF4D6A" w:rsidRPr="00F838C8" w:rsidRDefault="00FF4D6A" w:rsidP="00FF4D6A">
            <w:pPr>
              <w:spacing w:before="0" w:line="240" w:lineRule="auto"/>
              <w:jc w:val="left"/>
              <w:rPr>
                <w:rFonts w:ascii="Arial" w:eastAsia="SimSun" w:hAnsi="Arial" w:cs="Arial"/>
                <w:sz w:val="18"/>
                <w:szCs w:val="18"/>
                <w:lang w:eastAsia="ja-JP" w:bidi="hi-IN"/>
              </w:rPr>
            </w:pPr>
            <w:r w:rsidRPr="00F838C8">
              <w:rPr>
                <w:rFonts w:ascii="Arial" w:eastAsia="SimSun" w:hAnsi="Arial" w:cs="Arial"/>
                <w:sz w:val="18"/>
                <w:szCs w:val="18"/>
                <w:lang w:eastAsia="ja-JP" w:bidi="hi-IN"/>
              </w:rPr>
              <w:fldChar w:fldCharType="begin"/>
            </w:r>
            <w:r w:rsidRPr="00F838C8">
              <w:rPr>
                <w:rFonts w:ascii="Arial" w:eastAsia="SimSun" w:hAnsi="Arial" w:cs="Arial"/>
                <w:sz w:val="18"/>
                <w:szCs w:val="18"/>
                <w:lang w:eastAsia="ja-JP" w:bidi="hi-IN"/>
              </w:rPr>
              <w:instrText xml:space="preserve"> REF _Ref4684197 \r \h  \* MERGEFORMAT </w:instrText>
            </w:r>
            <w:r w:rsidRPr="00F838C8">
              <w:rPr>
                <w:rFonts w:ascii="Arial" w:eastAsia="SimSun" w:hAnsi="Arial" w:cs="Arial"/>
                <w:sz w:val="18"/>
                <w:szCs w:val="18"/>
                <w:lang w:eastAsia="ja-JP" w:bidi="hi-IN"/>
              </w:rPr>
            </w:r>
            <w:r w:rsidRPr="00F838C8">
              <w:rPr>
                <w:rFonts w:ascii="Arial" w:eastAsia="SimSun" w:hAnsi="Arial" w:cs="Arial"/>
                <w:sz w:val="18"/>
                <w:szCs w:val="18"/>
                <w:lang w:eastAsia="ja-JP" w:bidi="hi-IN"/>
              </w:rPr>
              <w:fldChar w:fldCharType="separate"/>
            </w:r>
            <w:r w:rsidRPr="00F838C8">
              <w:rPr>
                <w:rFonts w:ascii="Arial" w:eastAsia="SimSun" w:hAnsi="Arial" w:cs="Arial"/>
                <w:sz w:val="18"/>
                <w:szCs w:val="18"/>
                <w:lang w:eastAsia="ja-JP" w:bidi="hi-IN"/>
              </w:rPr>
              <w:t>[6]</w:t>
            </w:r>
            <w:r w:rsidRPr="00F838C8">
              <w:rPr>
                <w:rFonts w:ascii="Arial" w:eastAsia="SimSun" w:hAnsi="Arial" w:cs="Arial"/>
                <w:sz w:val="18"/>
                <w:szCs w:val="18"/>
                <w:lang w:eastAsia="ja-JP" w:bidi="hi-IN"/>
              </w:rPr>
              <w:fldChar w:fldCharType="end"/>
            </w:r>
          </w:p>
        </w:tc>
        <w:tc>
          <w:tcPr>
            <w:tcW w:w="2200" w:type="dxa"/>
          </w:tcPr>
          <w:p w14:paraId="07E9B15A" w14:textId="77777777" w:rsidR="00FF4D6A" w:rsidRDefault="00FF4D6A" w:rsidP="00FF4D6A">
            <w:pPr>
              <w:spacing w:before="0" w:line="240" w:lineRule="auto"/>
              <w:jc w:val="left"/>
              <w:rPr>
                <w:rFonts w:ascii="Arial" w:eastAsia="SimSun" w:hAnsi="Arial" w:cs="Arial"/>
                <w:sz w:val="18"/>
                <w:szCs w:val="18"/>
                <w:lang w:eastAsia="ja-JP" w:bidi="hi-IN"/>
              </w:rPr>
            </w:pPr>
            <w:r>
              <w:rPr>
                <w:rFonts w:ascii="Arial" w:eastAsia="SimSun" w:hAnsi="Arial" w:cs="Arial"/>
                <w:sz w:val="18"/>
                <w:szCs w:val="18"/>
                <w:lang w:eastAsia="ja-JP" w:bidi="hi-IN"/>
              </w:rPr>
              <w:t>DDSU</w:t>
            </w:r>
          </w:p>
          <w:p w14:paraId="7DAD69B8" w14:textId="2B457934" w:rsidR="00FF4D6A" w:rsidRDefault="00FF4D6A" w:rsidP="00FF4D6A">
            <w:pPr>
              <w:spacing w:before="0" w:line="240" w:lineRule="auto"/>
              <w:jc w:val="left"/>
              <w:rPr>
                <w:rFonts w:ascii="Arial" w:eastAsia="SimSun" w:hAnsi="Arial" w:cs="Arial"/>
                <w:sz w:val="18"/>
                <w:szCs w:val="18"/>
                <w:lang w:eastAsia="ja-JP" w:bidi="hi-IN"/>
              </w:rPr>
            </w:pPr>
            <w:r>
              <w:rPr>
                <w:rFonts w:ascii="Arial" w:eastAsia="SimSun" w:hAnsi="Arial" w:cs="Arial"/>
                <w:sz w:val="18"/>
                <w:szCs w:val="18"/>
                <w:lang w:eastAsia="ja-JP" w:bidi="hi-IN"/>
              </w:rPr>
              <w:t>S format: DL symb = 12, UL symb = 0</w:t>
            </w:r>
          </w:p>
        </w:tc>
        <w:tc>
          <w:tcPr>
            <w:tcW w:w="1007" w:type="dxa"/>
          </w:tcPr>
          <w:p w14:paraId="30223D6E" w14:textId="119FB5F4" w:rsidR="00FF4D6A" w:rsidRDefault="00A60B4D" w:rsidP="00FF4D6A">
            <w:pPr>
              <w:spacing w:before="0" w:line="240" w:lineRule="auto"/>
              <w:jc w:val="left"/>
              <w:rPr>
                <w:rFonts w:ascii="Arial" w:eastAsia="SimSun" w:hAnsi="Arial" w:cs="Arial"/>
                <w:sz w:val="18"/>
                <w:szCs w:val="18"/>
                <w:lang w:eastAsia="ja-JP" w:bidi="hi-IN"/>
              </w:rPr>
            </w:pPr>
            <w:r>
              <w:rPr>
                <w:rFonts w:ascii="Arial" w:eastAsia="SimSun" w:hAnsi="Arial" w:cs="Arial"/>
                <w:sz w:val="18"/>
                <w:szCs w:val="18"/>
                <w:lang w:eastAsia="ja-JP" w:bidi="hi-IN"/>
              </w:rPr>
              <w:t>25.0</w:t>
            </w:r>
          </w:p>
        </w:tc>
        <w:tc>
          <w:tcPr>
            <w:tcW w:w="2200" w:type="dxa"/>
          </w:tcPr>
          <w:p w14:paraId="4DB91FC8" w14:textId="77777777" w:rsidR="00FF4D6A" w:rsidRDefault="00FF4D6A" w:rsidP="00FF4D6A">
            <w:pPr>
              <w:spacing w:before="0" w:line="240" w:lineRule="auto"/>
              <w:jc w:val="left"/>
              <w:rPr>
                <w:rFonts w:ascii="Arial" w:eastAsia="SimSun" w:hAnsi="Arial" w:cs="Arial"/>
                <w:sz w:val="18"/>
                <w:szCs w:val="18"/>
                <w:lang w:eastAsia="ja-JP" w:bidi="hi-IN"/>
              </w:rPr>
            </w:pPr>
            <w:r>
              <w:rPr>
                <w:rFonts w:ascii="Arial" w:eastAsia="SimSun" w:hAnsi="Arial" w:cs="Arial"/>
                <w:sz w:val="18"/>
                <w:szCs w:val="18"/>
                <w:lang w:eastAsia="ja-JP" w:bidi="hi-IN"/>
              </w:rPr>
              <w:t>DDSU</w:t>
            </w:r>
          </w:p>
          <w:p w14:paraId="59C8012E" w14:textId="52051BB7" w:rsidR="00FF4D6A" w:rsidRDefault="00FF4D6A" w:rsidP="00FF4D6A">
            <w:pPr>
              <w:spacing w:before="0" w:line="240" w:lineRule="auto"/>
              <w:jc w:val="left"/>
              <w:rPr>
                <w:rFonts w:ascii="Arial" w:eastAsia="SimSun" w:hAnsi="Arial" w:cs="Arial"/>
                <w:sz w:val="18"/>
                <w:szCs w:val="18"/>
                <w:lang w:eastAsia="ja-JP" w:bidi="hi-IN"/>
              </w:rPr>
            </w:pPr>
            <w:r>
              <w:rPr>
                <w:rFonts w:ascii="Arial" w:eastAsia="SimSun" w:hAnsi="Arial" w:cs="Arial"/>
                <w:sz w:val="18"/>
                <w:szCs w:val="18"/>
                <w:lang w:eastAsia="ja-JP" w:bidi="hi-IN"/>
              </w:rPr>
              <w:t>S format: DL symb = 12, UL symb = 0</w:t>
            </w:r>
          </w:p>
        </w:tc>
        <w:tc>
          <w:tcPr>
            <w:tcW w:w="1007" w:type="dxa"/>
          </w:tcPr>
          <w:p w14:paraId="76E44F50" w14:textId="564A3019" w:rsidR="00FF4D6A" w:rsidRDefault="00A60B4D" w:rsidP="00FF4D6A">
            <w:pPr>
              <w:spacing w:before="0" w:line="240" w:lineRule="auto"/>
              <w:jc w:val="left"/>
              <w:rPr>
                <w:rFonts w:ascii="Arial" w:eastAsia="SimSun" w:hAnsi="Arial" w:cs="Arial"/>
                <w:sz w:val="18"/>
                <w:szCs w:val="18"/>
                <w:lang w:eastAsia="ja-JP" w:bidi="hi-IN"/>
              </w:rPr>
            </w:pPr>
            <w:r>
              <w:rPr>
                <w:rFonts w:ascii="Arial" w:eastAsia="SimSun" w:hAnsi="Arial" w:cs="Arial"/>
                <w:sz w:val="18"/>
                <w:szCs w:val="18"/>
                <w:lang w:eastAsia="ja-JP" w:bidi="hi-IN"/>
              </w:rPr>
              <w:t>25.0</w:t>
            </w:r>
          </w:p>
        </w:tc>
      </w:tr>
      <w:tr w:rsidR="00FF4D6A" w:rsidRPr="00F838C8" w14:paraId="3B80B32A" w14:textId="77777777" w:rsidTr="00A60B4D">
        <w:trPr>
          <w:jc w:val="center"/>
        </w:trPr>
        <w:tc>
          <w:tcPr>
            <w:tcW w:w="1518" w:type="dxa"/>
          </w:tcPr>
          <w:p w14:paraId="5B76B94C" w14:textId="629F3069" w:rsidR="00FF4D6A" w:rsidRPr="00F838C8" w:rsidRDefault="00FF4D6A" w:rsidP="00FF4D6A">
            <w:pPr>
              <w:spacing w:before="0" w:line="240" w:lineRule="auto"/>
              <w:jc w:val="left"/>
              <w:rPr>
                <w:rFonts w:ascii="Arial" w:eastAsia="SimSun" w:hAnsi="Arial" w:cs="Arial"/>
                <w:sz w:val="18"/>
                <w:szCs w:val="18"/>
                <w:lang w:eastAsia="ja-JP" w:bidi="hi-IN"/>
              </w:rPr>
            </w:pPr>
            <w:r w:rsidRPr="00F838C8">
              <w:rPr>
                <w:rFonts w:ascii="Arial" w:eastAsia="SimSun" w:hAnsi="Arial" w:cs="Arial"/>
                <w:sz w:val="18"/>
                <w:szCs w:val="18"/>
                <w:lang w:eastAsia="ja-JP" w:bidi="hi-IN"/>
              </w:rPr>
              <w:fldChar w:fldCharType="begin"/>
            </w:r>
            <w:r w:rsidRPr="00F838C8">
              <w:rPr>
                <w:rFonts w:ascii="Arial" w:eastAsia="SimSun" w:hAnsi="Arial" w:cs="Arial"/>
                <w:sz w:val="18"/>
                <w:szCs w:val="18"/>
                <w:lang w:eastAsia="ja-JP" w:bidi="hi-IN"/>
              </w:rPr>
              <w:instrText xml:space="preserve"> REF _Ref4684383 \r \h  \* MERGEFORMAT </w:instrText>
            </w:r>
            <w:r w:rsidRPr="00F838C8">
              <w:rPr>
                <w:rFonts w:ascii="Arial" w:eastAsia="SimSun" w:hAnsi="Arial" w:cs="Arial"/>
                <w:sz w:val="18"/>
                <w:szCs w:val="18"/>
                <w:lang w:eastAsia="ja-JP" w:bidi="hi-IN"/>
              </w:rPr>
            </w:r>
            <w:r w:rsidRPr="00F838C8">
              <w:rPr>
                <w:rFonts w:ascii="Arial" w:eastAsia="SimSun" w:hAnsi="Arial" w:cs="Arial"/>
                <w:sz w:val="18"/>
                <w:szCs w:val="18"/>
                <w:lang w:eastAsia="ja-JP" w:bidi="hi-IN"/>
              </w:rPr>
              <w:fldChar w:fldCharType="separate"/>
            </w:r>
            <w:r w:rsidRPr="00F838C8">
              <w:rPr>
                <w:rFonts w:ascii="Arial" w:eastAsia="SimSun" w:hAnsi="Arial" w:cs="Arial"/>
                <w:sz w:val="18"/>
                <w:szCs w:val="18"/>
                <w:lang w:eastAsia="ja-JP" w:bidi="hi-IN"/>
              </w:rPr>
              <w:t>[7]</w:t>
            </w:r>
            <w:r w:rsidRPr="00F838C8">
              <w:rPr>
                <w:rFonts w:ascii="Arial" w:eastAsia="SimSun" w:hAnsi="Arial" w:cs="Arial"/>
                <w:sz w:val="18"/>
                <w:szCs w:val="18"/>
                <w:lang w:eastAsia="ja-JP" w:bidi="hi-IN"/>
              </w:rPr>
              <w:fldChar w:fldCharType="end"/>
            </w:r>
          </w:p>
        </w:tc>
        <w:tc>
          <w:tcPr>
            <w:tcW w:w="2200" w:type="dxa"/>
          </w:tcPr>
          <w:p w14:paraId="23477983" w14:textId="77777777" w:rsidR="00FF4D6A" w:rsidRDefault="00FF4D6A" w:rsidP="00FF4D6A">
            <w:pPr>
              <w:spacing w:before="0" w:line="240" w:lineRule="auto"/>
              <w:jc w:val="left"/>
              <w:rPr>
                <w:rFonts w:ascii="Arial" w:eastAsia="SimSun" w:hAnsi="Arial" w:cs="Arial"/>
                <w:sz w:val="18"/>
                <w:szCs w:val="18"/>
                <w:lang w:eastAsia="ja-JP" w:bidi="hi-IN"/>
              </w:rPr>
            </w:pPr>
            <w:r>
              <w:rPr>
                <w:rFonts w:ascii="Arial" w:eastAsia="SimSun" w:hAnsi="Arial" w:cs="Arial"/>
                <w:sz w:val="18"/>
                <w:szCs w:val="18"/>
                <w:lang w:eastAsia="ja-JP" w:bidi="hi-IN"/>
              </w:rPr>
              <w:t>DSDSU</w:t>
            </w:r>
          </w:p>
          <w:p w14:paraId="06989526" w14:textId="080D6438" w:rsidR="00FF4D6A" w:rsidRDefault="00FF4D6A" w:rsidP="00FF4D6A">
            <w:pPr>
              <w:spacing w:before="0" w:line="240" w:lineRule="auto"/>
              <w:jc w:val="left"/>
              <w:rPr>
                <w:rFonts w:ascii="Arial" w:eastAsia="SimSun" w:hAnsi="Arial" w:cs="Arial"/>
                <w:sz w:val="18"/>
                <w:szCs w:val="18"/>
                <w:lang w:eastAsia="ja-JP" w:bidi="hi-IN"/>
              </w:rPr>
            </w:pPr>
            <w:r>
              <w:rPr>
                <w:rFonts w:ascii="Arial" w:eastAsia="SimSun" w:hAnsi="Arial" w:cs="Arial"/>
                <w:sz w:val="18"/>
                <w:szCs w:val="18"/>
                <w:lang w:eastAsia="ja-JP" w:bidi="hi-IN"/>
              </w:rPr>
              <w:t>S format: DL symb = 10, UL symb = 2</w:t>
            </w:r>
          </w:p>
        </w:tc>
        <w:tc>
          <w:tcPr>
            <w:tcW w:w="1007" w:type="dxa"/>
          </w:tcPr>
          <w:p w14:paraId="63793A5C" w14:textId="2806335D" w:rsidR="00FF4D6A" w:rsidRDefault="00A60B4D" w:rsidP="00FF4D6A">
            <w:pPr>
              <w:spacing w:before="0" w:line="240" w:lineRule="auto"/>
              <w:jc w:val="left"/>
              <w:rPr>
                <w:rFonts w:ascii="Arial" w:eastAsia="SimSun" w:hAnsi="Arial" w:cs="Arial"/>
                <w:sz w:val="18"/>
                <w:szCs w:val="18"/>
                <w:lang w:eastAsia="ja-JP" w:bidi="hi-IN"/>
              </w:rPr>
            </w:pPr>
            <w:r>
              <w:rPr>
                <w:rFonts w:ascii="Arial" w:eastAsia="SimSun" w:hAnsi="Arial" w:cs="Arial"/>
                <w:sz w:val="18"/>
                <w:szCs w:val="18"/>
                <w:lang w:eastAsia="ja-JP" w:bidi="hi-IN"/>
              </w:rPr>
              <w:t>25.7</w:t>
            </w:r>
          </w:p>
        </w:tc>
        <w:tc>
          <w:tcPr>
            <w:tcW w:w="2200" w:type="dxa"/>
          </w:tcPr>
          <w:p w14:paraId="29051014" w14:textId="77777777" w:rsidR="00FF4D6A" w:rsidRDefault="00FF4D6A" w:rsidP="00FF4D6A">
            <w:pPr>
              <w:spacing w:before="0" w:line="240" w:lineRule="auto"/>
              <w:jc w:val="left"/>
              <w:rPr>
                <w:rFonts w:ascii="Arial" w:eastAsia="SimSun" w:hAnsi="Arial" w:cs="Arial"/>
                <w:sz w:val="18"/>
                <w:szCs w:val="18"/>
                <w:lang w:eastAsia="ja-JP" w:bidi="hi-IN"/>
              </w:rPr>
            </w:pPr>
            <w:r>
              <w:rPr>
                <w:rFonts w:ascii="Arial" w:eastAsia="SimSun" w:hAnsi="Arial" w:cs="Arial"/>
                <w:sz w:val="18"/>
                <w:szCs w:val="18"/>
                <w:lang w:eastAsia="ja-JP" w:bidi="hi-IN"/>
              </w:rPr>
              <w:t>DSDSU</w:t>
            </w:r>
          </w:p>
          <w:p w14:paraId="4824C0EB" w14:textId="42468584" w:rsidR="00FF4D6A" w:rsidRDefault="00FF4D6A" w:rsidP="00FF4D6A">
            <w:pPr>
              <w:spacing w:before="0" w:line="240" w:lineRule="auto"/>
              <w:jc w:val="left"/>
              <w:rPr>
                <w:rFonts w:ascii="Arial" w:eastAsia="SimSun" w:hAnsi="Arial" w:cs="Arial"/>
                <w:sz w:val="18"/>
                <w:szCs w:val="18"/>
                <w:lang w:eastAsia="ja-JP" w:bidi="hi-IN"/>
              </w:rPr>
            </w:pPr>
            <w:r>
              <w:rPr>
                <w:rFonts w:ascii="Arial" w:eastAsia="SimSun" w:hAnsi="Arial" w:cs="Arial"/>
                <w:sz w:val="18"/>
                <w:szCs w:val="18"/>
                <w:lang w:eastAsia="ja-JP" w:bidi="hi-IN"/>
              </w:rPr>
              <w:t>S format: DL symb = 10, UL symb = 2</w:t>
            </w:r>
          </w:p>
        </w:tc>
        <w:tc>
          <w:tcPr>
            <w:tcW w:w="1007" w:type="dxa"/>
          </w:tcPr>
          <w:p w14:paraId="007C1BF8" w14:textId="5EE47D03" w:rsidR="00FF4D6A" w:rsidRDefault="00A60B4D" w:rsidP="00FF4D6A">
            <w:pPr>
              <w:spacing w:before="0" w:line="240" w:lineRule="auto"/>
              <w:jc w:val="left"/>
              <w:rPr>
                <w:rFonts w:ascii="Arial" w:eastAsia="SimSun" w:hAnsi="Arial" w:cs="Arial"/>
                <w:sz w:val="18"/>
                <w:szCs w:val="18"/>
                <w:lang w:eastAsia="ja-JP" w:bidi="hi-IN"/>
              </w:rPr>
            </w:pPr>
            <w:r>
              <w:rPr>
                <w:rFonts w:ascii="Arial" w:eastAsia="SimSun" w:hAnsi="Arial" w:cs="Arial"/>
                <w:sz w:val="18"/>
                <w:szCs w:val="18"/>
                <w:lang w:eastAsia="ja-JP" w:bidi="hi-IN"/>
              </w:rPr>
              <w:t>25.7</w:t>
            </w:r>
          </w:p>
        </w:tc>
      </w:tr>
      <w:tr w:rsidR="00FF4D6A" w:rsidRPr="00F838C8" w14:paraId="30CDB2A8" w14:textId="77777777" w:rsidTr="00A60B4D">
        <w:trPr>
          <w:jc w:val="center"/>
        </w:trPr>
        <w:tc>
          <w:tcPr>
            <w:tcW w:w="1518" w:type="dxa"/>
          </w:tcPr>
          <w:p w14:paraId="1BACB5E6" w14:textId="10110C81" w:rsidR="00FF4D6A" w:rsidRPr="00F838C8" w:rsidRDefault="00FF4D6A" w:rsidP="00FF4D6A">
            <w:pPr>
              <w:spacing w:before="0" w:line="240" w:lineRule="auto"/>
              <w:jc w:val="left"/>
              <w:rPr>
                <w:rFonts w:ascii="Arial" w:eastAsia="SimSun" w:hAnsi="Arial" w:cs="Arial"/>
                <w:sz w:val="18"/>
                <w:szCs w:val="18"/>
                <w:lang w:eastAsia="ja-JP" w:bidi="hi-IN"/>
              </w:rPr>
            </w:pPr>
            <w:r w:rsidRPr="00F838C8">
              <w:rPr>
                <w:rFonts w:ascii="Arial" w:eastAsia="SimSun" w:hAnsi="Arial" w:cs="Arial"/>
                <w:sz w:val="18"/>
                <w:szCs w:val="18"/>
                <w:lang w:eastAsia="ja-JP" w:bidi="hi-IN"/>
              </w:rPr>
              <w:fldChar w:fldCharType="begin"/>
            </w:r>
            <w:r w:rsidRPr="00F838C8">
              <w:rPr>
                <w:rFonts w:ascii="Arial" w:eastAsia="SimSun" w:hAnsi="Arial" w:cs="Arial"/>
                <w:sz w:val="18"/>
                <w:szCs w:val="18"/>
                <w:lang w:eastAsia="ja-JP" w:bidi="hi-IN"/>
              </w:rPr>
              <w:instrText xml:space="preserve"> REF _Ref4684388 \r \h  \* MERGEFORMAT </w:instrText>
            </w:r>
            <w:r w:rsidRPr="00F838C8">
              <w:rPr>
                <w:rFonts w:ascii="Arial" w:eastAsia="SimSun" w:hAnsi="Arial" w:cs="Arial"/>
                <w:sz w:val="18"/>
                <w:szCs w:val="18"/>
                <w:lang w:eastAsia="ja-JP" w:bidi="hi-IN"/>
              </w:rPr>
            </w:r>
            <w:r w:rsidRPr="00F838C8">
              <w:rPr>
                <w:rFonts w:ascii="Arial" w:eastAsia="SimSun" w:hAnsi="Arial" w:cs="Arial"/>
                <w:sz w:val="18"/>
                <w:szCs w:val="18"/>
                <w:lang w:eastAsia="ja-JP" w:bidi="hi-IN"/>
              </w:rPr>
              <w:fldChar w:fldCharType="separate"/>
            </w:r>
            <w:r w:rsidRPr="00F838C8">
              <w:rPr>
                <w:rFonts w:ascii="Arial" w:eastAsia="SimSun" w:hAnsi="Arial" w:cs="Arial"/>
                <w:sz w:val="18"/>
                <w:szCs w:val="18"/>
                <w:lang w:eastAsia="ja-JP" w:bidi="hi-IN"/>
              </w:rPr>
              <w:t>[8]</w:t>
            </w:r>
            <w:r w:rsidRPr="00F838C8">
              <w:rPr>
                <w:rFonts w:ascii="Arial" w:eastAsia="SimSun" w:hAnsi="Arial" w:cs="Arial"/>
                <w:sz w:val="18"/>
                <w:szCs w:val="18"/>
                <w:lang w:eastAsia="ja-JP" w:bidi="hi-IN"/>
              </w:rPr>
              <w:fldChar w:fldCharType="end"/>
            </w:r>
          </w:p>
        </w:tc>
        <w:tc>
          <w:tcPr>
            <w:tcW w:w="2200" w:type="dxa"/>
          </w:tcPr>
          <w:p w14:paraId="04CA72B8" w14:textId="77777777" w:rsidR="00FF4D6A" w:rsidRDefault="00FF4D6A" w:rsidP="00FF4D6A">
            <w:pPr>
              <w:spacing w:before="0" w:line="240" w:lineRule="auto"/>
              <w:jc w:val="left"/>
              <w:rPr>
                <w:rFonts w:ascii="Arial" w:eastAsia="SimSun" w:hAnsi="Arial" w:cs="Arial"/>
                <w:sz w:val="18"/>
                <w:szCs w:val="18"/>
                <w:lang w:eastAsia="ja-JP" w:bidi="hi-IN"/>
              </w:rPr>
            </w:pPr>
            <w:r>
              <w:rPr>
                <w:rFonts w:ascii="Arial" w:eastAsia="SimSun" w:hAnsi="Arial" w:cs="Arial"/>
                <w:sz w:val="18"/>
                <w:szCs w:val="18"/>
                <w:lang w:eastAsia="ja-JP" w:bidi="hi-IN"/>
              </w:rPr>
              <w:t>DDDSU</w:t>
            </w:r>
          </w:p>
          <w:p w14:paraId="2A4A788F" w14:textId="659F9D10" w:rsidR="00FF4D6A" w:rsidRDefault="00FF4D6A" w:rsidP="00FF4D6A">
            <w:pPr>
              <w:spacing w:before="0" w:line="240" w:lineRule="auto"/>
              <w:jc w:val="left"/>
              <w:rPr>
                <w:rFonts w:ascii="Arial" w:eastAsia="SimSun" w:hAnsi="Arial" w:cs="Arial"/>
                <w:sz w:val="18"/>
                <w:szCs w:val="18"/>
                <w:lang w:eastAsia="ja-JP" w:bidi="hi-IN"/>
              </w:rPr>
            </w:pPr>
            <w:r>
              <w:rPr>
                <w:rFonts w:ascii="Arial" w:eastAsia="SimSun" w:hAnsi="Arial" w:cs="Arial"/>
                <w:sz w:val="18"/>
                <w:szCs w:val="18"/>
                <w:lang w:eastAsia="ja-JP" w:bidi="hi-IN"/>
              </w:rPr>
              <w:t>S format: not clear</w:t>
            </w:r>
          </w:p>
        </w:tc>
        <w:tc>
          <w:tcPr>
            <w:tcW w:w="1007" w:type="dxa"/>
          </w:tcPr>
          <w:p w14:paraId="4AB11D96" w14:textId="5EDC4789" w:rsidR="00FF4D6A" w:rsidRDefault="00FF4D6A" w:rsidP="00FF4D6A">
            <w:pPr>
              <w:spacing w:before="0" w:line="240" w:lineRule="auto"/>
              <w:jc w:val="left"/>
              <w:rPr>
                <w:rFonts w:ascii="Arial" w:eastAsia="SimSun" w:hAnsi="Arial" w:cs="Arial"/>
                <w:sz w:val="18"/>
                <w:szCs w:val="18"/>
                <w:lang w:eastAsia="ja-JP" w:bidi="hi-IN"/>
              </w:rPr>
            </w:pPr>
          </w:p>
        </w:tc>
        <w:tc>
          <w:tcPr>
            <w:tcW w:w="2200" w:type="dxa"/>
          </w:tcPr>
          <w:p w14:paraId="267CDFE9" w14:textId="77777777" w:rsidR="00FF4D6A" w:rsidRDefault="00FF4D6A" w:rsidP="00FF4D6A">
            <w:pPr>
              <w:spacing w:before="0" w:line="240" w:lineRule="auto"/>
              <w:jc w:val="left"/>
              <w:rPr>
                <w:rFonts w:ascii="Arial" w:eastAsia="SimSun" w:hAnsi="Arial" w:cs="Arial"/>
                <w:sz w:val="18"/>
                <w:szCs w:val="18"/>
                <w:lang w:eastAsia="ja-JP" w:bidi="hi-IN"/>
              </w:rPr>
            </w:pPr>
            <w:r>
              <w:rPr>
                <w:rFonts w:ascii="Arial" w:eastAsia="SimSun" w:hAnsi="Arial" w:cs="Arial"/>
                <w:sz w:val="18"/>
                <w:szCs w:val="18"/>
                <w:lang w:eastAsia="ja-JP" w:bidi="hi-IN"/>
              </w:rPr>
              <w:t>DDDSU</w:t>
            </w:r>
          </w:p>
          <w:p w14:paraId="2258D110" w14:textId="1FA6C803" w:rsidR="00FF4D6A" w:rsidRDefault="00FF4D6A" w:rsidP="00FF4D6A">
            <w:pPr>
              <w:spacing w:before="0" w:line="240" w:lineRule="auto"/>
              <w:jc w:val="left"/>
              <w:rPr>
                <w:rFonts w:ascii="Arial" w:eastAsia="SimSun" w:hAnsi="Arial" w:cs="Arial"/>
                <w:sz w:val="18"/>
                <w:szCs w:val="18"/>
                <w:lang w:eastAsia="ja-JP" w:bidi="hi-IN"/>
              </w:rPr>
            </w:pPr>
            <w:r>
              <w:rPr>
                <w:rFonts w:ascii="Arial" w:eastAsia="SimSun" w:hAnsi="Arial" w:cs="Arial"/>
                <w:sz w:val="18"/>
                <w:szCs w:val="18"/>
                <w:lang w:eastAsia="ja-JP" w:bidi="hi-IN"/>
              </w:rPr>
              <w:t>S format: not clear</w:t>
            </w:r>
          </w:p>
        </w:tc>
        <w:tc>
          <w:tcPr>
            <w:tcW w:w="1007" w:type="dxa"/>
          </w:tcPr>
          <w:p w14:paraId="0A8AC1EA" w14:textId="5256F6FA" w:rsidR="00FF4D6A" w:rsidRDefault="00FF4D6A" w:rsidP="00FF4D6A">
            <w:pPr>
              <w:spacing w:before="0" w:line="240" w:lineRule="auto"/>
              <w:jc w:val="left"/>
              <w:rPr>
                <w:rFonts w:ascii="Arial" w:eastAsia="SimSun" w:hAnsi="Arial" w:cs="Arial"/>
                <w:sz w:val="18"/>
                <w:szCs w:val="18"/>
                <w:lang w:eastAsia="ja-JP" w:bidi="hi-IN"/>
              </w:rPr>
            </w:pPr>
          </w:p>
        </w:tc>
      </w:tr>
      <w:tr w:rsidR="00FF4D6A" w:rsidRPr="00F838C8" w14:paraId="4BA61F49" w14:textId="77777777" w:rsidTr="00A60B4D">
        <w:trPr>
          <w:jc w:val="center"/>
        </w:trPr>
        <w:tc>
          <w:tcPr>
            <w:tcW w:w="1518" w:type="dxa"/>
          </w:tcPr>
          <w:p w14:paraId="06AF8DBB" w14:textId="77777777" w:rsidR="00FF4D6A" w:rsidRDefault="00FF4D6A" w:rsidP="00FF4D6A">
            <w:pPr>
              <w:spacing w:before="0" w:line="240" w:lineRule="auto"/>
              <w:jc w:val="left"/>
              <w:rPr>
                <w:rFonts w:ascii="Arial" w:eastAsia="SimSun" w:hAnsi="Arial" w:cs="Arial"/>
                <w:sz w:val="18"/>
                <w:szCs w:val="18"/>
                <w:lang w:eastAsia="ja-JP" w:bidi="hi-IN"/>
              </w:rPr>
            </w:pPr>
            <w:r>
              <w:rPr>
                <w:rFonts w:ascii="Arial" w:eastAsia="SimSun" w:hAnsi="Arial" w:cs="Arial"/>
                <w:sz w:val="18"/>
                <w:szCs w:val="18"/>
                <w:lang w:eastAsia="ja-JP" w:bidi="hi-IN"/>
              </w:rPr>
              <w:t>Agreed for</w:t>
            </w:r>
          </w:p>
          <w:p w14:paraId="7B508F9A" w14:textId="26E69D8C" w:rsidR="00FF4D6A" w:rsidRPr="00F838C8" w:rsidRDefault="00FF4D6A" w:rsidP="00FF4D6A">
            <w:pPr>
              <w:spacing w:before="0" w:line="240" w:lineRule="auto"/>
              <w:jc w:val="left"/>
              <w:rPr>
                <w:rFonts w:ascii="Arial" w:eastAsia="SimSun" w:hAnsi="Arial" w:cs="Arial"/>
                <w:sz w:val="18"/>
                <w:szCs w:val="18"/>
                <w:lang w:eastAsia="ja-JP" w:bidi="hi-IN"/>
              </w:rPr>
            </w:pPr>
            <w:r>
              <w:rPr>
                <w:rFonts w:ascii="Arial" w:eastAsia="SimSun" w:hAnsi="Arial" w:cs="Arial"/>
                <w:sz w:val="18"/>
                <w:szCs w:val="18"/>
                <w:lang w:eastAsia="ja-JP" w:bidi="hi-IN"/>
              </w:rPr>
              <w:t xml:space="preserve">REFSENS </w:t>
            </w:r>
            <w:r w:rsidRPr="00F838C8">
              <w:rPr>
                <w:rFonts w:ascii="Arial" w:eastAsia="SimSun" w:hAnsi="Arial" w:cs="Arial"/>
                <w:sz w:val="18"/>
                <w:szCs w:val="18"/>
                <w:lang w:eastAsia="ja-JP" w:bidi="hi-IN"/>
              </w:rPr>
              <w:fldChar w:fldCharType="begin"/>
            </w:r>
            <w:r w:rsidRPr="00F838C8">
              <w:rPr>
                <w:rFonts w:ascii="Arial" w:eastAsia="SimSun" w:hAnsi="Arial" w:cs="Arial"/>
                <w:sz w:val="18"/>
                <w:szCs w:val="18"/>
                <w:lang w:eastAsia="ja-JP" w:bidi="hi-IN"/>
              </w:rPr>
              <w:instrText xml:space="preserve"> REF _Ref4684150 \r \h  \* MERGEFORMAT </w:instrText>
            </w:r>
            <w:r w:rsidRPr="00F838C8">
              <w:rPr>
                <w:rFonts w:ascii="Arial" w:eastAsia="SimSun" w:hAnsi="Arial" w:cs="Arial"/>
                <w:sz w:val="18"/>
                <w:szCs w:val="18"/>
                <w:lang w:eastAsia="ja-JP" w:bidi="hi-IN"/>
              </w:rPr>
            </w:r>
            <w:r w:rsidRPr="00F838C8">
              <w:rPr>
                <w:rFonts w:ascii="Arial" w:eastAsia="SimSun" w:hAnsi="Arial" w:cs="Arial"/>
                <w:sz w:val="18"/>
                <w:szCs w:val="18"/>
                <w:lang w:eastAsia="ja-JP" w:bidi="hi-IN"/>
              </w:rPr>
              <w:fldChar w:fldCharType="separate"/>
            </w:r>
            <w:r w:rsidRPr="00F838C8">
              <w:rPr>
                <w:rFonts w:ascii="Arial" w:eastAsia="SimSun" w:hAnsi="Arial" w:cs="Arial"/>
                <w:sz w:val="18"/>
                <w:szCs w:val="18"/>
                <w:lang w:eastAsia="ja-JP" w:bidi="hi-IN"/>
              </w:rPr>
              <w:t>[3]</w:t>
            </w:r>
            <w:r w:rsidRPr="00F838C8">
              <w:rPr>
                <w:rFonts w:ascii="Arial" w:eastAsia="SimSun" w:hAnsi="Arial" w:cs="Arial"/>
                <w:sz w:val="18"/>
                <w:szCs w:val="18"/>
                <w:lang w:eastAsia="ja-JP" w:bidi="hi-IN"/>
              </w:rPr>
              <w:fldChar w:fldCharType="end"/>
            </w:r>
          </w:p>
        </w:tc>
        <w:tc>
          <w:tcPr>
            <w:tcW w:w="2200" w:type="dxa"/>
          </w:tcPr>
          <w:p w14:paraId="37594CB3" w14:textId="77777777" w:rsidR="00FF4D6A" w:rsidRDefault="00FF4D6A" w:rsidP="00FF4D6A">
            <w:pPr>
              <w:spacing w:before="0" w:line="240" w:lineRule="auto"/>
              <w:jc w:val="left"/>
              <w:rPr>
                <w:rFonts w:ascii="Arial" w:eastAsia="SimSun" w:hAnsi="Arial" w:cs="Arial"/>
                <w:sz w:val="18"/>
                <w:szCs w:val="18"/>
                <w:lang w:eastAsia="ja-JP" w:bidi="hi-IN"/>
              </w:rPr>
            </w:pPr>
            <w:r>
              <w:rPr>
                <w:rFonts w:ascii="Arial" w:eastAsia="SimSun" w:hAnsi="Arial" w:cs="Arial"/>
                <w:sz w:val="18"/>
                <w:szCs w:val="18"/>
                <w:lang w:eastAsia="ja-JP" w:bidi="hi-IN"/>
              </w:rPr>
              <w:t>DDDSU</w:t>
            </w:r>
          </w:p>
          <w:p w14:paraId="4365D38F" w14:textId="77E0395A" w:rsidR="00FF4D6A" w:rsidRDefault="00FF4D6A" w:rsidP="00FF4D6A">
            <w:pPr>
              <w:spacing w:before="0" w:line="240" w:lineRule="auto"/>
              <w:jc w:val="left"/>
              <w:rPr>
                <w:rFonts w:ascii="Arial" w:eastAsia="SimSun" w:hAnsi="Arial" w:cs="Arial"/>
                <w:sz w:val="18"/>
                <w:szCs w:val="18"/>
                <w:lang w:eastAsia="ja-JP" w:bidi="hi-IN"/>
              </w:rPr>
            </w:pPr>
            <w:r>
              <w:rPr>
                <w:rFonts w:ascii="Arial" w:eastAsia="SimSun" w:hAnsi="Arial" w:cs="Arial"/>
                <w:sz w:val="18"/>
                <w:szCs w:val="18"/>
                <w:lang w:eastAsia="ja-JP" w:bidi="hi-IN"/>
              </w:rPr>
              <w:t>S format: DL symb = 10, UL symb = 2</w:t>
            </w:r>
          </w:p>
        </w:tc>
        <w:tc>
          <w:tcPr>
            <w:tcW w:w="1007" w:type="dxa"/>
          </w:tcPr>
          <w:p w14:paraId="3F363F2E" w14:textId="7DD11FFE" w:rsidR="00FF4D6A" w:rsidRDefault="00A60B4D" w:rsidP="00FF4D6A">
            <w:pPr>
              <w:spacing w:before="0" w:line="240" w:lineRule="auto"/>
              <w:jc w:val="left"/>
              <w:rPr>
                <w:rFonts w:ascii="Arial" w:eastAsia="SimSun" w:hAnsi="Arial" w:cs="Arial"/>
                <w:sz w:val="18"/>
                <w:szCs w:val="18"/>
                <w:lang w:eastAsia="ja-JP" w:bidi="hi-IN"/>
              </w:rPr>
            </w:pPr>
            <w:r>
              <w:rPr>
                <w:rFonts w:ascii="Arial" w:eastAsia="SimSun" w:hAnsi="Arial" w:cs="Arial"/>
                <w:sz w:val="18"/>
                <w:szCs w:val="18"/>
                <w:lang w:eastAsia="ja-JP" w:bidi="hi-IN"/>
              </w:rPr>
              <w:t>22.9</w:t>
            </w:r>
          </w:p>
        </w:tc>
        <w:tc>
          <w:tcPr>
            <w:tcW w:w="2200" w:type="dxa"/>
          </w:tcPr>
          <w:p w14:paraId="5C53D0D0" w14:textId="77777777" w:rsidR="00FF4D6A" w:rsidRDefault="00FF4D6A" w:rsidP="00FF4D6A">
            <w:pPr>
              <w:spacing w:before="0" w:line="240" w:lineRule="auto"/>
              <w:jc w:val="left"/>
              <w:rPr>
                <w:rFonts w:ascii="Arial" w:eastAsia="SimSun" w:hAnsi="Arial" w:cs="Arial"/>
                <w:sz w:val="18"/>
                <w:szCs w:val="18"/>
                <w:lang w:eastAsia="ja-JP" w:bidi="hi-IN"/>
              </w:rPr>
            </w:pPr>
            <w:r>
              <w:rPr>
                <w:rFonts w:ascii="Arial" w:eastAsia="SimSun" w:hAnsi="Arial" w:cs="Arial"/>
                <w:sz w:val="18"/>
                <w:szCs w:val="18"/>
                <w:lang w:eastAsia="ja-JP" w:bidi="hi-IN"/>
              </w:rPr>
              <w:t>DDDSU</w:t>
            </w:r>
          </w:p>
          <w:p w14:paraId="279DA7AF" w14:textId="167E9E79" w:rsidR="00FF4D6A" w:rsidRDefault="00FF4D6A" w:rsidP="00FF4D6A">
            <w:pPr>
              <w:spacing w:before="0" w:line="240" w:lineRule="auto"/>
              <w:jc w:val="left"/>
              <w:rPr>
                <w:rFonts w:ascii="Arial" w:eastAsia="SimSun" w:hAnsi="Arial" w:cs="Arial"/>
                <w:sz w:val="18"/>
                <w:szCs w:val="18"/>
                <w:lang w:eastAsia="ja-JP" w:bidi="hi-IN"/>
              </w:rPr>
            </w:pPr>
            <w:r>
              <w:rPr>
                <w:rFonts w:ascii="Arial" w:eastAsia="SimSun" w:hAnsi="Arial" w:cs="Arial"/>
                <w:sz w:val="18"/>
                <w:szCs w:val="18"/>
                <w:lang w:eastAsia="ja-JP" w:bidi="hi-IN"/>
              </w:rPr>
              <w:t>S format: DL symb = 10, UL symb = 2</w:t>
            </w:r>
          </w:p>
        </w:tc>
        <w:tc>
          <w:tcPr>
            <w:tcW w:w="1007" w:type="dxa"/>
          </w:tcPr>
          <w:p w14:paraId="4701EAAD" w14:textId="6102355A" w:rsidR="00FF4D6A" w:rsidRDefault="00A60B4D" w:rsidP="00FF4D6A">
            <w:pPr>
              <w:spacing w:before="0" w:line="240" w:lineRule="auto"/>
              <w:jc w:val="left"/>
              <w:rPr>
                <w:rFonts w:ascii="Arial" w:eastAsia="SimSun" w:hAnsi="Arial" w:cs="Arial"/>
                <w:sz w:val="18"/>
                <w:szCs w:val="18"/>
                <w:lang w:eastAsia="ja-JP" w:bidi="hi-IN"/>
              </w:rPr>
            </w:pPr>
            <w:r>
              <w:rPr>
                <w:rFonts w:ascii="Arial" w:eastAsia="SimSun" w:hAnsi="Arial" w:cs="Arial"/>
                <w:sz w:val="18"/>
                <w:szCs w:val="18"/>
                <w:lang w:eastAsia="ja-JP" w:bidi="hi-IN"/>
              </w:rPr>
              <w:t>22.9</w:t>
            </w:r>
          </w:p>
        </w:tc>
      </w:tr>
    </w:tbl>
    <w:p w14:paraId="6F68B492" w14:textId="2C95C92A" w:rsidR="009F5E51" w:rsidRDefault="009F5E51" w:rsidP="00A56963">
      <w:pPr>
        <w:rPr>
          <w:rFonts w:eastAsia="SimSun"/>
          <w:lang w:eastAsia="ja-JP" w:bidi="hi-IN"/>
        </w:rPr>
      </w:pPr>
    </w:p>
    <w:p w14:paraId="09532288" w14:textId="3153290F" w:rsidR="00A60B4D" w:rsidRDefault="00A60B4D" w:rsidP="00A56963">
      <w:pPr>
        <w:rPr>
          <w:rFonts w:eastAsia="SimSun"/>
          <w:lang w:eastAsia="ja-JP" w:bidi="hi-IN"/>
        </w:rPr>
      </w:pPr>
      <w:r w:rsidRPr="00A60B4D">
        <w:rPr>
          <w:rFonts w:eastAsia="SimSun"/>
          <w:b/>
          <w:lang w:eastAsia="ja-JP" w:bidi="hi-IN"/>
        </w:rPr>
        <w:t>Observation 1</w:t>
      </w:r>
      <w:r>
        <w:rPr>
          <w:rFonts w:eastAsia="SimSun"/>
          <w:lang w:eastAsia="ja-JP" w:bidi="hi-IN"/>
        </w:rPr>
        <w:t>: The minimum DTX over all proposed configurations is 21.4%, and the maximum is 25.7%.</w:t>
      </w:r>
    </w:p>
    <w:p w14:paraId="0B4C9361" w14:textId="51482DF2" w:rsidR="009F5E51" w:rsidRDefault="009F5E51" w:rsidP="00A56963">
      <w:pPr>
        <w:rPr>
          <w:rFonts w:eastAsia="SimSun"/>
          <w:lang w:eastAsia="ja-JP" w:bidi="hi-IN"/>
        </w:rPr>
      </w:pPr>
    </w:p>
    <w:p w14:paraId="59176CF0" w14:textId="555D3045" w:rsidR="00224582" w:rsidRDefault="00016995" w:rsidP="00A56963">
      <w:pPr>
        <w:rPr>
          <w:rFonts w:eastAsia="SimSun"/>
          <w:lang w:eastAsia="ja-JP" w:bidi="hi-IN"/>
        </w:rPr>
      </w:pPr>
      <w:r w:rsidRPr="00016995">
        <w:rPr>
          <w:rFonts w:eastAsia="SimSun"/>
          <w:b/>
          <w:lang w:eastAsia="ja-JP" w:bidi="hi-IN"/>
        </w:rPr>
        <w:t>Observation 2</w:t>
      </w:r>
      <w:r>
        <w:rPr>
          <w:rFonts w:eastAsia="SimSun"/>
          <w:lang w:eastAsia="ja-JP" w:bidi="hi-IN"/>
        </w:rPr>
        <w:t xml:space="preserve">: Based on the summary of possibly practical slot pattern configurations, a default value for the </w:t>
      </w:r>
      <w:r w:rsidRPr="002D121A">
        <w:rPr>
          <w:rFonts w:eastAsia="SimSun"/>
          <w:i/>
          <w:lang w:eastAsia="ja-JP" w:bidi="hi-IN"/>
        </w:rPr>
        <w:t>maxUplinkDutyCycle</w:t>
      </w:r>
      <w:r>
        <w:rPr>
          <w:rFonts w:eastAsia="SimSun"/>
          <w:lang w:eastAsia="ja-JP" w:bidi="hi-IN"/>
        </w:rPr>
        <w:t xml:space="preserve"> capability should be in the range of 21.4% and 25.7%.  In terms of the currently defined values in the capability signaling, the possible values are 20% and 25%.</w:t>
      </w:r>
    </w:p>
    <w:p w14:paraId="13BB13BC" w14:textId="7311BB81" w:rsidR="009F5E51" w:rsidRDefault="009F5E51" w:rsidP="00A56963">
      <w:pPr>
        <w:rPr>
          <w:rFonts w:eastAsia="SimSun"/>
          <w:lang w:eastAsia="ja-JP" w:bidi="hi-IN"/>
        </w:rPr>
      </w:pPr>
    </w:p>
    <w:p w14:paraId="0A53280C" w14:textId="52E826D1" w:rsidR="00016995" w:rsidRDefault="00016995" w:rsidP="00A56963">
      <w:pPr>
        <w:rPr>
          <w:rFonts w:eastAsia="SimSun"/>
          <w:lang w:eastAsia="ja-JP" w:bidi="hi-IN"/>
        </w:rPr>
      </w:pPr>
      <w:r w:rsidRPr="00016995">
        <w:rPr>
          <w:rFonts w:eastAsia="SimSun"/>
          <w:b/>
          <w:lang w:eastAsia="ja-JP" w:bidi="hi-IN"/>
        </w:rPr>
        <w:t>Proposal 1</w:t>
      </w:r>
      <w:r>
        <w:rPr>
          <w:rFonts w:eastAsia="SimSun"/>
          <w:lang w:eastAsia="ja-JP" w:bidi="hi-IN"/>
        </w:rPr>
        <w:t xml:space="preserve">: It is proposed to set the default value for </w:t>
      </w:r>
      <w:r w:rsidRPr="002D121A">
        <w:rPr>
          <w:rFonts w:eastAsia="SimSun"/>
          <w:i/>
          <w:lang w:eastAsia="ja-JP" w:bidi="hi-IN"/>
        </w:rPr>
        <w:t>maxUplinkDutyCycle</w:t>
      </w:r>
      <w:r>
        <w:rPr>
          <w:rFonts w:eastAsia="SimSun"/>
          <w:lang w:eastAsia="ja-JP" w:bidi="hi-IN"/>
        </w:rPr>
        <w:t xml:space="preserve"> to 25%.</w:t>
      </w:r>
    </w:p>
    <w:p w14:paraId="2F25EEAD" w14:textId="1B0F6672" w:rsidR="00016995" w:rsidRDefault="00016995" w:rsidP="00A56963">
      <w:pPr>
        <w:rPr>
          <w:rFonts w:eastAsia="SimSun"/>
          <w:lang w:eastAsia="ja-JP" w:bidi="hi-IN"/>
        </w:rPr>
      </w:pPr>
    </w:p>
    <w:p w14:paraId="38D9EBCC" w14:textId="60947477" w:rsidR="00852BAB" w:rsidRDefault="004C7E4E" w:rsidP="00A56963">
      <w:pPr>
        <w:rPr>
          <w:rFonts w:eastAsia="SimSun"/>
          <w:lang w:eastAsia="ja-JP" w:bidi="hi-IN"/>
        </w:rPr>
      </w:pPr>
      <w:r>
        <w:rPr>
          <w:rFonts w:eastAsia="SimSun"/>
          <w:lang w:eastAsia="ja-JP" w:bidi="hi-IN"/>
        </w:rPr>
        <w:t>Although</w:t>
      </w:r>
      <w:r w:rsidR="00852BAB">
        <w:rPr>
          <w:rFonts w:eastAsia="SimSun"/>
          <w:lang w:eastAsia="ja-JP" w:bidi="hi-IN"/>
        </w:rPr>
        <w:t xml:space="preserve"> it is not our intention to reopen the discussion on the </w:t>
      </w:r>
      <w:r w:rsidR="00852BAB" w:rsidRPr="002D121A">
        <w:rPr>
          <w:rFonts w:eastAsia="SimSun"/>
          <w:i/>
          <w:lang w:eastAsia="ja-JP" w:bidi="hi-IN"/>
        </w:rPr>
        <w:t>maxUplinkDutyCycle</w:t>
      </w:r>
      <w:r w:rsidR="00852BAB">
        <w:rPr>
          <w:rFonts w:eastAsia="SimSun"/>
          <w:lang w:eastAsia="ja-JP" w:bidi="hi-IN"/>
        </w:rPr>
        <w:t xml:space="preserve"> values other than those instructed by RAN Plenary, these observations indicate that values above 25% would be rarely used, if at all, and values above 50% are superfluous.</w:t>
      </w:r>
    </w:p>
    <w:p w14:paraId="66A37E7C" w14:textId="77777777" w:rsidR="00E64FC6" w:rsidRDefault="00E64FC6" w:rsidP="00E64FC6">
      <w:pPr>
        <w:pStyle w:val="Heading2"/>
        <w:rPr>
          <w:rFonts w:eastAsia="SimSun"/>
        </w:rPr>
      </w:pPr>
      <w:r>
        <w:rPr>
          <w:rFonts w:eastAsia="SimSun"/>
        </w:rPr>
        <w:t>Feasibility of maxUplinkDutyCycle values ≤ 10%</w:t>
      </w:r>
    </w:p>
    <w:p w14:paraId="5C8091C5" w14:textId="3F5EE5A5" w:rsidR="00852BAB" w:rsidRDefault="009F583F" w:rsidP="00A56963">
      <w:pPr>
        <w:rPr>
          <w:rFonts w:eastAsia="SimSun"/>
          <w:lang w:eastAsia="ja-JP" w:bidi="hi-IN"/>
        </w:rPr>
      </w:pPr>
      <w:r>
        <w:rPr>
          <w:rFonts w:eastAsia="SimSun"/>
          <w:lang w:eastAsia="ja-JP" w:bidi="hi-IN"/>
        </w:rPr>
        <w:t xml:space="preserve">In order to determine the feasibility of </w:t>
      </w:r>
      <w:r w:rsidRPr="002D121A">
        <w:rPr>
          <w:rFonts w:eastAsia="SimSun"/>
          <w:i/>
          <w:lang w:eastAsia="ja-JP" w:bidi="hi-IN"/>
        </w:rPr>
        <w:t>maxUplinkDutyCycle</w:t>
      </w:r>
      <w:r>
        <w:rPr>
          <w:rFonts w:eastAsia="SimSun"/>
          <w:lang w:eastAsia="ja-JP" w:bidi="hi-IN"/>
        </w:rPr>
        <w:t xml:space="preserve"> values ≤ 10%, it is useful to identify different scenarios of FR2 deployment</w:t>
      </w:r>
      <w:r w:rsidR="002818A5">
        <w:rPr>
          <w:rFonts w:eastAsia="SimSun"/>
          <w:lang w:eastAsia="ja-JP" w:bidi="hi-IN"/>
        </w:rPr>
        <w:t xml:space="preserve">, </w:t>
      </w:r>
      <w:r>
        <w:rPr>
          <w:rFonts w:eastAsia="SimSun"/>
          <w:lang w:eastAsia="ja-JP" w:bidi="hi-IN"/>
        </w:rPr>
        <w:t>the related network configurations</w:t>
      </w:r>
      <w:r w:rsidR="002818A5">
        <w:rPr>
          <w:rFonts w:eastAsia="SimSun"/>
          <w:lang w:eastAsia="ja-JP" w:bidi="hi-IN"/>
        </w:rPr>
        <w:t>, and to group them into cases</w:t>
      </w:r>
      <w:r>
        <w:rPr>
          <w:rFonts w:eastAsia="SimSun"/>
          <w:lang w:eastAsia="ja-JP" w:bidi="hi-IN"/>
        </w:rPr>
        <w:t>.</w:t>
      </w:r>
    </w:p>
    <w:p w14:paraId="03624C5D" w14:textId="77777777" w:rsidR="00852BAB" w:rsidRDefault="00852BAB" w:rsidP="00A56963">
      <w:pPr>
        <w:rPr>
          <w:rFonts w:eastAsia="SimSun"/>
          <w:lang w:eastAsia="ja-JP" w:bidi="hi-IN"/>
        </w:rPr>
      </w:pPr>
    </w:p>
    <w:p w14:paraId="2FE5E72C" w14:textId="72291895" w:rsidR="00852BAB" w:rsidRDefault="002818A5" w:rsidP="00A56963">
      <w:pPr>
        <w:rPr>
          <w:rFonts w:eastAsia="SimSun"/>
          <w:lang w:eastAsia="ja-JP" w:bidi="hi-IN"/>
        </w:rPr>
      </w:pPr>
      <w:r>
        <w:rPr>
          <w:rFonts w:eastAsia="SimSun"/>
          <w:b/>
          <w:lang w:eastAsia="ja-JP" w:bidi="hi-IN"/>
        </w:rPr>
        <w:t>Case</w:t>
      </w:r>
      <w:r w:rsidRPr="002818A5">
        <w:rPr>
          <w:rFonts w:eastAsia="SimSun"/>
          <w:b/>
          <w:lang w:eastAsia="ja-JP" w:bidi="hi-IN"/>
        </w:rPr>
        <w:t xml:space="preserve"> 1</w:t>
      </w:r>
      <w:r>
        <w:rPr>
          <w:rFonts w:eastAsia="SimSun"/>
          <w:lang w:eastAsia="ja-JP" w:bidi="hi-IN"/>
        </w:rPr>
        <w:t xml:space="preserve">: </w:t>
      </w:r>
      <w:r w:rsidR="009F583F">
        <w:rPr>
          <w:rFonts w:eastAsia="SimSun"/>
          <w:lang w:eastAsia="ja-JP" w:bidi="hi-IN"/>
        </w:rPr>
        <w:t xml:space="preserve">In the case of SA FR2 only (i.e. single-carrier or CA configuration with no FR1 carriers), </w:t>
      </w:r>
      <w:r w:rsidR="00852BAB">
        <w:rPr>
          <w:rFonts w:eastAsia="SimSun"/>
          <w:lang w:eastAsia="ja-JP" w:bidi="hi-IN"/>
        </w:rPr>
        <w:t>all uplink control channel and HARQ feedback transmissions must be handled by the FR2 carrier.  Similarly, in the case of EN-DC with a single NR FR2 carrier in a dual connectivity configuration with one or more LTE carriers, uplink control channel and HARQ feedback for the FR2 carrier must be handled over the mmWave link.</w:t>
      </w:r>
    </w:p>
    <w:p w14:paraId="02BCAB97" w14:textId="0639E3D6" w:rsidR="00852BAB" w:rsidRDefault="00852BAB" w:rsidP="00A56963">
      <w:pPr>
        <w:rPr>
          <w:rFonts w:eastAsia="SimSun"/>
          <w:lang w:eastAsia="ja-JP" w:bidi="hi-IN"/>
        </w:rPr>
      </w:pPr>
    </w:p>
    <w:p w14:paraId="1BE90A4C" w14:textId="77777777" w:rsidR="003447B5" w:rsidRDefault="003447B5" w:rsidP="003447B5">
      <w:pPr>
        <w:rPr>
          <w:rFonts w:eastAsia="SimSun"/>
          <w:lang w:eastAsia="ja-JP" w:bidi="hi-IN"/>
        </w:rPr>
      </w:pPr>
      <w:r>
        <w:rPr>
          <w:rFonts w:eastAsia="SimSun"/>
          <w:lang w:eastAsia="ja-JP" w:bidi="hi-IN"/>
        </w:rPr>
        <w:t xml:space="preserve">For deployments matching Case 1, such as EN-DC with FR2 only, single-carrier FR2, and CA with FR2 only, </w:t>
      </w:r>
      <w:r w:rsidRPr="004C7E4E">
        <w:rPr>
          <w:rFonts w:eastAsia="SimSun"/>
          <w:i/>
          <w:lang w:eastAsia="ja-JP" w:bidi="hi-IN"/>
        </w:rPr>
        <w:t>maxUplinkDutyCycle</w:t>
      </w:r>
      <w:r>
        <w:rPr>
          <w:rFonts w:eastAsia="SimSun"/>
          <w:lang w:eastAsia="ja-JP" w:bidi="hi-IN"/>
        </w:rPr>
        <w:t xml:space="preserve"> values lower than 20% are not desired, based on the analysis of TDD slot patterns summarized in </w:t>
      </w:r>
      <w:r>
        <w:rPr>
          <w:rFonts w:eastAsia="SimSun"/>
          <w:lang w:eastAsia="ja-JP" w:bidi="hi-IN"/>
        </w:rPr>
        <w:fldChar w:fldCharType="begin"/>
      </w:r>
      <w:r>
        <w:rPr>
          <w:rFonts w:eastAsia="SimSun"/>
          <w:lang w:eastAsia="ja-JP" w:bidi="hi-IN"/>
        </w:rPr>
        <w:instrText xml:space="preserve"> REF _Ref4684150 \r \h </w:instrText>
      </w:r>
      <w:r>
        <w:rPr>
          <w:rFonts w:eastAsia="SimSun"/>
          <w:lang w:eastAsia="ja-JP" w:bidi="hi-IN"/>
        </w:rPr>
      </w:r>
      <w:r>
        <w:rPr>
          <w:rFonts w:eastAsia="SimSun"/>
          <w:lang w:eastAsia="ja-JP" w:bidi="hi-IN"/>
        </w:rPr>
        <w:fldChar w:fldCharType="separate"/>
      </w:r>
      <w:r>
        <w:rPr>
          <w:rFonts w:eastAsia="SimSun"/>
          <w:lang w:eastAsia="ja-JP" w:bidi="hi-IN"/>
        </w:rPr>
        <w:t>[3]</w:t>
      </w:r>
      <w:r>
        <w:rPr>
          <w:rFonts w:eastAsia="SimSun"/>
          <w:lang w:eastAsia="ja-JP" w:bidi="hi-IN"/>
        </w:rPr>
        <w:fldChar w:fldCharType="end"/>
      </w:r>
      <w:r>
        <w:rPr>
          <w:rFonts w:eastAsia="SimSun"/>
          <w:lang w:eastAsia="ja-JP" w:bidi="hi-IN"/>
        </w:rPr>
        <w:t>.</w:t>
      </w:r>
    </w:p>
    <w:p w14:paraId="563CB3FD" w14:textId="77777777" w:rsidR="003447B5" w:rsidRDefault="003447B5" w:rsidP="003447B5">
      <w:pPr>
        <w:rPr>
          <w:rFonts w:eastAsia="SimSun"/>
          <w:lang w:eastAsia="ja-JP" w:bidi="hi-IN"/>
        </w:rPr>
      </w:pPr>
    </w:p>
    <w:p w14:paraId="71D1DB75" w14:textId="77777777" w:rsidR="003447B5" w:rsidRDefault="003447B5" w:rsidP="003447B5">
      <w:pPr>
        <w:rPr>
          <w:rFonts w:eastAsia="SimSun"/>
          <w:lang w:eastAsia="ja-JP" w:bidi="hi-IN"/>
        </w:rPr>
      </w:pPr>
      <w:r>
        <w:rPr>
          <w:rFonts w:eastAsia="SimSun"/>
          <w:lang w:eastAsia="ja-JP" w:bidi="hi-IN"/>
        </w:rPr>
        <w:t>Whether values ≤ 10% are feasible for Case 1, a more careful look into the HARQ timing and scheduling parameters (number of HARQ processes, K0, K1) is needed.  Furthermore, a configuration to feasibly provide CSI-RS reports to the network is essential for FR2 beam management.</w:t>
      </w:r>
    </w:p>
    <w:p w14:paraId="75E6376B" w14:textId="77777777" w:rsidR="003447B5" w:rsidRDefault="003447B5" w:rsidP="00A56963">
      <w:pPr>
        <w:rPr>
          <w:rFonts w:eastAsia="SimSun"/>
          <w:lang w:eastAsia="ja-JP" w:bidi="hi-IN"/>
        </w:rPr>
      </w:pPr>
    </w:p>
    <w:p w14:paraId="509223F2" w14:textId="51F6029B" w:rsidR="00016995" w:rsidRDefault="002818A5" w:rsidP="00A56963">
      <w:pPr>
        <w:rPr>
          <w:rFonts w:eastAsia="SimSun"/>
          <w:lang w:eastAsia="ja-JP" w:bidi="hi-IN"/>
        </w:rPr>
      </w:pPr>
      <w:r w:rsidRPr="002818A5">
        <w:rPr>
          <w:rFonts w:eastAsia="SimSun"/>
          <w:b/>
          <w:lang w:eastAsia="ja-JP" w:bidi="hi-IN"/>
        </w:rPr>
        <w:t>Case 2</w:t>
      </w:r>
      <w:r>
        <w:rPr>
          <w:rFonts w:eastAsia="SimSun"/>
          <w:lang w:eastAsia="ja-JP" w:bidi="hi-IN"/>
        </w:rPr>
        <w:t>:</w:t>
      </w:r>
      <w:r w:rsidR="00852BAB">
        <w:rPr>
          <w:rFonts w:eastAsia="SimSun"/>
          <w:lang w:eastAsia="ja-JP" w:bidi="hi-IN"/>
        </w:rPr>
        <w:t xml:space="preserve"> </w:t>
      </w:r>
      <w:r>
        <w:rPr>
          <w:rFonts w:eastAsia="SimSun"/>
          <w:lang w:eastAsia="ja-JP" w:bidi="hi-IN"/>
        </w:rPr>
        <w:t xml:space="preserve">In </w:t>
      </w:r>
      <w:r w:rsidR="00852BAB">
        <w:rPr>
          <w:rFonts w:eastAsia="SimSun"/>
          <w:lang w:eastAsia="ja-JP" w:bidi="hi-IN"/>
        </w:rPr>
        <w:t>the cases of CA configurations between FR1 and FR2 carriers (</w:t>
      </w:r>
      <w:r w:rsidR="0036788A">
        <w:rPr>
          <w:rFonts w:eastAsia="SimSun"/>
          <w:lang w:eastAsia="ja-JP" w:bidi="hi-IN"/>
        </w:rPr>
        <w:t>e.g.</w:t>
      </w:r>
      <w:r w:rsidR="00852BAB">
        <w:rPr>
          <w:rFonts w:eastAsia="SimSun"/>
          <w:lang w:eastAsia="ja-JP" w:bidi="hi-IN"/>
        </w:rPr>
        <w:t xml:space="preserve"> </w:t>
      </w:r>
      <w:r w:rsidR="0036788A">
        <w:rPr>
          <w:rFonts w:eastAsia="SimSun"/>
          <w:lang w:eastAsia="ja-JP" w:bidi="hi-IN"/>
        </w:rPr>
        <w:t>FR1+FR2 CA is</w:t>
      </w:r>
      <w:r w:rsidR="00852BAB">
        <w:rPr>
          <w:rFonts w:eastAsia="SimSun"/>
          <w:lang w:eastAsia="ja-JP" w:bidi="hi-IN"/>
        </w:rPr>
        <w:t xml:space="preserve"> configured for EN-DC with LTE operation or </w:t>
      </w:r>
      <w:r w:rsidR="0036788A">
        <w:rPr>
          <w:rFonts w:eastAsia="SimSun"/>
          <w:lang w:eastAsia="ja-JP" w:bidi="hi-IN"/>
        </w:rPr>
        <w:t>FR1+FR2 CA is configured for</w:t>
      </w:r>
      <w:r w:rsidR="00852BAB">
        <w:rPr>
          <w:rFonts w:eastAsia="SimSun"/>
          <w:lang w:eastAsia="ja-JP" w:bidi="hi-IN"/>
        </w:rPr>
        <w:t xml:space="preserve"> standalone</w:t>
      </w:r>
      <w:r w:rsidR="0036788A">
        <w:rPr>
          <w:rFonts w:eastAsia="SimSun"/>
          <w:lang w:eastAsia="ja-JP" w:bidi="hi-IN"/>
        </w:rPr>
        <w:t xml:space="preserve"> </w:t>
      </w:r>
      <w:r w:rsidR="00852BAB">
        <w:rPr>
          <w:rFonts w:eastAsia="SimSun"/>
          <w:lang w:eastAsia="ja-JP" w:bidi="hi-IN"/>
        </w:rPr>
        <w:lastRenderedPageBreak/>
        <w:t xml:space="preserve">operation), network configuration can take advantage of better uplink propagation characteristics of the FR1 carrier and avoid </w:t>
      </w:r>
      <w:r w:rsidR="00824207">
        <w:rPr>
          <w:rFonts w:eastAsia="SimSun"/>
          <w:lang w:eastAsia="ja-JP" w:bidi="hi-IN"/>
        </w:rPr>
        <w:t>scheduling</w:t>
      </w:r>
      <w:r w:rsidR="00852BAB">
        <w:rPr>
          <w:rFonts w:eastAsia="SimSun"/>
          <w:lang w:eastAsia="ja-JP" w:bidi="hi-IN"/>
        </w:rPr>
        <w:t xml:space="preserve"> uplink control channel and HARQ feedback on the FR2 carrier.</w:t>
      </w:r>
      <w:r w:rsidR="00F32E2A">
        <w:rPr>
          <w:rFonts w:eastAsia="SimSun"/>
          <w:lang w:eastAsia="ja-JP" w:bidi="hi-IN"/>
        </w:rPr>
        <w:t xml:space="preserve">  Given the RAN #83 working agreement on aperiodic CSI-RS reporting </w:t>
      </w:r>
      <w:r w:rsidR="00F32E2A">
        <w:rPr>
          <w:rFonts w:eastAsia="SimSun"/>
          <w:lang w:eastAsia="ja-JP" w:bidi="hi-IN"/>
        </w:rPr>
        <w:fldChar w:fldCharType="begin"/>
      </w:r>
      <w:r w:rsidR="00F32E2A">
        <w:rPr>
          <w:rFonts w:eastAsia="SimSun"/>
          <w:lang w:eastAsia="ja-JP" w:bidi="hi-IN"/>
        </w:rPr>
        <w:instrText xml:space="preserve"> REF _Ref4687935 \r \h </w:instrText>
      </w:r>
      <w:r w:rsidR="00F32E2A">
        <w:rPr>
          <w:rFonts w:eastAsia="SimSun"/>
          <w:lang w:eastAsia="ja-JP" w:bidi="hi-IN"/>
        </w:rPr>
      </w:r>
      <w:r w:rsidR="00F32E2A">
        <w:rPr>
          <w:rFonts w:eastAsia="SimSun"/>
          <w:lang w:eastAsia="ja-JP" w:bidi="hi-IN"/>
        </w:rPr>
        <w:fldChar w:fldCharType="separate"/>
      </w:r>
      <w:r w:rsidR="00F32E2A">
        <w:rPr>
          <w:rFonts w:eastAsia="SimSun"/>
          <w:lang w:eastAsia="ja-JP" w:bidi="hi-IN"/>
        </w:rPr>
        <w:t>[9]</w:t>
      </w:r>
      <w:r w:rsidR="00F32E2A">
        <w:rPr>
          <w:rFonts w:eastAsia="SimSun"/>
          <w:lang w:eastAsia="ja-JP" w:bidi="hi-IN"/>
        </w:rPr>
        <w:fldChar w:fldCharType="end"/>
      </w:r>
      <w:r w:rsidR="00F32E2A">
        <w:rPr>
          <w:rFonts w:eastAsia="SimSun"/>
          <w:lang w:eastAsia="ja-JP" w:bidi="hi-IN"/>
        </w:rPr>
        <w:t xml:space="preserve">, some network configurations may </w:t>
      </w:r>
      <w:r w:rsidR="00C507E6">
        <w:rPr>
          <w:rFonts w:eastAsia="SimSun"/>
          <w:lang w:eastAsia="ja-JP" w:bidi="hi-IN"/>
        </w:rPr>
        <w:t xml:space="preserve">even </w:t>
      </w:r>
      <w:r w:rsidR="00F32E2A">
        <w:rPr>
          <w:rFonts w:eastAsia="SimSun"/>
          <w:lang w:eastAsia="ja-JP" w:bidi="hi-IN"/>
        </w:rPr>
        <w:t>enable downlink-only operation over the FR2 carrier.</w:t>
      </w:r>
    </w:p>
    <w:p w14:paraId="7DFBEA54" w14:textId="44598A68" w:rsidR="00C8245A" w:rsidRDefault="00C8245A" w:rsidP="00A56963">
      <w:pPr>
        <w:rPr>
          <w:rFonts w:eastAsia="SimSun"/>
          <w:lang w:eastAsia="ja-JP" w:bidi="hi-IN"/>
        </w:rPr>
      </w:pPr>
    </w:p>
    <w:p w14:paraId="4AE06743" w14:textId="464B9A78" w:rsidR="002818A5" w:rsidRDefault="00C8245A" w:rsidP="00A56963">
      <w:pPr>
        <w:rPr>
          <w:rFonts w:eastAsia="SimSun"/>
          <w:lang w:eastAsia="ja-JP" w:bidi="hi-IN"/>
        </w:rPr>
      </w:pPr>
      <w:r>
        <w:rPr>
          <w:rFonts w:eastAsia="SimSun"/>
          <w:lang w:eastAsia="ja-JP" w:bidi="hi-IN"/>
        </w:rPr>
        <w:t xml:space="preserve">For deployments matching Case 2, such as FR1+FR2 CA in an EN-DC configuration with LTE or as a standalone CA configuration, </w:t>
      </w:r>
      <w:r w:rsidRPr="00EA0044">
        <w:rPr>
          <w:rFonts w:eastAsia="SimSun"/>
          <w:i/>
          <w:lang w:eastAsia="ja-JP" w:bidi="hi-IN"/>
        </w:rPr>
        <w:t>maxUplinkDutyCycle</w:t>
      </w:r>
      <w:r w:rsidR="00FE22FB">
        <w:rPr>
          <w:rFonts w:eastAsia="SimSun"/>
          <w:lang w:eastAsia="ja-JP" w:bidi="hi-IN"/>
        </w:rPr>
        <w:t xml:space="preserve"> values</w:t>
      </w:r>
      <w:r>
        <w:rPr>
          <w:rFonts w:eastAsia="SimSun"/>
          <w:lang w:eastAsia="ja-JP" w:bidi="hi-IN"/>
        </w:rPr>
        <w:t xml:space="preserve"> all the way to 0% are theoretically feasible.  However, a UE which signals 0% may represent undefined behavior from the network point of view, since the UE must comply with Tx requirements in 38.101-2.  Thus, non-zero values should be considered</w:t>
      </w:r>
      <w:r w:rsidR="00396A21">
        <w:rPr>
          <w:rFonts w:eastAsia="SimSun"/>
          <w:lang w:eastAsia="ja-JP" w:bidi="hi-IN"/>
        </w:rPr>
        <w:t xml:space="preserve">.  Given that the analysis in </w:t>
      </w:r>
      <w:r w:rsidR="00396A21">
        <w:rPr>
          <w:rFonts w:eastAsia="SimSun"/>
          <w:lang w:eastAsia="ja-JP" w:bidi="hi-IN"/>
        </w:rPr>
        <w:fldChar w:fldCharType="begin"/>
      </w:r>
      <w:r w:rsidR="00396A21">
        <w:rPr>
          <w:rFonts w:eastAsia="SimSun"/>
          <w:lang w:eastAsia="ja-JP" w:bidi="hi-IN"/>
        </w:rPr>
        <w:instrText xml:space="preserve"> REF _Ref4689203 \r \h </w:instrText>
      </w:r>
      <w:r w:rsidR="00396A21">
        <w:rPr>
          <w:rFonts w:eastAsia="SimSun"/>
          <w:lang w:eastAsia="ja-JP" w:bidi="hi-IN"/>
        </w:rPr>
      </w:r>
      <w:r w:rsidR="00396A21">
        <w:rPr>
          <w:rFonts w:eastAsia="SimSun"/>
          <w:lang w:eastAsia="ja-JP" w:bidi="hi-IN"/>
        </w:rPr>
        <w:fldChar w:fldCharType="separate"/>
      </w:r>
      <w:r w:rsidR="00396A21">
        <w:rPr>
          <w:rFonts w:eastAsia="SimSun"/>
          <w:lang w:eastAsia="ja-JP" w:bidi="hi-IN"/>
        </w:rPr>
        <w:t>[10]</w:t>
      </w:r>
      <w:r w:rsidR="00396A21">
        <w:rPr>
          <w:rFonts w:eastAsia="SimSun"/>
          <w:lang w:eastAsia="ja-JP" w:bidi="hi-IN"/>
        </w:rPr>
        <w:fldChar w:fldCharType="end"/>
      </w:r>
      <w:r w:rsidR="00396A21">
        <w:rPr>
          <w:rFonts w:eastAsia="SimSun"/>
          <w:lang w:eastAsia="ja-JP" w:bidi="hi-IN"/>
        </w:rPr>
        <w:t xml:space="preserve"> provided a compelling reason from the exposure limit compliance point of view, the values originally proposed by RAN4 (2% and 10%) can be retained.</w:t>
      </w:r>
    </w:p>
    <w:p w14:paraId="701481F5" w14:textId="5DCA8691" w:rsidR="00396A21" w:rsidRDefault="00396A21" w:rsidP="00A56963">
      <w:pPr>
        <w:rPr>
          <w:rFonts w:eastAsia="SimSun"/>
          <w:lang w:eastAsia="ja-JP" w:bidi="hi-IN"/>
        </w:rPr>
      </w:pPr>
    </w:p>
    <w:p w14:paraId="3D995E8A" w14:textId="20357F5A" w:rsidR="00396A21" w:rsidRDefault="00396A21" w:rsidP="00A56963">
      <w:pPr>
        <w:rPr>
          <w:rFonts w:eastAsia="SimSun"/>
          <w:lang w:eastAsia="ja-JP" w:bidi="hi-IN"/>
        </w:rPr>
      </w:pPr>
      <w:r w:rsidRPr="00396A21">
        <w:rPr>
          <w:rFonts w:eastAsia="SimSun"/>
          <w:b/>
          <w:lang w:eastAsia="ja-JP" w:bidi="hi-IN"/>
        </w:rPr>
        <w:t>Proposal 2</w:t>
      </w:r>
      <w:r>
        <w:rPr>
          <w:rFonts w:eastAsia="SimSun"/>
          <w:lang w:eastAsia="ja-JP" w:bidi="hi-IN"/>
        </w:rPr>
        <w:t xml:space="preserve">: For deployments matching Case 1, such as EN-DC with FR2 only, single-carrier FR2, and CA with FR2 only, feasible configurations of HARQ timing and scheduling parameters and CSI-RS reporting need to be identified to determine the feasibility of </w:t>
      </w:r>
      <w:r w:rsidRPr="00EA0044">
        <w:rPr>
          <w:rFonts w:eastAsia="SimSun"/>
          <w:i/>
          <w:lang w:eastAsia="ja-JP" w:bidi="hi-IN"/>
        </w:rPr>
        <w:t>maxUplinkDutyCycle</w:t>
      </w:r>
      <w:r>
        <w:rPr>
          <w:rFonts w:eastAsia="SimSun"/>
          <w:lang w:eastAsia="ja-JP" w:bidi="hi-IN"/>
        </w:rPr>
        <w:t xml:space="preserve"> ≤ 10%.</w:t>
      </w:r>
    </w:p>
    <w:p w14:paraId="3F635485" w14:textId="60AE4E54" w:rsidR="00396A21" w:rsidRDefault="00396A21" w:rsidP="00A56963">
      <w:pPr>
        <w:rPr>
          <w:rFonts w:eastAsia="SimSun"/>
          <w:lang w:eastAsia="ja-JP" w:bidi="hi-IN"/>
        </w:rPr>
      </w:pPr>
    </w:p>
    <w:p w14:paraId="19FFC875" w14:textId="0B6923D3" w:rsidR="00396A21" w:rsidRDefault="00396A21" w:rsidP="00A56963">
      <w:pPr>
        <w:rPr>
          <w:rFonts w:eastAsia="SimSun"/>
          <w:lang w:eastAsia="ja-JP" w:bidi="hi-IN"/>
        </w:rPr>
      </w:pPr>
      <w:r w:rsidRPr="00396A21">
        <w:rPr>
          <w:rFonts w:eastAsia="SimSun"/>
          <w:b/>
          <w:lang w:eastAsia="ja-JP" w:bidi="hi-IN"/>
        </w:rPr>
        <w:t>Proposal 3</w:t>
      </w:r>
      <w:r>
        <w:rPr>
          <w:rFonts w:eastAsia="SimSun"/>
          <w:lang w:eastAsia="ja-JP" w:bidi="hi-IN"/>
        </w:rPr>
        <w:t xml:space="preserve">: For deployments matching Case 2, such as FR1+FR2 CA in an EN-DC configuration with LTE or as a standalone CA configuration, </w:t>
      </w:r>
      <w:r w:rsidRPr="00EA0044">
        <w:rPr>
          <w:rFonts w:eastAsia="SimSun"/>
          <w:i/>
          <w:lang w:eastAsia="ja-JP" w:bidi="hi-IN"/>
        </w:rPr>
        <w:t>maxUplinkDutyCycle</w:t>
      </w:r>
      <w:r>
        <w:rPr>
          <w:rFonts w:eastAsia="SimSun"/>
          <w:lang w:eastAsia="ja-JP" w:bidi="hi-IN"/>
        </w:rPr>
        <w:t xml:space="preserve"> capability values of 2% and 10% can be retained.</w:t>
      </w:r>
    </w:p>
    <w:p w14:paraId="5B90036F" w14:textId="3EE0927D" w:rsidR="00396A21" w:rsidRDefault="00396A21" w:rsidP="00A56963">
      <w:pPr>
        <w:rPr>
          <w:rFonts w:eastAsia="SimSun"/>
          <w:lang w:eastAsia="ja-JP" w:bidi="hi-IN"/>
        </w:rPr>
      </w:pPr>
    </w:p>
    <w:p w14:paraId="5E766078" w14:textId="4E14A527" w:rsidR="007F36D1" w:rsidRDefault="00396A21" w:rsidP="00A56963">
      <w:pPr>
        <w:rPr>
          <w:rFonts w:eastAsia="SimSun"/>
          <w:lang w:eastAsia="ja-JP" w:bidi="hi-IN"/>
        </w:rPr>
      </w:pPr>
      <w:r w:rsidRPr="00396A21">
        <w:rPr>
          <w:rFonts w:eastAsia="SimSun"/>
          <w:b/>
          <w:lang w:eastAsia="ja-JP" w:bidi="hi-IN"/>
        </w:rPr>
        <w:t>Proposal 4</w:t>
      </w:r>
      <w:r>
        <w:rPr>
          <w:rFonts w:eastAsia="SimSun"/>
          <w:lang w:eastAsia="ja-JP" w:bidi="hi-IN"/>
        </w:rPr>
        <w:t xml:space="preserve">: Given the relationship between the band combination configuration and, potentially, some values of the </w:t>
      </w:r>
      <w:r w:rsidRPr="00EA0044">
        <w:rPr>
          <w:rFonts w:eastAsia="SimSun"/>
          <w:i/>
          <w:lang w:eastAsia="ja-JP" w:bidi="hi-IN"/>
        </w:rPr>
        <w:t>maxUplinkDutyCycle</w:t>
      </w:r>
      <w:r>
        <w:rPr>
          <w:rFonts w:eastAsia="SimSun"/>
          <w:lang w:eastAsia="ja-JP" w:bidi="hi-IN"/>
        </w:rPr>
        <w:t xml:space="preserve"> capability, RAN4 should consider whether to define this capability per band per band combination.</w:t>
      </w:r>
    </w:p>
    <w:p w14:paraId="022DEB65" w14:textId="6CA0B7C7" w:rsidR="00D14C26" w:rsidRPr="00871EA3" w:rsidRDefault="0036017F" w:rsidP="00F93EB0">
      <w:pPr>
        <w:pStyle w:val="Heading1"/>
        <w:rPr>
          <w:lang w:val="en-US"/>
        </w:rPr>
      </w:pPr>
      <w:r>
        <w:rPr>
          <w:lang w:val="en-US"/>
        </w:rPr>
        <w:t>Conclusions</w:t>
      </w:r>
    </w:p>
    <w:p w14:paraId="38AD26A9" w14:textId="4A24413F" w:rsidR="003E4E35" w:rsidRPr="00871EA3" w:rsidRDefault="00581089" w:rsidP="00B9532A">
      <w:r w:rsidRPr="00871EA3">
        <w:t xml:space="preserve">Based on the </w:t>
      </w:r>
      <w:r w:rsidR="00A61863" w:rsidRPr="00871EA3">
        <w:t xml:space="preserve">analysis provided in this paper, the following </w:t>
      </w:r>
      <w:r w:rsidR="0036017F">
        <w:t xml:space="preserve">observations </w:t>
      </w:r>
      <w:r w:rsidR="00853973">
        <w:t xml:space="preserve">and proposals </w:t>
      </w:r>
      <w:r w:rsidR="00A61863" w:rsidRPr="00871EA3">
        <w:t>can be made:</w:t>
      </w:r>
    </w:p>
    <w:p w14:paraId="3E31C800" w14:textId="5FF74B8A" w:rsidR="00A61863" w:rsidRDefault="00A61863" w:rsidP="00B9532A"/>
    <w:p w14:paraId="60D8B84B" w14:textId="77777777" w:rsidR="004C7E4E" w:rsidRDefault="004C7E4E" w:rsidP="004C7E4E">
      <w:pPr>
        <w:rPr>
          <w:rFonts w:eastAsia="SimSun"/>
          <w:lang w:eastAsia="ja-JP" w:bidi="hi-IN"/>
        </w:rPr>
      </w:pPr>
      <w:r w:rsidRPr="00A60B4D">
        <w:rPr>
          <w:rFonts w:eastAsia="SimSun"/>
          <w:b/>
          <w:lang w:eastAsia="ja-JP" w:bidi="hi-IN"/>
        </w:rPr>
        <w:t>Observation 1</w:t>
      </w:r>
      <w:r>
        <w:rPr>
          <w:rFonts w:eastAsia="SimSun"/>
          <w:lang w:eastAsia="ja-JP" w:bidi="hi-IN"/>
        </w:rPr>
        <w:t>: The minimum DTX over all proposed configurations is 21.4%, and the maximum is 25.7%.</w:t>
      </w:r>
    </w:p>
    <w:p w14:paraId="7522EF75" w14:textId="77777777" w:rsidR="004C7E4E" w:rsidRDefault="004C7E4E" w:rsidP="004C7E4E">
      <w:pPr>
        <w:rPr>
          <w:rFonts w:eastAsia="SimSun"/>
          <w:lang w:eastAsia="ja-JP" w:bidi="hi-IN"/>
        </w:rPr>
      </w:pPr>
    </w:p>
    <w:p w14:paraId="58495004" w14:textId="77777777" w:rsidR="004C7E4E" w:rsidRDefault="004C7E4E" w:rsidP="004C7E4E">
      <w:pPr>
        <w:rPr>
          <w:rFonts w:eastAsia="SimSun"/>
          <w:lang w:eastAsia="ja-JP" w:bidi="hi-IN"/>
        </w:rPr>
      </w:pPr>
      <w:r w:rsidRPr="00016995">
        <w:rPr>
          <w:rFonts w:eastAsia="SimSun"/>
          <w:b/>
          <w:lang w:eastAsia="ja-JP" w:bidi="hi-IN"/>
        </w:rPr>
        <w:t>Observation 2</w:t>
      </w:r>
      <w:r>
        <w:rPr>
          <w:rFonts w:eastAsia="SimSun"/>
          <w:lang w:eastAsia="ja-JP" w:bidi="hi-IN"/>
        </w:rPr>
        <w:t xml:space="preserve">: Based on the summary of possibly practical slot pattern configurations, a default value for the </w:t>
      </w:r>
      <w:r w:rsidRPr="002D121A">
        <w:rPr>
          <w:rFonts w:eastAsia="SimSun"/>
          <w:i/>
          <w:lang w:eastAsia="ja-JP" w:bidi="hi-IN"/>
        </w:rPr>
        <w:t>maxUplinkDutyCycle</w:t>
      </w:r>
      <w:r>
        <w:rPr>
          <w:rFonts w:eastAsia="SimSun"/>
          <w:lang w:eastAsia="ja-JP" w:bidi="hi-IN"/>
        </w:rPr>
        <w:t xml:space="preserve"> capability should be in the range of 21.4% and 25.7%.  In terms of the currently defined values in the capability signaling, the possible values are 20% and 25%.</w:t>
      </w:r>
    </w:p>
    <w:p w14:paraId="0F8F94AE" w14:textId="77777777" w:rsidR="004C7E4E" w:rsidRDefault="004C7E4E" w:rsidP="004C7E4E">
      <w:pPr>
        <w:rPr>
          <w:rFonts w:eastAsia="SimSun"/>
          <w:lang w:eastAsia="ja-JP" w:bidi="hi-IN"/>
        </w:rPr>
      </w:pPr>
    </w:p>
    <w:p w14:paraId="124787EB" w14:textId="52711DF6" w:rsidR="004C7E4E" w:rsidRDefault="004C7E4E" w:rsidP="004C7E4E">
      <w:pPr>
        <w:rPr>
          <w:rFonts w:eastAsia="SimSun"/>
          <w:lang w:eastAsia="ja-JP" w:bidi="hi-IN"/>
        </w:rPr>
      </w:pPr>
      <w:r w:rsidRPr="00016995">
        <w:rPr>
          <w:rFonts w:eastAsia="SimSun"/>
          <w:b/>
          <w:lang w:eastAsia="ja-JP" w:bidi="hi-IN"/>
        </w:rPr>
        <w:t>Proposal 1</w:t>
      </w:r>
      <w:r>
        <w:rPr>
          <w:rFonts w:eastAsia="SimSun"/>
          <w:lang w:eastAsia="ja-JP" w:bidi="hi-IN"/>
        </w:rPr>
        <w:t xml:space="preserve">: It is proposed to set the default value for </w:t>
      </w:r>
      <w:r w:rsidRPr="002D121A">
        <w:rPr>
          <w:rFonts w:eastAsia="SimSun"/>
          <w:i/>
          <w:lang w:eastAsia="ja-JP" w:bidi="hi-IN"/>
        </w:rPr>
        <w:t>maxUplinkDutyCycle</w:t>
      </w:r>
      <w:r>
        <w:rPr>
          <w:rFonts w:eastAsia="SimSun"/>
          <w:lang w:eastAsia="ja-JP" w:bidi="hi-IN"/>
        </w:rPr>
        <w:t xml:space="preserve"> to 25%.</w:t>
      </w:r>
    </w:p>
    <w:p w14:paraId="589741EE" w14:textId="3DC91FF4" w:rsidR="004C7E4E" w:rsidRDefault="004C7E4E" w:rsidP="004C7E4E">
      <w:pPr>
        <w:rPr>
          <w:rFonts w:eastAsia="SimSun"/>
          <w:lang w:eastAsia="ja-JP" w:bidi="hi-IN"/>
        </w:rPr>
      </w:pPr>
    </w:p>
    <w:p w14:paraId="39DC52BC" w14:textId="77777777" w:rsidR="004C7E4E" w:rsidRDefault="004C7E4E" w:rsidP="004C7E4E">
      <w:pPr>
        <w:rPr>
          <w:rFonts w:eastAsia="SimSun"/>
          <w:lang w:eastAsia="ja-JP" w:bidi="hi-IN"/>
        </w:rPr>
      </w:pPr>
      <w:r w:rsidRPr="00396A21">
        <w:rPr>
          <w:rFonts w:eastAsia="SimSun"/>
          <w:b/>
          <w:lang w:eastAsia="ja-JP" w:bidi="hi-IN"/>
        </w:rPr>
        <w:t>Proposal 2</w:t>
      </w:r>
      <w:r>
        <w:rPr>
          <w:rFonts w:eastAsia="SimSun"/>
          <w:lang w:eastAsia="ja-JP" w:bidi="hi-IN"/>
        </w:rPr>
        <w:t xml:space="preserve">: For deployments matching Case 1, such as EN-DC with FR2 only, single-carrier FR2, and CA with FR2 only, feasible configurations of HARQ timing and scheduling parameters and CSI-RS reporting need to be identified to determine the feasibility of </w:t>
      </w:r>
      <w:r w:rsidRPr="00EA0044">
        <w:rPr>
          <w:rFonts w:eastAsia="SimSun"/>
          <w:i/>
          <w:lang w:eastAsia="ja-JP" w:bidi="hi-IN"/>
        </w:rPr>
        <w:t>maxUplinkDutyCycle</w:t>
      </w:r>
      <w:r>
        <w:rPr>
          <w:rFonts w:eastAsia="SimSun"/>
          <w:lang w:eastAsia="ja-JP" w:bidi="hi-IN"/>
        </w:rPr>
        <w:t xml:space="preserve"> ≤ 10%.</w:t>
      </w:r>
    </w:p>
    <w:p w14:paraId="545EBCCE" w14:textId="77777777" w:rsidR="004C7E4E" w:rsidRDefault="004C7E4E" w:rsidP="004C7E4E">
      <w:pPr>
        <w:rPr>
          <w:rFonts w:eastAsia="SimSun"/>
          <w:lang w:eastAsia="ja-JP" w:bidi="hi-IN"/>
        </w:rPr>
      </w:pPr>
    </w:p>
    <w:p w14:paraId="517E01C1" w14:textId="77777777" w:rsidR="004C7E4E" w:rsidRDefault="004C7E4E" w:rsidP="004C7E4E">
      <w:pPr>
        <w:rPr>
          <w:rFonts w:eastAsia="SimSun"/>
          <w:lang w:eastAsia="ja-JP" w:bidi="hi-IN"/>
        </w:rPr>
      </w:pPr>
      <w:r w:rsidRPr="00396A21">
        <w:rPr>
          <w:rFonts w:eastAsia="SimSun"/>
          <w:b/>
          <w:lang w:eastAsia="ja-JP" w:bidi="hi-IN"/>
        </w:rPr>
        <w:t>Proposal 3</w:t>
      </w:r>
      <w:r>
        <w:rPr>
          <w:rFonts w:eastAsia="SimSun"/>
          <w:lang w:eastAsia="ja-JP" w:bidi="hi-IN"/>
        </w:rPr>
        <w:t xml:space="preserve">: For deployments matching Case 2, such as FR1+FR2 CA in an EN-DC configuration with LTE or as a standalone CA configuration, </w:t>
      </w:r>
      <w:r w:rsidRPr="00EA0044">
        <w:rPr>
          <w:rFonts w:eastAsia="SimSun"/>
          <w:i/>
          <w:lang w:eastAsia="ja-JP" w:bidi="hi-IN"/>
        </w:rPr>
        <w:t>maxUplinkDutyCycle</w:t>
      </w:r>
      <w:r>
        <w:rPr>
          <w:rFonts w:eastAsia="SimSun"/>
          <w:lang w:eastAsia="ja-JP" w:bidi="hi-IN"/>
        </w:rPr>
        <w:t xml:space="preserve"> capability values of 2% and 10% can be retained.</w:t>
      </w:r>
    </w:p>
    <w:p w14:paraId="6A161790" w14:textId="77777777" w:rsidR="004C7E4E" w:rsidRDefault="004C7E4E" w:rsidP="004C7E4E">
      <w:pPr>
        <w:rPr>
          <w:rFonts w:eastAsia="SimSun"/>
          <w:lang w:eastAsia="ja-JP" w:bidi="hi-IN"/>
        </w:rPr>
      </w:pPr>
    </w:p>
    <w:p w14:paraId="67DB9AF8" w14:textId="7DB6EB9E" w:rsidR="004C7E4E" w:rsidRDefault="004C7E4E" w:rsidP="004C7E4E">
      <w:pPr>
        <w:rPr>
          <w:rFonts w:eastAsia="SimSun"/>
          <w:lang w:eastAsia="ja-JP" w:bidi="hi-IN"/>
        </w:rPr>
      </w:pPr>
      <w:r w:rsidRPr="00396A21">
        <w:rPr>
          <w:rFonts w:eastAsia="SimSun"/>
          <w:b/>
          <w:lang w:eastAsia="ja-JP" w:bidi="hi-IN"/>
        </w:rPr>
        <w:t>Proposal 4</w:t>
      </w:r>
      <w:r>
        <w:rPr>
          <w:rFonts w:eastAsia="SimSun"/>
          <w:lang w:eastAsia="ja-JP" w:bidi="hi-IN"/>
        </w:rPr>
        <w:t xml:space="preserve">: Given the relationship between the band combination configuration and, potentially, some values of the </w:t>
      </w:r>
      <w:r w:rsidRPr="00EA0044">
        <w:rPr>
          <w:rFonts w:eastAsia="SimSun"/>
          <w:i/>
          <w:lang w:eastAsia="ja-JP" w:bidi="hi-IN"/>
        </w:rPr>
        <w:t>maxUplinkDutyCycle</w:t>
      </w:r>
      <w:r>
        <w:rPr>
          <w:rFonts w:eastAsia="SimSun"/>
          <w:lang w:eastAsia="ja-JP" w:bidi="hi-IN"/>
        </w:rPr>
        <w:t xml:space="preserve"> capability, RAN4 should consider whether to define this capability per band per band combination.</w:t>
      </w:r>
    </w:p>
    <w:p w14:paraId="47BA569A" w14:textId="77777777" w:rsidR="0017048A" w:rsidRPr="00871EA3" w:rsidRDefault="0017048A" w:rsidP="00342BBF">
      <w:pPr>
        <w:pStyle w:val="Heading1"/>
        <w:rPr>
          <w:lang w:val="en-US"/>
        </w:rPr>
      </w:pPr>
      <w:r w:rsidRPr="00871EA3">
        <w:rPr>
          <w:lang w:val="en-US"/>
        </w:rPr>
        <w:lastRenderedPageBreak/>
        <w:t>References</w:t>
      </w:r>
    </w:p>
    <w:p w14:paraId="66F9ECBB" w14:textId="13130745" w:rsidR="006B2936" w:rsidRDefault="006B2936" w:rsidP="00A60163">
      <w:pPr>
        <w:widowControl w:val="0"/>
        <w:numPr>
          <w:ilvl w:val="0"/>
          <w:numId w:val="5"/>
        </w:numPr>
      </w:pPr>
      <w:bookmarkStart w:id="2" w:name="_Ref4681604"/>
      <w:bookmarkStart w:id="3" w:name="_Ref525858808"/>
      <w:bookmarkStart w:id="4" w:name="_Ref4674769"/>
      <w:r w:rsidRPr="006B2936">
        <w:t>RP-190755</w:t>
      </w:r>
      <w:r>
        <w:t>, “</w:t>
      </w:r>
      <w:r w:rsidRPr="006B2936">
        <w:t>Way forward on maximum uplink duty cycle for FR2</w:t>
      </w:r>
      <w:r>
        <w:t>,” Nokia, 3GPP RAN #83, March 2019</w:t>
      </w:r>
      <w:bookmarkEnd w:id="2"/>
    </w:p>
    <w:p w14:paraId="774865BF" w14:textId="5989127C" w:rsidR="00546E72" w:rsidRDefault="006B2936" w:rsidP="00636092">
      <w:pPr>
        <w:widowControl w:val="0"/>
        <w:numPr>
          <w:ilvl w:val="0"/>
          <w:numId w:val="5"/>
        </w:numPr>
      </w:pPr>
      <w:bookmarkStart w:id="5" w:name="_Ref4681870"/>
      <w:r w:rsidRPr="006B2936">
        <w:t>RP-190704</w:t>
      </w:r>
      <w:r>
        <w:t>, “</w:t>
      </w:r>
      <w:r w:rsidRPr="006B2936">
        <w:t>Update of RAN4 UE feature list for REL-15 NR</w:t>
      </w:r>
      <w:r>
        <w:t>,” NTT DOCOMO, 3GPP RAN #83, March 2019</w:t>
      </w:r>
      <w:bookmarkEnd w:id="3"/>
      <w:bookmarkEnd w:id="4"/>
      <w:bookmarkEnd w:id="5"/>
    </w:p>
    <w:p w14:paraId="2A08FEAB" w14:textId="6CB8AC7F" w:rsidR="007337B5" w:rsidRDefault="00CC7BFF" w:rsidP="00636092">
      <w:pPr>
        <w:widowControl w:val="0"/>
        <w:numPr>
          <w:ilvl w:val="0"/>
          <w:numId w:val="5"/>
        </w:numPr>
      </w:pPr>
      <w:bookmarkStart w:id="6" w:name="_Ref4684150"/>
      <w:r w:rsidRPr="00CC7BFF">
        <w:t>R4-1808171</w:t>
      </w:r>
      <w:r>
        <w:t>, “</w:t>
      </w:r>
      <w:r w:rsidRPr="00CC7BFF">
        <w:t>WF on TDD configuration for NR UE REFSENS</w:t>
      </w:r>
      <w:r>
        <w:t>,” NTT DOCOMO, 3GPP RAN4 #87, May 2018</w:t>
      </w:r>
      <w:bookmarkEnd w:id="6"/>
    </w:p>
    <w:p w14:paraId="09D25D5B" w14:textId="1D74CB5D" w:rsidR="009F5E51" w:rsidRDefault="009F5E51" w:rsidP="004C02B8">
      <w:pPr>
        <w:widowControl w:val="0"/>
        <w:numPr>
          <w:ilvl w:val="0"/>
          <w:numId w:val="5"/>
        </w:numPr>
      </w:pPr>
      <w:bookmarkStart w:id="7" w:name="_Ref4684191"/>
      <w:r w:rsidRPr="009F5E51">
        <w:t>R4-1806281</w:t>
      </w:r>
      <w:r>
        <w:t>, “</w:t>
      </w:r>
      <w:r w:rsidRPr="009F5E51">
        <w:t>NR UE REFSENS SNR</w:t>
      </w:r>
      <w:r>
        <w:t xml:space="preserve">,” </w:t>
      </w:r>
      <w:r w:rsidRPr="009F5E51">
        <w:t>Intel Corporation</w:t>
      </w:r>
      <w:r>
        <w:t>, 3GPP RAN4 #</w:t>
      </w:r>
      <w:r w:rsidR="00D93677">
        <w:t>87</w:t>
      </w:r>
    </w:p>
    <w:p w14:paraId="44AF850E" w14:textId="78BCC8B8" w:rsidR="00D93677" w:rsidRDefault="00D93677" w:rsidP="00D93677">
      <w:pPr>
        <w:widowControl w:val="0"/>
        <w:numPr>
          <w:ilvl w:val="0"/>
          <w:numId w:val="5"/>
        </w:numPr>
      </w:pPr>
      <w:bookmarkStart w:id="8" w:name="_Ref4684371"/>
      <w:r w:rsidRPr="00D93677">
        <w:t>R4-1807915</w:t>
      </w:r>
      <w:r>
        <w:t>, “</w:t>
      </w:r>
      <w:r w:rsidRPr="00D93677">
        <w:t>Discussion on TDD configuration for NR UE REFSENS</w:t>
      </w:r>
      <w:r>
        <w:t>,” Huawei, HiSilicon, 3GPP RAN4 #87</w:t>
      </w:r>
      <w:bookmarkEnd w:id="8"/>
    </w:p>
    <w:p w14:paraId="2CBE711D" w14:textId="00B09435" w:rsidR="00D93677" w:rsidRDefault="00D93677" w:rsidP="00D93677">
      <w:pPr>
        <w:widowControl w:val="0"/>
        <w:numPr>
          <w:ilvl w:val="0"/>
          <w:numId w:val="5"/>
        </w:numPr>
      </w:pPr>
      <w:bookmarkStart w:id="9" w:name="_Ref4684197"/>
      <w:r w:rsidRPr="004C02B8">
        <w:t>R4-1806365</w:t>
      </w:r>
      <w:r>
        <w:t>, “</w:t>
      </w:r>
      <w:r w:rsidRPr="004C02B8">
        <w:t>TDD Slot Patterns for Demodulation Performance Tests</w:t>
      </w:r>
      <w:r>
        <w:t>,” Qualcomm, 3GPP RAN4 #87</w:t>
      </w:r>
      <w:bookmarkEnd w:id="9"/>
    </w:p>
    <w:p w14:paraId="13A2FFC4" w14:textId="720108E0" w:rsidR="004C02B8" w:rsidRDefault="004C02B8" w:rsidP="004C02B8">
      <w:pPr>
        <w:widowControl w:val="0"/>
        <w:numPr>
          <w:ilvl w:val="0"/>
          <w:numId w:val="5"/>
        </w:numPr>
      </w:pPr>
      <w:bookmarkStart w:id="10" w:name="_Ref4684383"/>
      <w:r w:rsidRPr="004C02B8">
        <w:t>R4-1806200</w:t>
      </w:r>
      <w:r>
        <w:t>, “</w:t>
      </w:r>
      <w:r w:rsidRPr="004C02B8">
        <w:t>TDD configuration for REFSENS requirements</w:t>
      </w:r>
      <w:r>
        <w:t>,” NTT DOCOMO, 3GPP RAN4 #87</w:t>
      </w:r>
      <w:bookmarkEnd w:id="7"/>
      <w:bookmarkEnd w:id="10"/>
    </w:p>
    <w:p w14:paraId="60516632" w14:textId="2DFF973A" w:rsidR="00D93677" w:rsidRDefault="00D93677" w:rsidP="004C02B8">
      <w:pPr>
        <w:widowControl w:val="0"/>
        <w:numPr>
          <w:ilvl w:val="0"/>
          <w:numId w:val="5"/>
        </w:numPr>
      </w:pPr>
      <w:bookmarkStart w:id="11" w:name="_Ref4684388"/>
      <w:r w:rsidRPr="00D93677">
        <w:t>R4-1806119</w:t>
      </w:r>
      <w:r>
        <w:t>, “</w:t>
      </w:r>
      <w:r w:rsidRPr="00D93677">
        <w:t>TDD UL/DL configuration for UE REFSENS and performance tests</w:t>
      </w:r>
      <w:r>
        <w:t>,” Ericsson, 3GPP RAN4 #87</w:t>
      </w:r>
      <w:bookmarkEnd w:id="11"/>
    </w:p>
    <w:p w14:paraId="41595128" w14:textId="45427C96" w:rsidR="00852BAB" w:rsidRDefault="00852BAB" w:rsidP="004C02B8">
      <w:pPr>
        <w:widowControl w:val="0"/>
        <w:numPr>
          <w:ilvl w:val="0"/>
          <w:numId w:val="5"/>
        </w:numPr>
      </w:pPr>
      <w:bookmarkStart w:id="12" w:name="_Ref4687935"/>
      <w:r w:rsidRPr="00852BAB">
        <w:t>RP-190632</w:t>
      </w:r>
      <w:r>
        <w:t>, “</w:t>
      </w:r>
      <w:r w:rsidRPr="00852BAB">
        <w:t>Correction to aperiodic CSI-RS triggering with different numerology between PDCCH and CSI-RS</w:t>
      </w:r>
      <w:r>
        <w:t xml:space="preserve">,” </w:t>
      </w:r>
      <w:r w:rsidRPr="00852BAB">
        <w:t>Ericsson, AT&amp;T, T-Mobile USA, Sprint, Nokia, Nokia Shanghai Bell, CHTTL, Deutsche Telekom</w:t>
      </w:r>
      <w:r>
        <w:t>, 3GPP RAN# 83</w:t>
      </w:r>
      <w:bookmarkEnd w:id="12"/>
    </w:p>
    <w:p w14:paraId="22B26188" w14:textId="5A580D13" w:rsidR="00ED552C" w:rsidRPr="00CA60FC" w:rsidRDefault="00396A21" w:rsidP="004C02B8">
      <w:pPr>
        <w:widowControl w:val="0"/>
        <w:numPr>
          <w:ilvl w:val="0"/>
          <w:numId w:val="5"/>
        </w:numPr>
      </w:pPr>
      <w:bookmarkStart w:id="13" w:name="_Ref4689203"/>
      <w:r w:rsidRPr="00396A21">
        <w:t>R4-1900440</w:t>
      </w:r>
      <w:r>
        <w:t>, “</w:t>
      </w:r>
      <w:r w:rsidRPr="00396A21">
        <w:t>P-MPR and maxULDutycycle limit parameters</w:t>
      </w:r>
      <w:r>
        <w:t>,” Qualcomm, 3GPP RAN4 #90, February 2019</w:t>
      </w:r>
      <w:bookmarkEnd w:id="13"/>
    </w:p>
    <w:sectPr w:rsidR="00ED552C" w:rsidRPr="00CA60FC" w:rsidSect="00C775EF">
      <w:headerReference w:type="even" r:id="rId11"/>
      <w:footerReference w:type="even" r:id="rId12"/>
      <w:footerReference w:type="default" r:id="rId13"/>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041167" w14:textId="77777777" w:rsidR="000856B7" w:rsidRDefault="000856B7">
      <w:r>
        <w:separator/>
      </w:r>
    </w:p>
  </w:endnote>
  <w:endnote w:type="continuationSeparator" w:id="0">
    <w:p w14:paraId="17648E7A" w14:textId="77777777" w:rsidR="000856B7" w:rsidRDefault="000856B7">
      <w:r>
        <w:continuationSeparator/>
      </w:r>
    </w:p>
  </w:endnote>
  <w:endnote w:type="continuationNotice" w:id="1">
    <w:p w14:paraId="1F71A301" w14:textId="77777777" w:rsidR="000856B7" w:rsidRDefault="000856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ew York">
    <w:altName w:val="Tahoma"/>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02"/>
    <w:family w:val="decorativ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ncho">
    <w:altName w:val="MS Mincho"/>
    <w:panose1 w:val="020B0604020202020204"/>
    <w:charset w:val="80"/>
    <w:family w:val="roman"/>
    <w:pitch w:val="fixed"/>
    <w:sig w:usb0="00002A87" w:usb1="08070000" w:usb2="00000010" w:usb3="00000000" w:csb0="000201FF" w:csb1="00000000"/>
  </w:font>
  <w:font w:name="Arial">
    <w:panose1 w:val="020B0604020202020204"/>
    <w:charset w:val="00"/>
    <w:family w:val="swiss"/>
    <w:pitch w:val="variable"/>
    <w:sig w:usb0="E0002AFF" w:usb1="C0007843" w:usb2="00000009" w:usb3="00000000" w:csb0="000001FF" w:csb1="00000000"/>
  </w:font>
  <w:font w:name="v4.2.0">
    <w:altName w:val="Times New Roman"/>
    <w:panose1 w:val="020B0604020202020204"/>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ACFF" w:usb2="00000009" w:usb3="00000000" w:csb0="000001FF" w:csb1="00000000"/>
  </w:font>
  <w:font w:name="Vrinda">
    <w:panose1 w:val="020B0604020202020204"/>
    <w:charset w:val="00"/>
    <w:family w:val="swiss"/>
    <w:pitch w:val="variable"/>
    <w:sig w:usb0="0001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770657" w14:textId="77777777" w:rsidR="00293C4A" w:rsidRDefault="00293C4A"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3B0E00" w14:textId="77777777" w:rsidR="00293C4A" w:rsidRDefault="00293C4A"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7D6269" w14:textId="77777777" w:rsidR="00293C4A" w:rsidRPr="00DB1239" w:rsidRDefault="00293C4A"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AF435A" w14:textId="77777777" w:rsidR="000856B7" w:rsidRDefault="000856B7">
      <w:r>
        <w:separator/>
      </w:r>
    </w:p>
  </w:footnote>
  <w:footnote w:type="continuationSeparator" w:id="0">
    <w:p w14:paraId="60013F0B" w14:textId="77777777" w:rsidR="000856B7" w:rsidRDefault="000856B7">
      <w:r>
        <w:continuationSeparator/>
      </w:r>
    </w:p>
  </w:footnote>
  <w:footnote w:type="continuationNotice" w:id="1">
    <w:p w14:paraId="662CD8DE" w14:textId="77777777" w:rsidR="000856B7" w:rsidRDefault="000856B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3E5896" w14:textId="77777777" w:rsidR="00293C4A" w:rsidRDefault="00293C4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2" w15:restartNumberingAfterBreak="0">
    <w:nsid w:val="00980069"/>
    <w:multiLevelType w:val="hybridMultilevel"/>
    <w:tmpl w:val="BF14D83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6592F57"/>
    <w:multiLevelType w:val="hybridMultilevel"/>
    <w:tmpl w:val="B4E2B9F0"/>
    <w:lvl w:ilvl="0" w:tplc="D1ECF938">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8977D0"/>
    <w:multiLevelType w:val="hybridMultilevel"/>
    <w:tmpl w:val="753A9760"/>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5D2C56"/>
    <w:multiLevelType w:val="hybridMultilevel"/>
    <w:tmpl w:val="301CEE94"/>
    <w:lvl w:ilvl="0" w:tplc="2C86996A">
      <w:start w:val="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E830E5"/>
    <w:multiLevelType w:val="hybridMultilevel"/>
    <w:tmpl w:val="E36EAD12"/>
    <w:lvl w:ilvl="0" w:tplc="2C86996A">
      <w:start w:val="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654795"/>
    <w:multiLevelType w:val="hybridMultilevel"/>
    <w:tmpl w:val="D57C98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CD49F8"/>
    <w:multiLevelType w:val="hybridMultilevel"/>
    <w:tmpl w:val="E820AA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390"/>
        </w:tabs>
        <w:ind w:left="390" w:hanging="420"/>
      </w:pPr>
    </w:lvl>
    <w:lvl w:ilvl="2">
      <w:start w:val="1"/>
      <w:numFmt w:val="decimalEnclosedCircle"/>
      <w:lvlText w:val="%3"/>
      <w:lvlJc w:val="left"/>
      <w:pPr>
        <w:tabs>
          <w:tab w:val="num" w:pos="810"/>
        </w:tabs>
        <w:ind w:left="810" w:hanging="420"/>
      </w:pPr>
    </w:lvl>
    <w:lvl w:ilvl="3">
      <w:start w:val="1"/>
      <w:numFmt w:val="decimal"/>
      <w:lvlText w:val="%4."/>
      <w:lvlJc w:val="left"/>
      <w:pPr>
        <w:tabs>
          <w:tab w:val="num" w:pos="1230"/>
        </w:tabs>
        <w:ind w:left="1230" w:hanging="420"/>
      </w:pPr>
    </w:lvl>
    <w:lvl w:ilvl="4">
      <w:start w:val="1"/>
      <w:numFmt w:val="aiueoFullWidth"/>
      <w:lvlText w:val="(%5)"/>
      <w:lvlJc w:val="left"/>
      <w:pPr>
        <w:tabs>
          <w:tab w:val="num" w:pos="1650"/>
        </w:tabs>
        <w:ind w:left="1650" w:hanging="420"/>
      </w:pPr>
    </w:lvl>
    <w:lvl w:ilvl="5">
      <w:start w:val="1"/>
      <w:numFmt w:val="decimalEnclosedCircle"/>
      <w:lvlText w:val="%6"/>
      <w:lvlJc w:val="left"/>
      <w:pPr>
        <w:tabs>
          <w:tab w:val="num" w:pos="2070"/>
        </w:tabs>
        <w:ind w:left="2070" w:hanging="420"/>
      </w:pPr>
    </w:lvl>
    <w:lvl w:ilvl="6">
      <w:start w:val="1"/>
      <w:numFmt w:val="decimal"/>
      <w:lvlText w:val="%7."/>
      <w:lvlJc w:val="left"/>
      <w:pPr>
        <w:tabs>
          <w:tab w:val="num" w:pos="2490"/>
        </w:tabs>
        <w:ind w:left="2490" w:hanging="420"/>
      </w:pPr>
    </w:lvl>
    <w:lvl w:ilvl="7">
      <w:start w:val="1"/>
      <w:numFmt w:val="aiueoFullWidth"/>
      <w:lvlText w:val="(%8)"/>
      <w:lvlJc w:val="left"/>
      <w:pPr>
        <w:tabs>
          <w:tab w:val="num" w:pos="2910"/>
        </w:tabs>
        <w:ind w:left="2910" w:hanging="420"/>
      </w:pPr>
    </w:lvl>
    <w:lvl w:ilvl="8">
      <w:start w:val="1"/>
      <w:numFmt w:val="decimalEnclosedCircle"/>
      <w:lvlText w:val="%9"/>
      <w:lvlJc w:val="left"/>
      <w:pPr>
        <w:tabs>
          <w:tab w:val="num" w:pos="3330"/>
        </w:tabs>
        <w:ind w:left="3330" w:hanging="420"/>
      </w:pPr>
    </w:lvl>
  </w:abstractNum>
  <w:abstractNum w:abstractNumId="10" w15:restartNumberingAfterBreak="0">
    <w:nsid w:val="268616DA"/>
    <w:multiLevelType w:val="hybridMultilevel"/>
    <w:tmpl w:val="9E76C7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C7531"/>
    <w:multiLevelType w:val="hybridMultilevel"/>
    <w:tmpl w:val="3C54E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9B4976"/>
    <w:multiLevelType w:val="multilevel"/>
    <w:tmpl w:val="9776171C"/>
    <w:lvl w:ilvl="0">
      <w:start w:val="1"/>
      <w:numFmt w:val="decimal"/>
      <w:pStyle w:val="Heading1"/>
      <w:lvlText w:val="%1."/>
      <w:lvlJc w:val="left"/>
      <w:pPr>
        <w:ind w:left="502" w:hanging="360"/>
      </w:pPr>
      <w:rPr>
        <w:rFonts w:hint="default"/>
        <w:lang w:val="en-US"/>
      </w:rPr>
    </w:lvl>
    <w:lvl w:ilvl="1">
      <w:start w:val="1"/>
      <w:numFmt w:val="decimal"/>
      <w:pStyle w:val="Heading2"/>
      <w:isLgl/>
      <w:lvlText w:val="%1.%2"/>
      <w:lvlJc w:val="left"/>
      <w:pPr>
        <w:ind w:left="1288" w:hanging="720"/>
      </w:pPr>
      <w:rPr>
        <w:rFonts w:hint="default"/>
        <w:lang w:val="en-GB"/>
      </w:rPr>
    </w:lvl>
    <w:lvl w:ilvl="2">
      <w:start w:val="1"/>
      <w:numFmt w:val="decimal"/>
      <w:pStyle w:val="Heading3"/>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B346EA7"/>
    <w:multiLevelType w:val="hybridMultilevel"/>
    <w:tmpl w:val="99BEAB5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B5A1FC5"/>
    <w:multiLevelType w:val="hybridMultilevel"/>
    <w:tmpl w:val="7E702E98"/>
    <w:lvl w:ilvl="0" w:tplc="D1ECF938">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C2705A"/>
    <w:multiLevelType w:val="hybridMultilevel"/>
    <w:tmpl w:val="DDE40C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6777574"/>
    <w:multiLevelType w:val="hybridMultilevel"/>
    <w:tmpl w:val="E3FA79D4"/>
    <w:lvl w:ilvl="0" w:tplc="9A228AF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B972EF7"/>
    <w:multiLevelType w:val="hybridMultilevel"/>
    <w:tmpl w:val="AF7215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C2612D3"/>
    <w:multiLevelType w:val="hybridMultilevel"/>
    <w:tmpl w:val="B2AE737A"/>
    <w:lvl w:ilvl="0" w:tplc="9A228AF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E708AA"/>
    <w:multiLevelType w:val="multilevel"/>
    <w:tmpl w:val="2D7A0A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0FF1BC2"/>
    <w:multiLevelType w:val="hybridMultilevel"/>
    <w:tmpl w:val="2F54FC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B5519D3"/>
    <w:multiLevelType w:val="hybridMultilevel"/>
    <w:tmpl w:val="69881F0E"/>
    <w:lvl w:ilvl="0" w:tplc="BC546BD8">
      <w:start w:val="3"/>
      <w:numFmt w:val="bullet"/>
      <w:pStyle w:val="ListParagraph"/>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D7229E"/>
    <w:multiLevelType w:val="hybridMultilevel"/>
    <w:tmpl w:val="7C5AFA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0E4581D"/>
    <w:multiLevelType w:val="hybridMultilevel"/>
    <w:tmpl w:val="32C63C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0405DA"/>
    <w:multiLevelType w:val="hybridMultilevel"/>
    <w:tmpl w:val="5F7815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28D0326"/>
    <w:multiLevelType w:val="hybridMultilevel"/>
    <w:tmpl w:val="0420AB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4303986"/>
    <w:multiLevelType w:val="hybridMultilevel"/>
    <w:tmpl w:val="1458B95C"/>
    <w:lvl w:ilvl="0" w:tplc="2C86996A">
      <w:start w:val="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abstractNum w:abstractNumId="30" w15:restartNumberingAfterBreak="0">
    <w:nsid w:val="7CC72DFA"/>
    <w:multiLevelType w:val="hybridMultilevel"/>
    <w:tmpl w:val="F2C2A78C"/>
    <w:lvl w:ilvl="0" w:tplc="6B7293B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12"/>
  </w:num>
  <w:num w:numId="3">
    <w:abstractNumId w:val="14"/>
  </w:num>
  <w:num w:numId="4">
    <w:abstractNumId w:val="1"/>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9"/>
  </w:num>
  <w:num w:numId="7">
    <w:abstractNumId w:val="23"/>
  </w:num>
  <w:num w:numId="8">
    <w:abstractNumId w:val="18"/>
  </w:num>
  <w:num w:numId="9">
    <w:abstractNumId w:val="20"/>
  </w:num>
  <w:num w:numId="10">
    <w:abstractNumId w:val="30"/>
  </w:num>
  <w:num w:numId="11">
    <w:abstractNumId w:val="7"/>
  </w:num>
  <w:num w:numId="12">
    <w:abstractNumId w:val="2"/>
  </w:num>
  <w:num w:numId="13">
    <w:abstractNumId w:val="21"/>
  </w:num>
  <w:num w:numId="14">
    <w:abstractNumId w:val="26"/>
  </w:num>
  <w:num w:numId="15">
    <w:abstractNumId w:val="25"/>
  </w:num>
  <w:num w:numId="16">
    <w:abstractNumId w:val="11"/>
  </w:num>
  <w:num w:numId="17">
    <w:abstractNumId w:val="19"/>
  </w:num>
  <w:num w:numId="18">
    <w:abstractNumId w:val="22"/>
  </w:num>
  <w:num w:numId="19">
    <w:abstractNumId w:val="15"/>
  </w:num>
  <w:num w:numId="20">
    <w:abstractNumId w:val="17"/>
  </w:num>
  <w:num w:numId="21">
    <w:abstractNumId w:val="24"/>
  </w:num>
  <w:num w:numId="22">
    <w:abstractNumId w:val="0"/>
  </w:num>
  <w:num w:numId="23">
    <w:abstractNumId w:val="10"/>
  </w:num>
  <w:num w:numId="24">
    <w:abstractNumId w:val="16"/>
  </w:num>
  <w:num w:numId="25">
    <w:abstractNumId w:val="3"/>
  </w:num>
  <w:num w:numId="26">
    <w:abstractNumId w:val="27"/>
  </w:num>
  <w:num w:numId="27">
    <w:abstractNumId w:val="28"/>
  </w:num>
  <w:num w:numId="28">
    <w:abstractNumId w:val="5"/>
  </w:num>
  <w:num w:numId="29">
    <w:abstractNumId w:val="6"/>
  </w:num>
  <w:num w:numId="30">
    <w:abstractNumId w:val="8"/>
  </w:num>
  <w:num w:numId="31">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14"/>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96"/>
    <w:rsid w:val="000000A2"/>
    <w:rsid w:val="000004CA"/>
    <w:rsid w:val="00000515"/>
    <w:rsid w:val="000006E7"/>
    <w:rsid w:val="00000ECA"/>
    <w:rsid w:val="00000F2A"/>
    <w:rsid w:val="00001FC3"/>
    <w:rsid w:val="000020C0"/>
    <w:rsid w:val="00002375"/>
    <w:rsid w:val="00002459"/>
    <w:rsid w:val="00003131"/>
    <w:rsid w:val="000031AB"/>
    <w:rsid w:val="00003772"/>
    <w:rsid w:val="000037FB"/>
    <w:rsid w:val="00004885"/>
    <w:rsid w:val="00004AF6"/>
    <w:rsid w:val="00004CD0"/>
    <w:rsid w:val="00004D8C"/>
    <w:rsid w:val="00004DCB"/>
    <w:rsid w:val="000051F0"/>
    <w:rsid w:val="00005327"/>
    <w:rsid w:val="0000553B"/>
    <w:rsid w:val="00006780"/>
    <w:rsid w:val="00006C7A"/>
    <w:rsid w:val="00007113"/>
    <w:rsid w:val="000072BD"/>
    <w:rsid w:val="000074A3"/>
    <w:rsid w:val="0000792C"/>
    <w:rsid w:val="00007CEF"/>
    <w:rsid w:val="000101EF"/>
    <w:rsid w:val="000106BA"/>
    <w:rsid w:val="00010739"/>
    <w:rsid w:val="0001078E"/>
    <w:rsid w:val="00010E97"/>
    <w:rsid w:val="00010FD1"/>
    <w:rsid w:val="0001137B"/>
    <w:rsid w:val="00011519"/>
    <w:rsid w:val="00011595"/>
    <w:rsid w:val="00011703"/>
    <w:rsid w:val="000118B4"/>
    <w:rsid w:val="00011911"/>
    <w:rsid w:val="00011AB7"/>
    <w:rsid w:val="000121EC"/>
    <w:rsid w:val="000124D1"/>
    <w:rsid w:val="0001266C"/>
    <w:rsid w:val="00012D90"/>
    <w:rsid w:val="00012DCC"/>
    <w:rsid w:val="0001321B"/>
    <w:rsid w:val="000137FF"/>
    <w:rsid w:val="00013A7B"/>
    <w:rsid w:val="00013B23"/>
    <w:rsid w:val="00013B63"/>
    <w:rsid w:val="00014035"/>
    <w:rsid w:val="000141F0"/>
    <w:rsid w:val="00015204"/>
    <w:rsid w:val="00015BCB"/>
    <w:rsid w:val="00015FB7"/>
    <w:rsid w:val="00016013"/>
    <w:rsid w:val="000162B2"/>
    <w:rsid w:val="00016995"/>
    <w:rsid w:val="00016B56"/>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AE1"/>
    <w:rsid w:val="00021B70"/>
    <w:rsid w:val="00021BDC"/>
    <w:rsid w:val="00021C67"/>
    <w:rsid w:val="00021DEC"/>
    <w:rsid w:val="00021E1F"/>
    <w:rsid w:val="00021E89"/>
    <w:rsid w:val="000222F7"/>
    <w:rsid w:val="000228C4"/>
    <w:rsid w:val="00022BCE"/>
    <w:rsid w:val="0002387B"/>
    <w:rsid w:val="00023985"/>
    <w:rsid w:val="00023C29"/>
    <w:rsid w:val="00024A87"/>
    <w:rsid w:val="00024E37"/>
    <w:rsid w:val="00024E57"/>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996"/>
    <w:rsid w:val="00027A15"/>
    <w:rsid w:val="00027E41"/>
    <w:rsid w:val="000300FE"/>
    <w:rsid w:val="00030766"/>
    <w:rsid w:val="00030ED5"/>
    <w:rsid w:val="00030F74"/>
    <w:rsid w:val="00031242"/>
    <w:rsid w:val="00031AF3"/>
    <w:rsid w:val="00031BD0"/>
    <w:rsid w:val="00031C7D"/>
    <w:rsid w:val="00031E02"/>
    <w:rsid w:val="00031EDD"/>
    <w:rsid w:val="000321DC"/>
    <w:rsid w:val="00032A64"/>
    <w:rsid w:val="000334D2"/>
    <w:rsid w:val="00033834"/>
    <w:rsid w:val="00033A55"/>
    <w:rsid w:val="00033AE8"/>
    <w:rsid w:val="00033E5C"/>
    <w:rsid w:val="00034698"/>
    <w:rsid w:val="00034787"/>
    <w:rsid w:val="00034805"/>
    <w:rsid w:val="000349B7"/>
    <w:rsid w:val="000349F1"/>
    <w:rsid w:val="00034C16"/>
    <w:rsid w:val="00034DC2"/>
    <w:rsid w:val="000350B6"/>
    <w:rsid w:val="0003540B"/>
    <w:rsid w:val="00035518"/>
    <w:rsid w:val="0003572F"/>
    <w:rsid w:val="000358EB"/>
    <w:rsid w:val="00035CAB"/>
    <w:rsid w:val="00036198"/>
    <w:rsid w:val="000361C6"/>
    <w:rsid w:val="0003667C"/>
    <w:rsid w:val="00036A16"/>
    <w:rsid w:val="00036C45"/>
    <w:rsid w:val="00036FA7"/>
    <w:rsid w:val="00037419"/>
    <w:rsid w:val="000374AD"/>
    <w:rsid w:val="000377E3"/>
    <w:rsid w:val="00037910"/>
    <w:rsid w:val="00037A21"/>
    <w:rsid w:val="00037AF6"/>
    <w:rsid w:val="00037D3E"/>
    <w:rsid w:val="000404E2"/>
    <w:rsid w:val="000404F2"/>
    <w:rsid w:val="00040F7A"/>
    <w:rsid w:val="000412B7"/>
    <w:rsid w:val="000413B8"/>
    <w:rsid w:val="000415EC"/>
    <w:rsid w:val="0004182E"/>
    <w:rsid w:val="000418C8"/>
    <w:rsid w:val="00041AEE"/>
    <w:rsid w:val="00042397"/>
    <w:rsid w:val="00042527"/>
    <w:rsid w:val="000426B1"/>
    <w:rsid w:val="000428D0"/>
    <w:rsid w:val="000429CD"/>
    <w:rsid w:val="00042BFC"/>
    <w:rsid w:val="000430CF"/>
    <w:rsid w:val="00043607"/>
    <w:rsid w:val="00043703"/>
    <w:rsid w:val="0004403C"/>
    <w:rsid w:val="000441EC"/>
    <w:rsid w:val="00044225"/>
    <w:rsid w:val="00044359"/>
    <w:rsid w:val="000444AD"/>
    <w:rsid w:val="00044576"/>
    <w:rsid w:val="00044A60"/>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8C"/>
    <w:rsid w:val="000477BB"/>
    <w:rsid w:val="0004781D"/>
    <w:rsid w:val="00047A82"/>
    <w:rsid w:val="00047B58"/>
    <w:rsid w:val="00047D3D"/>
    <w:rsid w:val="0005055B"/>
    <w:rsid w:val="000505B9"/>
    <w:rsid w:val="000505E0"/>
    <w:rsid w:val="00050A7A"/>
    <w:rsid w:val="00050D96"/>
    <w:rsid w:val="00051135"/>
    <w:rsid w:val="00051586"/>
    <w:rsid w:val="000516F0"/>
    <w:rsid w:val="00051C12"/>
    <w:rsid w:val="00051C70"/>
    <w:rsid w:val="0005201C"/>
    <w:rsid w:val="000528EA"/>
    <w:rsid w:val="0005291A"/>
    <w:rsid w:val="00052AE3"/>
    <w:rsid w:val="00052C5E"/>
    <w:rsid w:val="00052DCD"/>
    <w:rsid w:val="000531A8"/>
    <w:rsid w:val="0005330B"/>
    <w:rsid w:val="0005382E"/>
    <w:rsid w:val="00053849"/>
    <w:rsid w:val="00053A47"/>
    <w:rsid w:val="0005456E"/>
    <w:rsid w:val="00054614"/>
    <w:rsid w:val="0005468A"/>
    <w:rsid w:val="00054743"/>
    <w:rsid w:val="000549BF"/>
    <w:rsid w:val="00054A5B"/>
    <w:rsid w:val="00054ACE"/>
    <w:rsid w:val="00054AD7"/>
    <w:rsid w:val="00054AD9"/>
    <w:rsid w:val="00054DAB"/>
    <w:rsid w:val="0005504C"/>
    <w:rsid w:val="000552E0"/>
    <w:rsid w:val="00055873"/>
    <w:rsid w:val="00055B8E"/>
    <w:rsid w:val="0005602E"/>
    <w:rsid w:val="00056057"/>
    <w:rsid w:val="00056235"/>
    <w:rsid w:val="00056ABA"/>
    <w:rsid w:val="000572A7"/>
    <w:rsid w:val="00057460"/>
    <w:rsid w:val="00057496"/>
    <w:rsid w:val="000574E1"/>
    <w:rsid w:val="00057511"/>
    <w:rsid w:val="00057817"/>
    <w:rsid w:val="00057AD4"/>
    <w:rsid w:val="00057DF9"/>
    <w:rsid w:val="00057F2C"/>
    <w:rsid w:val="00057F68"/>
    <w:rsid w:val="00057F6C"/>
    <w:rsid w:val="00057FE7"/>
    <w:rsid w:val="00060586"/>
    <w:rsid w:val="00060F2F"/>
    <w:rsid w:val="00060FDB"/>
    <w:rsid w:val="000612C5"/>
    <w:rsid w:val="00061420"/>
    <w:rsid w:val="00061C96"/>
    <w:rsid w:val="00061E34"/>
    <w:rsid w:val="000621A9"/>
    <w:rsid w:val="000623CE"/>
    <w:rsid w:val="00062595"/>
    <w:rsid w:val="0006263A"/>
    <w:rsid w:val="000632FF"/>
    <w:rsid w:val="00063485"/>
    <w:rsid w:val="00063CA3"/>
    <w:rsid w:val="00063F57"/>
    <w:rsid w:val="00063F9F"/>
    <w:rsid w:val="00064224"/>
    <w:rsid w:val="000642ED"/>
    <w:rsid w:val="0006436D"/>
    <w:rsid w:val="0006480B"/>
    <w:rsid w:val="00064A18"/>
    <w:rsid w:val="00064A2B"/>
    <w:rsid w:val="00065220"/>
    <w:rsid w:val="0006549C"/>
    <w:rsid w:val="00065636"/>
    <w:rsid w:val="00065D64"/>
    <w:rsid w:val="00065F37"/>
    <w:rsid w:val="000666B3"/>
    <w:rsid w:val="000667D1"/>
    <w:rsid w:val="00066942"/>
    <w:rsid w:val="00066BB7"/>
    <w:rsid w:val="00066E05"/>
    <w:rsid w:val="00067087"/>
    <w:rsid w:val="000671F8"/>
    <w:rsid w:val="0006739D"/>
    <w:rsid w:val="00067436"/>
    <w:rsid w:val="000674DD"/>
    <w:rsid w:val="0006777C"/>
    <w:rsid w:val="00067FE2"/>
    <w:rsid w:val="00070237"/>
    <w:rsid w:val="00070378"/>
    <w:rsid w:val="00070C76"/>
    <w:rsid w:val="00070E7B"/>
    <w:rsid w:val="0007118F"/>
    <w:rsid w:val="000711FC"/>
    <w:rsid w:val="00071394"/>
    <w:rsid w:val="000716FB"/>
    <w:rsid w:val="00071C0F"/>
    <w:rsid w:val="00071E9B"/>
    <w:rsid w:val="00071F99"/>
    <w:rsid w:val="000720B1"/>
    <w:rsid w:val="00072E75"/>
    <w:rsid w:val="00072EFA"/>
    <w:rsid w:val="00073219"/>
    <w:rsid w:val="00073785"/>
    <w:rsid w:val="000739E8"/>
    <w:rsid w:val="00073D56"/>
    <w:rsid w:val="00074375"/>
    <w:rsid w:val="000743A0"/>
    <w:rsid w:val="000748A2"/>
    <w:rsid w:val="00074A66"/>
    <w:rsid w:val="00074BF5"/>
    <w:rsid w:val="00074E65"/>
    <w:rsid w:val="000752CD"/>
    <w:rsid w:val="0007555E"/>
    <w:rsid w:val="00075680"/>
    <w:rsid w:val="000756C6"/>
    <w:rsid w:val="0007590A"/>
    <w:rsid w:val="00075999"/>
    <w:rsid w:val="00075FE3"/>
    <w:rsid w:val="00076622"/>
    <w:rsid w:val="00076775"/>
    <w:rsid w:val="00076D63"/>
    <w:rsid w:val="00077579"/>
    <w:rsid w:val="00077A78"/>
    <w:rsid w:val="00077DCF"/>
    <w:rsid w:val="00080170"/>
    <w:rsid w:val="00080175"/>
    <w:rsid w:val="000805B2"/>
    <w:rsid w:val="00080786"/>
    <w:rsid w:val="00080D74"/>
    <w:rsid w:val="00080E2A"/>
    <w:rsid w:val="00082152"/>
    <w:rsid w:val="000826FF"/>
    <w:rsid w:val="00082A49"/>
    <w:rsid w:val="00082C27"/>
    <w:rsid w:val="00082DA4"/>
    <w:rsid w:val="00082E54"/>
    <w:rsid w:val="0008318E"/>
    <w:rsid w:val="00083322"/>
    <w:rsid w:val="000833CA"/>
    <w:rsid w:val="000836DA"/>
    <w:rsid w:val="00083788"/>
    <w:rsid w:val="00083F02"/>
    <w:rsid w:val="00083FE2"/>
    <w:rsid w:val="00084255"/>
    <w:rsid w:val="00084937"/>
    <w:rsid w:val="00085239"/>
    <w:rsid w:val="000856B7"/>
    <w:rsid w:val="00085E32"/>
    <w:rsid w:val="000861E4"/>
    <w:rsid w:val="0008629E"/>
    <w:rsid w:val="000862BA"/>
    <w:rsid w:val="00086B50"/>
    <w:rsid w:val="00086C4D"/>
    <w:rsid w:val="00086CF2"/>
    <w:rsid w:val="0008731C"/>
    <w:rsid w:val="0008760B"/>
    <w:rsid w:val="00087881"/>
    <w:rsid w:val="00087BAB"/>
    <w:rsid w:val="00087E29"/>
    <w:rsid w:val="00087F45"/>
    <w:rsid w:val="00087F91"/>
    <w:rsid w:val="00090573"/>
    <w:rsid w:val="00090586"/>
    <w:rsid w:val="00090653"/>
    <w:rsid w:val="00091714"/>
    <w:rsid w:val="00091767"/>
    <w:rsid w:val="00091C21"/>
    <w:rsid w:val="000921E3"/>
    <w:rsid w:val="00092334"/>
    <w:rsid w:val="000923BD"/>
    <w:rsid w:val="000931C3"/>
    <w:rsid w:val="000938A0"/>
    <w:rsid w:val="00093B72"/>
    <w:rsid w:val="0009437A"/>
    <w:rsid w:val="000947B7"/>
    <w:rsid w:val="0009532E"/>
    <w:rsid w:val="00095540"/>
    <w:rsid w:val="00095671"/>
    <w:rsid w:val="00095920"/>
    <w:rsid w:val="00095F53"/>
    <w:rsid w:val="0009612D"/>
    <w:rsid w:val="00096170"/>
    <w:rsid w:val="0009653B"/>
    <w:rsid w:val="0009680E"/>
    <w:rsid w:val="000968CF"/>
    <w:rsid w:val="000968D8"/>
    <w:rsid w:val="00096CF2"/>
    <w:rsid w:val="0009709B"/>
    <w:rsid w:val="000976D0"/>
    <w:rsid w:val="000979F0"/>
    <w:rsid w:val="00097A51"/>
    <w:rsid w:val="00097AE8"/>
    <w:rsid w:val="00097DB3"/>
    <w:rsid w:val="000A0296"/>
    <w:rsid w:val="000A02DC"/>
    <w:rsid w:val="000A0ADA"/>
    <w:rsid w:val="000A0C0B"/>
    <w:rsid w:val="000A0CA1"/>
    <w:rsid w:val="000A0E99"/>
    <w:rsid w:val="000A0F08"/>
    <w:rsid w:val="000A0F82"/>
    <w:rsid w:val="000A0F8E"/>
    <w:rsid w:val="000A1089"/>
    <w:rsid w:val="000A11BB"/>
    <w:rsid w:val="000A1461"/>
    <w:rsid w:val="000A1AD3"/>
    <w:rsid w:val="000A1AF5"/>
    <w:rsid w:val="000A1D49"/>
    <w:rsid w:val="000A1F8D"/>
    <w:rsid w:val="000A23B7"/>
    <w:rsid w:val="000A2D70"/>
    <w:rsid w:val="000A3A3A"/>
    <w:rsid w:val="000A3ACB"/>
    <w:rsid w:val="000A3CD6"/>
    <w:rsid w:val="000A413E"/>
    <w:rsid w:val="000A4492"/>
    <w:rsid w:val="000A4519"/>
    <w:rsid w:val="000A49DE"/>
    <w:rsid w:val="000A4B74"/>
    <w:rsid w:val="000A52B9"/>
    <w:rsid w:val="000A54DF"/>
    <w:rsid w:val="000A5A3D"/>
    <w:rsid w:val="000A5AD9"/>
    <w:rsid w:val="000A5AE2"/>
    <w:rsid w:val="000A5B09"/>
    <w:rsid w:val="000A5D82"/>
    <w:rsid w:val="000A605D"/>
    <w:rsid w:val="000A61CB"/>
    <w:rsid w:val="000A64B8"/>
    <w:rsid w:val="000A6525"/>
    <w:rsid w:val="000A6788"/>
    <w:rsid w:val="000A68D7"/>
    <w:rsid w:val="000A6AC6"/>
    <w:rsid w:val="000A6CFE"/>
    <w:rsid w:val="000A6EAA"/>
    <w:rsid w:val="000A72D0"/>
    <w:rsid w:val="000A7955"/>
    <w:rsid w:val="000A79C7"/>
    <w:rsid w:val="000A7C88"/>
    <w:rsid w:val="000A7E17"/>
    <w:rsid w:val="000B0190"/>
    <w:rsid w:val="000B02C2"/>
    <w:rsid w:val="000B02FC"/>
    <w:rsid w:val="000B041B"/>
    <w:rsid w:val="000B081C"/>
    <w:rsid w:val="000B10AB"/>
    <w:rsid w:val="000B12E0"/>
    <w:rsid w:val="000B17A1"/>
    <w:rsid w:val="000B191D"/>
    <w:rsid w:val="000B1CD3"/>
    <w:rsid w:val="000B1F13"/>
    <w:rsid w:val="000B22B6"/>
    <w:rsid w:val="000B24CD"/>
    <w:rsid w:val="000B2557"/>
    <w:rsid w:val="000B256B"/>
    <w:rsid w:val="000B2619"/>
    <w:rsid w:val="000B2BFA"/>
    <w:rsid w:val="000B32D4"/>
    <w:rsid w:val="000B38DA"/>
    <w:rsid w:val="000B3F37"/>
    <w:rsid w:val="000B4080"/>
    <w:rsid w:val="000B4083"/>
    <w:rsid w:val="000B463C"/>
    <w:rsid w:val="000B49D7"/>
    <w:rsid w:val="000B4EA5"/>
    <w:rsid w:val="000B53AF"/>
    <w:rsid w:val="000B546F"/>
    <w:rsid w:val="000B5642"/>
    <w:rsid w:val="000B60B9"/>
    <w:rsid w:val="000B6199"/>
    <w:rsid w:val="000B6338"/>
    <w:rsid w:val="000B63FD"/>
    <w:rsid w:val="000B65BE"/>
    <w:rsid w:val="000B6BDF"/>
    <w:rsid w:val="000B6E2D"/>
    <w:rsid w:val="000B71B6"/>
    <w:rsid w:val="000B7238"/>
    <w:rsid w:val="000B7387"/>
    <w:rsid w:val="000B7669"/>
    <w:rsid w:val="000B76BB"/>
    <w:rsid w:val="000B77E6"/>
    <w:rsid w:val="000B7D5E"/>
    <w:rsid w:val="000C133A"/>
    <w:rsid w:val="000C15EE"/>
    <w:rsid w:val="000C1DBD"/>
    <w:rsid w:val="000C1F69"/>
    <w:rsid w:val="000C2635"/>
    <w:rsid w:val="000C2CEB"/>
    <w:rsid w:val="000C2DE1"/>
    <w:rsid w:val="000C3209"/>
    <w:rsid w:val="000C37B2"/>
    <w:rsid w:val="000C393F"/>
    <w:rsid w:val="000C395B"/>
    <w:rsid w:val="000C3987"/>
    <w:rsid w:val="000C3F16"/>
    <w:rsid w:val="000C4C76"/>
    <w:rsid w:val="000C54A6"/>
    <w:rsid w:val="000C550B"/>
    <w:rsid w:val="000C5759"/>
    <w:rsid w:val="000C5B91"/>
    <w:rsid w:val="000C5E7D"/>
    <w:rsid w:val="000C650E"/>
    <w:rsid w:val="000C6564"/>
    <w:rsid w:val="000C673C"/>
    <w:rsid w:val="000C69F8"/>
    <w:rsid w:val="000C71D9"/>
    <w:rsid w:val="000C7C3E"/>
    <w:rsid w:val="000C7CC6"/>
    <w:rsid w:val="000D037E"/>
    <w:rsid w:val="000D05DF"/>
    <w:rsid w:val="000D0A0F"/>
    <w:rsid w:val="000D0AB8"/>
    <w:rsid w:val="000D0BCC"/>
    <w:rsid w:val="000D0F9A"/>
    <w:rsid w:val="000D148D"/>
    <w:rsid w:val="000D14EB"/>
    <w:rsid w:val="000D15FC"/>
    <w:rsid w:val="000D1610"/>
    <w:rsid w:val="000D1737"/>
    <w:rsid w:val="000D206C"/>
    <w:rsid w:val="000D23C1"/>
    <w:rsid w:val="000D2AE0"/>
    <w:rsid w:val="000D2EA5"/>
    <w:rsid w:val="000D30AC"/>
    <w:rsid w:val="000D35D4"/>
    <w:rsid w:val="000D362A"/>
    <w:rsid w:val="000D37FA"/>
    <w:rsid w:val="000D3A33"/>
    <w:rsid w:val="000D3A6C"/>
    <w:rsid w:val="000D4324"/>
    <w:rsid w:val="000D46EE"/>
    <w:rsid w:val="000D4ABD"/>
    <w:rsid w:val="000D4D58"/>
    <w:rsid w:val="000D4DE6"/>
    <w:rsid w:val="000D4DFF"/>
    <w:rsid w:val="000D4F5A"/>
    <w:rsid w:val="000D55EA"/>
    <w:rsid w:val="000D5711"/>
    <w:rsid w:val="000D59D6"/>
    <w:rsid w:val="000D5AB0"/>
    <w:rsid w:val="000D5AD1"/>
    <w:rsid w:val="000D5C0C"/>
    <w:rsid w:val="000D5C91"/>
    <w:rsid w:val="000D5D29"/>
    <w:rsid w:val="000D5E4D"/>
    <w:rsid w:val="000D6262"/>
    <w:rsid w:val="000D6541"/>
    <w:rsid w:val="000D697E"/>
    <w:rsid w:val="000D6E96"/>
    <w:rsid w:val="000D711E"/>
    <w:rsid w:val="000D7268"/>
    <w:rsid w:val="000D7383"/>
    <w:rsid w:val="000D745D"/>
    <w:rsid w:val="000D75CC"/>
    <w:rsid w:val="000D75EE"/>
    <w:rsid w:val="000D7783"/>
    <w:rsid w:val="000D7A10"/>
    <w:rsid w:val="000D7C7C"/>
    <w:rsid w:val="000E011D"/>
    <w:rsid w:val="000E0706"/>
    <w:rsid w:val="000E14B9"/>
    <w:rsid w:val="000E182B"/>
    <w:rsid w:val="000E1E8E"/>
    <w:rsid w:val="000E279B"/>
    <w:rsid w:val="000E2AE8"/>
    <w:rsid w:val="000E2D41"/>
    <w:rsid w:val="000E3075"/>
    <w:rsid w:val="000E3358"/>
    <w:rsid w:val="000E38ED"/>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C6D"/>
    <w:rsid w:val="000E6F62"/>
    <w:rsid w:val="000E728E"/>
    <w:rsid w:val="000E7535"/>
    <w:rsid w:val="000E7B65"/>
    <w:rsid w:val="000E7F51"/>
    <w:rsid w:val="000F00D8"/>
    <w:rsid w:val="000F04CE"/>
    <w:rsid w:val="000F0771"/>
    <w:rsid w:val="000F095B"/>
    <w:rsid w:val="000F0B56"/>
    <w:rsid w:val="000F11B4"/>
    <w:rsid w:val="000F1261"/>
    <w:rsid w:val="000F13C4"/>
    <w:rsid w:val="000F13D7"/>
    <w:rsid w:val="000F17E4"/>
    <w:rsid w:val="000F187D"/>
    <w:rsid w:val="000F1B0F"/>
    <w:rsid w:val="000F1CF3"/>
    <w:rsid w:val="000F203A"/>
    <w:rsid w:val="000F20CD"/>
    <w:rsid w:val="000F251F"/>
    <w:rsid w:val="000F26CA"/>
    <w:rsid w:val="000F2965"/>
    <w:rsid w:val="000F2A21"/>
    <w:rsid w:val="000F2E12"/>
    <w:rsid w:val="000F31B9"/>
    <w:rsid w:val="000F34C7"/>
    <w:rsid w:val="000F3755"/>
    <w:rsid w:val="000F3B40"/>
    <w:rsid w:val="000F3FFF"/>
    <w:rsid w:val="000F426F"/>
    <w:rsid w:val="000F42EA"/>
    <w:rsid w:val="000F4A11"/>
    <w:rsid w:val="000F4CAF"/>
    <w:rsid w:val="000F4D95"/>
    <w:rsid w:val="000F4F44"/>
    <w:rsid w:val="000F53CB"/>
    <w:rsid w:val="000F5C8E"/>
    <w:rsid w:val="000F5F71"/>
    <w:rsid w:val="000F61C4"/>
    <w:rsid w:val="000F654F"/>
    <w:rsid w:val="000F6646"/>
    <w:rsid w:val="000F67AF"/>
    <w:rsid w:val="000F6881"/>
    <w:rsid w:val="000F6C32"/>
    <w:rsid w:val="000F71FE"/>
    <w:rsid w:val="000F77C9"/>
    <w:rsid w:val="00100097"/>
    <w:rsid w:val="001000E9"/>
    <w:rsid w:val="00100169"/>
    <w:rsid w:val="001002FF"/>
    <w:rsid w:val="0010047B"/>
    <w:rsid w:val="0010067A"/>
    <w:rsid w:val="001009B1"/>
    <w:rsid w:val="001010D1"/>
    <w:rsid w:val="00101489"/>
    <w:rsid w:val="00101513"/>
    <w:rsid w:val="0010163E"/>
    <w:rsid w:val="0010175D"/>
    <w:rsid w:val="00101A0E"/>
    <w:rsid w:val="00101ACE"/>
    <w:rsid w:val="00102147"/>
    <w:rsid w:val="00102335"/>
    <w:rsid w:val="00102D2E"/>
    <w:rsid w:val="001033D6"/>
    <w:rsid w:val="00103658"/>
    <w:rsid w:val="0010366C"/>
    <w:rsid w:val="00103C08"/>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195"/>
    <w:rsid w:val="00106405"/>
    <w:rsid w:val="0010660E"/>
    <w:rsid w:val="00106A95"/>
    <w:rsid w:val="00106CC3"/>
    <w:rsid w:val="00106E7E"/>
    <w:rsid w:val="001074D1"/>
    <w:rsid w:val="00107762"/>
    <w:rsid w:val="00107FD3"/>
    <w:rsid w:val="001106C0"/>
    <w:rsid w:val="00111114"/>
    <w:rsid w:val="00111486"/>
    <w:rsid w:val="001115C0"/>
    <w:rsid w:val="001115F4"/>
    <w:rsid w:val="001118AA"/>
    <w:rsid w:val="00111AD9"/>
    <w:rsid w:val="00111AFE"/>
    <w:rsid w:val="00111B0A"/>
    <w:rsid w:val="001122B0"/>
    <w:rsid w:val="001126B0"/>
    <w:rsid w:val="00112A3D"/>
    <w:rsid w:val="00112B8F"/>
    <w:rsid w:val="00112D41"/>
    <w:rsid w:val="001134DA"/>
    <w:rsid w:val="001136ED"/>
    <w:rsid w:val="0011372B"/>
    <w:rsid w:val="001137C8"/>
    <w:rsid w:val="00113A83"/>
    <w:rsid w:val="00113D8B"/>
    <w:rsid w:val="00113D8F"/>
    <w:rsid w:val="001140FA"/>
    <w:rsid w:val="001141CF"/>
    <w:rsid w:val="00114379"/>
    <w:rsid w:val="0011459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5FD3"/>
    <w:rsid w:val="00116624"/>
    <w:rsid w:val="00117139"/>
    <w:rsid w:val="00117957"/>
    <w:rsid w:val="00117B4F"/>
    <w:rsid w:val="00117B90"/>
    <w:rsid w:val="001202E9"/>
    <w:rsid w:val="001203DB"/>
    <w:rsid w:val="0012079F"/>
    <w:rsid w:val="001207F3"/>
    <w:rsid w:val="00120D01"/>
    <w:rsid w:val="00121316"/>
    <w:rsid w:val="0012142A"/>
    <w:rsid w:val="001215DB"/>
    <w:rsid w:val="00121897"/>
    <w:rsid w:val="001218BF"/>
    <w:rsid w:val="00121AA1"/>
    <w:rsid w:val="00121FAB"/>
    <w:rsid w:val="00122153"/>
    <w:rsid w:val="00122581"/>
    <w:rsid w:val="00122842"/>
    <w:rsid w:val="00122BFB"/>
    <w:rsid w:val="00122EB3"/>
    <w:rsid w:val="00123090"/>
    <w:rsid w:val="0012345C"/>
    <w:rsid w:val="001235C4"/>
    <w:rsid w:val="00123975"/>
    <w:rsid w:val="00123AED"/>
    <w:rsid w:val="00123DED"/>
    <w:rsid w:val="0012467D"/>
    <w:rsid w:val="001246EC"/>
    <w:rsid w:val="001249D7"/>
    <w:rsid w:val="00124E10"/>
    <w:rsid w:val="00125078"/>
    <w:rsid w:val="001252FE"/>
    <w:rsid w:val="001257E6"/>
    <w:rsid w:val="001260BA"/>
    <w:rsid w:val="0012641F"/>
    <w:rsid w:val="00126D98"/>
    <w:rsid w:val="00126DAB"/>
    <w:rsid w:val="001273CA"/>
    <w:rsid w:val="001274AC"/>
    <w:rsid w:val="001275E6"/>
    <w:rsid w:val="001277CF"/>
    <w:rsid w:val="00127DE2"/>
    <w:rsid w:val="00127F28"/>
    <w:rsid w:val="00127F4C"/>
    <w:rsid w:val="001301E5"/>
    <w:rsid w:val="00130714"/>
    <w:rsid w:val="00130953"/>
    <w:rsid w:val="00130A25"/>
    <w:rsid w:val="00130B2D"/>
    <w:rsid w:val="00131683"/>
    <w:rsid w:val="0013173E"/>
    <w:rsid w:val="00131AC6"/>
    <w:rsid w:val="00131DD0"/>
    <w:rsid w:val="001321CE"/>
    <w:rsid w:val="001322B0"/>
    <w:rsid w:val="00132383"/>
    <w:rsid w:val="00132546"/>
    <w:rsid w:val="00132767"/>
    <w:rsid w:val="00132917"/>
    <w:rsid w:val="00132D74"/>
    <w:rsid w:val="00132E7E"/>
    <w:rsid w:val="00133013"/>
    <w:rsid w:val="0013334C"/>
    <w:rsid w:val="0013344F"/>
    <w:rsid w:val="001334EF"/>
    <w:rsid w:val="0013359C"/>
    <w:rsid w:val="00133E31"/>
    <w:rsid w:val="00133EBD"/>
    <w:rsid w:val="001343CE"/>
    <w:rsid w:val="001345D5"/>
    <w:rsid w:val="00134992"/>
    <w:rsid w:val="00134B58"/>
    <w:rsid w:val="00134F3B"/>
    <w:rsid w:val="00135015"/>
    <w:rsid w:val="00135095"/>
    <w:rsid w:val="001352A6"/>
    <w:rsid w:val="001353E2"/>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8B9"/>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3"/>
    <w:rsid w:val="001425AC"/>
    <w:rsid w:val="00142E42"/>
    <w:rsid w:val="00142FBB"/>
    <w:rsid w:val="001433C9"/>
    <w:rsid w:val="0014371C"/>
    <w:rsid w:val="00143E78"/>
    <w:rsid w:val="00143FFE"/>
    <w:rsid w:val="001444A7"/>
    <w:rsid w:val="0014471E"/>
    <w:rsid w:val="0014491B"/>
    <w:rsid w:val="00144B3F"/>
    <w:rsid w:val="00144E04"/>
    <w:rsid w:val="001454C4"/>
    <w:rsid w:val="00146129"/>
    <w:rsid w:val="0014624C"/>
    <w:rsid w:val="00146491"/>
    <w:rsid w:val="0014652F"/>
    <w:rsid w:val="00146BC8"/>
    <w:rsid w:val="00146FDA"/>
    <w:rsid w:val="001473A6"/>
    <w:rsid w:val="00147D65"/>
    <w:rsid w:val="00147D91"/>
    <w:rsid w:val="00150075"/>
    <w:rsid w:val="001508E1"/>
    <w:rsid w:val="00150BAF"/>
    <w:rsid w:val="00150CD5"/>
    <w:rsid w:val="00151096"/>
    <w:rsid w:val="001510B6"/>
    <w:rsid w:val="001510BE"/>
    <w:rsid w:val="001510ED"/>
    <w:rsid w:val="001513E5"/>
    <w:rsid w:val="00151699"/>
    <w:rsid w:val="00151805"/>
    <w:rsid w:val="001518AA"/>
    <w:rsid w:val="001518C8"/>
    <w:rsid w:val="00152053"/>
    <w:rsid w:val="00152066"/>
    <w:rsid w:val="0015289B"/>
    <w:rsid w:val="001528BF"/>
    <w:rsid w:val="00152A3B"/>
    <w:rsid w:val="00153021"/>
    <w:rsid w:val="001531FD"/>
    <w:rsid w:val="0015347E"/>
    <w:rsid w:val="00153578"/>
    <w:rsid w:val="00153A48"/>
    <w:rsid w:val="00153A6B"/>
    <w:rsid w:val="00153EEF"/>
    <w:rsid w:val="00153F29"/>
    <w:rsid w:val="001543B3"/>
    <w:rsid w:val="001544AB"/>
    <w:rsid w:val="00154B50"/>
    <w:rsid w:val="00154DA3"/>
    <w:rsid w:val="00155839"/>
    <w:rsid w:val="00155F52"/>
    <w:rsid w:val="00155F7A"/>
    <w:rsid w:val="00155FB2"/>
    <w:rsid w:val="00156260"/>
    <w:rsid w:val="0015674F"/>
    <w:rsid w:val="00156B29"/>
    <w:rsid w:val="00156B5C"/>
    <w:rsid w:val="0015722A"/>
    <w:rsid w:val="0016019C"/>
    <w:rsid w:val="00160674"/>
    <w:rsid w:val="0016073A"/>
    <w:rsid w:val="00160786"/>
    <w:rsid w:val="00160D2A"/>
    <w:rsid w:val="0016117C"/>
    <w:rsid w:val="001613AD"/>
    <w:rsid w:val="001616AF"/>
    <w:rsid w:val="001618A3"/>
    <w:rsid w:val="00162222"/>
    <w:rsid w:val="0016223A"/>
    <w:rsid w:val="00162262"/>
    <w:rsid w:val="00162898"/>
    <w:rsid w:val="00162BD5"/>
    <w:rsid w:val="00162CF1"/>
    <w:rsid w:val="00162F82"/>
    <w:rsid w:val="001630E4"/>
    <w:rsid w:val="00163271"/>
    <w:rsid w:val="001639BC"/>
    <w:rsid w:val="00163AFC"/>
    <w:rsid w:val="0016432F"/>
    <w:rsid w:val="001644CC"/>
    <w:rsid w:val="00164646"/>
    <w:rsid w:val="001647FA"/>
    <w:rsid w:val="001649D4"/>
    <w:rsid w:val="00164CF5"/>
    <w:rsid w:val="00165137"/>
    <w:rsid w:val="001651AA"/>
    <w:rsid w:val="00165337"/>
    <w:rsid w:val="0016634F"/>
    <w:rsid w:val="0016645E"/>
    <w:rsid w:val="00166994"/>
    <w:rsid w:val="001669F9"/>
    <w:rsid w:val="0016700E"/>
    <w:rsid w:val="0016711A"/>
    <w:rsid w:val="0016764C"/>
    <w:rsid w:val="00167709"/>
    <w:rsid w:val="001678ED"/>
    <w:rsid w:val="00170248"/>
    <w:rsid w:val="00170397"/>
    <w:rsid w:val="001703EB"/>
    <w:rsid w:val="0017048A"/>
    <w:rsid w:val="001706E4"/>
    <w:rsid w:val="001708D0"/>
    <w:rsid w:val="00170F0F"/>
    <w:rsid w:val="00171261"/>
    <w:rsid w:val="00171944"/>
    <w:rsid w:val="00171D7E"/>
    <w:rsid w:val="00171F14"/>
    <w:rsid w:val="0017226B"/>
    <w:rsid w:val="00172403"/>
    <w:rsid w:val="00172574"/>
    <w:rsid w:val="00172903"/>
    <w:rsid w:val="001729E1"/>
    <w:rsid w:val="00172A6E"/>
    <w:rsid w:val="00172B61"/>
    <w:rsid w:val="00172C20"/>
    <w:rsid w:val="00172D21"/>
    <w:rsid w:val="00172FA8"/>
    <w:rsid w:val="00173869"/>
    <w:rsid w:val="00173893"/>
    <w:rsid w:val="001738A5"/>
    <w:rsid w:val="00173A00"/>
    <w:rsid w:val="0017402B"/>
    <w:rsid w:val="0017432E"/>
    <w:rsid w:val="00174841"/>
    <w:rsid w:val="00174DDB"/>
    <w:rsid w:val="00174F2F"/>
    <w:rsid w:val="001752EC"/>
    <w:rsid w:val="001752ED"/>
    <w:rsid w:val="0017535F"/>
    <w:rsid w:val="00175B5A"/>
    <w:rsid w:val="00175E60"/>
    <w:rsid w:val="00176414"/>
    <w:rsid w:val="00176577"/>
    <w:rsid w:val="0017676C"/>
    <w:rsid w:val="00176E7D"/>
    <w:rsid w:val="00177036"/>
    <w:rsid w:val="0017714C"/>
    <w:rsid w:val="0017722E"/>
    <w:rsid w:val="00177583"/>
    <w:rsid w:val="00177644"/>
    <w:rsid w:val="00177711"/>
    <w:rsid w:val="00177A0D"/>
    <w:rsid w:val="00177DFF"/>
    <w:rsid w:val="00177EBD"/>
    <w:rsid w:val="0018009B"/>
    <w:rsid w:val="001800DB"/>
    <w:rsid w:val="00180149"/>
    <w:rsid w:val="0018016C"/>
    <w:rsid w:val="00180666"/>
    <w:rsid w:val="001806B6"/>
    <w:rsid w:val="00180DC7"/>
    <w:rsid w:val="00180E60"/>
    <w:rsid w:val="00181722"/>
    <w:rsid w:val="001817BA"/>
    <w:rsid w:val="00181B3A"/>
    <w:rsid w:val="00182050"/>
    <w:rsid w:val="001820B2"/>
    <w:rsid w:val="001821E9"/>
    <w:rsid w:val="00182608"/>
    <w:rsid w:val="00182D16"/>
    <w:rsid w:val="00182E75"/>
    <w:rsid w:val="001836DF"/>
    <w:rsid w:val="00183CC6"/>
    <w:rsid w:val="00183D8A"/>
    <w:rsid w:val="00183E8B"/>
    <w:rsid w:val="00183F11"/>
    <w:rsid w:val="001840F5"/>
    <w:rsid w:val="00184DAB"/>
    <w:rsid w:val="00184F51"/>
    <w:rsid w:val="00185257"/>
    <w:rsid w:val="00185320"/>
    <w:rsid w:val="00185E59"/>
    <w:rsid w:val="00185F10"/>
    <w:rsid w:val="00186060"/>
    <w:rsid w:val="00186395"/>
    <w:rsid w:val="00186649"/>
    <w:rsid w:val="00186B4D"/>
    <w:rsid w:val="0018767B"/>
    <w:rsid w:val="0019022C"/>
    <w:rsid w:val="00190307"/>
    <w:rsid w:val="00190927"/>
    <w:rsid w:val="00190BD5"/>
    <w:rsid w:val="00191132"/>
    <w:rsid w:val="0019128F"/>
    <w:rsid w:val="00191727"/>
    <w:rsid w:val="00191A0A"/>
    <w:rsid w:val="00191A2B"/>
    <w:rsid w:val="00191EBF"/>
    <w:rsid w:val="001923B2"/>
    <w:rsid w:val="001925E5"/>
    <w:rsid w:val="00192A10"/>
    <w:rsid w:val="00192D98"/>
    <w:rsid w:val="00193747"/>
    <w:rsid w:val="00193845"/>
    <w:rsid w:val="00193987"/>
    <w:rsid w:val="00195082"/>
    <w:rsid w:val="0019573B"/>
    <w:rsid w:val="0019592C"/>
    <w:rsid w:val="00196066"/>
    <w:rsid w:val="00196085"/>
    <w:rsid w:val="00196300"/>
    <w:rsid w:val="00196411"/>
    <w:rsid w:val="00196A48"/>
    <w:rsid w:val="00196B90"/>
    <w:rsid w:val="00196FF4"/>
    <w:rsid w:val="0019734F"/>
    <w:rsid w:val="00197458"/>
    <w:rsid w:val="001976E2"/>
    <w:rsid w:val="001A0303"/>
    <w:rsid w:val="001A032E"/>
    <w:rsid w:val="001A0421"/>
    <w:rsid w:val="001A067A"/>
    <w:rsid w:val="001A0848"/>
    <w:rsid w:val="001A09C6"/>
    <w:rsid w:val="001A0A1E"/>
    <w:rsid w:val="001A12DF"/>
    <w:rsid w:val="001A1532"/>
    <w:rsid w:val="001A258A"/>
    <w:rsid w:val="001A2939"/>
    <w:rsid w:val="001A2FD5"/>
    <w:rsid w:val="001A3037"/>
    <w:rsid w:val="001A30B0"/>
    <w:rsid w:val="001A30FB"/>
    <w:rsid w:val="001A35B2"/>
    <w:rsid w:val="001A36CF"/>
    <w:rsid w:val="001A3974"/>
    <w:rsid w:val="001A3F0F"/>
    <w:rsid w:val="001A3FA5"/>
    <w:rsid w:val="001A4156"/>
    <w:rsid w:val="001A4263"/>
    <w:rsid w:val="001A43B8"/>
    <w:rsid w:val="001A4EDF"/>
    <w:rsid w:val="001A5174"/>
    <w:rsid w:val="001A5C4B"/>
    <w:rsid w:val="001A61A0"/>
    <w:rsid w:val="001A628F"/>
    <w:rsid w:val="001A65B2"/>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0FA"/>
    <w:rsid w:val="001B1565"/>
    <w:rsid w:val="001B1F17"/>
    <w:rsid w:val="001B1F29"/>
    <w:rsid w:val="001B2085"/>
    <w:rsid w:val="001B240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C77"/>
    <w:rsid w:val="001B6EC0"/>
    <w:rsid w:val="001B70CF"/>
    <w:rsid w:val="001B716B"/>
    <w:rsid w:val="001B748B"/>
    <w:rsid w:val="001B74E3"/>
    <w:rsid w:val="001B7CD0"/>
    <w:rsid w:val="001C002C"/>
    <w:rsid w:val="001C0085"/>
    <w:rsid w:val="001C04E1"/>
    <w:rsid w:val="001C063F"/>
    <w:rsid w:val="001C0883"/>
    <w:rsid w:val="001C0CD4"/>
    <w:rsid w:val="001C1163"/>
    <w:rsid w:val="001C16A9"/>
    <w:rsid w:val="001C1E53"/>
    <w:rsid w:val="001C211D"/>
    <w:rsid w:val="001C2506"/>
    <w:rsid w:val="001C2582"/>
    <w:rsid w:val="001C2E60"/>
    <w:rsid w:val="001C3474"/>
    <w:rsid w:val="001C3B46"/>
    <w:rsid w:val="001C3BA2"/>
    <w:rsid w:val="001C3DC6"/>
    <w:rsid w:val="001C3EAE"/>
    <w:rsid w:val="001C457D"/>
    <w:rsid w:val="001C4F5F"/>
    <w:rsid w:val="001C518A"/>
    <w:rsid w:val="001C5566"/>
    <w:rsid w:val="001C5796"/>
    <w:rsid w:val="001C589B"/>
    <w:rsid w:val="001C58A6"/>
    <w:rsid w:val="001C5F88"/>
    <w:rsid w:val="001C6023"/>
    <w:rsid w:val="001C619C"/>
    <w:rsid w:val="001C67D5"/>
    <w:rsid w:val="001C6CDC"/>
    <w:rsid w:val="001C7185"/>
    <w:rsid w:val="001C76FC"/>
    <w:rsid w:val="001C7AB6"/>
    <w:rsid w:val="001C7F47"/>
    <w:rsid w:val="001D006C"/>
    <w:rsid w:val="001D017C"/>
    <w:rsid w:val="001D0421"/>
    <w:rsid w:val="001D0447"/>
    <w:rsid w:val="001D0578"/>
    <w:rsid w:val="001D0593"/>
    <w:rsid w:val="001D0C3F"/>
    <w:rsid w:val="001D1258"/>
    <w:rsid w:val="001D139F"/>
    <w:rsid w:val="001D13B0"/>
    <w:rsid w:val="001D19F8"/>
    <w:rsid w:val="001D1CFF"/>
    <w:rsid w:val="001D239A"/>
    <w:rsid w:val="001D2B3C"/>
    <w:rsid w:val="001D2BB2"/>
    <w:rsid w:val="001D2C75"/>
    <w:rsid w:val="001D2E6C"/>
    <w:rsid w:val="001D2EB4"/>
    <w:rsid w:val="001D2ECD"/>
    <w:rsid w:val="001D329E"/>
    <w:rsid w:val="001D3A25"/>
    <w:rsid w:val="001D3C68"/>
    <w:rsid w:val="001D4138"/>
    <w:rsid w:val="001D4315"/>
    <w:rsid w:val="001D43C0"/>
    <w:rsid w:val="001D46EB"/>
    <w:rsid w:val="001D4969"/>
    <w:rsid w:val="001D4AF0"/>
    <w:rsid w:val="001D4EBF"/>
    <w:rsid w:val="001D4F24"/>
    <w:rsid w:val="001D506F"/>
    <w:rsid w:val="001D53DC"/>
    <w:rsid w:val="001D57BC"/>
    <w:rsid w:val="001D625A"/>
    <w:rsid w:val="001D6581"/>
    <w:rsid w:val="001D6659"/>
    <w:rsid w:val="001D6E61"/>
    <w:rsid w:val="001D6F30"/>
    <w:rsid w:val="001D6F9A"/>
    <w:rsid w:val="001D7260"/>
    <w:rsid w:val="001D7502"/>
    <w:rsid w:val="001D7816"/>
    <w:rsid w:val="001D7B96"/>
    <w:rsid w:val="001D7F8C"/>
    <w:rsid w:val="001D7FE2"/>
    <w:rsid w:val="001E022E"/>
    <w:rsid w:val="001E0420"/>
    <w:rsid w:val="001E09F4"/>
    <w:rsid w:val="001E0A73"/>
    <w:rsid w:val="001E105C"/>
    <w:rsid w:val="001E111F"/>
    <w:rsid w:val="001E1284"/>
    <w:rsid w:val="001E13E0"/>
    <w:rsid w:val="001E14CC"/>
    <w:rsid w:val="001E1524"/>
    <w:rsid w:val="001E1C5D"/>
    <w:rsid w:val="001E1D3C"/>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42C"/>
    <w:rsid w:val="001E5A8E"/>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E7888"/>
    <w:rsid w:val="001E7B5F"/>
    <w:rsid w:val="001F04C3"/>
    <w:rsid w:val="001F0546"/>
    <w:rsid w:val="001F056D"/>
    <w:rsid w:val="001F068F"/>
    <w:rsid w:val="001F09F9"/>
    <w:rsid w:val="001F0BCC"/>
    <w:rsid w:val="001F0DDF"/>
    <w:rsid w:val="001F125F"/>
    <w:rsid w:val="001F1575"/>
    <w:rsid w:val="001F15CC"/>
    <w:rsid w:val="001F16BF"/>
    <w:rsid w:val="001F16FD"/>
    <w:rsid w:val="001F1B1E"/>
    <w:rsid w:val="001F1DFA"/>
    <w:rsid w:val="001F1F07"/>
    <w:rsid w:val="001F22A9"/>
    <w:rsid w:val="001F22FE"/>
    <w:rsid w:val="001F2536"/>
    <w:rsid w:val="001F26E9"/>
    <w:rsid w:val="001F287C"/>
    <w:rsid w:val="001F2B48"/>
    <w:rsid w:val="001F2DF6"/>
    <w:rsid w:val="001F2E08"/>
    <w:rsid w:val="001F32F2"/>
    <w:rsid w:val="001F37ED"/>
    <w:rsid w:val="001F38B3"/>
    <w:rsid w:val="001F39AB"/>
    <w:rsid w:val="001F3FC0"/>
    <w:rsid w:val="001F417F"/>
    <w:rsid w:val="001F45E8"/>
    <w:rsid w:val="001F4A88"/>
    <w:rsid w:val="001F4AE1"/>
    <w:rsid w:val="001F4B34"/>
    <w:rsid w:val="001F4E57"/>
    <w:rsid w:val="001F53A2"/>
    <w:rsid w:val="001F54C5"/>
    <w:rsid w:val="001F55C8"/>
    <w:rsid w:val="001F5AF6"/>
    <w:rsid w:val="001F5C95"/>
    <w:rsid w:val="001F5C9E"/>
    <w:rsid w:val="001F5D53"/>
    <w:rsid w:val="001F5E73"/>
    <w:rsid w:val="001F5ED8"/>
    <w:rsid w:val="001F5F10"/>
    <w:rsid w:val="001F6192"/>
    <w:rsid w:val="001F6408"/>
    <w:rsid w:val="001F644E"/>
    <w:rsid w:val="001F6E45"/>
    <w:rsid w:val="001F71EA"/>
    <w:rsid w:val="001F7317"/>
    <w:rsid w:val="001F7456"/>
    <w:rsid w:val="001F74FD"/>
    <w:rsid w:val="001F75E9"/>
    <w:rsid w:val="001F798D"/>
    <w:rsid w:val="001F7DC7"/>
    <w:rsid w:val="001F7DD6"/>
    <w:rsid w:val="002000F2"/>
    <w:rsid w:val="002000FC"/>
    <w:rsid w:val="0020043F"/>
    <w:rsid w:val="002007D6"/>
    <w:rsid w:val="00200A13"/>
    <w:rsid w:val="00200A92"/>
    <w:rsid w:val="00200BF9"/>
    <w:rsid w:val="00200E3B"/>
    <w:rsid w:val="00201B7E"/>
    <w:rsid w:val="00201C7E"/>
    <w:rsid w:val="00201D85"/>
    <w:rsid w:val="00202201"/>
    <w:rsid w:val="00202D2E"/>
    <w:rsid w:val="00203159"/>
    <w:rsid w:val="002032C0"/>
    <w:rsid w:val="00203A6E"/>
    <w:rsid w:val="00203F00"/>
    <w:rsid w:val="00203F5C"/>
    <w:rsid w:val="00204096"/>
    <w:rsid w:val="002047DE"/>
    <w:rsid w:val="00204A5A"/>
    <w:rsid w:val="00204B5B"/>
    <w:rsid w:val="00204C12"/>
    <w:rsid w:val="00204C34"/>
    <w:rsid w:val="00204D22"/>
    <w:rsid w:val="00205635"/>
    <w:rsid w:val="002056B8"/>
    <w:rsid w:val="002058DC"/>
    <w:rsid w:val="00205AB2"/>
    <w:rsid w:val="00205CB2"/>
    <w:rsid w:val="00205E95"/>
    <w:rsid w:val="00206023"/>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9D5"/>
    <w:rsid w:val="00210A2E"/>
    <w:rsid w:val="00210BDA"/>
    <w:rsid w:val="00210C84"/>
    <w:rsid w:val="00210C91"/>
    <w:rsid w:val="00210CF7"/>
    <w:rsid w:val="00210F42"/>
    <w:rsid w:val="00211042"/>
    <w:rsid w:val="00211345"/>
    <w:rsid w:val="00211390"/>
    <w:rsid w:val="0021146A"/>
    <w:rsid w:val="0021148E"/>
    <w:rsid w:val="002114FA"/>
    <w:rsid w:val="00211D31"/>
    <w:rsid w:val="00211DD9"/>
    <w:rsid w:val="002125B4"/>
    <w:rsid w:val="002126FB"/>
    <w:rsid w:val="00212816"/>
    <w:rsid w:val="0021293C"/>
    <w:rsid w:val="00212D30"/>
    <w:rsid w:val="00213018"/>
    <w:rsid w:val="002130BD"/>
    <w:rsid w:val="00213706"/>
    <w:rsid w:val="00213851"/>
    <w:rsid w:val="00213C2E"/>
    <w:rsid w:val="00213FF2"/>
    <w:rsid w:val="00214416"/>
    <w:rsid w:val="00214E0D"/>
    <w:rsid w:val="0021521A"/>
    <w:rsid w:val="002152A2"/>
    <w:rsid w:val="0021586D"/>
    <w:rsid w:val="00215C99"/>
    <w:rsid w:val="002161EE"/>
    <w:rsid w:val="002162EA"/>
    <w:rsid w:val="00216362"/>
    <w:rsid w:val="002165F9"/>
    <w:rsid w:val="00216685"/>
    <w:rsid w:val="00216B17"/>
    <w:rsid w:val="00216BBF"/>
    <w:rsid w:val="00216CC6"/>
    <w:rsid w:val="00216E47"/>
    <w:rsid w:val="00217135"/>
    <w:rsid w:val="0021737B"/>
    <w:rsid w:val="00217CE8"/>
    <w:rsid w:val="0022000C"/>
    <w:rsid w:val="002202EC"/>
    <w:rsid w:val="002204ED"/>
    <w:rsid w:val="00220967"/>
    <w:rsid w:val="00220E92"/>
    <w:rsid w:val="002211DD"/>
    <w:rsid w:val="0022135D"/>
    <w:rsid w:val="00221B93"/>
    <w:rsid w:val="002222A4"/>
    <w:rsid w:val="00222366"/>
    <w:rsid w:val="00223111"/>
    <w:rsid w:val="00223322"/>
    <w:rsid w:val="0022337A"/>
    <w:rsid w:val="002237AE"/>
    <w:rsid w:val="00223833"/>
    <w:rsid w:val="00223ACD"/>
    <w:rsid w:val="00223ADC"/>
    <w:rsid w:val="00223F34"/>
    <w:rsid w:val="0022418D"/>
    <w:rsid w:val="002241C5"/>
    <w:rsid w:val="002241C9"/>
    <w:rsid w:val="00224582"/>
    <w:rsid w:val="002245DB"/>
    <w:rsid w:val="002246AA"/>
    <w:rsid w:val="00224A00"/>
    <w:rsid w:val="00224A01"/>
    <w:rsid w:val="00224A9B"/>
    <w:rsid w:val="00224C25"/>
    <w:rsid w:val="00225161"/>
    <w:rsid w:val="0022564D"/>
    <w:rsid w:val="00225BC3"/>
    <w:rsid w:val="00225BEB"/>
    <w:rsid w:val="0022657F"/>
    <w:rsid w:val="002269A7"/>
    <w:rsid w:val="00226BD3"/>
    <w:rsid w:val="00226F21"/>
    <w:rsid w:val="0022735A"/>
    <w:rsid w:val="00227503"/>
    <w:rsid w:val="002275A8"/>
    <w:rsid w:val="00227873"/>
    <w:rsid w:val="002279D2"/>
    <w:rsid w:val="00227C3A"/>
    <w:rsid w:val="00227F9E"/>
    <w:rsid w:val="00230040"/>
    <w:rsid w:val="002300E1"/>
    <w:rsid w:val="002305EF"/>
    <w:rsid w:val="00230810"/>
    <w:rsid w:val="00230944"/>
    <w:rsid w:val="00230AD3"/>
    <w:rsid w:val="00230BB1"/>
    <w:rsid w:val="0023101D"/>
    <w:rsid w:val="002313B5"/>
    <w:rsid w:val="002314EE"/>
    <w:rsid w:val="00231740"/>
    <w:rsid w:val="00231929"/>
    <w:rsid w:val="00231D67"/>
    <w:rsid w:val="00232191"/>
    <w:rsid w:val="002326A1"/>
    <w:rsid w:val="00232E9D"/>
    <w:rsid w:val="0023302F"/>
    <w:rsid w:val="0023311D"/>
    <w:rsid w:val="0023399C"/>
    <w:rsid w:val="00233B04"/>
    <w:rsid w:val="002344C8"/>
    <w:rsid w:val="00234692"/>
    <w:rsid w:val="002346B0"/>
    <w:rsid w:val="002346EA"/>
    <w:rsid w:val="00234723"/>
    <w:rsid w:val="00234779"/>
    <w:rsid w:val="002349C5"/>
    <w:rsid w:val="00234E0D"/>
    <w:rsid w:val="00234E3A"/>
    <w:rsid w:val="00235109"/>
    <w:rsid w:val="00235143"/>
    <w:rsid w:val="00235581"/>
    <w:rsid w:val="00235698"/>
    <w:rsid w:val="00235724"/>
    <w:rsid w:val="00235A15"/>
    <w:rsid w:val="00235D72"/>
    <w:rsid w:val="00236400"/>
    <w:rsid w:val="002367D8"/>
    <w:rsid w:val="0023691F"/>
    <w:rsid w:val="00236ABB"/>
    <w:rsid w:val="00236AF0"/>
    <w:rsid w:val="00236D6C"/>
    <w:rsid w:val="00236E1F"/>
    <w:rsid w:val="00236F55"/>
    <w:rsid w:val="00236F71"/>
    <w:rsid w:val="002373FC"/>
    <w:rsid w:val="0023776F"/>
    <w:rsid w:val="00237C6F"/>
    <w:rsid w:val="00237D22"/>
    <w:rsid w:val="00240434"/>
    <w:rsid w:val="002406B1"/>
    <w:rsid w:val="002409A7"/>
    <w:rsid w:val="00240A69"/>
    <w:rsid w:val="00240B7D"/>
    <w:rsid w:val="00240F76"/>
    <w:rsid w:val="0024103F"/>
    <w:rsid w:val="00241C7B"/>
    <w:rsid w:val="002421F2"/>
    <w:rsid w:val="0024231F"/>
    <w:rsid w:val="0024297B"/>
    <w:rsid w:val="00242B2A"/>
    <w:rsid w:val="00242CAE"/>
    <w:rsid w:val="00242E87"/>
    <w:rsid w:val="00243ACD"/>
    <w:rsid w:val="00243DCC"/>
    <w:rsid w:val="002443C2"/>
    <w:rsid w:val="00244606"/>
    <w:rsid w:val="00244924"/>
    <w:rsid w:val="00244AC1"/>
    <w:rsid w:val="002452BE"/>
    <w:rsid w:val="00245492"/>
    <w:rsid w:val="002457BE"/>
    <w:rsid w:val="002457CA"/>
    <w:rsid w:val="00245A41"/>
    <w:rsid w:val="00245B70"/>
    <w:rsid w:val="00245D7D"/>
    <w:rsid w:val="00245E39"/>
    <w:rsid w:val="00245FBA"/>
    <w:rsid w:val="00246C4A"/>
    <w:rsid w:val="00246C52"/>
    <w:rsid w:val="00246C98"/>
    <w:rsid w:val="00246EB6"/>
    <w:rsid w:val="002471AB"/>
    <w:rsid w:val="0024785A"/>
    <w:rsid w:val="00247C82"/>
    <w:rsid w:val="00247D8E"/>
    <w:rsid w:val="00247DD1"/>
    <w:rsid w:val="00250CD0"/>
    <w:rsid w:val="00250D9C"/>
    <w:rsid w:val="00250E53"/>
    <w:rsid w:val="00251117"/>
    <w:rsid w:val="002512A9"/>
    <w:rsid w:val="0025169E"/>
    <w:rsid w:val="00251929"/>
    <w:rsid w:val="00251F5E"/>
    <w:rsid w:val="002521CC"/>
    <w:rsid w:val="002522FF"/>
    <w:rsid w:val="002523EA"/>
    <w:rsid w:val="00252713"/>
    <w:rsid w:val="00252A61"/>
    <w:rsid w:val="0025304C"/>
    <w:rsid w:val="002530CC"/>
    <w:rsid w:val="002530D6"/>
    <w:rsid w:val="002530D9"/>
    <w:rsid w:val="0025325D"/>
    <w:rsid w:val="002533FF"/>
    <w:rsid w:val="00253400"/>
    <w:rsid w:val="002534B8"/>
    <w:rsid w:val="002537F5"/>
    <w:rsid w:val="00253A89"/>
    <w:rsid w:val="00253BDB"/>
    <w:rsid w:val="00253D64"/>
    <w:rsid w:val="0025464E"/>
    <w:rsid w:val="00254D49"/>
    <w:rsid w:val="00254D76"/>
    <w:rsid w:val="00255C71"/>
    <w:rsid w:val="00255C73"/>
    <w:rsid w:val="00255D42"/>
    <w:rsid w:val="002569D5"/>
    <w:rsid w:val="00256D11"/>
    <w:rsid w:val="00256F02"/>
    <w:rsid w:val="002571C8"/>
    <w:rsid w:val="002571FE"/>
    <w:rsid w:val="002572F1"/>
    <w:rsid w:val="002574D9"/>
    <w:rsid w:val="002574F6"/>
    <w:rsid w:val="0025757A"/>
    <w:rsid w:val="00257A62"/>
    <w:rsid w:val="00257BD3"/>
    <w:rsid w:val="00257CB5"/>
    <w:rsid w:val="00260156"/>
    <w:rsid w:val="0026037C"/>
    <w:rsid w:val="0026075E"/>
    <w:rsid w:val="002609F8"/>
    <w:rsid w:val="00260FAD"/>
    <w:rsid w:val="00261051"/>
    <w:rsid w:val="002612A1"/>
    <w:rsid w:val="00261559"/>
    <w:rsid w:val="00261A63"/>
    <w:rsid w:val="00261CE7"/>
    <w:rsid w:val="00261D05"/>
    <w:rsid w:val="002622E3"/>
    <w:rsid w:val="002623AC"/>
    <w:rsid w:val="002623DA"/>
    <w:rsid w:val="002626E0"/>
    <w:rsid w:val="0026289A"/>
    <w:rsid w:val="00262979"/>
    <w:rsid w:val="00262A27"/>
    <w:rsid w:val="00262BAD"/>
    <w:rsid w:val="00262CEB"/>
    <w:rsid w:val="00262E69"/>
    <w:rsid w:val="00263038"/>
    <w:rsid w:val="00263A20"/>
    <w:rsid w:val="00263B02"/>
    <w:rsid w:val="00263D8E"/>
    <w:rsid w:val="00263DD9"/>
    <w:rsid w:val="002643C7"/>
    <w:rsid w:val="0026455A"/>
    <w:rsid w:val="0026468A"/>
    <w:rsid w:val="00264C28"/>
    <w:rsid w:val="00264CD3"/>
    <w:rsid w:val="0026509A"/>
    <w:rsid w:val="002651FC"/>
    <w:rsid w:val="00265701"/>
    <w:rsid w:val="00265E9A"/>
    <w:rsid w:val="00266210"/>
    <w:rsid w:val="00266427"/>
    <w:rsid w:val="00267026"/>
    <w:rsid w:val="0026709E"/>
    <w:rsid w:val="0026716C"/>
    <w:rsid w:val="00267959"/>
    <w:rsid w:val="00267D2F"/>
    <w:rsid w:val="00270C63"/>
    <w:rsid w:val="00270C70"/>
    <w:rsid w:val="00270C98"/>
    <w:rsid w:val="00270E57"/>
    <w:rsid w:val="00271738"/>
    <w:rsid w:val="0027179C"/>
    <w:rsid w:val="00271885"/>
    <w:rsid w:val="0027193C"/>
    <w:rsid w:val="0027197B"/>
    <w:rsid w:val="00271B1E"/>
    <w:rsid w:val="00271EEF"/>
    <w:rsid w:val="0027242C"/>
    <w:rsid w:val="00272474"/>
    <w:rsid w:val="00272D06"/>
    <w:rsid w:val="00272FEB"/>
    <w:rsid w:val="0027309D"/>
    <w:rsid w:val="00273759"/>
    <w:rsid w:val="002738C9"/>
    <w:rsid w:val="00273B2D"/>
    <w:rsid w:val="00273C14"/>
    <w:rsid w:val="00273CFB"/>
    <w:rsid w:val="0027417E"/>
    <w:rsid w:val="00274391"/>
    <w:rsid w:val="002749C8"/>
    <w:rsid w:val="00274D08"/>
    <w:rsid w:val="00275266"/>
    <w:rsid w:val="00275435"/>
    <w:rsid w:val="00275464"/>
    <w:rsid w:val="0027568B"/>
    <w:rsid w:val="002756D5"/>
    <w:rsid w:val="002758B1"/>
    <w:rsid w:val="00276001"/>
    <w:rsid w:val="002764FB"/>
    <w:rsid w:val="00276BEE"/>
    <w:rsid w:val="00276DA8"/>
    <w:rsid w:val="00276EFA"/>
    <w:rsid w:val="00277076"/>
    <w:rsid w:val="002774A1"/>
    <w:rsid w:val="00277E66"/>
    <w:rsid w:val="002801E2"/>
    <w:rsid w:val="002801FE"/>
    <w:rsid w:val="0028024B"/>
    <w:rsid w:val="0028052D"/>
    <w:rsid w:val="00280684"/>
    <w:rsid w:val="00280706"/>
    <w:rsid w:val="0028073A"/>
    <w:rsid w:val="00280851"/>
    <w:rsid w:val="00280960"/>
    <w:rsid w:val="00280D6E"/>
    <w:rsid w:val="00281166"/>
    <w:rsid w:val="002818A5"/>
    <w:rsid w:val="002821D2"/>
    <w:rsid w:val="002825CE"/>
    <w:rsid w:val="002826D0"/>
    <w:rsid w:val="00282872"/>
    <w:rsid w:val="0028298E"/>
    <w:rsid w:val="002829E8"/>
    <w:rsid w:val="00282FCA"/>
    <w:rsid w:val="00282FCB"/>
    <w:rsid w:val="0028316F"/>
    <w:rsid w:val="00283181"/>
    <w:rsid w:val="002832C5"/>
    <w:rsid w:val="002835A5"/>
    <w:rsid w:val="002836DC"/>
    <w:rsid w:val="00283D5A"/>
    <w:rsid w:val="00283D6B"/>
    <w:rsid w:val="002848AC"/>
    <w:rsid w:val="00284E7F"/>
    <w:rsid w:val="00284F04"/>
    <w:rsid w:val="002851CC"/>
    <w:rsid w:val="00285520"/>
    <w:rsid w:val="002855B4"/>
    <w:rsid w:val="00285894"/>
    <w:rsid w:val="00285E28"/>
    <w:rsid w:val="00286487"/>
    <w:rsid w:val="00286631"/>
    <w:rsid w:val="002867A1"/>
    <w:rsid w:val="00286B14"/>
    <w:rsid w:val="00286DD8"/>
    <w:rsid w:val="00286F76"/>
    <w:rsid w:val="00287376"/>
    <w:rsid w:val="002877DE"/>
    <w:rsid w:val="00287C28"/>
    <w:rsid w:val="00287EA3"/>
    <w:rsid w:val="00290006"/>
    <w:rsid w:val="0029006E"/>
    <w:rsid w:val="00290254"/>
    <w:rsid w:val="002904D2"/>
    <w:rsid w:val="0029111B"/>
    <w:rsid w:val="0029178D"/>
    <w:rsid w:val="0029178F"/>
    <w:rsid w:val="00291B01"/>
    <w:rsid w:val="0029209F"/>
    <w:rsid w:val="0029230A"/>
    <w:rsid w:val="0029267A"/>
    <w:rsid w:val="002928BD"/>
    <w:rsid w:val="00292F31"/>
    <w:rsid w:val="00293504"/>
    <w:rsid w:val="002935D3"/>
    <w:rsid w:val="00293C4A"/>
    <w:rsid w:val="00293D2D"/>
    <w:rsid w:val="00293E70"/>
    <w:rsid w:val="002944CA"/>
    <w:rsid w:val="00294722"/>
    <w:rsid w:val="00294AB1"/>
    <w:rsid w:val="00295018"/>
    <w:rsid w:val="00295226"/>
    <w:rsid w:val="0029548C"/>
    <w:rsid w:val="00295539"/>
    <w:rsid w:val="00295C61"/>
    <w:rsid w:val="00295CB0"/>
    <w:rsid w:val="00295F1C"/>
    <w:rsid w:val="0029636B"/>
    <w:rsid w:val="002963EC"/>
    <w:rsid w:val="002965C5"/>
    <w:rsid w:val="00296C03"/>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5E8"/>
    <w:rsid w:val="002A4625"/>
    <w:rsid w:val="002A4918"/>
    <w:rsid w:val="002A4CD1"/>
    <w:rsid w:val="002A4E20"/>
    <w:rsid w:val="002A523D"/>
    <w:rsid w:val="002A5488"/>
    <w:rsid w:val="002A5D92"/>
    <w:rsid w:val="002A5FC1"/>
    <w:rsid w:val="002A60B6"/>
    <w:rsid w:val="002A6143"/>
    <w:rsid w:val="002A624D"/>
    <w:rsid w:val="002A66B1"/>
    <w:rsid w:val="002A6751"/>
    <w:rsid w:val="002A6BE7"/>
    <w:rsid w:val="002A6FDC"/>
    <w:rsid w:val="002A7234"/>
    <w:rsid w:val="002A732C"/>
    <w:rsid w:val="002A7364"/>
    <w:rsid w:val="002A7A6A"/>
    <w:rsid w:val="002A7AB4"/>
    <w:rsid w:val="002A7B72"/>
    <w:rsid w:val="002A7C3D"/>
    <w:rsid w:val="002A7CAF"/>
    <w:rsid w:val="002B0232"/>
    <w:rsid w:val="002B0322"/>
    <w:rsid w:val="002B0343"/>
    <w:rsid w:val="002B03D8"/>
    <w:rsid w:val="002B049E"/>
    <w:rsid w:val="002B07BF"/>
    <w:rsid w:val="002B0805"/>
    <w:rsid w:val="002B0C99"/>
    <w:rsid w:val="002B0EDA"/>
    <w:rsid w:val="002B10F9"/>
    <w:rsid w:val="002B1113"/>
    <w:rsid w:val="002B21D6"/>
    <w:rsid w:val="002B2215"/>
    <w:rsid w:val="002B23AE"/>
    <w:rsid w:val="002B2C92"/>
    <w:rsid w:val="002B2E5C"/>
    <w:rsid w:val="002B2F85"/>
    <w:rsid w:val="002B3081"/>
    <w:rsid w:val="002B318B"/>
    <w:rsid w:val="002B32BC"/>
    <w:rsid w:val="002B340B"/>
    <w:rsid w:val="002B347A"/>
    <w:rsid w:val="002B34AE"/>
    <w:rsid w:val="002B3BA5"/>
    <w:rsid w:val="002B3D90"/>
    <w:rsid w:val="002B4166"/>
    <w:rsid w:val="002B4C39"/>
    <w:rsid w:val="002B5976"/>
    <w:rsid w:val="002B5A52"/>
    <w:rsid w:val="002B6397"/>
    <w:rsid w:val="002B64FE"/>
    <w:rsid w:val="002B651D"/>
    <w:rsid w:val="002B655C"/>
    <w:rsid w:val="002B6890"/>
    <w:rsid w:val="002B694E"/>
    <w:rsid w:val="002B6C2C"/>
    <w:rsid w:val="002B7095"/>
    <w:rsid w:val="002B786E"/>
    <w:rsid w:val="002C00D6"/>
    <w:rsid w:val="002C0107"/>
    <w:rsid w:val="002C0400"/>
    <w:rsid w:val="002C04C2"/>
    <w:rsid w:val="002C0818"/>
    <w:rsid w:val="002C0AC9"/>
    <w:rsid w:val="002C0DD0"/>
    <w:rsid w:val="002C0E0A"/>
    <w:rsid w:val="002C1366"/>
    <w:rsid w:val="002C1368"/>
    <w:rsid w:val="002C1DF1"/>
    <w:rsid w:val="002C203A"/>
    <w:rsid w:val="002C2502"/>
    <w:rsid w:val="002C2E8A"/>
    <w:rsid w:val="002C2FCD"/>
    <w:rsid w:val="002C33D3"/>
    <w:rsid w:val="002C36D3"/>
    <w:rsid w:val="002C3AE4"/>
    <w:rsid w:val="002C3C99"/>
    <w:rsid w:val="002C3E89"/>
    <w:rsid w:val="002C43C3"/>
    <w:rsid w:val="002C4602"/>
    <w:rsid w:val="002C4DFD"/>
    <w:rsid w:val="002C4E7D"/>
    <w:rsid w:val="002C5063"/>
    <w:rsid w:val="002C5533"/>
    <w:rsid w:val="002C55C7"/>
    <w:rsid w:val="002C5620"/>
    <w:rsid w:val="002C5A6B"/>
    <w:rsid w:val="002C5D7C"/>
    <w:rsid w:val="002C61E0"/>
    <w:rsid w:val="002C676F"/>
    <w:rsid w:val="002C6F88"/>
    <w:rsid w:val="002C7014"/>
    <w:rsid w:val="002C782F"/>
    <w:rsid w:val="002C79E4"/>
    <w:rsid w:val="002C7B03"/>
    <w:rsid w:val="002C7B0D"/>
    <w:rsid w:val="002C7D31"/>
    <w:rsid w:val="002C7D95"/>
    <w:rsid w:val="002C7EC6"/>
    <w:rsid w:val="002D001E"/>
    <w:rsid w:val="002D0298"/>
    <w:rsid w:val="002D04DC"/>
    <w:rsid w:val="002D0637"/>
    <w:rsid w:val="002D0657"/>
    <w:rsid w:val="002D09B3"/>
    <w:rsid w:val="002D0DAA"/>
    <w:rsid w:val="002D0E91"/>
    <w:rsid w:val="002D0F42"/>
    <w:rsid w:val="002D121A"/>
    <w:rsid w:val="002D1371"/>
    <w:rsid w:val="002D13B7"/>
    <w:rsid w:val="002D15C0"/>
    <w:rsid w:val="002D2057"/>
    <w:rsid w:val="002D2615"/>
    <w:rsid w:val="002D2B4E"/>
    <w:rsid w:val="002D2E02"/>
    <w:rsid w:val="002D2EE7"/>
    <w:rsid w:val="002D3968"/>
    <w:rsid w:val="002D3A66"/>
    <w:rsid w:val="002D425A"/>
    <w:rsid w:val="002D42E6"/>
    <w:rsid w:val="002D4322"/>
    <w:rsid w:val="002D4A54"/>
    <w:rsid w:val="002D4A85"/>
    <w:rsid w:val="002D4E37"/>
    <w:rsid w:val="002D52E0"/>
    <w:rsid w:val="002D5DEA"/>
    <w:rsid w:val="002D6127"/>
    <w:rsid w:val="002D62B2"/>
    <w:rsid w:val="002D68B2"/>
    <w:rsid w:val="002D68C3"/>
    <w:rsid w:val="002D6B9D"/>
    <w:rsid w:val="002D6C69"/>
    <w:rsid w:val="002D6F2B"/>
    <w:rsid w:val="002D6F89"/>
    <w:rsid w:val="002D7058"/>
    <w:rsid w:val="002D73A8"/>
    <w:rsid w:val="002D772F"/>
    <w:rsid w:val="002D7833"/>
    <w:rsid w:val="002E018E"/>
    <w:rsid w:val="002E03E6"/>
    <w:rsid w:val="002E04F0"/>
    <w:rsid w:val="002E0661"/>
    <w:rsid w:val="002E086B"/>
    <w:rsid w:val="002E0D41"/>
    <w:rsid w:val="002E0E7A"/>
    <w:rsid w:val="002E0E94"/>
    <w:rsid w:val="002E1154"/>
    <w:rsid w:val="002E16BC"/>
    <w:rsid w:val="002E1941"/>
    <w:rsid w:val="002E1A53"/>
    <w:rsid w:val="002E1ED8"/>
    <w:rsid w:val="002E21D5"/>
    <w:rsid w:val="002E223B"/>
    <w:rsid w:val="002E251B"/>
    <w:rsid w:val="002E2846"/>
    <w:rsid w:val="002E2923"/>
    <w:rsid w:val="002E2A76"/>
    <w:rsid w:val="002E306D"/>
    <w:rsid w:val="002E3624"/>
    <w:rsid w:val="002E3653"/>
    <w:rsid w:val="002E36AE"/>
    <w:rsid w:val="002E38B7"/>
    <w:rsid w:val="002E3A8B"/>
    <w:rsid w:val="002E3AA6"/>
    <w:rsid w:val="002E4B7B"/>
    <w:rsid w:val="002E4C0E"/>
    <w:rsid w:val="002E501A"/>
    <w:rsid w:val="002E550C"/>
    <w:rsid w:val="002E58E1"/>
    <w:rsid w:val="002E5B55"/>
    <w:rsid w:val="002E5BDD"/>
    <w:rsid w:val="002E5C56"/>
    <w:rsid w:val="002E5CBA"/>
    <w:rsid w:val="002E679D"/>
    <w:rsid w:val="002E6AA0"/>
    <w:rsid w:val="002E7321"/>
    <w:rsid w:val="002E7894"/>
    <w:rsid w:val="002E7C45"/>
    <w:rsid w:val="002F0045"/>
    <w:rsid w:val="002F00F0"/>
    <w:rsid w:val="002F025B"/>
    <w:rsid w:val="002F0675"/>
    <w:rsid w:val="002F0684"/>
    <w:rsid w:val="002F0A2A"/>
    <w:rsid w:val="002F0ADB"/>
    <w:rsid w:val="002F13AA"/>
    <w:rsid w:val="002F15C7"/>
    <w:rsid w:val="002F1BBA"/>
    <w:rsid w:val="002F23FC"/>
    <w:rsid w:val="002F2AE0"/>
    <w:rsid w:val="002F3AAA"/>
    <w:rsid w:val="002F3F16"/>
    <w:rsid w:val="002F413F"/>
    <w:rsid w:val="002F41C1"/>
    <w:rsid w:val="002F44AD"/>
    <w:rsid w:val="002F45D3"/>
    <w:rsid w:val="002F4934"/>
    <w:rsid w:val="002F4A52"/>
    <w:rsid w:val="002F4CF5"/>
    <w:rsid w:val="002F4FC5"/>
    <w:rsid w:val="002F5015"/>
    <w:rsid w:val="002F511A"/>
    <w:rsid w:val="002F5422"/>
    <w:rsid w:val="002F5634"/>
    <w:rsid w:val="002F5C10"/>
    <w:rsid w:val="002F5F14"/>
    <w:rsid w:val="002F5FDA"/>
    <w:rsid w:val="002F619C"/>
    <w:rsid w:val="002F6319"/>
    <w:rsid w:val="002F67E2"/>
    <w:rsid w:val="002F6BDA"/>
    <w:rsid w:val="002F6C02"/>
    <w:rsid w:val="002F6EA2"/>
    <w:rsid w:val="002F7055"/>
    <w:rsid w:val="002F7B6D"/>
    <w:rsid w:val="002F7B7D"/>
    <w:rsid w:val="002F7D48"/>
    <w:rsid w:val="002F7DA8"/>
    <w:rsid w:val="002F7E27"/>
    <w:rsid w:val="002F7EC5"/>
    <w:rsid w:val="003000CB"/>
    <w:rsid w:val="003003AD"/>
    <w:rsid w:val="003003C3"/>
    <w:rsid w:val="003004CC"/>
    <w:rsid w:val="00300FC7"/>
    <w:rsid w:val="003011C0"/>
    <w:rsid w:val="003013FC"/>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49"/>
    <w:rsid w:val="003048E8"/>
    <w:rsid w:val="00304AC5"/>
    <w:rsid w:val="00304FCA"/>
    <w:rsid w:val="00305372"/>
    <w:rsid w:val="003054BD"/>
    <w:rsid w:val="00305D6E"/>
    <w:rsid w:val="0030621C"/>
    <w:rsid w:val="00306306"/>
    <w:rsid w:val="003065FB"/>
    <w:rsid w:val="00306C47"/>
    <w:rsid w:val="00306F04"/>
    <w:rsid w:val="00307B27"/>
    <w:rsid w:val="00307CA6"/>
    <w:rsid w:val="00307F28"/>
    <w:rsid w:val="0031006B"/>
    <w:rsid w:val="0031018C"/>
    <w:rsid w:val="003101DC"/>
    <w:rsid w:val="0031035A"/>
    <w:rsid w:val="003105FA"/>
    <w:rsid w:val="00310CC6"/>
    <w:rsid w:val="00311421"/>
    <w:rsid w:val="0031153C"/>
    <w:rsid w:val="00311642"/>
    <w:rsid w:val="00311761"/>
    <w:rsid w:val="00311941"/>
    <w:rsid w:val="00312064"/>
    <w:rsid w:val="003121B8"/>
    <w:rsid w:val="00312D4D"/>
    <w:rsid w:val="00312D94"/>
    <w:rsid w:val="003131CB"/>
    <w:rsid w:val="003137A0"/>
    <w:rsid w:val="003137ED"/>
    <w:rsid w:val="00313B5E"/>
    <w:rsid w:val="00313C4F"/>
    <w:rsid w:val="00313FBA"/>
    <w:rsid w:val="00314176"/>
    <w:rsid w:val="003141C2"/>
    <w:rsid w:val="00314629"/>
    <w:rsid w:val="003150EA"/>
    <w:rsid w:val="003152FE"/>
    <w:rsid w:val="00315744"/>
    <w:rsid w:val="0031599D"/>
    <w:rsid w:val="00315F72"/>
    <w:rsid w:val="00316035"/>
    <w:rsid w:val="00316072"/>
    <w:rsid w:val="003160FB"/>
    <w:rsid w:val="00316265"/>
    <w:rsid w:val="00316C58"/>
    <w:rsid w:val="00316E46"/>
    <w:rsid w:val="00317050"/>
    <w:rsid w:val="00317712"/>
    <w:rsid w:val="00317884"/>
    <w:rsid w:val="003200D5"/>
    <w:rsid w:val="00320312"/>
    <w:rsid w:val="00320B1B"/>
    <w:rsid w:val="00320F24"/>
    <w:rsid w:val="0032172E"/>
    <w:rsid w:val="00321822"/>
    <w:rsid w:val="00321974"/>
    <w:rsid w:val="00321B02"/>
    <w:rsid w:val="00321B2E"/>
    <w:rsid w:val="00322021"/>
    <w:rsid w:val="003222E4"/>
    <w:rsid w:val="00322722"/>
    <w:rsid w:val="00322929"/>
    <w:rsid w:val="00322A6A"/>
    <w:rsid w:val="00322BC3"/>
    <w:rsid w:val="00322DB8"/>
    <w:rsid w:val="00322E3B"/>
    <w:rsid w:val="0032350D"/>
    <w:rsid w:val="00323D12"/>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8C4"/>
    <w:rsid w:val="00330C30"/>
    <w:rsid w:val="00330DE8"/>
    <w:rsid w:val="00331572"/>
    <w:rsid w:val="003317E8"/>
    <w:rsid w:val="00331B93"/>
    <w:rsid w:val="00331BCC"/>
    <w:rsid w:val="003321C3"/>
    <w:rsid w:val="00332962"/>
    <w:rsid w:val="00332E1B"/>
    <w:rsid w:val="003335DC"/>
    <w:rsid w:val="003336B7"/>
    <w:rsid w:val="00333FB4"/>
    <w:rsid w:val="00334678"/>
    <w:rsid w:val="00334799"/>
    <w:rsid w:val="00334DF1"/>
    <w:rsid w:val="00335250"/>
    <w:rsid w:val="0033534C"/>
    <w:rsid w:val="0033588B"/>
    <w:rsid w:val="0033592C"/>
    <w:rsid w:val="00335E2A"/>
    <w:rsid w:val="00336225"/>
    <w:rsid w:val="00336780"/>
    <w:rsid w:val="003367C5"/>
    <w:rsid w:val="003370D3"/>
    <w:rsid w:val="003377A3"/>
    <w:rsid w:val="003378A3"/>
    <w:rsid w:val="00337A57"/>
    <w:rsid w:val="00337C71"/>
    <w:rsid w:val="00340083"/>
    <w:rsid w:val="0034009A"/>
    <w:rsid w:val="00340369"/>
    <w:rsid w:val="00340E16"/>
    <w:rsid w:val="00340E58"/>
    <w:rsid w:val="00340F47"/>
    <w:rsid w:val="00341087"/>
    <w:rsid w:val="003413A1"/>
    <w:rsid w:val="00341803"/>
    <w:rsid w:val="00341840"/>
    <w:rsid w:val="00341C23"/>
    <w:rsid w:val="00341CDF"/>
    <w:rsid w:val="0034243C"/>
    <w:rsid w:val="0034246D"/>
    <w:rsid w:val="003426DE"/>
    <w:rsid w:val="00342BBF"/>
    <w:rsid w:val="00342BD6"/>
    <w:rsid w:val="0034305B"/>
    <w:rsid w:val="003430E0"/>
    <w:rsid w:val="00343187"/>
    <w:rsid w:val="00343752"/>
    <w:rsid w:val="00343963"/>
    <w:rsid w:val="00343C24"/>
    <w:rsid w:val="00343DA5"/>
    <w:rsid w:val="003444AD"/>
    <w:rsid w:val="00344725"/>
    <w:rsid w:val="003447B5"/>
    <w:rsid w:val="0034511B"/>
    <w:rsid w:val="00345127"/>
    <w:rsid w:val="00345243"/>
    <w:rsid w:val="003454A2"/>
    <w:rsid w:val="003460F4"/>
    <w:rsid w:val="003460F6"/>
    <w:rsid w:val="0034666E"/>
    <w:rsid w:val="00346A3C"/>
    <w:rsid w:val="003471DC"/>
    <w:rsid w:val="0034745C"/>
    <w:rsid w:val="00347599"/>
    <w:rsid w:val="00347F2E"/>
    <w:rsid w:val="00350186"/>
    <w:rsid w:val="0035025F"/>
    <w:rsid w:val="003503F4"/>
    <w:rsid w:val="0035041A"/>
    <w:rsid w:val="003505AD"/>
    <w:rsid w:val="00350631"/>
    <w:rsid w:val="0035140A"/>
    <w:rsid w:val="0035180B"/>
    <w:rsid w:val="003518E6"/>
    <w:rsid w:val="00351C98"/>
    <w:rsid w:val="00351DE5"/>
    <w:rsid w:val="00351EAA"/>
    <w:rsid w:val="0035216E"/>
    <w:rsid w:val="003522C9"/>
    <w:rsid w:val="0035265C"/>
    <w:rsid w:val="00352759"/>
    <w:rsid w:val="00352828"/>
    <w:rsid w:val="00352952"/>
    <w:rsid w:val="00352A91"/>
    <w:rsid w:val="00352CC9"/>
    <w:rsid w:val="00352DAE"/>
    <w:rsid w:val="00352FD6"/>
    <w:rsid w:val="003530A0"/>
    <w:rsid w:val="003531B0"/>
    <w:rsid w:val="0035325F"/>
    <w:rsid w:val="003532D2"/>
    <w:rsid w:val="00353318"/>
    <w:rsid w:val="00353591"/>
    <w:rsid w:val="003536BA"/>
    <w:rsid w:val="003536C6"/>
    <w:rsid w:val="003539B2"/>
    <w:rsid w:val="00353CC0"/>
    <w:rsid w:val="00353EE1"/>
    <w:rsid w:val="00353F9F"/>
    <w:rsid w:val="0035414B"/>
    <w:rsid w:val="0035414E"/>
    <w:rsid w:val="0035496D"/>
    <w:rsid w:val="00354DBF"/>
    <w:rsid w:val="003552C6"/>
    <w:rsid w:val="00355A83"/>
    <w:rsid w:val="00355DD6"/>
    <w:rsid w:val="003560B8"/>
    <w:rsid w:val="003562D7"/>
    <w:rsid w:val="00356353"/>
    <w:rsid w:val="003567C9"/>
    <w:rsid w:val="003568A5"/>
    <w:rsid w:val="00356AB0"/>
    <w:rsid w:val="00356B3C"/>
    <w:rsid w:val="00356CEC"/>
    <w:rsid w:val="003572DE"/>
    <w:rsid w:val="003573EA"/>
    <w:rsid w:val="00357659"/>
    <w:rsid w:val="00357712"/>
    <w:rsid w:val="003579A1"/>
    <w:rsid w:val="00357D8A"/>
    <w:rsid w:val="003600B8"/>
    <w:rsid w:val="0036012E"/>
    <w:rsid w:val="0036017F"/>
    <w:rsid w:val="003604BF"/>
    <w:rsid w:val="003604DB"/>
    <w:rsid w:val="0036056F"/>
    <w:rsid w:val="00360624"/>
    <w:rsid w:val="00361711"/>
    <w:rsid w:val="003617B5"/>
    <w:rsid w:val="0036185C"/>
    <w:rsid w:val="003621A7"/>
    <w:rsid w:val="00362514"/>
    <w:rsid w:val="0036262C"/>
    <w:rsid w:val="00362A2B"/>
    <w:rsid w:val="00362C5A"/>
    <w:rsid w:val="003630B8"/>
    <w:rsid w:val="00363984"/>
    <w:rsid w:val="00363EE9"/>
    <w:rsid w:val="00364A63"/>
    <w:rsid w:val="003654DA"/>
    <w:rsid w:val="003659CC"/>
    <w:rsid w:val="00366728"/>
    <w:rsid w:val="0036788A"/>
    <w:rsid w:val="00367D2F"/>
    <w:rsid w:val="003700A7"/>
    <w:rsid w:val="00370285"/>
    <w:rsid w:val="003704EE"/>
    <w:rsid w:val="00370880"/>
    <w:rsid w:val="00370915"/>
    <w:rsid w:val="00370AB5"/>
    <w:rsid w:val="00370EFD"/>
    <w:rsid w:val="00371137"/>
    <w:rsid w:val="0037125D"/>
    <w:rsid w:val="00371730"/>
    <w:rsid w:val="00371766"/>
    <w:rsid w:val="0037180A"/>
    <w:rsid w:val="00371831"/>
    <w:rsid w:val="003719F5"/>
    <w:rsid w:val="00371CF9"/>
    <w:rsid w:val="00372029"/>
    <w:rsid w:val="003723D0"/>
    <w:rsid w:val="003724A1"/>
    <w:rsid w:val="00372A6B"/>
    <w:rsid w:val="00372B3E"/>
    <w:rsid w:val="00372FD7"/>
    <w:rsid w:val="003730EA"/>
    <w:rsid w:val="00373E10"/>
    <w:rsid w:val="00373F2C"/>
    <w:rsid w:val="0037406C"/>
    <w:rsid w:val="003741D2"/>
    <w:rsid w:val="003744CB"/>
    <w:rsid w:val="003746AD"/>
    <w:rsid w:val="00374804"/>
    <w:rsid w:val="00374C90"/>
    <w:rsid w:val="00374F06"/>
    <w:rsid w:val="00374F99"/>
    <w:rsid w:val="00375FFC"/>
    <w:rsid w:val="0037637C"/>
    <w:rsid w:val="003764FA"/>
    <w:rsid w:val="0037664D"/>
    <w:rsid w:val="00376778"/>
    <w:rsid w:val="003769B8"/>
    <w:rsid w:val="00376CD6"/>
    <w:rsid w:val="00376E52"/>
    <w:rsid w:val="0037709A"/>
    <w:rsid w:val="00377146"/>
    <w:rsid w:val="00377397"/>
    <w:rsid w:val="003774FD"/>
    <w:rsid w:val="003775BD"/>
    <w:rsid w:val="003778EB"/>
    <w:rsid w:val="0038072E"/>
    <w:rsid w:val="0038084F"/>
    <w:rsid w:val="00380892"/>
    <w:rsid w:val="00381079"/>
    <w:rsid w:val="00381685"/>
    <w:rsid w:val="00381918"/>
    <w:rsid w:val="003821E7"/>
    <w:rsid w:val="0038227A"/>
    <w:rsid w:val="00382425"/>
    <w:rsid w:val="0038245B"/>
    <w:rsid w:val="003827B3"/>
    <w:rsid w:val="00382903"/>
    <w:rsid w:val="003830C3"/>
    <w:rsid w:val="00383483"/>
    <w:rsid w:val="00383D4B"/>
    <w:rsid w:val="00383DDB"/>
    <w:rsid w:val="003842A8"/>
    <w:rsid w:val="0038437A"/>
    <w:rsid w:val="003848D9"/>
    <w:rsid w:val="00385192"/>
    <w:rsid w:val="003852CC"/>
    <w:rsid w:val="00385367"/>
    <w:rsid w:val="0038556E"/>
    <w:rsid w:val="003856A4"/>
    <w:rsid w:val="003856BE"/>
    <w:rsid w:val="00385823"/>
    <w:rsid w:val="00385BD7"/>
    <w:rsid w:val="003862D5"/>
    <w:rsid w:val="00386457"/>
    <w:rsid w:val="00386A15"/>
    <w:rsid w:val="00386B71"/>
    <w:rsid w:val="00386EB4"/>
    <w:rsid w:val="00386FB4"/>
    <w:rsid w:val="00386FEA"/>
    <w:rsid w:val="0038702D"/>
    <w:rsid w:val="003870BC"/>
    <w:rsid w:val="0038732E"/>
    <w:rsid w:val="00387675"/>
    <w:rsid w:val="00387771"/>
    <w:rsid w:val="00387B2B"/>
    <w:rsid w:val="0039043E"/>
    <w:rsid w:val="003904B1"/>
    <w:rsid w:val="003907D2"/>
    <w:rsid w:val="00390837"/>
    <w:rsid w:val="00390B41"/>
    <w:rsid w:val="00390B8F"/>
    <w:rsid w:val="00390C56"/>
    <w:rsid w:val="00390E89"/>
    <w:rsid w:val="0039122C"/>
    <w:rsid w:val="0039124D"/>
    <w:rsid w:val="003914C2"/>
    <w:rsid w:val="00391688"/>
    <w:rsid w:val="00391A92"/>
    <w:rsid w:val="003926BE"/>
    <w:rsid w:val="00392C9B"/>
    <w:rsid w:val="00392DB8"/>
    <w:rsid w:val="00392E8F"/>
    <w:rsid w:val="00392FA4"/>
    <w:rsid w:val="0039383E"/>
    <w:rsid w:val="00393B78"/>
    <w:rsid w:val="00393CEC"/>
    <w:rsid w:val="00393E7D"/>
    <w:rsid w:val="00393FA8"/>
    <w:rsid w:val="003941AC"/>
    <w:rsid w:val="00394775"/>
    <w:rsid w:val="00394927"/>
    <w:rsid w:val="00394928"/>
    <w:rsid w:val="00394B44"/>
    <w:rsid w:val="00394B72"/>
    <w:rsid w:val="0039502C"/>
    <w:rsid w:val="00395140"/>
    <w:rsid w:val="003956CC"/>
    <w:rsid w:val="003956DF"/>
    <w:rsid w:val="003956FE"/>
    <w:rsid w:val="0039598F"/>
    <w:rsid w:val="003960D5"/>
    <w:rsid w:val="0039610F"/>
    <w:rsid w:val="00396639"/>
    <w:rsid w:val="0039665F"/>
    <w:rsid w:val="003967AB"/>
    <w:rsid w:val="00396A21"/>
    <w:rsid w:val="00396E4A"/>
    <w:rsid w:val="00397464"/>
    <w:rsid w:val="00397514"/>
    <w:rsid w:val="0039780E"/>
    <w:rsid w:val="003978B8"/>
    <w:rsid w:val="00397B96"/>
    <w:rsid w:val="00397C89"/>
    <w:rsid w:val="00397DD1"/>
    <w:rsid w:val="003A0152"/>
    <w:rsid w:val="003A02E0"/>
    <w:rsid w:val="003A0311"/>
    <w:rsid w:val="003A0736"/>
    <w:rsid w:val="003A07F5"/>
    <w:rsid w:val="003A0EB1"/>
    <w:rsid w:val="003A1135"/>
    <w:rsid w:val="003A1341"/>
    <w:rsid w:val="003A162C"/>
    <w:rsid w:val="003A19E0"/>
    <w:rsid w:val="003A1DD5"/>
    <w:rsid w:val="003A1FF3"/>
    <w:rsid w:val="003A2019"/>
    <w:rsid w:val="003A2681"/>
    <w:rsid w:val="003A2811"/>
    <w:rsid w:val="003A2D39"/>
    <w:rsid w:val="003A2E54"/>
    <w:rsid w:val="003A2EBA"/>
    <w:rsid w:val="003A2FE7"/>
    <w:rsid w:val="003A392F"/>
    <w:rsid w:val="003A3A27"/>
    <w:rsid w:val="003A42BB"/>
    <w:rsid w:val="003A44E3"/>
    <w:rsid w:val="003A45FB"/>
    <w:rsid w:val="003A48FC"/>
    <w:rsid w:val="003A4E82"/>
    <w:rsid w:val="003A5167"/>
    <w:rsid w:val="003A590E"/>
    <w:rsid w:val="003A5C66"/>
    <w:rsid w:val="003A6330"/>
    <w:rsid w:val="003A67EA"/>
    <w:rsid w:val="003A6A9D"/>
    <w:rsid w:val="003A6BC9"/>
    <w:rsid w:val="003A6F1C"/>
    <w:rsid w:val="003A6F54"/>
    <w:rsid w:val="003A76A9"/>
    <w:rsid w:val="003A7747"/>
    <w:rsid w:val="003B00CC"/>
    <w:rsid w:val="003B0299"/>
    <w:rsid w:val="003B034A"/>
    <w:rsid w:val="003B03CC"/>
    <w:rsid w:val="003B0434"/>
    <w:rsid w:val="003B0901"/>
    <w:rsid w:val="003B0B4D"/>
    <w:rsid w:val="003B0F9B"/>
    <w:rsid w:val="003B1016"/>
    <w:rsid w:val="003B1046"/>
    <w:rsid w:val="003B1087"/>
    <w:rsid w:val="003B1422"/>
    <w:rsid w:val="003B14B8"/>
    <w:rsid w:val="003B1575"/>
    <w:rsid w:val="003B188F"/>
    <w:rsid w:val="003B1CC2"/>
    <w:rsid w:val="003B21B1"/>
    <w:rsid w:val="003B2255"/>
    <w:rsid w:val="003B2B79"/>
    <w:rsid w:val="003B31F9"/>
    <w:rsid w:val="003B4482"/>
    <w:rsid w:val="003B4D20"/>
    <w:rsid w:val="003B4E9A"/>
    <w:rsid w:val="003B4FC5"/>
    <w:rsid w:val="003B521B"/>
    <w:rsid w:val="003B570F"/>
    <w:rsid w:val="003B5B57"/>
    <w:rsid w:val="003B5B7E"/>
    <w:rsid w:val="003B5E30"/>
    <w:rsid w:val="003B5EB9"/>
    <w:rsid w:val="003B6194"/>
    <w:rsid w:val="003B674F"/>
    <w:rsid w:val="003B6B4D"/>
    <w:rsid w:val="003B6F75"/>
    <w:rsid w:val="003B6FCB"/>
    <w:rsid w:val="003B7020"/>
    <w:rsid w:val="003B7271"/>
    <w:rsid w:val="003B7294"/>
    <w:rsid w:val="003B76FE"/>
    <w:rsid w:val="003C009A"/>
    <w:rsid w:val="003C02B2"/>
    <w:rsid w:val="003C07D7"/>
    <w:rsid w:val="003C0985"/>
    <w:rsid w:val="003C0D37"/>
    <w:rsid w:val="003C0E0C"/>
    <w:rsid w:val="003C16F5"/>
    <w:rsid w:val="003C1836"/>
    <w:rsid w:val="003C1A16"/>
    <w:rsid w:val="003C1EC9"/>
    <w:rsid w:val="003C2B4A"/>
    <w:rsid w:val="003C2C9D"/>
    <w:rsid w:val="003C3204"/>
    <w:rsid w:val="003C368F"/>
    <w:rsid w:val="003C3B73"/>
    <w:rsid w:val="003C3D8B"/>
    <w:rsid w:val="003C3EB2"/>
    <w:rsid w:val="003C4250"/>
    <w:rsid w:val="003C450C"/>
    <w:rsid w:val="003C4952"/>
    <w:rsid w:val="003C4D16"/>
    <w:rsid w:val="003C4D8C"/>
    <w:rsid w:val="003C4F25"/>
    <w:rsid w:val="003C5DDF"/>
    <w:rsid w:val="003C6580"/>
    <w:rsid w:val="003C6674"/>
    <w:rsid w:val="003C72F6"/>
    <w:rsid w:val="003C7459"/>
    <w:rsid w:val="003C78C0"/>
    <w:rsid w:val="003C79A4"/>
    <w:rsid w:val="003C7D16"/>
    <w:rsid w:val="003D075A"/>
    <w:rsid w:val="003D09DA"/>
    <w:rsid w:val="003D0A97"/>
    <w:rsid w:val="003D0D75"/>
    <w:rsid w:val="003D0E68"/>
    <w:rsid w:val="003D124C"/>
    <w:rsid w:val="003D15C3"/>
    <w:rsid w:val="003D1BEC"/>
    <w:rsid w:val="003D2050"/>
    <w:rsid w:val="003D2339"/>
    <w:rsid w:val="003D26AA"/>
    <w:rsid w:val="003D270E"/>
    <w:rsid w:val="003D2802"/>
    <w:rsid w:val="003D29DE"/>
    <w:rsid w:val="003D2A2B"/>
    <w:rsid w:val="003D2AFE"/>
    <w:rsid w:val="003D30C7"/>
    <w:rsid w:val="003D39A6"/>
    <w:rsid w:val="003D3E0E"/>
    <w:rsid w:val="003D3E74"/>
    <w:rsid w:val="003D41AC"/>
    <w:rsid w:val="003D4330"/>
    <w:rsid w:val="003D4350"/>
    <w:rsid w:val="003D4409"/>
    <w:rsid w:val="003D4CA8"/>
    <w:rsid w:val="003D5068"/>
    <w:rsid w:val="003D50AE"/>
    <w:rsid w:val="003D5176"/>
    <w:rsid w:val="003D52A8"/>
    <w:rsid w:val="003D5329"/>
    <w:rsid w:val="003D5717"/>
    <w:rsid w:val="003D5726"/>
    <w:rsid w:val="003D5878"/>
    <w:rsid w:val="003D59FE"/>
    <w:rsid w:val="003D5E8F"/>
    <w:rsid w:val="003D60D5"/>
    <w:rsid w:val="003D6348"/>
    <w:rsid w:val="003D63BA"/>
    <w:rsid w:val="003D680E"/>
    <w:rsid w:val="003D6B49"/>
    <w:rsid w:val="003D6D0C"/>
    <w:rsid w:val="003D6F9B"/>
    <w:rsid w:val="003D75D3"/>
    <w:rsid w:val="003D78D5"/>
    <w:rsid w:val="003D79E8"/>
    <w:rsid w:val="003D7ACE"/>
    <w:rsid w:val="003E0133"/>
    <w:rsid w:val="003E089F"/>
    <w:rsid w:val="003E0ADB"/>
    <w:rsid w:val="003E0CE4"/>
    <w:rsid w:val="003E125F"/>
    <w:rsid w:val="003E1304"/>
    <w:rsid w:val="003E1748"/>
    <w:rsid w:val="003E18B7"/>
    <w:rsid w:val="003E1CF4"/>
    <w:rsid w:val="003E240A"/>
    <w:rsid w:val="003E2719"/>
    <w:rsid w:val="003E2896"/>
    <w:rsid w:val="003E2B8B"/>
    <w:rsid w:val="003E2BF4"/>
    <w:rsid w:val="003E2E52"/>
    <w:rsid w:val="003E31BF"/>
    <w:rsid w:val="003E3245"/>
    <w:rsid w:val="003E34E1"/>
    <w:rsid w:val="003E3524"/>
    <w:rsid w:val="003E3C5B"/>
    <w:rsid w:val="003E3D11"/>
    <w:rsid w:val="003E40B3"/>
    <w:rsid w:val="003E40C9"/>
    <w:rsid w:val="003E4CDB"/>
    <w:rsid w:val="003E4E35"/>
    <w:rsid w:val="003E51B6"/>
    <w:rsid w:val="003E52EB"/>
    <w:rsid w:val="003E5CA0"/>
    <w:rsid w:val="003E6279"/>
    <w:rsid w:val="003E6592"/>
    <w:rsid w:val="003E7014"/>
    <w:rsid w:val="003E703E"/>
    <w:rsid w:val="003E73BC"/>
    <w:rsid w:val="003E740A"/>
    <w:rsid w:val="003E7A02"/>
    <w:rsid w:val="003E7A07"/>
    <w:rsid w:val="003F0656"/>
    <w:rsid w:val="003F08C9"/>
    <w:rsid w:val="003F0905"/>
    <w:rsid w:val="003F16E1"/>
    <w:rsid w:val="003F184C"/>
    <w:rsid w:val="003F1B6D"/>
    <w:rsid w:val="003F1D73"/>
    <w:rsid w:val="003F20E2"/>
    <w:rsid w:val="003F2159"/>
    <w:rsid w:val="003F2244"/>
    <w:rsid w:val="003F23A7"/>
    <w:rsid w:val="003F2544"/>
    <w:rsid w:val="003F2564"/>
    <w:rsid w:val="003F2624"/>
    <w:rsid w:val="003F2711"/>
    <w:rsid w:val="003F2876"/>
    <w:rsid w:val="003F298B"/>
    <w:rsid w:val="003F2A56"/>
    <w:rsid w:val="003F30AD"/>
    <w:rsid w:val="003F3197"/>
    <w:rsid w:val="003F3865"/>
    <w:rsid w:val="003F4933"/>
    <w:rsid w:val="003F4977"/>
    <w:rsid w:val="003F4E1C"/>
    <w:rsid w:val="003F4E39"/>
    <w:rsid w:val="003F536B"/>
    <w:rsid w:val="003F586D"/>
    <w:rsid w:val="003F60EF"/>
    <w:rsid w:val="003F62B4"/>
    <w:rsid w:val="003F63ED"/>
    <w:rsid w:val="003F6853"/>
    <w:rsid w:val="003F6930"/>
    <w:rsid w:val="003F6F1A"/>
    <w:rsid w:val="003F6F25"/>
    <w:rsid w:val="003F73A0"/>
    <w:rsid w:val="003F75DD"/>
    <w:rsid w:val="003F7DFF"/>
    <w:rsid w:val="00400147"/>
    <w:rsid w:val="0040015E"/>
    <w:rsid w:val="00400427"/>
    <w:rsid w:val="00400906"/>
    <w:rsid w:val="00400F4B"/>
    <w:rsid w:val="004010CF"/>
    <w:rsid w:val="004012FA"/>
    <w:rsid w:val="0040145F"/>
    <w:rsid w:val="00401612"/>
    <w:rsid w:val="004017C6"/>
    <w:rsid w:val="004024AB"/>
    <w:rsid w:val="00402F2C"/>
    <w:rsid w:val="0040303D"/>
    <w:rsid w:val="0040379F"/>
    <w:rsid w:val="00403805"/>
    <w:rsid w:val="00403824"/>
    <w:rsid w:val="00403F25"/>
    <w:rsid w:val="0040495B"/>
    <w:rsid w:val="00404AE9"/>
    <w:rsid w:val="00405076"/>
    <w:rsid w:val="0040513F"/>
    <w:rsid w:val="00405194"/>
    <w:rsid w:val="00405476"/>
    <w:rsid w:val="00405898"/>
    <w:rsid w:val="00405BAA"/>
    <w:rsid w:val="00405D95"/>
    <w:rsid w:val="00405F90"/>
    <w:rsid w:val="00406108"/>
    <w:rsid w:val="00406412"/>
    <w:rsid w:val="0040651D"/>
    <w:rsid w:val="00406F4B"/>
    <w:rsid w:val="00406FBD"/>
    <w:rsid w:val="00407186"/>
    <w:rsid w:val="004073B0"/>
    <w:rsid w:val="00407455"/>
    <w:rsid w:val="00407612"/>
    <w:rsid w:val="00407A66"/>
    <w:rsid w:val="00407C9E"/>
    <w:rsid w:val="0041029D"/>
    <w:rsid w:val="00410C05"/>
    <w:rsid w:val="00411230"/>
    <w:rsid w:val="004118C9"/>
    <w:rsid w:val="0041195D"/>
    <w:rsid w:val="00411B43"/>
    <w:rsid w:val="00412045"/>
    <w:rsid w:val="0041209A"/>
    <w:rsid w:val="00412697"/>
    <w:rsid w:val="00412E2A"/>
    <w:rsid w:val="00412F8D"/>
    <w:rsid w:val="00413369"/>
    <w:rsid w:val="00413C60"/>
    <w:rsid w:val="00413E02"/>
    <w:rsid w:val="00414129"/>
    <w:rsid w:val="004145AE"/>
    <w:rsid w:val="0041560E"/>
    <w:rsid w:val="0041577E"/>
    <w:rsid w:val="004157F6"/>
    <w:rsid w:val="004158F3"/>
    <w:rsid w:val="004159D3"/>
    <w:rsid w:val="00415A14"/>
    <w:rsid w:val="0041616C"/>
    <w:rsid w:val="0041620F"/>
    <w:rsid w:val="00416845"/>
    <w:rsid w:val="00416A66"/>
    <w:rsid w:val="00416DCB"/>
    <w:rsid w:val="00417678"/>
    <w:rsid w:val="0041769B"/>
    <w:rsid w:val="0041789F"/>
    <w:rsid w:val="004179D3"/>
    <w:rsid w:val="00417A7A"/>
    <w:rsid w:val="004200C1"/>
    <w:rsid w:val="00420126"/>
    <w:rsid w:val="00420294"/>
    <w:rsid w:val="004203CF"/>
    <w:rsid w:val="0042041C"/>
    <w:rsid w:val="004205B8"/>
    <w:rsid w:val="00420755"/>
    <w:rsid w:val="00420CB7"/>
    <w:rsid w:val="00420F26"/>
    <w:rsid w:val="00421078"/>
    <w:rsid w:val="0042110F"/>
    <w:rsid w:val="004213E8"/>
    <w:rsid w:val="0042149F"/>
    <w:rsid w:val="0042156E"/>
    <w:rsid w:val="00421640"/>
    <w:rsid w:val="004216A1"/>
    <w:rsid w:val="00421EC5"/>
    <w:rsid w:val="004222BF"/>
    <w:rsid w:val="00422399"/>
    <w:rsid w:val="004225E8"/>
    <w:rsid w:val="004228B8"/>
    <w:rsid w:val="00422904"/>
    <w:rsid w:val="00422A01"/>
    <w:rsid w:val="00422C78"/>
    <w:rsid w:val="00422DB5"/>
    <w:rsid w:val="0042307B"/>
    <w:rsid w:val="00423326"/>
    <w:rsid w:val="00423E24"/>
    <w:rsid w:val="00423FC4"/>
    <w:rsid w:val="00424A6A"/>
    <w:rsid w:val="00424C34"/>
    <w:rsid w:val="00425476"/>
    <w:rsid w:val="00425771"/>
    <w:rsid w:val="00425B4E"/>
    <w:rsid w:val="00425C97"/>
    <w:rsid w:val="00425FFD"/>
    <w:rsid w:val="00426032"/>
    <w:rsid w:val="004262F8"/>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A83"/>
    <w:rsid w:val="00431CB1"/>
    <w:rsid w:val="00431DB5"/>
    <w:rsid w:val="0043209C"/>
    <w:rsid w:val="004326CF"/>
    <w:rsid w:val="0043270B"/>
    <w:rsid w:val="00432780"/>
    <w:rsid w:val="00432C13"/>
    <w:rsid w:val="00432DB9"/>
    <w:rsid w:val="00432DF0"/>
    <w:rsid w:val="00432E64"/>
    <w:rsid w:val="00432F8F"/>
    <w:rsid w:val="00432F9E"/>
    <w:rsid w:val="00433106"/>
    <w:rsid w:val="004331E0"/>
    <w:rsid w:val="004338F7"/>
    <w:rsid w:val="00433C6F"/>
    <w:rsid w:val="00433D17"/>
    <w:rsid w:val="00433D56"/>
    <w:rsid w:val="00433F82"/>
    <w:rsid w:val="0043417D"/>
    <w:rsid w:val="0043441F"/>
    <w:rsid w:val="00434583"/>
    <w:rsid w:val="00434659"/>
    <w:rsid w:val="00434754"/>
    <w:rsid w:val="0043480E"/>
    <w:rsid w:val="004348B9"/>
    <w:rsid w:val="00434A45"/>
    <w:rsid w:val="00434D46"/>
    <w:rsid w:val="00435248"/>
    <w:rsid w:val="004353C1"/>
    <w:rsid w:val="0043542F"/>
    <w:rsid w:val="004355EB"/>
    <w:rsid w:val="00435602"/>
    <w:rsid w:val="004356FA"/>
    <w:rsid w:val="00435CCF"/>
    <w:rsid w:val="00436A3B"/>
    <w:rsid w:val="00436CA7"/>
    <w:rsid w:val="00436F2C"/>
    <w:rsid w:val="00437027"/>
    <w:rsid w:val="004370A3"/>
    <w:rsid w:val="004370C7"/>
    <w:rsid w:val="004371AB"/>
    <w:rsid w:val="00437B3D"/>
    <w:rsid w:val="004402A7"/>
    <w:rsid w:val="0044035D"/>
    <w:rsid w:val="004403B3"/>
    <w:rsid w:val="00440EA5"/>
    <w:rsid w:val="0044131C"/>
    <w:rsid w:val="0044142F"/>
    <w:rsid w:val="00441D86"/>
    <w:rsid w:val="004423B8"/>
    <w:rsid w:val="004425C2"/>
    <w:rsid w:val="00442824"/>
    <w:rsid w:val="00442942"/>
    <w:rsid w:val="00442DCF"/>
    <w:rsid w:val="00442FFB"/>
    <w:rsid w:val="004430FD"/>
    <w:rsid w:val="0044335B"/>
    <w:rsid w:val="004442A7"/>
    <w:rsid w:val="004448DE"/>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50778"/>
    <w:rsid w:val="00450D3B"/>
    <w:rsid w:val="004517CD"/>
    <w:rsid w:val="004518D5"/>
    <w:rsid w:val="004519BF"/>
    <w:rsid w:val="00451A88"/>
    <w:rsid w:val="00451B06"/>
    <w:rsid w:val="00451B73"/>
    <w:rsid w:val="00451BEB"/>
    <w:rsid w:val="004525E6"/>
    <w:rsid w:val="004527C0"/>
    <w:rsid w:val="004536B5"/>
    <w:rsid w:val="00453871"/>
    <w:rsid w:val="00453DEF"/>
    <w:rsid w:val="00453E84"/>
    <w:rsid w:val="00453F94"/>
    <w:rsid w:val="004543E4"/>
    <w:rsid w:val="004546B1"/>
    <w:rsid w:val="004548E5"/>
    <w:rsid w:val="00454F08"/>
    <w:rsid w:val="00455105"/>
    <w:rsid w:val="00455440"/>
    <w:rsid w:val="0045567E"/>
    <w:rsid w:val="00455838"/>
    <w:rsid w:val="00455C09"/>
    <w:rsid w:val="00456114"/>
    <w:rsid w:val="0045675A"/>
    <w:rsid w:val="00456971"/>
    <w:rsid w:val="00456B9B"/>
    <w:rsid w:val="00456C51"/>
    <w:rsid w:val="0045742D"/>
    <w:rsid w:val="00457983"/>
    <w:rsid w:val="00457C5E"/>
    <w:rsid w:val="00457CAA"/>
    <w:rsid w:val="00457E0E"/>
    <w:rsid w:val="00457FB9"/>
    <w:rsid w:val="0046026D"/>
    <w:rsid w:val="0046027A"/>
    <w:rsid w:val="004605CC"/>
    <w:rsid w:val="0046072D"/>
    <w:rsid w:val="004607B0"/>
    <w:rsid w:val="00460894"/>
    <w:rsid w:val="00460921"/>
    <w:rsid w:val="00460958"/>
    <w:rsid w:val="00460A81"/>
    <w:rsid w:val="0046110A"/>
    <w:rsid w:val="004612C8"/>
    <w:rsid w:val="004614A1"/>
    <w:rsid w:val="004614BB"/>
    <w:rsid w:val="0046164D"/>
    <w:rsid w:val="004616E5"/>
    <w:rsid w:val="004616FF"/>
    <w:rsid w:val="004617A0"/>
    <w:rsid w:val="0046194F"/>
    <w:rsid w:val="00461C00"/>
    <w:rsid w:val="00461C5D"/>
    <w:rsid w:val="00461DF8"/>
    <w:rsid w:val="00461F05"/>
    <w:rsid w:val="004622A1"/>
    <w:rsid w:val="004622D0"/>
    <w:rsid w:val="00462420"/>
    <w:rsid w:val="0046267C"/>
    <w:rsid w:val="00462A9C"/>
    <w:rsid w:val="00462B09"/>
    <w:rsid w:val="00462B29"/>
    <w:rsid w:val="00462FC4"/>
    <w:rsid w:val="0046304A"/>
    <w:rsid w:val="00463448"/>
    <w:rsid w:val="00463940"/>
    <w:rsid w:val="00463AC1"/>
    <w:rsid w:val="00464130"/>
    <w:rsid w:val="0046434B"/>
    <w:rsid w:val="00464513"/>
    <w:rsid w:val="0046487F"/>
    <w:rsid w:val="00464919"/>
    <w:rsid w:val="00464A0E"/>
    <w:rsid w:val="00464DB0"/>
    <w:rsid w:val="00464EE0"/>
    <w:rsid w:val="00465461"/>
    <w:rsid w:val="00465467"/>
    <w:rsid w:val="00465573"/>
    <w:rsid w:val="0046567F"/>
    <w:rsid w:val="00465709"/>
    <w:rsid w:val="004658C3"/>
    <w:rsid w:val="00465EB3"/>
    <w:rsid w:val="0046645E"/>
    <w:rsid w:val="00466508"/>
    <w:rsid w:val="004666E0"/>
    <w:rsid w:val="0046698E"/>
    <w:rsid w:val="00466F60"/>
    <w:rsid w:val="004671AF"/>
    <w:rsid w:val="00467838"/>
    <w:rsid w:val="00467E77"/>
    <w:rsid w:val="0047041E"/>
    <w:rsid w:val="00470750"/>
    <w:rsid w:val="00470893"/>
    <w:rsid w:val="00470E35"/>
    <w:rsid w:val="0047166D"/>
    <w:rsid w:val="00471856"/>
    <w:rsid w:val="004719A1"/>
    <w:rsid w:val="00471CEC"/>
    <w:rsid w:val="00471DB0"/>
    <w:rsid w:val="00471F3B"/>
    <w:rsid w:val="00471FAB"/>
    <w:rsid w:val="00472ACB"/>
    <w:rsid w:val="004734A1"/>
    <w:rsid w:val="004734C7"/>
    <w:rsid w:val="00473975"/>
    <w:rsid w:val="00473F4A"/>
    <w:rsid w:val="00473F5F"/>
    <w:rsid w:val="00473F72"/>
    <w:rsid w:val="0047410D"/>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0FE"/>
    <w:rsid w:val="004803A9"/>
    <w:rsid w:val="00480459"/>
    <w:rsid w:val="004807D5"/>
    <w:rsid w:val="00480B03"/>
    <w:rsid w:val="00480B9E"/>
    <w:rsid w:val="00480C91"/>
    <w:rsid w:val="00480D77"/>
    <w:rsid w:val="00480E5E"/>
    <w:rsid w:val="004810EC"/>
    <w:rsid w:val="004814F6"/>
    <w:rsid w:val="00481607"/>
    <w:rsid w:val="004821B4"/>
    <w:rsid w:val="00482389"/>
    <w:rsid w:val="004824F5"/>
    <w:rsid w:val="00482642"/>
    <w:rsid w:val="00482943"/>
    <w:rsid w:val="00482ADC"/>
    <w:rsid w:val="00482B0E"/>
    <w:rsid w:val="00482B1F"/>
    <w:rsid w:val="00482BAD"/>
    <w:rsid w:val="00483D11"/>
    <w:rsid w:val="00483D20"/>
    <w:rsid w:val="00483FA7"/>
    <w:rsid w:val="0048406D"/>
    <w:rsid w:val="0048410E"/>
    <w:rsid w:val="004845F3"/>
    <w:rsid w:val="004847D3"/>
    <w:rsid w:val="00484C46"/>
    <w:rsid w:val="0048557C"/>
    <w:rsid w:val="00485969"/>
    <w:rsid w:val="0048597D"/>
    <w:rsid w:val="0048598C"/>
    <w:rsid w:val="00485C9E"/>
    <w:rsid w:val="00485E8A"/>
    <w:rsid w:val="00485FEB"/>
    <w:rsid w:val="0048620B"/>
    <w:rsid w:val="004862DE"/>
    <w:rsid w:val="0048647C"/>
    <w:rsid w:val="0048658B"/>
    <w:rsid w:val="00486CF2"/>
    <w:rsid w:val="00486EC5"/>
    <w:rsid w:val="00487442"/>
    <w:rsid w:val="004876BE"/>
    <w:rsid w:val="00487924"/>
    <w:rsid w:val="00487BB8"/>
    <w:rsid w:val="00487F28"/>
    <w:rsid w:val="0049005F"/>
    <w:rsid w:val="00490649"/>
    <w:rsid w:val="0049093B"/>
    <w:rsid w:val="00490E94"/>
    <w:rsid w:val="00490EE3"/>
    <w:rsid w:val="00491043"/>
    <w:rsid w:val="0049143D"/>
    <w:rsid w:val="004916E8"/>
    <w:rsid w:val="004918A0"/>
    <w:rsid w:val="0049230F"/>
    <w:rsid w:val="004924E5"/>
    <w:rsid w:val="00492619"/>
    <w:rsid w:val="0049277B"/>
    <w:rsid w:val="00492B8A"/>
    <w:rsid w:val="0049349F"/>
    <w:rsid w:val="004935A4"/>
    <w:rsid w:val="00493916"/>
    <w:rsid w:val="00493D08"/>
    <w:rsid w:val="00494AF5"/>
    <w:rsid w:val="00494C34"/>
    <w:rsid w:val="00494E75"/>
    <w:rsid w:val="00495071"/>
    <w:rsid w:val="00495227"/>
    <w:rsid w:val="004961DB"/>
    <w:rsid w:val="004963E2"/>
    <w:rsid w:val="0049653E"/>
    <w:rsid w:val="00496BEF"/>
    <w:rsid w:val="004970A1"/>
    <w:rsid w:val="00497251"/>
    <w:rsid w:val="0049779B"/>
    <w:rsid w:val="00497838"/>
    <w:rsid w:val="0049792C"/>
    <w:rsid w:val="00497BD3"/>
    <w:rsid w:val="00497F24"/>
    <w:rsid w:val="00497F2F"/>
    <w:rsid w:val="004A01E1"/>
    <w:rsid w:val="004A09A7"/>
    <w:rsid w:val="004A0E00"/>
    <w:rsid w:val="004A15F7"/>
    <w:rsid w:val="004A1600"/>
    <w:rsid w:val="004A1956"/>
    <w:rsid w:val="004A1B20"/>
    <w:rsid w:val="004A201F"/>
    <w:rsid w:val="004A2130"/>
    <w:rsid w:val="004A23B8"/>
    <w:rsid w:val="004A23C0"/>
    <w:rsid w:val="004A24C9"/>
    <w:rsid w:val="004A2677"/>
    <w:rsid w:val="004A28D4"/>
    <w:rsid w:val="004A2908"/>
    <w:rsid w:val="004A2AC5"/>
    <w:rsid w:val="004A2B3D"/>
    <w:rsid w:val="004A2BE1"/>
    <w:rsid w:val="004A2E44"/>
    <w:rsid w:val="004A30F7"/>
    <w:rsid w:val="004A31F1"/>
    <w:rsid w:val="004A343B"/>
    <w:rsid w:val="004A366E"/>
    <w:rsid w:val="004A36C0"/>
    <w:rsid w:val="004A36FB"/>
    <w:rsid w:val="004A37B1"/>
    <w:rsid w:val="004A3A2A"/>
    <w:rsid w:val="004A3AA3"/>
    <w:rsid w:val="004A3AB1"/>
    <w:rsid w:val="004A4247"/>
    <w:rsid w:val="004A4635"/>
    <w:rsid w:val="004A4900"/>
    <w:rsid w:val="004A4BE8"/>
    <w:rsid w:val="004A4D38"/>
    <w:rsid w:val="004A4E7E"/>
    <w:rsid w:val="004A4E95"/>
    <w:rsid w:val="004A4FEE"/>
    <w:rsid w:val="004A5270"/>
    <w:rsid w:val="004A55D4"/>
    <w:rsid w:val="004A5667"/>
    <w:rsid w:val="004A57FC"/>
    <w:rsid w:val="004A5F92"/>
    <w:rsid w:val="004A66D4"/>
    <w:rsid w:val="004A6953"/>
    <w:rsid w:val="004A705C"/>
    <w:rsid w:val="004A717D"/>
    <w:rsid w:val="004A7276"/>
    <w:rsid w:val="004A7EE7"/>
    <w:rsid w:val="004A7FB0"/>
    <w:rsid w:val="004B03E2"/>
    <w:rsid w:val="004B06A0"/>
    <w:rsid w:val="004B06EF"/>
    <w:rsid w:val="004B0706"/>
    <w:rsid w:val="004B0787"/>
    <w:rsid w:val="004B0A36"/>
    <w:rsid w:val="004B0FEC"/>
    <w:rsid w:val="004B1313"/>
    <w:rsid w:val="004B169E"/>
    <w:rsid w:val="004B1B53"/>
    <w:rsid w:val="004B1C42"/>
    <w:rsid w:val="004B1D77"/>
    <w:rsid w:val="004B2700"/>
    <w:rsid w:val="004B2B31"/>
    <w:rsid w:val="004B2C33"/>
    <w:rsid w:val="004B2CDB"/>
    <w:rsid w:val="004B36BE"/>
    <w:rsid w:val="004B385B"/>
    <w:rsid w:val="004B3C3F"/>
    <w:rsid w:val="004B45A2"/>
    <w:rsid w:val="004B4A0F"/>
    <w:rsid w:val="004B4AA2"/>
    <w:rsid w:val="004B4C44"/>
    <w:rsid w:val="004B4C67"/>
    <w:rsid w:val="004B4F05"/>
    <w:rsid w:val="004B50E0"/>
    <w:rsid w:val="004B515E"/>
    <w:rsid w:val="004B55EC"/>
    <w:rsid w:val="004B5C73"/>
    <w:rsid w:val="004B5E6F"/>
    <w:rsid w:val="004B5FFC"/>
    <w:rsid w:val="004B6301"/>
    <w:rsid w:val="004B6707"/>
    <w:rsid w:val="004B6944"/>
    <w:rsid w:val="004B6E56"/>
    <w:rsid w:val="004B6FFB"/>
    <w:rsid w:val="004B70B6"/>
    <w:rsid w:val="004B7110"/>
    <w:rsid w:val="004B712F"/>
    <w:rsid w:val="004B7181"/>
    <w:rsid w:val="004B795F"/>
    <w:rsid w:val="004B7BA5"/>
    <w:rsid w:val="004B7FC2"/>
    <w:rsid w:val="004C02B8"/>
    <w:rsid w:val="004C0346"/>
    <w:rsid w:val="004C03CC"/>
    <w:rsid w:val="004C0A25"/>
    <w:rsid w:val="004C0AE9"/>
    <w:rsid w:val="004C0B5B"/>
    <w:rsid w:val="004C0EE4"/>
    <w:rsid w:val="004C0F99"/>
    <w:rsid w:val="004C130D"/>
    <w:rsid w:val="004C132F"/>
    <w:rsid w:val="004C1624"/>
    <w:rsid w:val="004C171F"/>
    <w:rsid w:val="004C19E0"/>
    <w:rsid w:val="004C20BB"/>
    <w:rsid w:val="004C2371"/>
    <w:rsid w:val="004C2C4E"/>
    <w:rsid w:val="004C2F01"/>
    <w:rsid w:val="004C2F96"/>
    <w:rsid w:val="004C3472"/>
    <w:rsid w:val="004C34E8"/>
    <w:rsid w:val="004C3C51"/>
    <w:rsid w:val="004C3E9B"/>
    <w:rsid w:val="004C4384"/>
    <w:rsid w:val="004C4595"/>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95D"/>
    <w:rsid w:val="004C6D25"/>
    <w:rsid w:val="004C730E"/>
    <w:rsid w:val="004C7739"/>
    <w:rsid w:val="004C7A83"/>
    <w:rsid w:val="004C7BDF"/>
    <w:rsid w:val="004C7E4E"/>
    <w:rsid w:val="004C7EFE"/>
    <w:rsid w:val="004D0200"/>
    <w:rsid w:val="004D0E42"/>
    <w:rsid w:val="004D171F"/>
    <w:rsid w:val="004D1A33"/>
    <w:rsid w:val="004D1D64"/>
    <w:rsid w:val="004D1DED"/>
    <w:rsid w:val="004D2204"/>
    <w:rsid w:val="004D2474"/>
    <w:rsid w:val="004D24F2"/>
    <w:rsid w:val="004D27C4"/>
    <w:rsid w:val="004D2B5A"/>
    <w:rsid w:val="004D2E1A"/>
    <w:rsid w:val="004D2E57"/>
    <w:rsid w:val="004D2EEB"/>
    <w:rsid w:val="004D31C8"/>
    <w:rsid w:val="004D320E"/>
    <w:rsid w:val="004D3251"/>
    <w:rsid w:val="004D3E3B"/>
    <w:rsid w:val="004D3E48"/>
    <w:rsid w:val="004D409C"/>
    <w:rsid w:val="004D4968"/>
    <w:rsid w:val="004D4977"/>
    <w:rsid w:val="004D49E4"/>
    <w:rsid w:val="004D4A8A"/>
    <w:rsid w:val="004D4BB0"/>
    <w:rsid w:val="004D4BEA"/>
    <w:rsid w:val="004D4C05"/>
    <w:rsid w:val="004D50CC"/>
    <w:rsid w:val="004D5309"/>
    <w:rsid w:val="004D58D1"/>
    <w:rsid w:val="004D5F02"/>
    <w:rsid w:val="004D68C0"/>
    <w:rsid w:val="004D710C"/>
    <w:rsid w:val="004D7448"/>
    <w:rsid w:val="004D767B"/>
    <w:rsid w:val="004E0033"/>
    <w:rsid w:val="004E00E5"/>
    <w:rsid w:val="004E03BE"/>
    <w:rsid w:val="004E0619"/>
    <w:rsid w:val="004E0CD0"/>
    <w:rsid w:val="004E1234"/>
    <w:rsid w:val="004E1260"/>
    <w:rsid w:val="004E17FE"/>
    <w:rsid w:val="004E1A6D"/>
    <w:rsid w:val="004E1CBB"/>
    <w:rsid w:val="004E1D07"/>
    <w:rsid w:val="004E1FC0"/>
    <w:rsid w:val="004E209D"/>
    <w:rsid w:val="004E21D3"/>
    <w:rsid w:val="004E2AFF"/>
    <w:rsid w:val="004E2C41"/>
    <w:rsid w:val="004E2E33"/>
    <w:rsid w:val="004E2F51"/>
    <w:rsid w:val="004E2F60"/>
    <w:rsid w:val="004E3579"/>
    <w:rsid w:val="004E3892"/>
    <w:rsid w:val="004E3FD8"/>
    <w:rsid w:val="004E471C"/>
    <w:rsid w:val="004E4754"/>
    <w:rsid w:val="004E47BD"/>
    <w:rsid w:val="004E48A1"/>
    <w:rsid w:val="004E4B2F"/>
    <w:rsid w:val="004E4BD7"/>
    <w:rsid w:val="004E5181"/>
    <w:rsid w:val="004E53AE"/>
    <w:rsid w:val="004E5449"/>
    <w:rsid w:val="004E5C25"/>
    <w:rsid w:val="004E5C61"/>
    <w:rsid w:val="004E5FA5"/>
    <w:rsid w:val="004E6154"/>
    <w:rsid w:val="004E6158"/>
    <w:rsid w:val="004E6184"/>
    <w:rsid w:val="004E6267"/>
    <w:rsid w:val="004E63C9"/>
    <w:rsid w:val="004E675B"/>
    <w:rsid w:val="004E684F"/>
    <w:rsid w:val="004E68C1"/>
    <w:rsid w:val="004E6CEA"/>
    <w:rsid w:val="004E6E83"/>
    <w:rsid w:val="004E7691"/>
    <w:rsid w:val="004E76A5"/>
    <w:rsid w:val="004E7A4D"/>
    <w:rsid w:val="004E7B7F"/>
    <w:rsid w:val="004E7E45"/>
    <w:rsid w:val="004F0025"/>
    <w:rsid w:val="004F010F"/>
    <w:rsid w:val="004F01B4"/>
    <w:rsid w:val="004F020A"/>
    <w:rsid w:val="004F0527"/>
    <w:rsid w:val="004F080C"/>
    <w:rsid w:val="004F0C82"/>
    <w:rsid w:val="004F114A"/>
    <w:rsid w:val="004F133C"/>
    <w:rsid w:val="004F13D2"/>
    <w:rsid w:val="004F1891"/>
    <w:rsid w:val="004F1A00"/>
    <w:rsid w:val="004F1D32"/>
    <w:rsid w:val="004F2168"/>
    <w:rsid w:val="004F257F"/>
    <w:rsid w:val="004F2826"/>
    <w:rsid w:val="004F2AA6"/>
    <w:rsid w:val="004F2B9C"/>
    <w:rsid w:val="004F2CCE"/>
    <w:rsid w:val="004F2D47"/>
    <w:rsid w:val="004F33A9"/>
    <w:rsid w:val="004F359A"/>
    <w:rsid w:val="004F3DD1"/>
    <w:rsid w:val="004F3F8F"/>
    <w:rsid w:val="004F40F1"/>
    <w:rsid w:val="004F4477"/>
    <w:rsid w:val="004F4760"/>
    <w:rsid w:val="004F497D"/>
    <w:rsid w:val="004F4E53"/>
    <w:rsid w:val="004F4F06"/>
    <w:rsid w:val="004F58AB"/>
    <w:rsid w:val="004F5C08"/>
    <w:rsid w:val="004F627A"/>
    <w:rsid w:val="004F6438"/>
    <w:rsid w:val="004F66FA"/>
    <w:rsid w:val="004F67A9"/>
    <w:rsid w:val="004F6AFE"/>
    <w:rsid w:val="004F6CEF"/>
    <w:rsid w:val="004F6F20"/>
    <w:rsid w:val="004F72EA"/>
    <w:rsid w:val="004F7373"/>
    <w:rsid w:val="004F73A5"/>
    <w:rsid w:val="004F74B2"/>
    <w:rsid w:val="004F75B4"/>
    <w:rsid w:val="004F75D0"/>
    <w:rsid w:val="004F76A6"/>
    <w:rsid w:val="004F7799"/>
    <w:rsid w:val="004F78C3"/>
    <w:rsid w:val="004F7B47"/>
    <w:rsid w:val="004F7C51"/>
    <w:rsid w:val="004F7CE6"/>
    <w:rsid w:val="004F7F1A"/>
    <w:rsid w:val="0050031C"/>
    <w:rsid w:val="005004F7"/>
    <w:rsid w:val="005005E4"/>
    <w:rsid w:val="00500798"/>
    <w:rsid w:val="005007E7"/>
    <w:rsid w:val="005007F2"/>
    <w:rsid w:val="00500A59"/>
    <w:rsid w:val="00500BA0"/>
    <w:rsid w:val="00501131"/>
    <w:rsid w:val="005011C4"/>
    <w:rsid w:val="005012BB"/>
    <w:rsid w:val="0050132F"/>
    <w:rsid w:val="00501577"/>
    <w:rsid w:val="00501723"/>
    <w:rsid w:val="00501A8C"/>
    <w:rsid w:val="00501F0D"/>
    <w:rsid w:val="00502425"/>
    <w:rsid w:val="005029A2"/>
    <w:rsid w:val="005029FC"/>
    <w:rsid w:val="00502FCA"/>
    <w:rsid w:val="005035E7"/>
    <w:rsid w:val="005038A7"/>
    <w:rsid w:val="00503C88"/>
    <w:rsid w:val="00503FAD"/>
    <w:rsid w:val="00504639"/>
    <w:rsid w:val="0050472A"/>
    <w:rsid w:val="00504C3F"/>
    <w:rsid w:val="00505078"/>
    <w:rsid w:val="005050F8"/>
    <w:rsid w:val="00505A2A"/>
    <w:rsid w:val="00505ABD"/>
    <w:rsid w:val="00505E39"/>
    <w:rsid w:val="0050614B"/>
    <w:rsid w:val="00506571"/>
    <w:rsid w:val="00506A8D"/>
    <w:rsid w:val="00506C2E"/>
    <w:rsid w:val="00506E46"/>
    <w:rsid w:val="00506F24"/>
    <w:rsid w:val="005071C3"/>
    <w:rsid w:val="005074C9"/>
    <w:rsid w:val="00507718"/>
    <w:rsid w:val="00507754"/>
    <w:rsid w:val="00507CAF"/>
    <w:rsid w:val="00507DB4"/>
    <w:rsid w:val="00510374"/>
    <w:rsid w:val="00510444"/>
    <w:rsid w:val="00510B25"/>
    <w:rsid w:val="00510B64"/>
    <w:rsid w:val="00510FF3"/>
    <w:rsid w:val="00511233"/>
    <w:rsid w:val="0051179B"/>
    <w:rsid w:val="00511E67"/>
    <w:rsid w:val="005126B2"/>
    <w:rsid w:val="00512747"/>
    <w:rsid w:val="00512E1C"/>
    <w:rsid w:val="00512E6A"/>
    <w:rsid w:val="0051349D"/>
    <w:rsid w:val="005136B4"/>
    <w:rsid w:val="00513F8F"/>
    <w:rsid w:val="00514455"/>
    <w:rsid w:val="005147E7"/>
    <w:rsid w:val="00514882"/>
    <w:rsid w:val="005149A2"/>
    <w:rsid w:val="00514CEE"/>
    <w:rsid w:val="005150A0"/>
    <w:rsid w:val="005150E4"/>
    <w:rsid w:val="005156B4"/>
    <w:rsid w:val="00515907"/>
    <w:rsid w:val="00515E2B"/>
    <w:rsid w:val="00516B96"/>
    <w:rsid w:val="005173A4"/>
    <w:rsid w:val="0051770E"/>
    <w:rsid w:val="00517B28"/>
    <w:rsid w:val="0052001B"/>
    <w:rsid w:val="005205C8"/>
    <w:rsid w:val="00521D65"/>
    <w:rsid w:val="005221A4"/>
    <w:rsid w:val="005227C2"/>
    <w:rsid w:val="00522D7B"/>
    <w:rsid w:val="00522F19"/>
    <w:rsid w:val="00522F69"/>
    <w:rsid w:val="00523366"/>
    <w:rsid w:val="00523E18"/>
    <w:rsid w:val="00523F32"/>
    <w:rsid w:val="005240E5"/>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AC4"/>
    <w:rsid w:val="00526C7A"/>
    <w:rsid w:val="00526C8A"/>
    <w:rsid w:val="00527337"/>
    <w:rsid w:val="00527489"/>
    <w:rsid w:val="00527927"/>
    <w:rsid w:val="0053012B"/>
    <w:rsid w:val="00530406"/>
    <w:rsid w:val="0053058D"/>
    <w:rsid w:val="00530AFD"/>
    <w:rsid w:val="00530F11"/>
    <w:rsid w:val="005310B2"/>
    <w:rsid w:val="0053173A"/>
    <w:rsid w:val="0053175D"/>
    <w:rsid w:val="00531824"/>
    <w:rsid w:val="00531AF4"/>
    <w:rsid w:val="00531F71"/>
    <w:rsid w:val="00532462"/>
    <w:rsid w:val="00532486"/>
    <w:rsid w:val="00532B16"/>
    <w:rsid w:val="00532C7E"/>
    <w:rsid w:val="00532C9D"/>
    <w:rsid w:val="00532DBB"/>
    <w:rsid w:val="00533215"/>
    <w:rsid w:val="005333E0"/>
    <w:rsid w:val="005334E4"/>
    <w:rsid w:val="005338BD"/>
    <w:rsid w:val="0053394F"/>
    <w:rsid w:val="0053432F"/>
    <w:rsid w:val="005347FB"/>
    <w:rsid w:val="005349C5"/>
    <w:rsid w:val="005349EB"/>
    <w:rsid w:val="00534AA6"/>
    <w:rsid w:val="00534C83"/>
    <w:rsid w:val="00534DB1"/>
    <w:rsid w:val="00535A27"/>
    <w:rsid w:val="00535C80"/>
    <w:rsid w:val="0053637E"/>
    <w:rsid w:val="005365F6"/>
    <w:rsid w:val="00536625"/>
    <w:rsid w:val="00536AEE"/>
    <w:rsid w:val="00536D3C"/>
    <w:rsid w:val="00536ECB"/>
    <w:rsid w:val="0053713E"/>
    <w:rsid w:val="00537BE9"/>
    <w:rsid w:val="00537E22"/>
    <w:rsid w:val="00540147"/>
    <w:rsid w:val="00540EB6"/>
    <w:rsid w:val="00540FF7"/>
    <w:rsid w:val="0054101A"/>
    <w:rsid w:val="00541679"/>
    <w:rsid w:val="00541735"/>
    <w:rsid w:val="005417A0"/>
    <w:rsid w:val="00541B6E"/>
    <w:rsid w:val="00541E2B"/>
    <w:rsid w:val="005424F4"/>
    <w:rsid w:val="005436D7"/>
    <w:rsid w:val="00543703"/>
    <w:rsid w:val="00543A66"/>
    <w:rsid w:val="00543A83"/>
    <w:rsid w:val="00544120"/>
    <w:rsid w:val="00544220"/>
    <w:rsid w:val="005444D2"/>
    <w:rsid w:val="005448FC"/>
    <w:rsid w:val="00544C33"/>
    <w:rsid w:val="00544D61"/>
    <w:rsid w:val="005452CD"/>
    <w:rsid w:val="0054556F"/>
    <w:rsid w:val="0054576D"/>
    <w:rsid w:val="005457A9"/>
    <w:rsid w:val="005458F0"/>
    <w:rsid w:val="00545C3D"/>
    <w:rsid w:val="00545E32"/>
    <w:rsid w:val="00545E6A"/>
    <w:rsid w:val="00545FD7"/>
    <w:rsid w:val="00546310"/>
    <w:rsid w:val="00546738"/>
    <w:rsid w:val="005467D6"/>
    <w:rsid w:val="00546942"/>
    <w:rsid w:val="00546E72"/>
    <w:rsid w:val="00547123"/>
    <w:rsid w:val="00547591"/>
    <w:rsid w:val="005504D9"/>
    <w:rsid w:val="00550B85"/>
    <w:rsid w:val="00550C80"/>
    <w:rsid w:val="00550D6F"/>
    <w:rsid w:val="00550E94"/>
    <w:rsid w:val="005511B1"/>
    <w:rsid w:val="00551BFD"/>
    <w:rsid w:val="00551E1E"/>
    <w:rsid w:val="00551E52"/>
    <w:rsid w:val="00552038"/>
    <w:rsid w:val="0055233E"/>
    <w:rsid w:val="00552569"/>
    <w:rsid w:val="005526F2"/>
    <w:rsid w:val="00552FF4"/>
    <w:rsid w:val="00553F00"/>
    <w:rsid w:val="0055410A"/>
    <w:rsid w:val="005547B9"/>
    <w:rsid w:val="005547CB"/>
    <w:rsid w:val="00554DB6"/>
    <w:rsid w:val="00554DF7"/>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7CE"/>
    <w:rsid w:val="00560AC9"/>
    <w:rsid w:val="00560D1F"/>
    <w:rsid w:val="00560DDA"/>
    <w:rsid w:val="00561250"/>
    <w:rsid w:val="0056134D"/>
    <w:rsid w:val="0056166E"/>
    <w:rsid w:val="005617E8"/>
    <w:rsid w:val="00561A95"/>
    <w:rsid w:val="00561B22"/>
    <w:rsid w:val="00561BF6"/>
    <w:rsid w:val="00561E4A"/>
    <w:rsid w:val="0056249A"/>
    <w:rsid w:val="00562524"/>
    <w:rsid w:val="00562908"/>
    <w:rsid w:val="00562CDC"/>
    <w:rsid w:val="00563855"/>
    <w:rsid w:val="00563FD2"/>
    <w:rsid w:val="0056434D"/>
    <w:rsid w:val="0056477B"/>
    <w:rsid w:val="00564E2D"/>
    <w:rsid w:val="00564F02"/>
    <w:rsid w:val="00564FA8"/>
    <w:rsid w:val="00565679"/>
    <w:rsid w:val="005656F2"/>
    <w:rsid w:val="00565C99"/>
    <w:rsid w:val="00565D3B"/>
    <w:rsid w:val="00565F48"/>
    <w:rsid w:val="00566AC7"/>
    <w:rsid w:val="00566BA8"/>
    <w:rsid w:val="0056719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628"/>
    <w:rsid w:val="00571DB3"/>
    <w:rsid w:val="00572583"/>
    <w:rsid w:val="00572643"/>
    <w:rsid w:val="005726C5"/>
    <w:rsid w:val="00572737"/>
    <w:rsid w:val="00572E58"/>
    <w:rsid w:val="00572F26"/>
    <w:rsid w:val="005730FF"/>
    <w:rsid w:val="0057380A"/>
    <w:rsid w:val="005738D0"/>
    <w:rsid w:val="00573948"/>
    <w:rsid w:val="00573990"/>
    <w:rsid w:val="00573BB0"/>
    <w:rsid w:val="00573D2B"/>
    <w:rsid w:val="00573D7F"/>
    <w:rsid w:val="00573E2B"/>
    <w:rsid w:val="00573F01"/>
    <w:rsid w:val="00573F24"/>
    <w:rsid w:val="00574167"/>
    <w:rsid w:val="00574886"/>
    <w:rsid w:val="00574B86"/>
    <w:rsid w:val="005753DB"/>
    <w:rsid w:val="005755A4"/>
    <w:rsid w:val="005757AC"/>
    <w:rsid w:val="005758BA"/>
    <w:rsid w:val="00575E27"/>
    <w:rsid w:val="00575EC1"/>
    <w:rsid w:val="00576A37"/>
    <w:rsid w:val="00576FC7"/>
    <w:rsid w:val="00576FCB"/>
    <w:rsid w:val="00577368"/>
    <w:rsid w:val="005777AC"/>
    <w:rsid w:val="00577AA7"/>
    <w:rsid w:val="00577BB2"/>
    <w:rsid w:val="00577D01"/>
    <w:rsid w:val="00577EB4"/>
    <w:rsid w:val="00577ECB"/>
    <w:rsid w:val="00577F3D"/>
    <w:rsid w:val="005809EB"/>
    <w:rsid w:val="00580B2A"/>
    <w:rsid w:val="00580E45"/>
    <w:rsid w:val="00581013"/>
    <w:rsid w:val="00581089"/>
    <w:rsid w:val="005815D2"/>
    <w:rsid w:val="005818D4"/>
    <w:rsid w:val="005819D7"/>
    <w:rsid w:val="00581F00"/>
    <w:rsid w:val="00581F40"/>
    <w:rsid w:val="0058265A"/>
    <w:rsid w:val="0058282C"/>
    <w:rsid w:val="005829CC"/>
    <w:rsid w:val="00582BCD"/>
    <w:rsid w:val="00582D98"/>
    <w:rsid w:val="00582E3D"/>
    <w:rsid w:val="00582F33"/>
    <w:rsid w:val="005830E9"/>
    <w:rsid w:val="00583147"/>
    <w:rsid w:val="005834CE"/>
    <w:rsid w:val="005836D0"/>
    <w:rsid w:val="005838AC"/>
    <w:rsid w:val="00583C6C"/>
    <w:rsid w:val="00583E78"/>
    <w:rsid w:val="00583F5E"/>
    <w:rsid w:val="00584496"/>
    <w:rsid w:val="00584D31"/>
    <w:rsid w:val="00584DB8"/>
    <w:rsid w:val="00584E12"/>
    <w:rsid w:val="005854EF"/>
    <w:rsid w:val="005856D6"/>
    <w:rsid w:val="00585821"/>
    <w:rsid w:val="00585932"/>
    <w:rsid w:val="00585C3A"/>
    <w:rsid w:val="00585D33"/>
    <w:rsid w:val="0058628A"/>
    <w:rsid w:val="005863AF"/>
    <w:rsid w:val="0058667B"/>
    <w:rsid w:val="00586897"/>
    <w:rsid w:val="005869C6"/>
    <w:rsid w:val="00587117"/>
    <w:rsid w:val="0058759B"/>
    <w:rsid w:val="0058764D"/>
    <w:rsid w:val="005876F1"/>
    <w:rsid w:val="00590203"/>
    <w:rsid w:val="00590749"/>
    <w:rsid w:val="00590BF6"/>
    <w:rsid w:val="00591048"/>
    <w:rsid w:val="00591777"/>
    <w:rsid w:val="00591809"/>
    <w:rsid w:val="005918C5"/>
    <w:rsid w:val="00591B9C"/>
    <w:rsid w:val="00592160"/>
    <w:rsid w:val="005923C9"/>
    <w:rsid w:val="005927CA"/>
    <w:rsid w:val="0059284F"/>
    <w:rsid w:val="00593E31"/>
    <w:rsid w:val="00594131"/>
    <w:rsid w:val="005942B6"/>
    <w:rsid w:val="005943C6"/>
    <w:rsid w:val="0059485A"/>
    <w:rsid w:val="00594882"/>
    <w:rsid w:val="005954F2"/>
    <w:rsid w:val="00595777"/>
    <w:rsid w:val="00595E99"/>
    <w:rsid w:val="00596308"/>
    <w:rsid w:val="005968C4"/>
    <w:rsid w:val="005968F0"/>
    <w:rsid w:val="00596A56"/>
    <w:rsid w:val="00596F5D"/>
    <w:rsid w:val="005970DB"/>
    <w:rsid w:val="0059715B"/>
    <w:rsid w:val="005973C7"/>
    <w:rsid w:val="00597605"/>
    <w:rsid w:val="00597788"/>
    <w:rsid w:val="00597A36"/>
    <w:rsid w:val="00597E86"/>
    <w:rsid w:val="00597E93"/>
    <w:rsid w:val="005A05C6"/>
    <w:rsid w:val="005A05DF"/>
    <w:rsid w:val="005A0753"/>
    <w:rsid w:val="005A0CB6"/>
    <w:rsid w:val="005A1515"/>
    <w:rsid w:val="005A1D03"/>
    <w:rsid w:val="005A2229"/>
    <w:rsid w:val="005A2A35"/>
    <w:rsid w:val="005A2A4F"/>
    <w:rsid w:val="005A320D"/>
    <w:rsid w:val="005A36E3"/>
    <w:rsid w:val="005A3A31"/>
    <w:rsid w:val="005A3B1E"/>
    <w:rsid w:val="005A40D5"/>
    <w:rsid w:val="005A4674"/>
    <w:rsid w:val="005A4999"/>
    <w:rsid w:val="005A4E38"/>
    <w:rsid w:val="005A4E39"/>
    <w:rsid w:val="005A50CE"/>
    <w:rsid w:val="005A588D"/>
    <w:rsid w:val="005A59CF"/>
    <w:rsid w:val="005A5C58"/>
    <w:rsid w:val="005A61FB"/>
    <w:rsid w:val="005A6441"/>
    <w:rsid w:val="005A6A3A"/>
    <w:rsid w:val="005A6B41"/>
    <w:rsid w:val="005A6FA1"/>
    <w:rsid w:val="005A7A52"/>
    <w:rsid w:val="005A7EE0"/>
    <w:rsid w:val="005A7F6B"/>
    <w:rsid w:val="005A7F72"/>
    <w:rsid w:val="005B00FD"/>
    <w:rsid w:val="005B0209"/>
    <w:rsid w:val="005B0814"/>
    <w:rsid w:val="005B0AD4"/>
    <w:rsid w:val="005B107A"/>
    <w:rsid w:val="005B1A0D"/>
    <w:rsid w:val="005B1C8E"/>
    <w:rsid w:val="005B1EB5"/>
    <w:rsid w:val="005B2D4D"/>
    <w:rsid w:val="005B2EB8"/>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71E"/>
    <w:rsid w:val="005B6FAE"/>
    <w:rsid w:val="005B703E"/>
    <w:rsid w:val="005B70E8"/>
    <w:rsid w:val="005B7824"/>
    <w:rsid w:val="005B7BDB"/>
    <w:rsid w:val="005B7E2B"/>
    <w:rsid w:val="005C023B"/>
    <w:rsid w:val="005C0625"/>
    <w:rsid w:val="005C0904"/>
    <w:rsid w:val="005C09BF"/>
    <w:rsid w:val="005C0D61"/>
    <w:rsid w:val="005C0DDE"/>
    <w:rsid w:val="005C11DA"/>
    <w:rsid w:val="005C1225"/>
    <w:rsid w:val="005C132F"/>
    <w:rsid w:val="005C1752"/>
    <w:rsid w:val="005C2144"/>
    <w:rsid w:val="005C2476"/>
    <w:rsid w:val="005C2D85"/>
    <w:rsid w:val="005C2F53"/>
    <w:rsid w:val="005C31BF"/>
    <w:rsid w:val="005C376D"/>
    <w:rsid w:val="005C3A65"/>
    <w:rsid w:val="005C3CDF"/>
    <w:rsid w:val="005C41D6"/>
    <w:rsid w:val="005C44FE"/>
    <w:rsid w:val="005C4677"/>
    <w:rsid w:val="005C482A"/>
    <w:rsid w:val="005C4B4D"/>
    <w:rsid w:val="005C4DE3"/>
    <w:rsid w:val="005C50E9"/>
    <w:rsid w:val="005C5320"/>
    <w:rsid w:val="005C5379"/>
    <w:rsid w:val="005C53FC"/>
    <w:rsid w:val="005C5459"/>
    <w:rsid w:val="005C5656"/>
    <w:rsid w:val="005C5849"/>
    <w:rsid w:val="005C5985"/>
    <w:rsid w:val="005C61E1"/>
    <w:rsid w:val="005C6D0E"/>
    <w:rsid w:val="005C7340"/>
    <w:rsid w:val="005C7A54"/>
    <w:rsid w:val="005C7CAD"/>
    <w:rsid w:val="005C7EF8"/>
    <w:rsid w:val="005D0102"/>
    <w:rsid w:val="005D01D8"/>
    <w:rsid w:val="005D02FA"/>
    <w:rsid w:val="005D047B"/>
    <w:rsid w:val="005D0536"/>
    <w:rsid w:val="005D0790"/>
    <w:rsid w:val="005D0FCE"/>
    <w:rsid w:val="005D1374"/>
    <w:rsid w:val="005D1383"/>
    <w:rsid w:val="005D20FC"/>
    <w:rsid w:val="005D241F"/>
    <w:rsid w:val="005D24A2"/>
    <w:rsid w:val="005D26D7"/>
    <w:rsid w:val="005D2A49"/>
    <w:rsid w:val="005D2B7E"/>
    <w:rsid w:val="005D2EE8"/>
    <w:rsid w:val="005D31D3"/>
    <w:rsid w:val="005D32ED"/>
    <w:rsid w:val="005D35F5"/>
    <w:rsid w:val="005D37FF"/>
    <w:rsid w:val="005D38F9"/>
    <w:rsid w:val="005D4400"/>
    <w:rsid w:val="005D4764"/>
    <w:rsid w:val="005D4856"/>
    <w:rsid w:val="005D4DA7"/>
    <w:rsid w:val="005D5499"/>
    <w:rsid w:val="005D576B"/>
    <w:rsid w:val="005D594D"/>
    <w:rsid w:val="005D5E46"/>
    <w:rsid w:val="005D609E"/>
    <w:rsid w:val="005D64A5"/>
    <w:rsid w:val="005D6892"/>
    <w:rsid w:val="005D6929"/>
    <w:rsid w:val="005D6B30"/>
    <w:rsid w:val="005D6E1C"/>
    <w:rsid w:val="005D7741"/>
    <w:rsid w:val="005D7E04"/>
    <w:rsid w:val="005D7FED"/>
    <w:rsid w:val="005E0082"/>
    <w:rsid w:val="005E0C79"/>
    <w:rsid w:val="005E0D58"/>
    <w:rsid w:val="005E1385"/>
    <w:rsid w:val="005E1393"/>
    <w:rsid w:val="005E1A58"/>
    <w:rsid w:val="005E1C06"/>
    <w:rsid w:val="005E2BC2"/>
    <w:rsid w:val="005E2E2C"/>
    <w:rsid w:val="005E3318"/>
    <w:rsid w:val="005E35FD"/>
    <w:rsid w:val="005E383F"/>
    <w:rsid w:val="005E3C1D"/>
    <w:rsid w:val="005E3DAA"/>
    <w:rsid w:val="005E43BA"/>
    <w:rsid w:val="005E48F7"/>
    <w:rsid w:val="005E4AA6"/>
    <w:rsid w:val="005E4F68"/>
    <w:rsid w:val="005E4F80"/>
    <w:rsid w:val="005E4FBD"/>
    <w:rsid w:val="005E5009"/>
    <w:rsid w:val="005E5062"/>
    <w:rsid w:val="005E5256"/>
    <w:rsid w:val="005E5563"/>
    <w:rsid w:val="005E580A"/>
    <w:rsid w:val="005E5AB6"/>
    <w:rsid w:val="005E5B43"/>
    <w:rsid w:val="005E66F1"/>
    <w:rsid w:val="005E6888"/>
    <w:rsid w:val="005E6AFB"/>
    <w:rsid w:val="005E7551"/>
    <w:rsid w:val="005E7698"/>
    <w:rsid w:val="005E7D7C"/>
    <w:rsid w:val="005E7E29"/>
    <w:rsid w:val="005E7F1A"/>
    <w:rsid w:val="005F031E"/>
    <w:rsid w:val="005F0324"/>
    <w:rsid w:val="005F0362"/>
    <w:rsid w:val="005F0B4C"/>
    <w:rsid w:val="005F0B53"/>
    <w:rsid w:val="005F0C46"/>
    <w:rsid w:val="005F0D77"/>
    <w:rsid w:val="005F12B2"/>
    <w:rsid w:val="005F13EA"/>
    <w:rsid w:val="005F172A"/>
    <w:rsid w:val="005F1912"/>
    <w:rsid w:val="005F1C6B"/>
    <w:rsid w:val="005F1D64"/>
    <w:rsid w:val="005F1FE4"/>
    <w:rsid w:val="005F20AF"/>
    <w:rsid w:val="005F2309"/>
    <w:rsid w:val="005F2405"/>
    <w:rsid w:val="005F2441"/>
    <w:rsid w:val="005F327D"/>
    <w:rsid w:val="005F3527"/>
    <w:rsid w:val="005F369B"/>
    <w:rsid w:val="005F3702"/>
    <w:rsid w:val="005F3F7F"/>
    <w:rsid w:val="005F40E5"/>
    <w:rsid w:val="005F4660"/>
    <w:rsid w:val="005F46D9"/>
    <w:rsid w:val="005F4950"/>
    <w:rsid w:val="005F509E"/>
    <w:rsid w:val="005F529D"/>
    <w:rsid w:val="005F5526"/>
    <w:rsid w:val="005F5ADB"/>
    <w:rsid w:val="005F5BF5"/>
    <w:rsid w:val="005F6042"/>
    <w:rsid w:val="005F632F"/>
    <w:rsid w:val="005F660A"/>
    <w:rsid w:val="005F6680"/>
    <w:rsid w:val="005F668B"/>
    <w:rsid w:val="005F6697"/>
    <w:rsid w:val="005F6F9C"/>
    <w:rsid w:val="005F6FFC"/>
    <w:rsid w:val="005F7A13"/>
    <w:rsid w:val="005F7F11"/>
    <w:rsid w:val="006004DE"/>
    <w:rsid w:val="00600C9C"/>
    <w:rsid w:val="00600E1A"/>
    <w:rsid w:val="00601072"/>
    <w:rsid w:val="0060144E"/>
    <w:rsid w:val="00601754"/>
    <w:rsid w:val="00601A30"/>
    <w:rsid w:val="00601C4E"/>
    <w:rsid w:val="00601D4D"/>
    <w:rsid w:val="00601FCD"/>
    <w:rsid w:val="00602354"/>
    <w:rsid w:val="0060243B"/>
    <w:rsid w:val="0060254B"/>
    <w:rsid w:val="0060268D"/>
    <w:rsid w:val="00602798"/>
    <w:rsid w:val="00602AE1"/>
    <w:rsid w:val="00602C8E"/>
    <w:rsid w:val="00602E71"/>
    <w:rsid w:val="006039C5"/>
    <w:rsid w:val="00603B1B"/>
    <w:rsid w:val="00603DEF"/>
    <w:rsid w:val="00604148"/>
    <w:rsid w:val="006041CC"/>
    <w:rsid w:val="006043D7"/>
    <w:rsid w:val="00604594"/>
    <w:rsid w:val="0060466F"/>
    <w:rsid w:val="00604708"/>
    <w:rsid w:val="00604AAE"/>
    <w:rsid w:val="00604CFF"/>
    <w:rsid w:val="00604FB9"/>
    <w:rsid w:val="00605207"/>
    <w:rsid w:val="00605399"/>
    <w:rsid w:val="006054EE"/>
    <w:rsid w:val="0060591D"/>
    <w:rsid w:val="006059EC"/>
    <w:rsid w:val="00605B5D"/>
    <w:rsid w:val="00605CD6"/>
    <w:rsid w:val="00605CF3"/>
    <w:rsid w:val="00605EBC"/>
    <w:rsid w:val="00606F6B"/>
    <w:rsid w:val="00607039"/>
    <w:rsid w:val="006074A6"/>
    <w:rsid w:val="006074B1"/>
    <w:rsid w:val="00607858"/>
    <w:rsid w:val="006079D8"/>
    <w:rsid w:val="00607ADE"/>
    <w:rsid w:val="00607CFB"/>
    <w:rsid w:val="00607E68"/>
    <w:rsid w:val="00607EA3"/>
    <w:rsid w:val="0061005A"/>
    <w:rsid w:val="006102C6"/>
    <w:rsid w:val="006103F0"/>
    <w:rsid w:val="006113A9"/>
    <w:rsid w:val="00611A0D"/>
    <w:rsid w:val="00611A24"/>
    <w:rsid w:val="00611E96"/>
    <w:rsid w:val="00612A01"/>
    <w:rsid w:val="00612C73"/>
    <w:rsid w:val="00613036"/>
    <w:rsid w:val="0061329B"/>
    <w:rsid w:val="00613422"/>
    <w:rsid w:val="006134CE"/>
    <w:rsid w:val="006138D8"/>
    <w:rsid w:val="00614064"/>
    <w:rsid w:val="006141D8"/>
    <w:rsid w:val="00614CB4"/>
    <w:rsid w:val="00614D1E"/>
    <w:rsid w:val="0061524B"/>
    <w:rsid w:val="0061565F"/>
    <w:rsid w:val="00615850"/>
    <w:rsid w:val="00615BDB"/>
    <w:rsid w:val="006163CC"/>
    <w:rsid w:val="00616885"/>
    <w:rsid w:val="00616B98"/>
    <w:rsid w:val="00616E6A"/>
    <w:rsid w:val="0061717F"/>
    <w:rsid w:val="006171DC"/>
    <w:rsid w:val="0061723D"/>
    <w:rsid w:val="006175CF"/>
    <w:rsid w:val="00617AAC"/>
    <w:rsid w:val="006201A2"/>
    <w:rsid w:val="00620254"/>
    <w:rsid w:val="00620686"/>
    <w:rsid w:val="006209E8"/>
    <w:rsid w:val="0062155F"/>
    <w:rsid w:val="00621B6A"/>
    <w:rsid w:val="00621C0B"/>
    <w:rsid w:val="00621C72"/>
    <w:rsid w:val="00621CAD"/>
    <w:rsid w:val="006226CA"/>
    <w:rsid w:val="0062286B"/>
    <w:rsid w:val="00622DF3"/>
    <w:rsid w:val="00623427"/>
    <w:rsid w:val="00623780"/>
    <w:rsid w:val="00623EF3"/>
    <w:rsid w:val="00623FCD"/>
    <w:rsid w:val="00624304"/>
    <w:rsid w:val="00624721"/>
    <w:rsid w:val="00624ADE"/>
    <w:rsid w:val="00624AFA"/>
    <w:rsid w:val="00624C6E"/>
    <w:rsid w:val="00624FB3"/>
    <w:rsid w:val="00625423"/>
    <w:rsid w:val="006258B8"/>
    <w:rsid w:val="00625B24"/>
    <w:rsid w:val="0062657C"/>
    <w:rsid w:val="00626850"/>
    <w:rsid w:val="006269CB"/>
    <w:rsid w:val="00626C25"/>
    <w:rsid w:val="00626E64"/>
    <w:rsid w:val="00626EB1"/>
    <w:rsid w:val="00627BA3"/>
    <w:rsid w:val="00627BF8"/>
    <w:rsid w:val="00627C39"/>
    <w:rsid w:val="00627E44"/>
    <w:rsid w:val="006300D7"/>
    <w:rsid w:val="0063046A"/>
    <w:rsid w:val="006307B0"/>
    <w:rsid w:val="00631007"/>
    <w:rsid w:val="00631826"/>
    <w:rsid w:val="00631E8A"/>
    <w:rsid w:val="00632507"/>
    <w:rsid w:val="006326BC"/>
    <w:rsid w:val="00632927"/>
    <w:rsid w:val="00632A0E"/>
    <w:rsid w:val="00632A4C"/>
    <w:rsid w:val="00632BF5"/>
    <w:rsid w:val="00633296"/>
    <w:rsid w:val="00633780"/>
    <w:rsid w:val="006338F7"/>
    <w:rsid w:val="00633951"/>
    <w:rsid w:val="00633965"/>
    <w:rsid w:val="00633B27"/>
    <w:rsid w:val="00633B5E"/>
    <w:rsid w:val="00633C0A"/>
    <w:rsid w:val="00633D62"/>
    <w:rsid w:val="00633E1D"/>
    <w:rsid w:val="0063405E"/>
    <w:rsid w:val="006341AD"/>
    <w:rsid w:val="006347F5"/>
    <w:rsid w:val="00635372"/>
    <w:rsid w:val="00635EDC"/>
    <w:rsid w:val="00635F56"/>
    <w:rsid w:val="00636092"/>
    <w:rsid w:val="00636094"/>
    <w:rsid w:val="0063681F"/>
    <w:rsid w:val="00636A76"/>
    <w:rsid w:val="00636D5C"/>
    <w:rsid w:val="00636FB3"/>
    <w:rsid w:val="00637395"/>
    <w:rsid w:val="006373B0"/>
    <w:rsid w:val="006373C7"/>
    <w:rsid w:val="006374F0"/>
    <w:rsid w:val="00637E00"/>
    <w:rsid w:val="006401C6"/>
    <w:rsid w:val="00640207"/>
    <w:rsid w:val="00640222"/>
    <w:rsid w:val="00640529"/>
    <w:rsid w:val="00640613"/>
    <w:rsid w:val="006409F3"/>
    <w:rsid w:val="00640C8D"/>
    <w:rsid w:val="00640D97"/>
    <w:rsid w:val="00641061"/>
    <w:rsid w:val="006416DD"/>
    <w:rsid w:val="006419ED"/>
    <w:rsid w:val="00642D10"/>
    <w:rsid w:val="006434BA"/>
    <w:rsid w:val="00643769"/>
    <w:rsid w:val="006437A9"/>
    <w:rsid w:val="006438EE"/>
    <w:rsid w:val="00643973"/>
    <w:rsid w:val="00644177"/>
    <w:rsid w:val="00644200"/>
    <w:rsid w:val="0064428B"/>
    <w:rsid w:val="00644511"/>
    <w:rsid w:val="0064486C"/>
    <w:rsid w:val="00644E60"/>
    <w:rsid w:val="00644F00"/>
    <w:rsid w:val="006457B7"/>
    <w:rsid w:val="00646488"/>
    <w:rsid w:val="00646657"/>
    <w:rsid w:val="00646965"/>
    <w:rsid w:val="0064795E"/>
    <w:rsid w:val="00647CB1"/>
    <w:rsid w:val="00647CB3"/>
    <w:rsid w:val="00647D60"/>
    <w:rsid w:val="00650150"/>
    <w:rsid w:val="0065043A"/>
    <w:rsid w:val="00650854"/>
    <w:rsid w:val="00650B51"/>
    <w:rsid w:val="00650CF1"/>
    <w:rsid w:val="00650D1E"/>
    <w:rsid w:val="00650DFE"/>
    <w:rsid w:val="00650EB8"/>
    <w:rsid w:val="00650F7C"/>
    <w:rsid w:val="00650FBE"/>
    <w:rsid w:val="00651216"/>
    <w:rsid w:val="006513D5"/>
    <w:rsid w:val="006518B1"/>
    <w:rsid w:val="00651AD3"/>
    <w:rsid w:val="00651CE8"/>
    <w:rsid w:val="00651FA0"/>
    <w:rsid w:val="006529A8"/>
    <w:rsid w:val="00652BB4"/>
    <w:rsid w:val="0065327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D6F"/>
    <w:rsid w:val="00657005"/>
    <w:rsid w:val="006571EB"/>
    <w:rsid w:val="006578D9"/>
    <w:rsid w:val="00657F67"/>
    <w:rsid w:val="006600A5"/>
    <w:rsid w:val="006601A6"/>
    <w:rsid w:val="006601F9"/>
    <w:rsid w:val="006602D1"/>
    <w:rsid w:val="0066055C"/>
    <w:rsid w:val="006605DC"/>
    <w:rsid w:val="00661324"/>
    <w:rsid w:val="00661636"/>
    <w:rsid w:val="00661664"/>
    <w:rsid w:val="00661CC2"/>
    <w:rsid w:val="00661D38"/>
    <w:rsid w:val="00661F9A"/>
    <w:rsid w:val="00662166"/>
    <w:rsid w:val="00662DE9"/>
    <w:rsid w:val="00662FA2"/>
    <w:rsid w:val="006635DC"/>
    <w:rsid w:val="00663908"/>
    <w:rsid w:val="0066402E"/>
    <w:rsid w:val="00664250"/>
    <w:rsid w:val="006646F4"/>
    <w:rsid w:val="00664BF5"/>
    <w:rsid w:val="00665229"/>
    <w:rsid w:val="00665316"/>
    <w:rsid w:val="006654E8"/>
    <w:rsid w:val="0066568F"/>
    <w:rsid w:val="00665882"/>
    <w:rsid w:val="00665CCE"/>
    <w:rsid w:val="0066604E"/>
    <w:rsid w:val="006662D2"/>
    <w:rsid w:val="00666948"/>
    <w:rsid w:val="00666C94"/>
    <w:rsid w:val="006672FC"/>
    <w:rsid w:val="0066736D"/>
    <w:rsid w:val="00667490"/>
    <w:rsid w:val="00667A27"/>
    <w:rsid w:val="006704BF"/>
    <w:rsid w:val="00670A74"/>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8D4"/>
    <w:rsid w:val="00673BDE"/>
    <w:rsid w:val="00673EB7"/>
    <w:rsid w:val="00673FBF"/>
    <w:rsid w:val="006742D7"/>
    <w:rsid w:val="00674460"/>
    <w:rsid w:val="00674474"/>
    <w:rsid w:val="00674780"/>
    <w:rsid w:val="00674C05"/>
    <w:rsid w:val="0067517B"/>
    <w:rsid w:val="00675652"/>
    <w:rsid w:val="006757DC"/>
    <w:rsid w:val="006767B8"/>
    <w:rsid w:val="00676D77"/>
    <w:rsid w:val="0067706B"/>
    <w:rsid w:val="00677294"/>
    <w:rsid w:val="00677370"/>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226B"/>
    <w:rsid w:val="00682318"/>
    <w:rsid w:val="006827C5"/>
    <w:rsid w:val="00682A4A"/>
    <w:rsid w:val="00682EBF"/>
    <w:rsid w:val="00682ED3"/>
    <w:rsid w:val="00683136"/>
    <w:rsid w:val="00683BF9"/>
    <w:rsid w:val="00683D7F"/>
    <w:rsid w:val="00683D8A"/>
    <w:rsid w:val="00684035"/>
    <w:rsid w:val="006841F4"/>
    <w:rsid w:val="00684258"/>
    <w:rsid w:val="00684353"/>
    <w:rsid w:val="00685586"/>
    <w:rsid w:val="00685725"/>
    <w:rsid w:val="00685C28"/>
    <w:rsid w:val="00685D3B"/>
    <w:rsid w:val="0068623E"/>
    <w:rsid w:val="00686366"/>
    <w:rsid w:val="0068653A"/>
    <w:rsid w:val="0068657C"/>
    <w:rsid w:val="006866A7"/>
    <w:rsid w:val="0068673B"/>
    <w:rsid w:val="00686C33"/>
    <w:rsid w:val="0068721F"/>
    <w:rsid w:val="006874DD"/>
    <w:rsid w:val="00687778"/>
    <w:rsid w:val="006879C9"/>
    <w:rsid w:val="006879D8"/>
    <w:rsid w:val="00690386"/>
    <w:rsid w:val="006904C0"/>
    <w:rsid w:val="00690D12"/>
    <w:rsid w:val="00690F0E"/>
    <w:rsid w:val="006919C5"/>
    <w:rsid w:val="00691D43"/>
    <w:rsid w:val="00692526"/>
    <w:rsid w:val="00692602"/>
    <w:rsid w:val="00692799"/>
    <w:rsid w:val="006927F0"/>
    <w:rsid w:val="00692979"/>
    <w:rsid w:val="00692A0D"/>
    <w:rsid w:val="00693077"/>
    <w:rsid w:val="00693096"/>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9D6"/>
    <w:rsid w:val="0069755C"/>
    <w:rsid w:val="006979DC"/>
    <w:rsid w:val="00697C2C"/>
    <w:rsid w:val="006A05EF"/>
    <w:rsid w:val="006A0942"/>
    <w:rsid w:val="006A0950"/>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D47"/>
    <w:rsid w:val="006A3F94"/>
    <w:rsid w:val="006A4113"/>
    <w:rsid w:val="006A457C"/>
    <w:rsid w:val="006A4584"/>
    <w:rsid w:val="006A484F"/>
    <w:rsid w:val="006A49B5"/>
    <w:rsid w:val="006A5185"/>
    <w:rsid w:val="006A5A45"/>
    <w:rsid w:val="006A5CA3"/>
    <w:rsid w:val="006A5E26"/>
    <w:rsid w:val="006A606B"/>
    <w:rsid w:val="006A62AB"/>
    <w:rsid w:val="006A63DA"/>
    <w:rsid w:val="006A64B0"/>
    <w:rsid w:val="006A6725"/>
    <w:rsid w:val="006A67F4"/>
    <w:rsid w:val="006A6B69"/>
    <w:rsid w:val="006A6CCF"/>
    <w:rsid w:val="006A6D8A"/>
    <w:rsid w:val="006A7574"/>
    <w:rsid w:val="006A7984"/>
    <w:rsid w:val="006A7BF2"/>
    <w:rsid w:val="006A7C40"/>
    <w:rsid w:val="006A7FDD"/>
    <w:rsid w:val="006B01C8"/>
    <w:rsid w:val="006B0489"/>
    <w:rsid w:val="006B0A5E"/>
    <w:rsid w:val="006B0B1F"/>
    <w:rsid w:val="006B0C66"/>
    <w:rsid w:val="006B0F4B"/>
    <w:rsid w:val="006B14F4"/>
    <w:rsid w:val="006B163E"/>
    <w:rsid w:val="006B166D"/>
    <w:rsid w:val="006B18B8"/>
    <w:rsid w:val="006B19B2"/>
    <w:rsid w:val="006B1A22"/>
    <w:rsid w:val="006B1DA2"/>
    <w:rsid w:val="006B1F5F"/>
    <w:rsid w:val="006B20F8"/>
    <w:rsid w:val="006B21E9"/>
    <w:rsid w:val="006B242D"/>
    <w:rsid w:val="006B2790"/>
    <w:rsid w:val="006B2936"/>
    <w:rsid w:val="006B32B5"/>
    <w:rsid w:val="006B393F"/>
    <w:rsid w:val="006B3E55"/>
    <w:rsid w:val="006B4566"/>
    <w:rsid w:val="006B460F"/>
    <w:rsid w:val="006B47AD"/>
    <w:rsid w:val="006B4A50"/>
    <w:rsid w:val="006B4D4E"/>
    <w:rsid w:val="006B59E7"/>
    <w:rsid w:val="006B6125"/>
    <w:rsid w:val="006B6A1A"/>
    <w:rsid w:val="006B6A81"/>
    <w:rsid w:val="006B6AD0"/>
    <w:rsid w:val="006B6B4C"/>
    <w:rsid w:val="006B6BA3"/>
    <w:rsid w:val="006B6C95"/>
    <w:rsid w:val="006B725C"/>
    <w:rsid w:val="006B7402"/>
    <w:rsid w:val="006B785D"/>
    <w:rsid w:val="006B7864"/>
    <w:rsid w:val="006B789D"/>
    <w:rsid w:val="006C02E3"/>
    <w:rsid w:val="006C03B2"/>
    <w:rsid w:val="006C09DD"/>
    <w:rsid w:val="006C0A1A"/>
    <w:rsid w:val="006C10B4"/>
    <w:rsid w:val="006C1134"/>
    <w:rsid w:val="006C1B3F"/>
    <w:rsid w:val="006C2113"/>
    <w:rsid w:val="006C2116"/>
    <w:rsid w:val="006C27DA"/>
    <w:rsid w:val="006C3009"/>
    <w:rsid w:val="006C375B"/>
    <w:rsid w:val="006C377A"/>
    <w:rsid w:val="006C3F40"/>
    <w:rsid w:val="006C4411"/>
    <w:rsid w:val="006C44D3"/>
    <w:rsid w:val="006C45C1"/>
    <w:rsid w:val="006C4B0F"/>
    <w:rsid w:val="006C4B11"/>
    <w:rsid w:val="006C4D69"/>
    <w:rsid w:val="006C5023"/>
    <w:rsid w:val="006C50C3"/>
    <w:rsid w:val="006C50D3"/>
    <w:rsid w:val="006C5215"/>
    <w:rsid w:val="006C566C"/>
    <w:rsid w:val="006C57EC"/>
    <w:rsid w:val="006C5A4C"/>
    <w:rsid w:val="006C5A93"/>
    <w:rsid w:val="006C5B3E"/>
    <w:rsid w:val="006C5C20"/>
    <w:rsid w:val="006C5FF1"/>
    <w:rsid w:val="006C6253"/>
    <w:rsid w:val="006C6287"/>
    <w:rsid w:val="006C6649"/>
    <w:rsid w:val="006C677C"/>
    <w:rsid w:val="006C6A05"/>
    <w:rsid w:val="006C6E76"/>
    <w:rsid w:val="006C6E92"/>
    <w:rsid w:val="006C6FF5"/>
    <w:rsid w:val="006C7428"/>
    <w:rsid w:val="006C75C9"/>
    <w:rsid w:val="006D0233"/>
    <w:rsid w:val="006D03CD"/>
    <w:rsid w:val="006D0A70"/>
    <w:rsid w:val="006D0AD9"/>
    <w:rsid w:val="006D0B66"/>
    <w:rsid w:val="006D0DED"/>
    <w:rsid w:val="006D19ED"/>
    <w:rsid w:val="006D1A14"/>
    <w:rsid w:val="006D1A23"/>
    <w:rsid w:val="006D1F1A"/>
    <w:rsid w:val="006D21FF"/>
    <w:rsid w:val="006D2627"/>
    <w:rsid w:val="006D2B11"/>
    <w:rsid w:val="006D2B29"/>
    <w:rsid w:val="006D31AF"/>
    <w:rsid w:val="006D31DD"/>
    <w:rsid w:val="006D343D"/>
    <w:rsid w:val="006D3D66"/>
    <w:rsid w:val="006D3E35"/>
    <w:rsid w:val="006D409F"/>
    <w:rsid w:val="006D47FF"/>
    <w:rsid w:val="006D492A"/>
    <w:rsid w:val="006D493C"/>
    <w:rsid w:val="006D4E49"/>
    <w:rsid w:val="006D4F72"/>
    <w:rsid w:val="006D5606"/>
    <w:rsid w:val="006D59BF"/>
    <w:rsid w:val="006D5AE7"/>
    <w:rsid w:val="006D5EC2"/>
    <w:rsid w:val="006D5FEF"/>
    <w:rsid w:val="006D615D"/>
    <w:rsid w:val="006D63C2"/>
    <w:rsid w:val="006D7598"/>
    <w:rsid w:val="006D7B93"/>
    <w:rsid w:val="006D7D41"/>
    <w:rsid w:val="006D7DAD"/>
    <w:rsid w:val="006E0ADC"/>
    <w:rsid w:val="006E0B16"/>
    <w:rsid w:val="006E0E60"/>
    <w:rsid w:val="006E0ED0"/>
    <w:rsid w:val="006E176F"/>
    <w:rsid w:val="006E22CC"/>
    <w:rsid w:val="006E2AA6"/>
    <w:rsid w:val="006E3854"/>
    <w:rsid w:val="006E3BA9"/>
    <w:rsid w:val="006E3D3A"/>
    <w:rsid w:val="006E40E5"/>
    <w:rsid w:val="006E459B"/>
    <w:rsid w:val="006E4752"/>
    <w:rsid w:val="006E4917"/>
    <w:rsid w:val="006E4989"/>
    <w:rsid w:val="006E5093"/>
    <w:rsid w:val="006E512D"/>
    <w:rsid w:val="006E5151"/>
    <w:rsid w:val="006E54EC"/>
    <w:rsid w:val="006E554E"/>
    <w:rsid w:val="006E564B"/>
    <w:rsid w:val="006E574E"/>
    <w:rsid w:val="006E5C5E"/>
    <w:rsid w:val="006E5F8F"/>
    <w:rsid w:val="006E5FE9"/>
    <w:rsid w:val="006E6043"/>
    <w:rsid w:val="006E6A05"/>
    <w:rsid w:val="006E6DA9"/>
    <w:rsid w:val="006E6F03"/>
    <w:rsid w:val="006E71A8"/>
    <w:rsid w:val="006E7320"/>
    <w:rsid w:val="006E7496"/>
    <w:rsid w:val="006E792F"/>
    <w:rsid w:val="006E7969"/>
    <w:rsid w:val="006E7E49"/>
    <w:rsid w:val="006E7F71"/>
    <w:rsid w:val="006E7F8D"/>
    <w:rsid w:val="006F0072"/>
    <w:rsid w:val="006F04E2"/>
    <w:rsid w:val="006F05C2"/>
    <w:rsid w:val="006F090B"/>
    <w:rsid w:val="006F0C12"/>
    <w:rsid w:val="006F0E20"/>
    <w:rsid w:val="006F0EB1"/>
    <w:rsid w:val="006F0EE4"/>
    <w:rsid w:val="006F0F6F"/>
    <w:rsid w:val="006F1008"/>
    <w:rsid w:val="006F1295"/>
    <w:rsid w:val="006F18C5"/>
    <w:rsid w:val="006F1D86"/>
    <w:rsid w:val="006F22CB"/>
    <w:rsid w:val="006F291E"/>
    <w:rsid w:val="006F2E21"/>
    <w:rsid w:val="006F3052"/>
    <w:rsid w:val="006F314D"/>
    <w:rsid w:val="006F3738"/>
    <w:rsid w:val="006F3B01"/>
    <w:rsid w:val="006F3BDF"/>
    <w:rsid w:val="006F4072"/>
    <w:rsid w:val="006F4189"/>
    <w:rsid w:val="006F4A19"/>
    <w:rsid w:val="006F543B"/>
    <w:rsid w:val="006F557B"/>
    <w:rsid w:val="006F5B41"/>
    <w:rsid w:val="006F6689"/>
    <w:rsid w:val="006F6740"/>
    <w:rsid w:val="006F7181"/>
    <w:rsid w:val="006F73A7"/>
    <w:rsid w:val="006F746D"/>
    <w:rsid w:val="006F7A92"/>
    <w:rsid w:val="006F7C53"/>
    <w:rsid w:val="006F7E42"/>
    <w:rsid w:val="00700042"/>
    <w:rsid w:val="0070023A"/>
    <w:rsid w:val="007002E7"/>
    <w:rsid w:val="007003F7"/>
    <w:rsid w:val="0070179E"/>
    <w:rsid w:val="007017EA"/>
    <w:rsid w:val="0070181F"/>
    <w:rsid w:val="0070193E"/>
    <w:rsid w:val="00701B27"/>
    <w:rsid w:val="0070212B"/>
    <w:rsid w:val="00702371"/>
    <w:rsid w:val="00702BFC"/>
    <w:rsid w:val="00702D87"/>
    <w:rsid w:val="0070339E"/>
    <w:rsid w:val="007034BC"/>
    <w:rsid w:val="007035F6"/>
    <w:rsid w:val="007036E5"/>
    <w:rsid w:val="00703717"/>
    <w:rsid w:val="00703AE5"/>
    <w:rsid w:val="00703D58"/>
    <w:rsid w:val="007044C2"/>
    <w:rsid w:val="007047A7"/>
    <w:rsid w:val="00704A33"/>
    <w:rsid w:val="00704DEB"/>
    <w:rsid w:val="00704E92"/>
    <w:rsid w:val="007053AB"/>
    <w:rsid w:val="00705584"/>
    <w:rsid w:val="00705E96"/>
    <w:rsid w:val="007062A3"/>
    <w:rsid w:val="00706E08"/>
    <w:rsid w:val="00706F3F"/>
    <w:rsid w:val="0070711F"/>
    <w:rsid w:val="0070730D"/>
    <w:rsid w:val="007073C4"/>
    <w:rsid w:val="0070743B"/>
    <w:rsid w:val="0070796A"/>
    <w:rsid w:val="00707A89"/>
    <w:rsid w:val="00710046"/>
    <w:rsid w:val="007101EE"/>
    <w:rsid w:val="00710905"/>
    <w:rsid w:val="00710994"/>
    <w:rsid w:val="007109CD"/>
    <w:rsid w:val="00710A3E"/>
    <w:rsid w:val="00710D33"/>
    <w:rsid w:val="007110FE"/>
    <w:rsid w:val="00711760"/>
    <w:rsid w:val="0071196B"/>
    <w:rsid w:val="00711A0F"/>
    <w:rsid w:val="00711AE4"/>
    <w:rsid w:val="00711CBA"/>
    <w:rsid w:val="00711D10"/>
    <w:rsid w:val="00711D73"/>
    <w:rsid w:val="00711E0C"/>
    <w:rsid w:val="00711F36"/>
    <w:rsid w:val="00712163"/>
    <w:rsid w:val="007128DA"/>
    <w:rsid w:val="00712A0F"/>
    <w:rsid w:val="00712FDB"/>
    <w:rsid w:val="0071374D"/>
    <w:rsid w:val="0071405A"/>
    <w:rsid w:val="00714095"/>
    <w:rsid w:val="00714312"/>
    <w:rsid w:val="00714526"/>
    <w:rsid w:val="00714722"/>
    <w:rsid w:val="00714A2D"/>
    <w:rsid w:val="00714D6A"/>
    <w:rsid w:val="00715920"/>
    <w:rsid w:val="00715F49"/>
    <w:rsid w:val="007162F2"/>
    <w:rsid w:val="00716384"/>
    <w:rsid w:val="007163BF"/>
    <w:rsid w:val="0071649C"/>
    <w:rsid w:val="00716528"/>
    <w:rsid w:val="00716FC0"/>
    <w:rsid w:val="00717267"/>
    <w:rsid w:val="007178EE"/>
    <w:rsid w:val="00717B0A"/>
    <w:rsid w:val="00720557"/>
    <w:rsid w:val="00720759"/>
    <w:rsid w:val="007208FF"/>
    <w:rsid w:val="00720BD4"/>
    <w:rsid w:val="00721011"/>
    <w:rsid w:val="0072116F"/>
    <w:rsid w:val="007215A9"/>
    <w:rsid w:val="007215BF"/>
    <w:rsid w:val="007218A9"/>
    <w:rsid w:val="0072190B"/>
    <w:rsid w:val="00721E1D"/>
    <w:rsid w:val="00721E87"/>
    <w:rsid w:val="00721F9A"/>
    <w:rsid w:val="00722B72"/>
    <w:rsid w:val="00723701"/>
    <w:rsid w:val="00723C3F"/>
    <w:rsid w:val="00723C7E"/>
    <w:rsid w:val="00723EC3"/>
    <w:rsid w:val="00724426"/>
    <w:rsid w:val="00724EC7"/>
    <w:rsid w:val="00725068"/>
    <w:rsid w:val="007254B1"/>
    <w:rsid w:val="0072560E"/>
    <w:rsid w:val="00725CB6"/>
    <w:rsid w:val="00725D75"/>
    <w:rsid w:val="0072602E"/>
    <w:rsid w:val="00726281"/>
    <w:rsid w:val="0072665F"/>
    <w:rsid w:val="007268C3"/>
    <w:rsid w:val="00726EAA"/>
    <w:rsid w:val="00727E9F"/>
    <w:rsid w:val="00730302"/>
    <w:rsid w:val="00730E1C"/>
    <w:rsid w:val="0073128B"/>
    <w:rsid w:val="0073171A"/>
    <w:rsid w:val="00731793"/>
    <w:rsid w:val="007319D1"/>
    <w:rsid w:val="00731A41"/>
    <w:rsid w:val="00731C75"/>
    <w:rsid w:val="00731D37"/>
    <w:rsid w:val="00731DAC"/>
    <w:rsid w:val="00731E4B"/>
    <w:rsid w:val="00732321"/>
    <w:rsid w:val="00733315"/>
    <w:rsid w:val="007337B5"/>
    <w:rsid w:val="00733858"/>
    <w:rsid w:val="00733A2B"/>
    <w:rsid w:val="00733A74"/>
    <w:rsid w:val="00733A80"/>
    <w:rsid w:val="00733AA9"/>
    <w:rsid w:val="00733B85"/>
    <w:rsid w:val="00733C23"/>
    <w:rsid w:val="00733D80"/>
    <w:rsid w:val="00733F4E"/>
    <w:rsid w:val="00734133"/>
    <w:rsid w:val="0073448F"/>
    <w:rsid w:val="0073473D"/>
    <w:rsid w:val="0073497A"/>
    <w:rsid w:val="00735519"/>
    <w:rsid w:val="007356D0"/>
    <w:rsid w:val="0073637C"/>
    <w:rsid w:val="00736521"/>
    <w:rsid w:val="007366CA"/>
    <w:rsid w:val="00736D7B"/>
    <w:rsid w:val="007377ED"/>
    <w:rsid w:val="007379C8"/>
    <w:rsid w:val="00740094"/>
    <w:rsid w:val="00740698"/>
    <w:rsid w:val="007406C0"/>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234"/>
    <w:rsid w:val="0074460B"/>
    <w:rsid w:val="00744F0F"/>
    <w:rsid w:val="00744FB1"/>
    <w:rsid w:val="00745307"/>
    <w:rsid w:val="0074576E"/>
    <w:rsid w:val="00745EB5"/>
    <w:rsid w:val="00745EBB"/>
    <w:rsid w:val="00746167"/>
    <w:rsid w:val="00746199"/>
    <w:rsid w:val="007462A6"/>
    <w:rsid w:val="0074644A"/>
    <w:rsid w:val="007464E7"/>
    <w:rsid w:val="00747446"/>
    <w:rsid w:val="0074769D"/>
    <w:rsid w:val="00747BD8"/>
    <w:rsid w:val="00747E09"/>
    <w:rsid w:val="00747F05"/>
    <w:rsid w:val="00747FE4"/>
    <w:rsid w:val="007500FC"/>
    <w:rsid w:val="0075038A"/>
    <w:rsid w:val="007509F9"/>
    <w:rsid w:val="00750AE2"/>
    <w:rsid w:val="00750EF0"/>
    <w:rsid w:val="007512D3"/>
    <w:rsid w:val="007515C8"/>
    <w:rsid w:val="007517D1"/>
    <w:rsid w:val="00751F76"/>
    <w:rsid w:val="00752438"/>
    <w:rsid w:val="00752497"/>
    <w:rsid w:val="0075250F"/>
    <w:rsid w:val="007527B8"/>
    <w:rsid w:val="0075288B"/>
    <w:rsid w:val="00752FE7"/>
    <w:rsid w:val="0075312F"/>
    <w:rsid w:val="007536BB"/>
    <w:rsid w:val="00753B0F"/>
    <w:rsid w:val="00753B9D"/>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C9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4B9"/>
    <w:rsid w:val="00762924"/>
    <w:rsid w:val="0076295C"/>
    <w:rsid w:val="00762A13"/>
    <w:rsid w:val="00762DC1"/>
    <w:rsid w:val="00763055"/>
    <w:rsid w:val="0076375B"/>
    <w:rsid w:val="007638B8"/>
    <w:rsid w:val="00763D32"/>
    <w:rsid w:val="00763F7A"/>
    <w:rsid w:val="00764A37"/>
    <w:rsid w:val="00764C3D"/>
    <w:rsid w:val="00764CDD"/>
    <w:rsid w:val="00764E4E"/>
    <w:rsid w:val="00764EB8"/>
    <w:rsid w:val="00764F42"/>
    <w:rsid w:val="00765098"/>
    <w:rsid w:val="007657DE"/>
    <w:rsid w:val="007657E5"/>
    <w:rsid w:val="0076598E"/>
    <w:rsid w:val="00765B4E"/>
    <w:rsid w:val="00765E5F"/>
    <w:rsid w:val="00765FDC"/>
    <w:rsid w:val="00766559"/>
    <w:rsid w:val="007667D5"/>
    <w:rsid w:val="00766B0E"/>
    <w:rsid w:val="00766BFB"/>
    <w:rsid w:val="00766CD1"/>
    <w:rsid w:val="00766CD5"/>
    <w:rsid w:val="00766DFE"/>
    <w:rsid w:val="0076704A"/>
    <w:rsid w:val="0076727D"/>
    <w:rsid w:val="0076731C"/>
    <w:rsid w:val="00767416"/>
    <w:rsid w:val="0076747C"/>
    <w:rsid w:val="007678B6"/>
    <w:rsid w:val="00767D5D"/>
    <w:rsid w:val="00770544"/>
    <w:rsid w:val="00770CEE"/>
    <w:rsid w:val="00771C48"/>
    <w:rsid w:val="00771D7E"/>
    <w:rsid w:val="007721AD"/>
    <w:rsid w:val="00772277"/>
    <w:rsid w:val="00772963"/>
    <w:rsid w:val="00772C23"/>
    <w:rsid w:val="00772D15"/>
    <w:rsid w:val="00772DC3"/>
    <w:rsid w:val="007731A4"/>
    <w:rsid w:val="00773322"/>
    <w:rsid w:val="007733C4"/>
    <w:rsid w:val="007733E9"/>
    <w:rsid w:val="00773A60"/>
    <w:rsid w:val="007743A1"/>
    <w:rsid w:val="007744EF"/>
    <w:rsid w:val="00774E74"/>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657"/>
    <w:rsid w:val="0078087C"/>
    <w:rsid w:val="00780980"/>
    <w:rsid w:val="007809E1"/>
    <w:rsid w:val="00780D72"/>
    <w:rsid w:val="00780E03"/>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702"/>
    <w:rsid w:val="00784C31"/>
    <w:rsid w:val="00784EA1"/>
    <w:rsid w:val="00784FC7"/>
    <w:rsid w:val="0078513B"/>
    <w:rsid w:val="00785383"/>
    <w:rsid w:val="007861D1"/>
    <w:rsid w:val="00786272"/>
    <w:rsid w:val="007864B2"/>
    <w:rsid w:val="00786613"/>
    <w:rsid w:val="00786620"/>
    <w:rsid w:val="007868B7"/>
    <w:rsid w:val="0078692B"/>
    <w:rsid w:val="00786BC0"/>
    <w:rsid w:val="0078756D"/>
    <w:rsid w:val="007875C4"/>
    <w:rsid w:val="00787736"/>
    <w:rsid w:val="00787977"/>
    <w:rsid w:val="00787A55"/>
    <w:rsid w:val="00787FF1"/>
    <w:rsid w:val="007900EB"/>
    <w:rsid w:val="00790267"/>
    <w:rsid w:val="00790371"/>
    <w:rsid w:val="00790E7E"/>
    <w:rsid w:val="007913A8"/>
    <w:rsid w:val="007916D2"/>
    <w:rsid w:val="00791ADE"/>
    <w:rsid w:val="00791BEA"/>
    <w:rsid w:val="00792486"/>
    <w:rsid w:val="007926B7"/>
    <w:rsid w:val="00792A89"/>
    <w:rsid w:val="00792D23"/>
    <w:rsid w:val="00792ECC"/>
    <w:rsid w:val="007939C7"/>
    <w:rsid w:val="00793F70"/>
    <w:rsid w:val="0079400D"/>
    <w:rsid w:val="00794188"/>
    <w:rsid w:val="007947FB"/>
    <w:rsid w:val="00794842"/>
    <w:rsid w:val="0079485D"/>
    <w:rsid w:val="007954AC"/>
    <w:rsid w:val="0079601B"/>
    <w:rsid w:val="007962E1"/>
    <w:rsid w:val="00796589"/>
    <w:rsid w:val="00796639"/>
    <w:rsid w:val="0079663F"/>
    <w:rsid w:val="0079687E"/>
    <w:rsid w:val="0079692D"/>
    <w:rsid w:val="00796F91"/>
    <w:rsid w:val="00797DAA"/>
    <w:rsid w:val="00797FCF"/>
    <w:rsid w:val="007A0616"/>
    <w:rsid w:val="007A091C"/>
    <w:rsid w:val="007A0DAC"/>
    <w:rsid w:val="007A0EB5"/>
    <w:rsid w:val="007A1189"/>
    <w:rsid w:val="007A15BA"/>
    <w:rsid w:val="007A166E"/>
    <w:rsid w:val="007A16BA"/>
    <w:rsid w:val="007A1847"/>
    <w:rsid w:val="007A1964"/>
    <w:rsid w:val="007A1B63"/>
    <w:rsid w:val="007A2A53"/>
    <w:rsid w:val="007A2BFF"/>
    <w:rsid w:val="007A2DA4"/>
    <w:rsid w:val="007A2DE7"/>
    <w:rsid w:val="007A300F"/>
    <w:rsid w:val="007A3040"/>
    <w:rsid w:val="007A3373"/>
    <w:rsid w:val="007A3395"/>
    <w:rsid w:val="007A3505"/>
    <w:rsid w:val="007A3BF2"/>
    <w:rsid w:val="007A3FC5"/>
    <w:rsid w:val="007A4264"/>
    <w:rsid w:val="007A43F5"/>
    <w:rsid w:val="007A44BE"/>
    <w:rsid w:val="007A49C9"/>
    <w:rsid w:val="007A4AF1"/>
    <w:rsid w:val="007A4BE6"/>
    <w:rsid w:val="007A4E56"/>
    <w:rsid w:val="007A5288"/>
    <w:rsid w:val="007A5F33"/>
    <w:rsid w:val="007A618D"/>
    <w:rsid w:val="007A6333"/>
    <w:rsid w:val="007A6477"/>
    <w:rsid w:val="007A67D0"/>
    <w:rsid w:val="007A6909"/>
    <w:rsid w:val="007A6D88"/>
    <w:rsid w:val="007A75A3"/>
    <w:rsid w:val="007A76D0"/>
    <w:rsid w:val="007A7D52"/>
    <w:rsid w:val="007B0253"/>
    <w:rsid w:val="007B06E1"/>
    <w:rsid w:val="007B073B"/>
    <w:rsid w:val="007B0865"/>
    <w:rsid w:val="007B08D1"/>
    <w:rsid w:val="007B09ED"/>
    <w:rsid w:val="007B0B92"/>
    <w:rsid w:val="007B0D5B"/>
    <w:rsid w:val="007B0E72"/>
    <w:rsid w:val="007B1061"/>
    <w:rsid w:val="007B1F9A"/>
    <w:rsid w:val="007B21A9"/>
    <w:rsid w:val="007B2638"/>
    <w:rsid w:val="007B314C"/>
    <w:rsid w:val="007B31E2"/>
    <w:rsid w:val="007B322B"/>
    <w:rsid w:val="007B3476"/>
    <w:rsid w:val="007B3D55"/>
    <w:rsid w:val="007B4097"/>
    <w:rsid w:val="007B40AD"/>
    <w:rsid w:val="007B448A"/>
    <w:rsid w:val="007B44DC"/>
    <w:rsid w:val="007B4543"/>
    <w:rsid w:val="007B4937"/>
    <w:rsid w:val="007B51B7"/>
    <w:rsid w:val="007B53E5"/>
    <w:rsid w:val="007B543A"/>
    <w:rsid w:val="007B5A66"/>
    <w:rsid w:val="007B630D"/>
    <w:rsid w:val="007B697F"/>
    <w:rsid w:val="007B6B11"/>
    <w:rsid w:val="007B74C5"/>
    <w:rsid w:val="007B7A2C"/>
    <w:rsid w:val="007C0702"/>
    <w:rsid w:val="007C0880"/>
    <w:rsid w:val="007C0BD2"/>
    <w:rsid w:val="007C0CF6"/>
    <w:rsid w:val="007C0F3A"/>
    <w:rsid w:val="007C1065"/>
    <w:rsid w:val="007C114A"/>
    <w:rsid w:val="007C1537"/>
    <w:rsid w:val="007C1B94"/>
    <w:rsid w:val="007C1DAA"/>
    <w:rsid w:val="007C2A39"/>
    <w:rsid w:val="007C2DBF"/>
    <w:rsid w:val="007C3059"/>
    <w:rsid w:val="007C3093"/>
    <w:rsid w:val="007C33C5"/>
    <w:rsid w:val="007C3D88"/>
    <w:rsid w:val="007C3F14"/>
    <w:rsid w:val="007C4DB6"/>
    <w:rsid w:val="007C508D"/>
    <w:rsid w:val="007C515A"/>
    <w:rsid w:val="007C52ED"/>
    <w:rsid w:val="007C56CE"/>
    <w:rsid w:val="007C5750"/>
    <w:rsid w:val="007C5768"/>
    <w:rsid w:val="007C5AB0"/>
    <w:rsid w:val="007C5CE6"/>
    <w:rsid w:val="007C5DB6"/>
    <w:rsid w:val="007C61E0"/>
    <w:rsid w:val="007C64BC"/>
    <w:rsid w:val="007C6566"/>
    <w:rsid w:val="007C6939"/>
    <w:rsid w:val="007C6941"/>
    <w:rsid w:val="007C6AFC"/>
    <w:rsid w:val="007C6D8A"/>
    <w:rsid w:val="007C6E76"/>
    <w:rsid w:val="007C6ED4"/>
    <w:rsid w:val="007C72F8"/>
    <w:rsid w:val="007C768A"/>
    <w:rsid w:val="007C79FA"/>
    <w:rsid w:val="007C7EF3"/>
    <w:rsid w:val="007D00E8"/>
    <w:rsid w:val="007D00EA"/>
    <w:rsid w:val="007D020B"/>
    <w:rsid w:val="007D0287"/>
    <w:rsid w:val="007D0677"/>
    <w:rsid w:val="007D0779"/>
    <w:rsid w:val="007D096E"/>
    <w:rsid w:val="007D098C"/>
    <w:rsid w:val="007D1085"/>
    <w:rsid w:val="007D11B6"/>
    <w:rsid w:val="007D149C"/>
    <w:rsid w:val="007D1558"/>
    <w:rsid w:val="007D1B7C"/>
    <w:rsid w:val="007D1B7D"/>
    <w:rsid w:val="007D1D9C"/>
    <w:rsid w:val="007D1DB9"/>
    <w:rsid w:val="007D1E84"/>
    <w:rsid w:val="007D214A"/>
    <w:rsid w:val="007D357E"/>
    <w:rsid w:val="007D3889"/>
    <w:rsid w:val="007D38C7"/>
    <w:rsid w:val="007D39A2"/>
    <w:rsid w:val="007D39AC"/>
    <w:rsid w:val="007D39D7"/>
    <w:rsid w:val="007D3A84"/>
    <w:rsid w:val="007D4EA2"/>
    <w:rsid w:val="007D4FF2"/>
    <w:rsid w:val="007D512C"/>
    <w:rsid w:val="007D526F"/>
    <w:rsid w:val="007D588A"/>
    <w:rsid w:val="007D6310"/>
    <w:rsid w:val="007D647B"/>
    <w:rsid w:val="007D654A"/>
    <w:rsid w:val="007D673F"/>
    <w:rsid w:val="007D68F4"/>
    <w:rsid w:val="007D692B"/>
    <w:rsid w:val="007D6C84"/>
    <w:rsid w:val="007D6CE5"/>
    <w:rsid w:val="007D6EF0"/>
    <w:rsid w:val="007D7042"/>
    <w:rsid w:val="007D7059"/>
    <w:rsid w:val="007D794A"/>
    <w:rsid w:val="007D7E55"/>
    <w:rsid w:val="007D7E94"/>
    <w:rsid w:val="007D7FF3"/>
    <w:rsid w:val="007E0071"/>
    <w:rsid w:val="007E0162"/>
    <w:rsid w:val="007E02CC"/>
    <w:rsid w:val="007E07FD"/>
    <w:rsid w:val="007E08EA"/>
    <w:rsid w:val="007E0981"/>
    <w:rsid w:val="007E0986"/>
    <w:rsid w:val="007E0C8C"/>
    <w:rsid w:val="007E1261"/>
    <w:rsid w:val="007E1479"/>
    <w:rsid w:val="007E148E"/>
    <w:rsid w:val="007E152B"/>
    <w:rsid w:val="007E1A37"/>
    <w:rsid w:val="007E1A55"/>
    <w:rsid w:val="007E1CB1"/>
    <w:rsid w:val="007E201B"/>
    <w:rsid w:val="007E2146"/>
    <w:rsid w:val="007E2B64"/>
    <w:rsid w:val="007E2B78"/>
    <w:rsid w:val="007E2E4B"/>
    <w:rsid w:val="007E2EF8"/>
    <w:rsid w:val="007E3726"/>
    <w:rsid w:val="007E46A3"/>
    <w:rsid w:val="007E478B"/>
    <w:rsid w:val="007E4854"/>
    <w:rsid w:val="007E486F"/>
    <w:rsid w:val="007E48CD"/>
    <w:rsid w:val="007E48E4"/>
    <w:rsid w:val="007E4C1C"/>
    <w:rsid w:val="007E4F0D"/>
    <w:rsid w:val="007E5160"/>
    <w:rsid w:val="007E531F"/>
    <w:rsid w:val="007E5636"/>
    <w:rsid w:val="007E58E9"/>
    <w:rsid w:val="007E5A14"/>
    <w:rsid w:val="007E5FFD"/>
    <w:rsid w:val="007E62C6"/>
    <w:rsid w:val="007E6735"/>
    <w:rsid w:val="007E67F4"/>
    <w:rsid w:val="007E6936"/>
    <w:rsid w:val="007E6B86"/>
    <w:rsid w:val="007E6EF1"/>
    <w:rsid w:val="007E7B2B"/>
    <w:rsid w:val="007E7CBA"/>
    <w:rsid w:val="007F0076"/>
    <w:rsid w:val="007F02A8"/>
    <w:rsid w:val="007F03AA"/>
    <w:rsid w:val="007F05E0"/>
    <w:rsid w:val="007F0B77"/>
    <w:rsid w:val="007F0DD3"/>
    <w:rsid w:val="007F1436"/>
    <w:rsid w:val="007F18C0"/>
    <w:rsid w:val="007F1A4C"/>
    <w:rsid w:val="007F22A5"/>
    <w:rsid w:val="007F2771"/>
    <w:rsid w:val="007F2807"/>
    <w:rsid w:val="007F2DBB"/>
    <w:rsid w:val="007F2ED4"/>
    <w:rsid w:val="007F325B"/>
    <w:rsid w:val="007F36D1"/>
    <w:rsid w:val="007F3F4B"/>
    <w:rsid w:val="007F3FB0"/>
    <w:rsid w:val="007F43A9"/>
    <w:rsid w:val="007F4CEC"/>
    <w:rsid w:val="007F5608"/>
    <w:rsid w:val="007F5874"/>
    <w:rsid w:val="007F5D4A"/>
    <w:rsid w:val="007F6562"/>
    <w:rsid w:val="007F65F2"/>
    <w:rsid w:val="007F6729"/>
    <w:rsid w:val="007F6C94"/>
    <w:rsid w:val="007F6D4A"/>
    <w:rsid w:val="007F6FFB"/>
    <w:rsid w:val="007F70D6"/>
    <w:rsid w:val="007F76C4"/>
    <w:rsid w:val="007F7864"/>
    <w:rsid w:val="007F795B"/>
    <w:rsid w:val="007F7B6D"/>
    <w:rsid w:val="007F7C2F"/>
    <w:rsid w:val="008000A5"/>
    <w:rsid w:val="00800104"/>
    <w:rsid w:val="00800184"/>
    <w:rsid w:val="00800994"/>
    <w:rsid w:val="00800D5F"/>
    <w:rsid w:val="00801185"/>
    <w:rsid w:val="008013B8"/>
    <w:rsid w:val="0080150F"/>
    <w:rsid w:val="0080179D"/>
    <w:rsid w:val="00801838"/>
    <w:rsid w:val="00801B56"/>
    <w:rsid w:val="00801D99"/>
    <w:rsid w:val="00801DCC"/>
    <w:rsid w:val="00801F82"/>
    <w:rsid w:val="00801FBC"/>
    <w:rsid w:val="00801FC8"/>
    <w:rsid w:val="008021CF"/>
    <w:rsid w:val="00802410"/>
    <w:rsid w:val="008028F4"/>
    <w:rsid w:val="00803A20"/>
    <w:rsid w:val="00803E2E"/>
    <w:rsid w:val="008041E1"/>
    <w:rsid w:val="00804437"/>
    <w:rsid w:val="00804867"/>
    <w:rsid w:val="00804B2F"/>
    <w:rsid w:val="00804C3F"/>
    <w:rsid w:val="00805227"/>
    <w:rsid w:val="00805365"/>
    <w:rsid w:val="00806979"/>
    <w:rsid w:val="0080699F"/>
    <w:rsid w:val="00806ACA"/>
    <w:rsid w:val="00806D29"/>
    <w:rsid w:val="0080770D"/>
    <w:rsid w:val="00807D28"/>
    <w:rsid w:val="00807D5E"/>
    <w:rsid w:val="00807E1B"/>
    <w:rsid w:val="0081012C"/>
    <w:rsid w:val="00810234"/>
    <w:rsid w:val="008102E8"/>
    <w:rsid w:val="008103EA"/>
    <w:rsid w:val="00810552"/>
    <w:rsid w:val="00810B1B"/>
    <w:rsid w:val="00810C3E"/>
    <w:rsid w:val="00810D13"/>
    <w:rsid w:val="00810DE9"/>
    <w:rsid w:val="00810EAE"/>
    <w:rsid w:val="00811036"/>
    <w:rsid w:val="008110E0"/>
    <w:rsid w:val="00811A91"/>
    <w:rsid w:val="00811EF6"/>
    <w:rsid w:val="00811EFB"/>
    <w:rsid w:val="008123D5"/>
    <w:rsid w:val="0081242E"/>
    <w:rsid w:val="00812487"/>
    <w:rsid w:val="008124FE"/>
    <w:rsid w:val="00812506"/>
    <w:rsid w:val="008127B0"/>
    <w:rsid w:val="00813116"/>
    <w:rsid w:val="0081389D"/>
    <w:rsid w:val="00813CE0"/>
    <w:rsid w:val="0081433F"/>
    <w:rsid w:val="008143A0"/>
    <w:rsid w:val="00814593"/>
    <w:rsid w:val="00814617"/>
    <w:rsid w:val="00814834"/>
    <w:rsid w:val="00814A14"/>
    <w:rsid w:val="00814B38"/>
    <w:rsid w:val="00814B65"/>
    <w:rsid w:val="00814C34"/>
    <w:rsid w:val="00814D2B"/>
    <w:rsid w:val="008154B6"/>
    <w:rsid w:val="008155E8"/>
    <w:rsid w:val="00815706"/>
    <w:rsid w:val="00815BBF"/>
    <w:rsid w:val="00815E33"/>
    <w:rsid w:val="00815E46"/>
    <w:rsid w:val="00815F85"/>
    <w:rsid w:val="00816654"/>
    <w:rsid w:val="00816A54"/>
    <w:rsid w:val="00816AA4"/>
    <w:rsid w:val="00816D94"/>
    <w:rsid w:val="00816E87"/>
    <w:rsid w:val="00816F5B"/>
    <w:rsid w:val="00817508"/>
    <w:rsid w:val="008176CB"/>
    <w:rsid w:val="0081787C"/>
    <w:rsid w:val="008178B3"/>
    <w:rsid w:val="008178CB"/>
    <w:rsid w:val="00817B8F"/>
    <w:rsid w:val="00817C50"/>
    <w:rsid w:val="00817C96"/>
    <w:rsid w:val="00817D2A"/>
    <w:rsid w:val="00817F27"/>
    <w:rsid w:val="00820C88"/>
    <w:rsid w:val="00820DF1"/>
    <w:rsid w:val="0082172C"/>
    <w:rsid w:val="00821992"/>
    <w:rsid w:val="00821D8A"/>
    <w:rsid w:val="0082266A"/>
    <w:rsid w:val="00822A4A"/>
    <w:rsid w:val="00823335"/>
    <w:rsid w:val="00823571"/>
    <w:rsid w:val="008237B2"/>
    <w:rsid w:val="00823F61"/>
    <w:rsid w:val="00824207"/>
    <w:rsid w:val="0082449E"/>
    <w:rsid w:val="008249FF"/>
    <w:rsid w:val="008251EC"/>
    <w:rsid w:val="0082540D"/>
    <w:rsid w:val="00825A10"/>
    <w:rsid w:val="00825DD4"/>
    <w:rsid w:val="00826204"/>
    <w:rsid w:val="008268E7"/>
    <w:rsid w:val="00826A63"/>
    <w:rsid w:val="00826D90"/>
    <w:rsid w:val="00826D9C"/>
    <w:rsid w:val="00827015"/>
    <w:rsid w:val="00827105"/>
    <w:rsid w:val="00827109"/>
    <w:rsid w:val="00827648"/>
    <w:rsid w:val="00827A41"/>
    <w:rsid w:val="00827AF3"/>
    <w:rsid w:val="00827F55"/>
    <w:rsid w:val="008303FD"/>
    <w:rsid w:val="008304E7"/>
    <w:rsid w:val="0083056F"/>
    <w:rsid w:val="008307F2"/>
    <w:rsid w:val="008309E1"/>
    <w:rsid w:val="00830F16"/>
    <w:rsid w:val="00831198"/>
    <w:rsid w:val="008312E2"/>
    <w:rsid w:val="008314BC"/>
    <w:rsid w:val="00832142"/>
    <w:rsid w:val="008323AC"/>
    <w:rsid w:val="00832609"/>
    <w:rsid w:val="00832C18"/>
    <w:rsid w:val="00832CAF"/>
    <w:rsid w:val="00832EC1"/>
    <w:rsid w:val="00832FA4"/>
    <w:rsid w:val="008330DB"/>
    <w:rsid w:val="00833EF5"/>
    <w:rsid w:val="00833F06"/>
    <w:rsid w:val="008340A5"/>
    <w:rsid w:val="0083417A"/>
    <w:rsid w:val="00834512"/>
    <w:rsid w:val="00834746"/>
    <w:rsid w:val="008349E7"/>
    <w:rsid w:val="0083516E"/>
    <w:rsid w:val="0083565D"/>
    <w:rsid w:val="0083582B"/>
    <w:rsid w:val="00835B0A"/>
    <w:rsid w:val="00835B82"/>
    <w:rsid w:val="00835D6D"/>
    <w:rsid w:val="00836133"/>
    <w:rsid w:val="0083657B"/>
    <w:rsid w:val="00836B5B"/>
    <w:rsid w:val="00836C66"/>
    <w:rsid w:val="00836FC2"/>
    <w:rsid w:val="00837034"/>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A01"/>
    <w:rsid w:val="00841E55"/>
    <w:rsid w:val="00841EB3"/>
    <w:rsid w:val="00842061"/>
    <w:rsid w:val="00842B18"/>
    <w:rsid w:val="00842DB7"/>
    <w:rsid w:val="0084370B"/>
    <w:rsid w:val="0084387F"/>
    <w:rsid w:val="00843AFD"/>
    <w:rsid w:val="008444F8"/>
    <w:rsid w:val="0084464F"/>
    <w:rsid w:val="00844750"/>
    <w:rsid w:val="00845409"/>
    <w:rsid w:val="00845A52"/>
    <w:rsid w:val="00845F51"/>
    <w:rsid w:val="00845F6D"/>
    <w:rsid w:val="00846106"/>
    <w:rsid w:val="008462E7"/>
    <w:rsid w:val="00846368"/>
    <w:rsid w:val="00846467"/>
    <w:rsid w:val="008464D7"/>
    <w:rsid w:val="008468AF"/>
    <w:rsid w:val="00846EED"/>
    <w:rsid w:val="00847291"/>
    <w:rsid w:val="00847721"/>
    <w:rsid w:val="00847991"/>
    <w:rsid w:val="00847BA6"/>
    <w:rsid w:val="00847C4E"/>
    <w:rsid w:val="00847F04"/>
    <w:rsid w:val="00850752"/>
    <w:rsid w:val="0085130C"/>
    <w:rsid w:val="00851B22"/>
    <w:rsid w:val="00852154"/>
    <w:rsid w:val="008521C5"/>
    <w:rsid w:val="00852338"/>
    <w:rsid w:val="0085241D"/>
    <w:rsid w:val="00852BAB"/>
    <w:rsid w:val="00852E4C"/>
    <w:rsid w:val="00852F3B"/>
    <w:rsid w:val="00853132"/>
    <w:rsid w:val="0085379A"/>
    <w:rsid w:val="00853973"/>
    <w:rsid w:val="00853B2A"/>
    <w:rsid w:val="00853B65"/>
    <w:rsid w:val="00853C45"/>
    <w:rsid w:val="00853C94"/>
    <w:rsid w:val="00853D0C"/>
    <w:rsid w:val="00853F11"/>
    <w:rsid w:val="00854090"/>
    <w:rsid w:val="008540E5"/>
    <w:rsid w:val="00854983"/>
    <w:rsid w:val="00854B60"/>
    <w:rsid w:val="00856301"/>
    <w:rsid w:val="00856562"/>
    <w:rsid w:val="008566E7"/>
    <w:rsid w:val="008569DF"/>
    <w:rsid w:val="00856A3A"/>
    <w:rsid w:val="00856E4A"/>
    <w:rsid w:val="00856FF3"/>
    <w:rsid w:val="0085722A"/>
    <w:rsid w:val="00857434"/>
    <w:rsid w:val="008577BE"/>
    <w:rsid w:val="00857AB4"/>
    <w:rsid w:val="00857C34"/>
    <w:rsid w:val="00857F66"/>
    <w:rsid w:val="00860315"/>
    <w:rsid w:val="0086037F"/>
    <w:rsid w:val="0086071F"/>
    <w:rsid w:val="008611C0"/>
    <w:rsid w:val="00861B41"/>
    <w:rsid w:val="00861D65"/>
    <w:rsid w:val="00861DA1"/>
    <w:rsid w:val="00861E84"/>
    <w:rsid w:val="008620C2"/>
    <w:rsid w:val="008620CF"/>
    <w:rsid w:val="00862173"/>
    <w:rsid w:val="00862290"/>
    <w:rsid w:val="008626B0"/>
    <w:rsid w:val="00862988"/>
    <w:rsid w:val="008632BC"/>
    <w:rsid w:val="00863479"/>
    <w:rsid w:val="00863AA0"/>
    <w:rsid w:val="00863C8A"/>
    <w:rsid w:val="00863FFC"/>
    <w:rsid w:val="00864243"/>
    <w:rsid w:val="008648FC"/>
    <w:rsid w:val="00864A9F"/>
    <w:rsid w:val="008650AB"/>
    <w:rsid w:val="00865696"/>
    <w:rsid w:val="00865D4C"/>
    <w:rsid w:val="00865DE1"/>
    <w:rsid w:val="008662E6"/>
    <w:rsid w:val="00866453"/>
    <w:rsid w:val="00866781"/>
    <w:rsid w:val="00867347"/>
    <w:rsid w:val="008674A2"/>
    <w:rsid w:val="00867F66"/>
    <w:rsid w:val="00870018"/>
    <w:rsid w:val="00870094"/>
    <w:rsid w:val="00870793"/>
    <w:rsid w:val="00870A1C"/>
    <w:rsid w:val="00870E13"/>
    <w:rsid w:val="00871029"/>
    <w:rsid w:val="00871096"/>
    <w:rsid w:val="008710EF"/>
    <w:rsid w:val="00871171"/>
    <w:rsid w:val="008712B8"/>
    <w:rsid w:val="008713C8"/>
    <w:rsid w:val="0087182F"/>
    <w:rsid w:val="0087184A"/>
    <w:rsid w:val="00871B2F"/>
    <w:rsid w:val="00871C11"/>
    <w:rsid w:val="00871CDF"/>
    <w:rsid w:val="00871D14"/>
    <w:rsid w:val="00871EA3"/>
    <w:rsid w:val="008721CB"/>
    <w:rsid w:val="0087229F"/>
    <w:rsid w:val="008722B0"/>
    <w:rsid w:val="0087250F"/>
    <w:rsid w:val="008726C4"/>
    <w:rsid w:val="008734E7"/>
    <w:rsid w:val="0087352A"/>
    <w:rsid w:val="00873AA8"/>
    <w:rsid w:val="00873BF0"/>
    <w:rsid w:val="0087462F"/>
    <w:rsid w:val="00874D5F"/>
    <w:rsid w:val="00874E33"/>
    <w:rsid w:val="00874FAC"/>
    <w:rsid w:val="0087504C"/>
    <w:rsid w:val="00875758"/>
    <w:rsid w:val="0087578A"/>
    <w:rsid w:val="00875905"/>
    <w:rsid w:val="00875E7F"/>
    <w:rsid w:val="00875F79"/>
    <w:rsid w:val="00875FBD"/>
    <w:rsid w:val="00875FF5"/>
    <w:rsid w:val="00876586"/>
    <w:rsid w:val="00876AC7"/>
    <w:rsid w:val="0087721D"/>
    <w:rsid w:val="0087728E"/>
    <w:rsid w:val="0087746C"/>
    <w:rsid w:val="008777E9"/>
    <w:rsid w:val="00877891"/>
    <w:rsid w:val="00877A2B"/>
    <w:rsid w:val="00877C57"/>
    <w:rsid w:val="00877D7F"/>
    <w:rsid w:val="00877FA3"/>
    <w:rsid w:val="0088011E"/>
    <w:rsid w:val="00880494"/>
    <w:rsid w:val="008804C9"/>
    <w:rsid w:val="0088052B"/>
    <w:rsid w:val="00880B3D"/>
    <w:rsid w:val="00880D84"/>
    <w:rsid w:val="008810DF"/>
    <w:rsid w:val="008810FA"/>
    <w:rsid w:val="00881703"/>
    <w:rsid w:val="0088175D"/>
    <w:rsid w:val="00881842"/>
    <w:rsid w:val="00881F28"/>
    <w:rsid w:val="008825EE"/>
    <w:rsid w:val="0088261A"/>
    <w:rsid w:val="00882BB1"/>
    <w:rsid w:val="00883004"/>
    <w:rsid w:val="008839D0"/>
    <w:rsid w:val="00883D18"/>
    <w:rsid w:val="00883ED6"/>
    <w:rsid w:val="00883F8F"/>
    <w:rsid w:val="008841D5"/>
    <w:rsid w:val="00884255"/>
    <w:rsid w:val="0088425B"/>
    <w:rsid w:val="00885037"/>
    <w:rsid w:val="00885664"/>
    <w:rsid w:val="0088579F"/>
    <w:rsid w:val="0088599D"/>
    <w:rsid w:val="00885D5D"/>
    <w:rsid w:val="00885F0A"/>
    <w:rsid w:val="00885F46"/>
    <w:rsid w:val="00886116"/>
    <w:rsid w:val="0088651F"/>
    <w:rsid w:val="008867A8"/>
    <w:rsid w:val="00887184"/>
    <w:rsid w:val="008873A5"/>
    <w:rsid w:val="00887771"/>
    <w:rsid w:val="00887F2E"/>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494"/>
    <w:rsid w:val="00893024"/>
    <w:rsid w:val="00893B3B"/>
    <w:rsid w:val="00893E3B"/>
    <w:rsid w:val="00894148"/>
    <w:rsid w:val="00894304"/>
    <w:rsid w:val="0089430B"/>
    <w:rsid w:val="00894C16"/>
    <w:rsid w:val="00894C3B"/>
    <w:rsid w:val="00894D6C"/>
    <w:rsid w:val="00894FEF"/>
    <w:rsid w:val="00895243"/>
    <w:rsid w:val="008953FF"/>
    <w:rsid w:val="00895A0C"/>
    <w:rsid w:val="0089622F"/>
    <w:rsid w:val="00896A6F"/>
    <w:rsid w:val="00896D10"/>
    <w:rsid w:val="00896DF5"/>
    <w:rsid w:val="00897680"/>
    <w:rsid w:val="008A0173"/>
    <w:rsid w:val="008A0339"/>
    <w:rsid w:val="008A03A0"/>
    <w:rsid w:val="008A0473"/>
    <w:rsid w:val="008A04C7"/>
    <w:rsid w:val="008A0506"/>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786"/>
    <w:rsid w:val="008A3898"/>
    <w:rsid w:val="008A3F07"/>
    <w:rsid w:val="008A42D8"/>
    <w:rsid w:val="008A457F"/>
    <w:rsid w:val="008A53C3"/>
    <w:rsid w:val="008A5405"/>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1F30"/>
    <w:rsid w:val="008B20B6"/>
    <w:rsid w:val="008B20E5"/>
    <w:rsid w:val="008B21F5"/>
    <w:rsid w:val="008B269F"/>
    <w:rsid w:val="008B2A22"/>
    <w:rsid w:val="008B2A2E"/>
    <w:rsid w:val="008B2D1D"/>
    <w:rsid w:val="008B2DEB"/>
    <w:rsid w:val="008B35ED"/>
    <w:rsid w:val="008B363C"/>
    <w:rsid w:val="008B41EF"/>
    <w:rsid w:val="008B4230"/>
    <w:rsid w:val="008B447F"/>
    <w:rsid w:val="008B480C"/>
    <w:rsid w:val="008B4B0D"/>
    <w:rsid w:val="008B4B33"/>
    <w:rsid w:val="008B4ECD"/>
    <w:rsid w:val="008B50A1"/>
    <w:rsid w:val="008B5577"/>
    <w:rsid w:val="008B60E9"/>
    <w:rsid w:val="008B60ED"/>
    <w:rsid w:val="008B614C"/>
    <w:rsid w:val="008B6E5C"/>
    <w:rsid w:val="008B739E"/>
    <w:rsid w:val="008B766A"/>
    <w:rsid w:val="008B7A0E"/>
    <w:rsid w:val="008B7A37"/>
    <w:rsid w:val="008B7BD4"/>
    <w:rsid w:val="008B7E5B"/>
    <w:rsid w:val="008B7E5D"/>
    <w:rsid w:val="008C022D"/>
    <w:rsid w:val="008C0431"/>
    <w:rsid w:val="008C0610"/>
    <w:rsid w:val="008C0ABF"/>
    <w:rsid w:val="008C1ABE"/>
    <w:rsid w:val="008C1F55"/>
    <w:rsid w:val="008C2426"/>
    <w:rsid w:val="008C2453"/>
    <w:rsid w:val="008C265E"/>
    <w:rsid w:val="008C26B4"/>
    <w:rsid w:val="008C28BA"/>
    <w:rsid w:val="008C3240"/>
    <w:rsid w:val="008C4188"/>
    <w:rsid w:val="008C49D5"/>
    <w:rsid w:val="008C4B47"/>
    <w:rsid w:val="008C59D5"/>
    <w:rsid w:val="008C5B10"/>
    <w:rsid w:val="008C6276"/>
    <w:rsid w:val="008C6337"/>
    <w:rsid w:val="008C6345"/>
    <w:rsid w:val="008C6C7A"/>
    <w:rsid w:val="008C6E82"/>
    <w:rsid w:val="008C6F4F"/>
    <w:rsid w:val="008C738F"/>
    <w:rsid w:val="008C74CC"/>
    <w:rsid w:val="008C74F9"/>
    <w:rsid w:val="008C775C"/>
    <w:rsid w:val="008C7C58"/>
    <w:rsid w:val="008C7D37"/>
    <w:rsid w:val="008C7E30"/>
    <w:rsid w:val="008C7F77"/>
    <w:rsid w:val="008D0083"/>
    <w:rsid w:val="008D02CB"/>
    <w:rsid w:val="008D0459"/>
    <w:rsid w:val="008D05D2"/>
    <w:rsid w:val="008D0ECB"/>
    <w:rsid w:val="008D13DC"/>
    <w:rsid w:val="008D149D"/>
    <w:rsid w:val="008D1D2C"/>
    <w:rsid w:val="008D1E23"/>
    <w:rsid w:val="008D2039"/>
    <w:rsid w:val="008D2461"/>
    <w:rsid w:val="008D2D60"/>
    <w:rsid w:val="008D3208"/>
    <w:rsid w:val="008D382D"/>
    <w:rsid w:val="008D3E0C"/>
    <w:rsid w:val="008D3F21"/>
    <w:rsid w:val="008D40FF"/>
    <w:rsid w:val="008D4277"/>
    <w:rsid w:val="008D453F"/>
    <w:rsid w:val="008D508F"/>
    <w:rsid w:val="008D538D"/>
    <w:rsid w:val="008D592F"/>
    <w:rsid w:val="008D59D0"/>
    <w:rsid w:val="008D5F2E"/>
    <w:rsid w:val="008D5FCD"/>
    <w:rsid w:val="008D6733"/>
    <w:rsid w:val="008D6D0E"/>
    <w:rsid w:val="008D6F90"/>
    <w:rsid w:val="008D722D"/>
    <w:rsid w:val="008D72A4"/>
    <w:rsid w:val="008D72D8"/>
    <w:rsid w:val="008D7378"/>
    <w:rsid w:val="008D7554"/>
    <w:rsid w:val="008D7615"/>
    <w:rsid w:val="008D76A0"/>
    <w:rsid w:val="008D78C3"/>
    <w:rsid w:val="008D7ACD"/>
    <w:rsid w:val="008D7DDC"/>
    <w:rsid w:val="008D7DEB"/>
    <w:rsid w:val="008E037E"/>
    <w:rsid w:val="008E03BA"/>
    <w:rsid w:val="008E04B5"/>
    <w:rsid w:val="008E0610"/>
    <w:rsid w:val="008E0804"/>
    <w:rsid w:val="008E0CDD"/>
    <w:rsid w:val="008E0E89"/>
    <w:rsid w:val="008E0E8C"/>
    <w:rsid w:val="008E1217"/>
    <w:rsid w:val="008E174C"/>
    <w:rsid w:val="008E1CFE"/>
    <w:rsid w:val="008E1FDF"/>
    <w:rsid w:val="008E2051"/>
    <w:rsid w:val="008E20EC"/>
    <w:rsid w:val="008E2562"/>
    <w:rsid w:val="008E290D"/>
    <w:rsid w:val="008E2B47"/>
    <w:rsid w:val="008E2C59"/>
    <w:rsid w:val="008E2D90"/>
    <w:rsid w:val="008E2FFE"/>
    <w:rsid w:val="008E329C"/>
    <w:rsid w:val="008E339D"/>
    <w:rsid w:val="008E35C0"/>
    <w:rsid w:val="008E3737"/>
    <w:rsid w:val="008E378A"/>
    <w:rsid w:val="008E388C"/>
    <w:rsid w:val="008E3F52"/>
    <w:rsid w:val="008E412D"/>
    <w:rsid w:val="008E427C"/>
    <w:rsid w:val="008E4310"/>
    <w:rsid w:val="008E451A"/>
    <w:rsid w:val="008E4820"/>
    <w:rsid w:val="008E494E"/>
    <w:rsid w:val="008E4979"/>
    <w:rsid w:val="008E49C6"/>
    <w:rsid w:val="008E5B5F"/>
    <w:rsid w:val="008E5D5A"/>
    <w:rsid w:val="008E6012"/>
    <w:rsid w:val="008E60B3"/>
    <w:rsid w:val="008E6333"/>
    <w:rsid w:val="008E6658"/>
    <w:rsid w:val="008E6788"/>
    <w:rsid w:val="008E6C71"/>
    <w:rsid w:val="008E6F34"/>
    <w:rsid w:val="008E70B2"/>
    <w:rsid w:val="008E7940"/>
    <w:rsid w:val="008E7DB3"/>
    <w:rsid w:val="008E7E01"/>
    <w:rsid w:val="008E7E0A"/>
    <w:rsid w:val="008F004E"/>
    <w:rsid w:val="008F01AB"/>
    <w:rsid w:val="008F0460"/>
    <w:rsid w:val="008F0D27"/>
    <w:rsid w:val="008F0F7D"/>
    <w:rsid w:val="008F1C32"/>
    <w:rsid w:val="008F1CF8"/>
    <w:rsid w:val="008F2201"/>
    <w:rsid w:val="008F2595"/>
    <w:rsid w:val="008F2B4B"/>
    <w:rsid w:val="008F357B"/>
    <w:rsid w:val="008F3937"/>
    <w:rsid w:val="008F3A67"/>
    <w:rsid w:val="008F3BCE"/>
    <w:rsid w:val="008F3D2D"/>
    <w:rsid w:val="008F3D7C"/>
    <w:rsid w:val="008F3DC9"/>
    <w:rsid w:val="008F4107"/>
    <w:rsid w:val="008F45C1"/>
    <w:rsid w:val="008F4667"/>
    <w:rsid w:val="008F473A"/>
    <w:rsid w:val="008F4BFE"/>
    <w:rsid w:val="008F4D3D"/>
    <w:rsid w:val="008F4E3F"/>
    <w:rsid w:val="008F5184"/>
    <w:rsid w:val="008F58C6"/>
    <w:rsid w:val="008F595E"/>
    <w:rsid w:val="008F6150"/>
    <w:rsid w:val="008F6188"/>
    <w:rsid w:val="008F6649"/>
    <w:rsid w:val="008F6CD1"/>
    <w:rsid w:val="008F6D5B"/>
    <w:rsid w:val="008F6EB8"/>
    <w:rsid w:val="008F6F2B"/>
    <w:rsid w:val="008F7069"/>
    <w:rsid w:val="008F74EA"/>
    <w:rsid w:val="008F74ED"/>
    <w:rsid w:val="008F7BD6"/>
    <w:rsid w:val="008F7CEF"/>
    <w:rsid w:val="009000FD"/>
    <w:rsid w:val="009003D0"/>
    <w:rsid w:val="00900DDE"/>
    <w:rsid w:val="00900DF1"/>
    <w:rsid w:val="00901134"/>
    <w:rsid w:val="0090145F"/>
    <w:rsid w:val="00901845"/>
    <w:rsid w:val="00901F96"/>
    <w:rsid w:val="00901F9A"/>
    <w:rsid w:val="009022BC"/>
    <w:rsid w:val="0090255A"/>
    <w:rsid w:val="0090272F"/>
    <w:rsid w:val="00902734"/>
    <w:rsid w:val="00902997"/>
    <w:rsid w:val="0090310D"/>
    <w:rsid w:val="00903281"/>
    <w:rsid w:val="00903A10"/>
    <w:rsid w:val="00903C24"/>
    <w:rsid w:val="00903C5A"/>
    <w:rsid w:val="00903F59"/>
    <w:rsid w:val="0090411E"/>
    <w:rsid w:val="00904562"/>
    <w:rsid w:val="009045C7"/>
    <w:rsid w:val="0090480E"/>
    <w:rsid w:val="00904A52"/>
    <w:rsid w:val="00904A62"/>
    <w:rsid w:val="00904B6D"/>
    <w:rsid w:val="00905261"/>
    <w:rsid w:val="00905598"/>
    <w:rsid w:val="00905A06"/>
    <w:rsid w:val="00905D00"/>
    <w:rsid w:val="00906100"/>
    <w:rsid w:val="009061A5"/>
    <w:rsid w:val="009067B8"/>
    <w:rsid w:val="00906DA9"/>
    <w:rsid w:val="00906EED"/>
    <w:rsid w:val="00907071"/>
    <w:rsid w:val="0090715C"/>
    <w:rsid w:val="00907F7A"/>
    <w:rsid w:val="009108A7"/>
    <w:rsid w:val="00910ED6"/>
    <w:rsid w:val="00911E1A"/>
    <w:rsid w:val="009121EF"/>
    <w:rsid w:val="009123B9"/>
    <w:rsid w:val="00912531"/>
    <w:rsid w:val="00912846"/>
    <w:rsid w:val="009138F9"/>
    <w:rsid w:val="00913B37"/>
    <w:rsid w:val="00913F4C"/>
    <w:rsid w:val="00913F9C"/>
    <w:rsid w:val="0091404B"/>
    <w:rsid w:val="0091423A"/>
    <w:rsid w:val="00914A5D"/>
    <w:rsid w:val="00914F86"/>
    <w:rsid w:val="00914FBF"/>
    <w:rsid w:val="00915032"/>
    <w:rsid w:val="0091537E"/>
    <w:rsid w:val="009154BD"/>
    <w:rsid w:val="009154CF"/>
    <w:rsid w:val="00915AB4"/>
    <w:rsid w:val="00915F97"/>
    <w:rsid w:val="009160C9"/>
    <w:rsid w:val="0091610F"/>
    <w:rsid w:val="009161BA"/>
    <w:rsid w:val="00916827"/>
    <w:rsid w:val="00917B1B"/>
    <w:rsid w:val="00917FBC"/>
    <w:rsid w:val="009206BA"/>
    <w:rsid w:val="00920FE4"/>
    <w:rsid w:val="00921140"/>
    <w:rsid w:val="0092169A"/>
    <w:rsid w:val="009216BF"/>
    <w:rsid w:val="009218D2"/>
    <w:rsid w:val="009219A7"/>
    <w:rsid w:val="00921A74"/>
    <w:rsid w:val="00921C9F"/>
    <w:rsid w:val="00921ED5"/>
    <w:rsid w:val="00921FA1"/>
    <w:rsid w:val="009225B6"/>
    <w:rsid w:val="0092286C"/>
    <w:rsid w:val="00922C09"/>
    <w:rsid w:val="00922C34"/>
    <w:rsid w:val="00922E70"/>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B23"/>
    <w:rsid w:val="00925DD1"/>
    <w:rsid w:val="009260EC"/>
    <w:rsid w:val="00926264"/>
    <w:rsid w:val="00926595"/>
    <w:rsid w:val="00926944"/>
    <w:rsid w:val="0092698B"/>
    <w:rsid w:val="009269EB"/>
    <w:rsid w:val="00927211"/>
    <w:rsid w:val="00927752"/>
    <w:rsid w:val="0092779E"/>
    <w:rsid w:val="00927F04"/>
    <w:rsid w:val="00930305"/>
    <w:rsid w:val="0093047C"/>
    <w:rsid w:val="0093063D"/>
    <w:rsid w:val="00930704"/>
    <w:rsid w:val="00930A17"/>
    <w:rsid w:val="00931196"/>
    <w:rsid w:val="0093135E"/>
    <w:rsid w:val="0093161F"/>
    <w:rsid w:val="0093195D"/>
    <w:rsid w:val="00931CCC"/>
    <w:rsid w:val="00932109"/>
    <w:rsid w:val="009322AC"/>
    <w:rsid w:val="009324B1"/>
    <w:rsid w:val="009327B5"/>
    <w:rsid w:val="0093285B"/>
    <w:rsid w:val="00932907"/>
    <w:rsid w:val="00932A16"/>
    <w:rsid w:val="00932A20"/>
    <w:rsid w:val="00932C32"/>
    <w:rsid w:val="00932E4B"/>
    <w:rsid w:val="0093311E"/>
    <w:rsid w:val="00933C2F"/>
    <w:rsid w:val="00933D61"/>
    <w:rsid w:val="00933DE4"/>
    <w:rsid w:val="009343DA"/>
    <w:rsid w:val="0093457F"/>
    <w:rsid w:val="00934996"/>
    <w:rsid w:val="00934A98"/>
    <w:rsid w:val="00934F8E"/>
    <w:rsid w:val="009355F0"/>
    <w:rsid w:val="009358ED"/>
    <w:rsid w:val="009359D2"/>
    <w:rsid w:val="00935B52"/>
    <w:rsid w:val="00935BD1"/>
    <w:rsid w:val="0093676F"/>
    <w:rsid w:val="00936951"/>
    <w:rsid w:val="00936A90"/>
    <w:rsid w:val="00936AB3"/>
    <w:rsid w:val="00936B53"/>
    <w:rsid w:val="009370A6"/>
    <w:rsid w:val="009370F1"/>
    <w:rsid w:val="00937AC7"/>
    <w:rsid w:val="00937D15"/>
    <w:rsid w:val="00937FB5"/>
    <w:rsid w:val="0094003E"/>
    <w:rsid w:val="00940472"/>
    <w:rsid w:val="009406F4"/>
    <w:rsid w:val="00940920"/>
    <w:rsid w:val="00940A5D"/>
    <w:rsid w:val="00940BCB"/>
    <w:rsid w:val="00940D85"/>
    <w:rsid w:val="00940DF4"/>
    <w:rsid w:val="00940FB5"/>
    <w:rsid w:val="00940FFF"/>
    <w:rsid w:val="009413A5"/>
    <w:rsid w:val="0094148B"/>
    <w:rsid w:val="009415DC"/>
    <w:rsid w:val="00941A1C"/>
    <w:rsid w:val="00941B97"/>
    <w:rsid w:val="009429BB"/>
    <w:rsid w:val="00942A63"/>
    <w:rsid w:val="00942BB8"/>
    <w:rsid w:val="00943128"/>
    <w:rsid w:val="0094335F"/>
    <w:rsid w:val="00943629"/>
    <w:rsid w:val="00943D09"/>
    <w:rsid w:val="009440F3"/>
    <w:rsid w:val="00944202"/>
    <w:rsid w:val="00944224"/>
    <w:rsid w:val="00944335"/>
    <w:rsid w:val="009445B4"/>
    <w:rsid w:val="00944710"/>
    <w:rsid w:val="0094480B"/>
    <w:rsid w:val="00944AF4"/>
    <w:rsid w:val="00944C77"/>
    <w:rsid w:val="00944D54"/>
    <w:rsid w:val="0094564D"/>
    <w:rsid w:val="00945E49"/>
    <w:rsid w:val="009460A4"/>
    <w:rsid w:val="009462D8"/>
    <w:rsid w:val="00946388"/>
    <w:rsid w:val="00946860"/>
    <w:rsid w:val="0094692B"/>
    <w:rsid w:val="00946F59"/>
    <w:rsid w:val="00947415"/>
    <w:rsid w:val="0094751B"/>
    <w:rsid w:val="009500B6"/>
    <w:rsid w:val="00950917"/>
    <w:rsid w:val="009509D7"/>
    <w:rsid w:val="00950B09"/>
    <w:rsid w:val="00950DD1"/>
    <w:rsid w:val="00951417"/>
    <w:rsid w:val="0095154C"/>
    <w:rsid w:val="009517A9"/>
    <w:rsid w:val="009518BD"/>
    <w:rsid w:val="00951995"/>
    <w:rsid w:val="00951C7E"/>
    <w:rsid w:val="00951CF6"/>
    <w:rsid w:val="00951F82"/>
    <w:rsid w:val="0095225E"/>
    <w:rsid w:val="00952ACA"/>
    <w:rsid w:val="00952D41"/>
    <w:rsid w:val="009537A7"/>
    <w:rsid w:val="00953B1F"/>
    <w:rsid w:val="009542C9"/>
    <w:rsid w:val="0095466F"/>
    <w:rsid w:val="009548C3"/>
    <w:rsid w:val="00954E15"/>
    <w:rsid w:val="0095506D"/>
    <w:rsid w:val="009555E2"/>
    <w:rsid w:val="0095570A"/>
    <w:rsid w:val="009557DF"/>
    <w:rsid w:val="00955A2E"/>
    <w:rsid w:val="00956101"/>
    <w:rsid w:val="0095629D"/>
    <w:rsid w:val="00956305"/>
    <w:rsid w:val="009563E4"/>
    <w:rsid w:val="00956534"/>
    <w:rsid w:val="0095660B"/>
    <w:rsid w:val="00956769"/>
    <w:rsid w:val="00956B4A"/>
    <w:rsid w:val="00957060"/>
    <w:rsid w:val="009572DC"/>
    <w:rsid w:val="00957487"/>
    <w:rsid w:val="00957656"/>
    <w:rsid w:val="00957D9C"/>
    <w:rsid w:val="00957E3F"/>
    <w:rsid w:val="009603AB"/>
    <w:rsid w:val="009607AF"/>
    <w:rsid w:val="00960A88"/>
    <w:rsid w:val="00960C68"/>
    <w:rsid w:val="00960CB6"/>
    <w:rsid w:val="00960D27"/>
    <w:rsid w:val="00961023"/>
    <w:rsid w:val="009612F1"/>
    <w:rsid w:val="009613DF"/>
    <w:rsid w:val="009616FA"/>
    <w:rsid w:val="00961E6D"/>
    <w:rsid w:val="00961F21"/>
    <w:rsid w:val="009621FF"/>
    <w:rsid w:val="0096225F"/>
    <w:rsid w:val="0096268E"/>
    <w:rsid w:val="0096292B"/>
    <w:rsid w:val="009629EC"/>
    <w:rsid w:val="0096336E"/>
    <w:rsid w:val="00963519"/>
    <w:rsid w:val="0096392B"/>
    <w:rsid w:val="0096397B"/>
    <w:rsid w:val="00963985"/>
    <w:rsid w:val="009640C7"/>
    <w:rsid w:val="00964E3C"/>
    <w:rsid w:val="00964E69"/>
    <w:rsid w:val="0096504D"/>
    <w:rsid w:val="0096527C"/>
    <w:rsid w:val="009654F0"/>
    <w:rsid w:val="00965753"/>
    <w:rsid w:val="009659EA"/>
    <w:rsid w:val="0096606A"/>
    <w:rsid w:val="0096691D"/>
    <w:rsid w:val="00966EC4"/>
    <w:rsid w:val="0096766C"/>
    <w:rsid w:val="00967851"/>
    <w:rsid w:val="0096791C"/>
    <w:rsid w:val="00967AE4"/>
    <w:rsid w:val="00967D2D"/>
    <w:rsid w:val="00970949"/>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2F"/>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5C2"/>
    <w:rsid w:val="0097762F"/>
    <w:rsid w:val="00977852"/>
    <w:rsid w:val="009778AB"/>
    <w:rsid w:val="00980403"/>
    <w:rsid w:val="009804CB"/>
    <w:rsid w:val="009807C4"/>
    <w:rsid w:val="009809DD"/>
    <w:rsid w:val="00980BAA"/>
    <w:rsid w:val="00980F14"/>
    <w:rsid w:val="0098172B"/>
    <w:rsid w:val="009817F9"/>
    <w:rsid w:val="0098183B"/>
    <w:rsid w:val="00981D4B"/>
    <w:rsid w:val="00981E1A"/>
    <w:rsid w:val="009822AF"/>
    <w:rsid w:val="009823A3"/>
    <w:rsid w:val="00982AB4"/>
    <w:rsid w:val="00982B3A"/>
    <w:rsid w:val="00982E67"/>
    <w:rsid w:val="00983061"/>
    <w:rsid w:val="00983223"/>
    <w:rsid w:val="009838CE"/>
    <w:rsid w:val="00983C41"/>
    <w:rsid w:val="00983D59"/>
    <w:rsid w:val="00984206"/>
    <w:rsid w:val="00984449"/>
    <w:rsid w:val="0098511E"/>
    <w:rsid w:val="009852B3"/>
    <w:rsid w:val="0098541D"/>
    <w:rsid w:val="00985426"/>
    <w:rsid w:val="0098567C"/>
    <w:rsid w:val="00985CA4"/>
    <w:rsid w:val="00986757"/>
    <w:rsid w:val="00986956"/>
    <w:rsid w:val="00986999"/>
    <w:rsid w:val="00986E38"/>
    <w:rsid w:val="009874BE"/>
    <w:rsid w:val="009876A0"/>
    <w:rsid w:val="00987813"/>
    <w:rsid w:val="009879B5"/>
    <w:rsid w:val="009879F4"/>
    <w:rsid w:val="00990A3A"/>
    <w:rsid w:val="009917F3"/>
    <w:rsid w:val="00991F39"/>
    <w:rsid w:val="009920B2"/>
    <w:rsid w:val="00992624"/>
    <w:rsid w:val="009927C4"/>
    <w:rsid w:val="009928BC"/>
    <w:rsid w:val="00992D04"/>
    <w:rsid w:val="009930C0"/>
    <w:rsid w:val="0099324C"/>
    <w:rsid w:val="00993627"/>
    <w:rsid w:val="00993658"/>
    <w:rsid w:val="0099367D"/>
    <w:rsid w:val="009936F0"/>
    <w:rsid w:val="009938F2"/>
    <w:rsid w:val="00993DA5"/>
    <w:rsid w:val="0099507E"/>
    <w:rsid w:val="00995360"/>
    <w:rsid w:val="009954AD"/>
    <w:rsid w:val="00995581"/>
    <w:rsid w:val="00995658"/>
    <w:rsid w:val="00995CC7"/>
    <w:rsid w:val="00995D7A"/>
    <w:rsid w:val="00996546"/>
    <w:rsid w:val="00996A8B"/>
    <w:rsid w:val="00996CD1"/>
    <w:rsid w:val="00996CD4"/>
    <w:rsid w:val="00996D2C"/>
    <w:rsid w:val="0099713E"/>
    <w:rsid w:val="0099731A"/>
    <w:rsid w:val="009979D6"/>
    <w:rsid w:val="00997CA3"/>
    <w:rsid w:val="009A0212"/>
    <w:rsid w:val="009A031F"/>
    <w:rsid w:val="009A041C"/>
    <w:rsid w:val="009A0D04"/>
    <w:rsid w:val="009A12E2"/>
    <w:rsid w:val="009A144F"/>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4E19"/>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1D7A"/>
    <w:rsid w:val="009B25DC"/>
    <w:rsid w:val="009B3221"/>
    <w:rsid w:val="009B33F1"/>
    <w:rsid w:val="009B346F"/>
    <w:rsid w:val="009B3745"/>
    <w:rsid w:val="009B37CF"/>
    <w:rsid w:val="009B3C79"/>
    <w:rsid w:val="009B3DBB"/>
    <w:rsid w:val="009B4300"/>
    <w:rsid w:val="009B4821"/>
    <w:rsid w:val="009B4BED"/>
    <w:rsid w:val="009B4C24"/>
    <w:rsid w:val="009B4DC3"/>
    <w:rsid w:val="009B553F"/>
    <w:rsid w:val="009B5821"/>
    <w:rsid w:val="009B59B0"/>
    <w:rsid w:val="009B5E51"/>
    <w:rsid w:val="009B616B"/>
    <w:rsid w:val="009B68AD"/>
    <w:rsid w:val="009B6C13"/>
    <w:rsid w:val="009B6C79"/>
    <w:rsid w:val="009B7833"/>
    <w:rsid w:val="009B7BB7"/>
    <w:rsid w:val="009B7FFA"/>
    <w:rsid w:val="009C00EF"/>
    <w:rsid w:val="009C01D2"/>
    <w:rsid w:val="009C080A"/>
    <w:rsid w:val="009C0859"/>
    <w:rsid w:val="009C098E"/>
    <w:rsid w:val="009C0BC1"/>
    <w:rsid w:val="009C0D57"/>
    <w:rsid w:val="009C0DBE"/>
    <w:rsid w:val="009C0DD9"/>
    <w:rsid w:val="009C10DF"/>
    <w:rsid w:val="009C11FA"/>
    <w:rsid w:val="009C159E"/>
    <w:rsid w:val="009C163E"/>
    <w:rsid w:val="009C1A35"/>
    <w:rsid w:val="009C1AB7"/>
    <w:rsid w:val="009C1D4B"/>
    <w:rsid w:val="009C1E0C"/>
    <w:rsid w:val="009C281C"/>
    <w:rsid w:val="009C2D12"/>
    <w:rsid w:val="009C35E2"/>
    <w:rsid w:val="009C388E"/>
    <w:rsid w:val="009C3D88"/>
    <w:rsid w:val="009C40AD"/>
    <w:rsid w:val="009C43E4"/>
    <w:rsid w:val="009C45A3"/>
    <w:rsid w:val="009C4EF7"/>
    <w:rsid w:val="009C520B"/>
    <w:rsid w:val="009C52FB"/>
    <w:rsid w:val="009C5538"/>
    <w:rsid w:val="009C5785"/>
    <w:rsid w:val="009C5874"/>
    <w:rsid w:val="009C60D6"/>
    <w:rsid w:val="009C6768"/>
    <w:rsid w:val="009C681F"/>
    <w:rsid w:val="009C6894"/>
    <w:rsid w:val="009C6B3B"/>
    <w:rsid w:val="009C6B7B"/>
    <w:rsid w:val="009C6E93"/>
    <w:rsid w:val="009C7147"/>
    <w:rsid w:val="009C7893"/>
    <w:rsid w:val="009C7EB3"/>
    <w:rsid w:val="009C7F47"/>
    <w:rsid w:val="009C7FEB"/>
    <w:rsid w:val="009D00B2"/>
    <w:rsid w:val="009D0361"/>
    <w:rsid w:val="009D0720"/>
    <w:rsid w:val="009D079F"/>
    <w:rsid w:val="009D0897"/>
    <w:rsid w:val="009D09A8"/>
    <w:rsid w:val="009D12D2"/>
    <w:rsid w:val="009D2118"/>
    <w:rsid w:val="009D22EA"/>
    <w:rsid w:val="009D264B"/>
    <w:rsid w:val="009D2C43"/>
    <w:rsid w:val="009D327E"/>
    <w:rsid w:val="009D3CC0"/>
    <w:rsid w:val="009D3CE2"/>
    <w:rsid w:val="009D3D45"/>
    <w:rsid w:val="009D422C"/>
    <w:rsid w:val="009D4303"/>
    <w:rsid w:val="009D478C"/>
    <w:rsid w:val="009D49A4"/>
    <w:rsid w:val="009D4A8E"/>
    <w:rsid w:val="009D4DA3"/>
    <w:rsid w:val="009D5D83"/>
    <w:rsid w:val="009D610C"/>
    <w:rsid w:val="009D62E7"/>
    <w:rsid w:val="009D6311"/>
    <w:rsid w:val="009D6BC4"/>
    <w:rsid w:val="009D74BA"/>
    <w:rsid w:val="009D75A4"/>
    <w:rsid w:val="009D766D"/>
    <w:rsid w:val="009D7DD5"/>
    <w:rsid w:val="009E00D4"/>
    <w:rsid w:val="009E06AD"/>
    <w:rsid w:val="009E10A3"/>
    <w:rsid w:val="009E11A9"/>
    <w:rsid w:val="009E1514"/>
    <w:rsid w:val="009E176B"/>
    <w:rsid w:val="009E1957"/>
    <w:rsid w:val="009E1C2B"/>
    <w:rsid w:val="009E1D4A"/>
    <w:rsid w:val="009E1E13"/>
    <w:rsid w:val="009E1F70"/>
    <w:rsid w:val="009E1FFC"/>
    <w:rsid w:val="009E2787"/>
    <w:rsid w:val="009E2F97"/>
    <w:rsid w:val="009E3235"/>
    <w:rsid w:val="009E3790"/>
    <w:rsid w:val="009E3A5F"/>
    <w:rsid w:val="009E457F"/>
    <w:rsid w:val="009E5039"/>
    <w:rsid w:val="009E532F"/>
    <w:rsid w:val="009E53AA"/>
    <w:rsid w:val="009E53D6"/>
    <w:rsid w:val="009E5656"/>
    <w:rsid w:val="009E5A66"/>
    <w:rsid w:val="009E5AB4"/>
    <w:rsid w:val="009E605E"/>
    <w:rsid w:val="009E641D"/>
    <w:rsid w:val="009E64BF"/>
    <w:rsid w:val="009E653E"/>
    <w:rsid w:val="009E69FB"/>
    <w:rsid w:val="009E6F6E"/>
    <w:rsid w:val="009E7246"/>
    <w:rsid w:val="009E7677"/>
    <w:rsid w:val="009E798E"/>
    <w:rsid w:val="009F045F"/>
    <w:rsid w:val="009F06F6"/>
    <w:rsid w:val="009F0C38"/>
    <w:rsid w:val="009F0CD1"/>
    <w:rsid w:val="009F1033"/>
    <w:rsid w:val="009F1317"/>
    <w:rsid w:val="009F187B"/>
    <w:rsid w:val="009F1933"/>
    <w:rsid w:val="009F1DC3"/>
    <w:rsid w:val="009F269C"/>
    <w:rsid w:val="009F2E50"/>
    <w:rsid w:val="009F2E7E"/>
    <w:rsid w:val="009F32A3"/>
    <w:rsid w:val="009F3713"/>
    <w:rsid w:val="009F3769"/>
    <w:rsid w:val="009F37A0"/>
    <w:rsid w:val="009F39A6"/>
    <w:rsid w:val="009F39E2"/>
    <w:rsid w:val="009F3A4B"/>
    <w:rsid w:val="009F3D85"/>
    <w:rsid w:val="009F3DF4"/>
    <w:rsid w:val="009F3E03"/>
    <w:rsid w:val="009F3E1D"/>
    <w:rsid w:val="009F41E1"/>
    <w:rsid w:val="009F4375"/>
    <w:rsid w:val="009F4834"/>
    <w:rsid w:val="009F4F05"/>
    <w:rsid w:val="009F5606"/>
    <w:rsid w:val="009F583F"/>
    <w:rsid w:val="009F5CA4"/>
    <w:rsid w:val="009F5E51"/>
    <w:rsid w:val="009F6410"/>
    <w:rsid w:val="009F6457"/>
    <w:rsid w:val="009F669B"/>
    <w:rsid w:val="009F66DF"/>
    <w:rsid w:val="009F69C5"/>
    <w:rsid w:val="009F6CE6"/>
    <w:rsid w:val="009F6DF5"/>
    <w:rsid w:val="009F7105"/>
    <w:rsid w:val="009F7163"/>
    <w:rsid w:val="009F7169"/>
    <w:rsid w:val="009F76CB"/>
    <w:rsid w:val="009F7883"/>
    <w:rsid w:val="00A00519"/>
    <w:rsid w:val="00A00E09"/>
    <w:rsid w:val="00A01006"/>
    <w:rsid w:val="00A011C6"/>
    <w:rsid w:val="00A018D0"/>
    <w:rsid w:val="00A023E8"/>
    <w:rsid w:val="00A0267E"/>
    <w:rsid w:val="00A02A7C"/>
    <w:rsid w:val="00A02B26"/>
    <w:rsid w:val="00A03255"/>
    <w:rsid w:val="00A03893"/>
    <w:rsid w:val="00A0394B"/>
    <w:rsid w:val="00A03CC8"/>
    <w:rsid w:val="00A0404C"/>
    <w:rsid w:val="00A04156"/>
    <w:rsid w:val="00A04492"/>
    <w:rsid w:val="00A044F4"/>
    <w:rsid w:val="00A04541"/>
    <w:rsid w:val="00A04846"/>
    <w:rsid w:val="00A04A92"/>
    <w:rsid w:val="00A04CA0"/>
    <w:rsid w:val="00A04FA0"/>
    <w:rsid w:val="00A0519C"/>
    <w:rsid w:val="00A0559E"/>
    <w:rsid w:val="00A058B5"/>
    <w:rsid w:val="00A05A1F"/>
    <w:rsid w:val="00A05BA9"/>
    <w:rsid w:val="00A05DFF"/>
    <w:rsid w:val="00A05FF8"/>
    <w:rsid w:val="00A065E2"/>
    <w:rsid w:val="00A066E6"/>
    <w:rsid w:val="00A0687B"/>
    <w:rsid w:val="00A069BD"/>
    <w:rsid w:val="00A06F57"/>
    <w:rsid w:val="00A0738B"/>
    <w:rsid w:val="00A07654"/>
    <w:rsid w:val="00A0780A"/>
    <w:rsid w:val="00A07B16"/>
    <w:rsid w:val="00A07B18"/>
    <w:rsid w:val="00A07D0F"/>
    <w:rsid w:val="00A07EA6"/>
    <w:rsid w:val="00A10244"/>
    <w:rsid w:val="00A105DB"/>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65D"/>
    <w:rsid w:val="00A13715"/>
    <w:rsid w:val="00A13B4D"/>
    <w:rsid w:val="00A13CD6"/>
    <w:rsid w:val="00A13CF1"/>
    <w:rsid w:val="00A13D0E"/>
    <w:rsid w:val="00A13E1C"/>
    <w:rsid w:val="00A13E59"/>
    <w:rsid w:val="00A145D0"/>
    <w:rsid w:val="00A14743"/>
    <w:rsid w:val="00A14B5D"/>
    <w:rsid w:val="00A152F7"/>
    <w:rsid w:val="00A15521"/>
    <w:rsid w:val="00A1562F"/>
    <w:rsid w:val="00A157EC"/>
    <w:rsid w:val="00A15ABD"/>
    <w:rsid w:val="00A160E1"/>
    <w:rsid w:val="00A16150"/>
    <w:rsid w:val="00A1630A"/>
    <w:rsid w:val="00A1637F"/>
    <w:rsid w:val="00A163FD"/>
    <w:rsid w:val="00A16416"/>
    <w:rsid w:val="00A168E0"/>
    <w:rsid w:val="00A16A02"/>
    <w:rsid w:val="00A16A4C"/>
    <w:rsid w:val="00A17345"/>
    <w:rsid w:val="00A1759A"/>
    <w:rsid w:val="00A1789B"/>
    <w:rsid w:val="00A178A4"/>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372"/>
    <w:rsid w:val="00A226BE"/>
    <w:rsid w:val="00A22D9C"/>
    <w:rsid w:val="00A2327E"/>
    <w:rsid w:val="00A23921"/>
    <w:rsid w:val="00A23DD8"/>
    <w:rsid w:val="00A24150"/>
    <w:rsid w:val="00A24701"/>
    <w:rsid w:val="00A2470A"/>
    <w:rsid w:val="00A2481C"/>
    <w:rsid w:val="00A24CCF"/>
    <w:rsid w:val="00A24D81"/>
    <w:rsid w:val="00A25155"/>
    <w:rsid w:val="00A2583E"/>
    <w:rsid w:val="00A259E6"/>
    <w:rsid w:val="00A25A28"/>
    <w:rsid w:val="00A25E22"/>
    <w:rsid w:val="00A25F8A"/>
    <w:rsid w:val="00A261E4"/>
    <w:rsid w:val="00A267CB"/>
    <w:rsid w:val="00A26883"/>
    <w:rsid w:val="00A26CF7"/>
    <w:rsid w:val="00A26D60"/>
    <w:rsid w:val="00A26EE0"/>
    <w:rsid w:val="00A272E0"/>
    <w:rsid w:val="00A2784A"/>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2CBE"/>
    <w:rsid w:val="00A33079"/>
    <w:rsid w:val="00A33271"/>
    <w:rsid w:val="00A33C3D"/>
    <w:rsid w:val="00A33C9E"/>
    <w:rsid w:val="00A34A25"/>
    <w:rsid w:val="00A34FD0"/>
    <w:rsid w:val="00A35735"/>
    <w:rsid w:val="00A35A0B"/>
    <w:rsid w:val="00A362CB"/>
    <w:rsid w:val="00A36694"/>
    <w:rsid w:val="00A36DC8"/>
    <w:rsid w:val="00A370C7"/>
    <w:rsid w:val="00A3747D"/>
    <w:rsid w:val="00A375E2"/>
    <w:rsid w:val="00A37A59"/>
    <w:rsid w:val="00A37EED"/>
    <w:rsid w:val="00A40296"/>
    <w:rsid w:val="00A402A6"/>
    <w:rsid w:val="00A40531"/>
    <w:rsid w:val="00A40889"/>
    <w:rsid w:val="00A41009"/>
    <w:rsid w:val="00A41179"/>
    <w:rsid w:val="00A41772"/>
    <w:rsid w:val="00A41AC6"/>
    <w:rsid w:val="00A42659"/>
    <w:rsid w:val="00A426A6"/>
    <w:rsid w:val="00A42721"/>
    <w:rsid w:val="00A42897"/>
    <w:rsid w:val="00A429DE"/>
    <w:rsid w:val="00A42E37"/>
    <w:rsid w:val="00A42E79"/>
    <w:rsid w:val="00A42F65"/>
    <w:rsid w:val="00A4306E"/>
    <w:rsid w:val="00A4339C"/>
    <w:rsid w:val="00A43666"/>
    <w:rsid w:val="00A43A47"/>
    <w:rsid w:val="00A43B7C"/>
    <w:rsid w:val="00A442E6"/>
    <w:rsid w:val="00A4438D"/>
    <w:rsid w:val="00A44882"/>
    <w:rsid w:val="00A44AA5"/>
    <w:rsid w:val="00A44B72"/>
    <w:rsid w:val="00A44E28"/>
    <w:rsid w:val="00A450FC"/>
    <w:rsid w:val="00A4570E"/>
    <w:rsid w:val="00A45A3B"/>
    <w:rsid w:val="00A45C78"/>
    <w:rsid w:val="00A46FAD"/>
    <w:rsid w:val="00A470ED"/>
    <w:rsid w:val="00A47218"/>
    <w:rsid w:val="00A47430"/>
    <w:rsid w:val="00A4761F"/>
    <w:rsid w:val="00A47803"/>
    <w:rsid w:val="00A479AE"/>
    <w:rsid w:val="00A47B4B"/>
    <w:rsid w:val="00A47BED"/>
    <w:rsid w:val="00A47C9B"/>
    <w:rsid w:val="00A47F2A"/>
    <w:rsid w:val="00A5044D"/>
    <w:rsid w:val="00A50B00"/>
    <w:rsid w:val="00A511FB"/>
    <w:rsid w:val="00A514EB"/>
    <w:rsid w:val="00A51BC1"/>
    <w:rsid w:val="00A521E0"/>
    <w:rsid w:val="00A52B0A"/>
    <w:rsid w:val="00A52BE8"/>
    <w:rsid w:val="00A52D1E"/>
    <w:rsid w:val="00A5411F"/>
    <w:rsid w:val="00A54492"/>
    <w:rsid w:val="00A544BF"/>
    <w:rsid w:val="00A54A61"/>
    <w:rsid w:val="00A54A90"/>
    <w:rsid w:val="00A54D16"/>
    <w:rsid w:val="00A54D3A"/>
    <w:rsid w:val="00A551A0"/>
    <w:rsid w:val="00A5579B"/>
    <w:rsid w:val="00A55855"/>
    <w:rsid w:val="00A5586A"/>
    <w:rsid w:val="00A55877"/>
    <w:rsid w:val="00A5587F"/>
    <w:rsid w:val="00A55BB7"/>
    <w:rsid w:val="00A55CCE"/>
    <w:rsid w:val="00A55DB9"/>
    <w:rsid w:val="00A55E76"/>
    <w:rsid w:val="00A55F31"/>
    <w:rsid w:val="00A561E5"/>
    <w:rsid w:val="00A5637C"/>
    <w:rsid w:val="00A56735"/>
    <w:rsid w:val="00A56963"/>
    <w:rsid w:val="00A56C2C"/>
    <w:rsid w:val="00A570E9"/>
    <w:rsid w:val="00A57311"/>
    <w:rsid w:val="00A57A60"/>
    <w:rsid w:val="00A57B65"/>
    <w:rsid w:val="00A57BB7"/>
    <w:rsid w:val="00A57C08"/>
    <w:rsid w:val="00A57E26"/>
    <w:rsid w:val="00A57F96"/>
    <w:rsid w:val="00A60163"/>
    <w:rsid w:val="00A6034D"/>
    <w:rsid w:val="00A6067D"/>
    <w:rsid w:val="00A6098D"/>
    <w:rsid w:val="00A609E3"/>
    <w:rsid w:val="00A60B4D"/>
    <w:rsid w:val="00A61298"/>
    <w:rsid w:val="00A61828"/>
    <w:rsid w:val="00A61863"/>
    <w:rsid w:val="00A61BD5"/>
    <w:rsid w:val="00A61F3E"/>
    <w:rsid w:val="00A620AA"/>
    <w:rsid w:val="00A62182"/>
    <w:rsid w:val="00A62953"/>
    <w:rsid w:val="00A62961"/>
    <w:rsid w:val="00A62977"/>
    <w:rsid w:val="00A62D25"/>
    <w:rsid w:val="00A630F5"/>
    <w:rsid w:val="00A63800"/>
    <w:rsid w:val="00A63872"/>
    <w:rsid w:val="00A63A07"/>
    <w:rsid w:val="00A63A37"/>
    <w:rsid w:val="00A63A89"/>
    <w:rsid w:val="00A64196"/>
    <w:rsid w:val="00A64B81"/>
    <w:rsid w:val="00A64BC7"/>
    <w:rsid w:val="00A64EB1"/>
    <w:rsid w:val="00A65354"/>
    <w:rsid w:val="00A65589"/>
    <w:rsid w:val="00A657CF"/>
    <w:rsid w:val="00A65B9E"/>
    <w:rsid w:val="00A65BE3"/>
    <w:rsid w:val="00A65FBF"/>
    <w:rsid w:val="00A66089"/>
    <w:rsid w:val="00A6681D"/>
    <w:rsid w:val="00A66A5A"/>
    <w:rsid w:val="00A6736A"/>
    <w:rsid w:val="00A677C1"/>
    <w:rsid w:val="00A67A8E"/>
    <w:rsid w:val="00A67AC6"/>
    <w:rsid w:val="00A67AFD"/>
    <w:rsid w:val="00A67F5E"/>
    <w:rsid w:val="00A702D5"/>
    <w:rsid w:val="00A7033A"/>
    <w:rsid w:val="00A70A35"/>
    <w:rsid w:val="00A70CC7"/>
    <w:rsid w:val="00A711DB"/>
    <w:rsid w:val="00A71221"/>
    <w:rsid w:val="00A713F2"/>
    <w:rsid w:val="00A7141F"/>
    <w:rsid w:val="00A71CDC"/>
    <w:rsid w:val="00A71D6B"/>
    <w:rsid w:val="00A72221"/>
    <w:rsid w:val="00A723F7"/>
    <w:rsid w:val="00A734AF"/>
    <w:rsid w:val="00A73873"/>
    <w:rsid w:val="00A744A2"/>
    <w:rsid w:val="00A745D9"/>
    <w:rsid w:val="00A74C8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571"/>
    <w:rsid w:val="00A77594"/>
    <w:rsid w:val="00A77960"/>
    <w:rsid w:val="00A77C0E"/>
    <w:rsid w:val="00A806D6"/>
    <w:rsid w:val="00A80915"/>
    <w:rsid w:val="00A80E48"/>
    <w:rsid w:val="00A80E52"/>
    <w:rsid w:val="00A8115F"/>
    <w:rsid w:val="00A81281"/>
    <w:rsid w:val="00A8135C"/>
    <w:rsid w:val="00A81633"/>
    <w:rsid w:val="00A81E1C"/>
    <w:rsid w:val="00A8221B"/>
    <w:rsid w:val="00A82527"/>
    <w:rsid w:val="00A82665"/>
    <w:rsid w:val="00A826CD"/>
    <w:rsid w:val="00A82AF4"/>
    <w:rsid w:val="00A82DA1"/>
    <w:rsid w:val="00A831F0"/>
    <w:rsid w:val="00A83315"/>
    <w:rsid w:val="00A834EC"/>
    <w:rsid w:val="00A8353F"/>
    <w:rsid w:val="00A83710"/>
    <w:rsid w:val="00A83BF1"/>
    <w:rsid w:val="00A83C06"/>
    <w:rsid w:val="00A83C5B"/>
    <w:rsid w:val="00A84298"/>
    <w:rsid w:val="00A8490B"/>
    <w:rsid w:val="00A84BB0"/>
    <w:rsid w:val="00A84C24"/>
    <w:rsid w:val="00A8513A"/>
    <w:rsid w:val="00A8523D"/>
    <w:rsid w:val="00A853DF"/>
    <w:rsid w:val="00A85661"/>
    <w:rsid w:val="00A85FFF"/>
    <w:rsid w:val="00A869B4"/>
    <w:rsid w:val="00A86ACD"/>
    <w:rsid w:val="00A86AE7"/>
    <w:rsid w:val="00A86D23"/>
    <w:rsid w:val="00A86FEF"/>
    <w:rsid w:val="00A87482"/>
    <w:rsid w:val="00A8793D"/>
    <w:rsid w:val="00A879F9"/>
    <w:rsid w:val="00A87C98"/>
    <w:rsid w:val="00A9018C"/>
    <w:rsid w:val="00A90218"/>
    <w:rsid w:val="00A905F1"/>
    <w:rsid w:val="00A90E27"/>
    <w:rsid w:val="00A91218"/>
    <w:rsid w:val="00A91469"/>
    <w:rsid w:val="00A9164F"/>
    <w:rsid w:val="00A917CC"/>
    <w:rsid w:val="00A91804"/>
    <w:rsid w:val="00A91B1D"/>
    <w:rsid w:val="00A91C52"/>
    <w:rsid w:val="00A91F3E"/>
    <w:rsid w:val="00A92466"/>
    <w:rsid w:val="00A9266D"/>
    <w:rsid w:val="00A92DBC"/>
    <w:rsid w:val="00A930F9"/>
    <w:rsid w:val="00A934FE"/>
    <w:rsid w:val="00A93715"/>
    <w:rsid w:val="00A9399B"/>
    <w:rsid w:val="00A939D3"/>
    <w:rsid w:val="00A93AAE"/>
    <w:rsid w:val="00A93BDA"/>
    <w:rsid w:val="00A93E41"/>
    <w:rsid w:val="00A93E5A"/>
    <w:rsid w:val="00A93F3C"/>
    <w:rsid w:val="00A94A70"/>
    <w:rsid w:val="00A9505F"/>
    <w:rsid w:val="00A950D2"/>
    <w:rsid w:val="00A9526D"/>
    <w:rsid w:val="00A95A3E"/>
    <w:rsid w:val="00A95CB8"/>
    <w:rsid w:val="00A95DBB"/>
    <w:rsid w:val="00A96058"/>
    <w:rsid w:val="00A96564"/>
    <w:rsid w:val="00A96801"/>
    <w:rsid w:val="00A9692B"/>
    <w:rsid w:val="00A96D7E"/>
    <w:rsid w:val="00A9727C"/>
    <w:rsid w:val="00A97465"/>
    <w:rsid w:val="00A97666"/>
    <w:rsid w:val="00A97711"/>
    <w:rsid w:val="00A97B8C"/>
    <w:rsid w:val="00A97E7B"/>
    <w:rsid w:val="00AA0003"/>
    <w:rsid w:val="00AA0811"/>
    <w:rsid w:val="00AA0ABC"/>
    <w:rsid w:val="00AA0E75"/>
    <w:rsid w:val="00AA158B"/>
    <w:rsid w:val="00AA1A60"/>
    <w:rsid w:val="00AA1D12"/>
    <w:rsid w:val="00AA1DD6"/>
    <w:rsid w:val="00AA1EEC"/>
    <w:rsid w:val="00AA210C"/>
    <w:rsid w:val="00AA29F2"/>
    <w:rsid w:val="00AA2CD8"/>
    <w:rsid w:val="00AA2D01"/>
    <w:rsid w:val="00AA30A2"/>
    <w:rsid w:val="00AA34E4"/>
    <w:rsid w:val="00AA3927"/>
    <w:rsid w:val="00AA3B44"/>
    <w:rsid w:val="00AA3FF1"/>
    <w:rsid w:val="00AA43B1"/>
    <w:rsid w:val="00AA461D"/>
    <w:rsid w:val="00AA4757"/>
    <w:rsid w:val="00AA4B1B"/>
    <w:rsid w:val="00AA5584"/>
    <w:rsid w:val="00AA59DF"/>
    <w:rsid w:val="00AA5BD3"/>
    <w:rsid w:val="00AA6026"/>
    <w:rsid w:val="00AA6206"/>
    <w:rsid w:val="00AA630A"/>
    <w:rsid w:val="00AA67E0"/>
    <w:rsid w:val="00AA69EF"/>
    <w:rsid w:val="00AA6B64"/>
    <w:rsid w:val="00AA6F9A"/>
    <w:rsid w:val="00AA7192"/>
    <w:rsid w:val="00AA76AC"/>
    <w:rsid w:val="00AA7748"/>
    <w:rsid w:val="00AA7C4F"/>
    <w:rsid w:val="00AB001C"/>
    <w:rsid w:val="00AB027D"/>
    <w:rsid w:val="00AB02C8"/>
    <w:rsid w:val="00AB06B8"/>
    <w:rsid w:val="00AB0ADE"/>
    <w:rsid w:val="00AB0CA0"/>
    <w:rsid w:val="00AB102D"/>
    <w:rsid w:val="00AB1A33"/>
    <w:rsid w:val="00AB1C99"/>
    <w:rsid w:val="00AB243D"/>
    <w:rsid w:val="00AB2857"/>
    <w:rsid w:val="00AB2B10"/>
    <w:rsid w:val="00AB3299"/>
    <w:rsid w:val="00AB3418"/>
    <w:rsid w:val="00AB3490"/>
    <w:rsid w:val="00AB3491"/>
    <w:rsid w:val="00AB3D94"/>
    <w:rsid w:val="00AB3E16"/>
    <w:rsid w:val="00AB3E3E"/>
    <w:rsid w:val="00AB3F13"/>
    <w:rsid w:val="00AB3F37"/>
    <w:rsid w:val="00AB4157"/>
    <w:rsid w:val="00AB42FF"/>
    <w:rsid w:val="00AB483F"/>
    <w:rsid w:val="00AB513E"/>
    <w:rsid w:val="00AB53BA"/>
    <w:rsid w:val="00AB57AD"/>
    <w:rsid w:val="00AB583A"/>
    <w:rsid w:val="00AB642C"/>
    <w:rsid w:val="00AB7134"/>
    <w:rsid w:val="00AB76D5"/>
    <w:rsid w:val="00AB7787"/>
    <w:rsid w:val="00AB78AC"/>
    <w:rsid w:val="00AB7964"/>
    <w:rsid w:val="00AB7C60"/>
    <w:rsid w:val="00AC0B36"/>
    <w:rsid w:val="00AC0CEF"/>
    <w:rsid w:val="00AC1191"/>
    <w:rsid w:val="00AC1281"/>
    <w:rsid w:val="00AC27D0"/>
    <w:rsid w:val="00AC2AEF"/>
    <w:rsid w:val="00AC2D39"/>
    <w:rsid w:val="00AC2D4E"/>
    <w:rsid w:val="00AC2FB2"/>
    <w:rsid w:val="00AC3084"/>
    <w:rsid w:val="00AC3110"/>
    <w:rsid w:val="00AC3431"/>
    <w:rsid w:val="00AC38E9"/>
    <w:rsid w:val="00AC3C82"/>
    <w:rsid w:val="00AC45D6"/>
    <w:rsid w:val="00AC471F"/>
    <w:rsid w:val="00AC4883"/>
    <w:rsid w:val="00AC4D53"/>
    <w:rsid w:val="00AC4D96"/>
    <w:rsid w:val="00AC4E2E"/>
    <w:rsid w:val="00AC55F0"/>
    <w:rsid w:val="00AC5A3B"/>
    <w:rsid w:val="00AC5AB6"/>
    <w:rsid w:val="00AC61B3"/>
    <w:rsid w:val="00AC63F4"/>
    <w:rsid w:val="00AC6521"/>
    <w:rsid w:val="00AC690A"/>
    <w:rsid w:val="00AC6D0A"/>
    <w:rsid w:val="00AD0EAA"/>
    <w:rsid w:val="00AD12BD"/>
    <w:rsid w:val="00AD163D"/>
    <w:rsid w:val="00AD1CB3"/>
    <w:rsid w:val="00AD1D35"/>
    <w:rsid w:val="00AD1DFE"/>
    <w:rsid w:val="00AD1F06"/>
    <w:rsid w:val="00AD27FC"/>
    <w:rsid w:val="00AD284F"/>
    <w:rsid w:val="00AD28FD"/>
    <w:rsid w:val="00AD2ACB"/>
    <w:rsid w:val="00AD2BAD"/>
    <w:rsid w:val="00AD2BBD"/>
    <w:rsid w:val="00AD2D96"/>
    <w:rsid w:val="00AD3042"/>
    <w:rsid w:val="00AD3047"/>
    <w:rsid w:val="00AD33A5"/>
    <w:rsid w:val="00AD33C3"/>
    <w:rsid w:val="00AD34A1"/>
    <w:rsid w:val="00AD3A59"/>
    <w:rsid w:val="00AD3BEC"/>
    <w:rsid w:val="00AD48F9"/>
    <w:rsid w:val="00AD4EF5"/>
    <w:rsid w:val="00AD514B"/>
    <w:rsid w:val="00AD5542"/>
    <w:rsid w:val="00AD587B"/>
    <w:rsid w:val="00AD5930"/>
    <w:rsid w:val="00AD5F5A"/>
    <w:rsid w:val="00AD6025"/>
    <w:rsid w:val="00AD6C7F"/>
    <w:rsid w:val="00AD70C9"/>
    <w:rsid w:val="00AD732B"/>
    <w:rsid w:val="00AD74FD"/>
    <w:rsid w:val="00AD75A6"/>
    <w:rsid w:val="00AD7769"/>
    <w:rsid w:val="00AD7838"/>
    <w:rsid w:val="00AD7927"/>
    <w:rsid w:val="00AD7B75"/>
    <w:rsid w:val="00AD7CD8"/>
    <w:rsid w:val="00AE00EF"/>
    <w:rsid w:val="00AE075A"/>
    <w:rsid w:val="00AE0D12"/>
    <w:rsid w:val="00AE0D23"/>
    <w:rsid w:val="00AE0E9E"/>
    <w:rsid w:val="00AE105C"/>
    <w:rsid w:val="00AE1418"/>
    <w:rsid w:val="00AE14B7"/>
    <w:rsid w:val="00AE186D"/>
    <w:rsid w:val="00AE1C33"/>
    <w:rsid w:val="00AE2057"/>
    <w:rsid w:val="00AE2205"/>
    <w:rsid w:val="00AE232B"/>
    <w:rsid w:val="00AE29B5"/>
    <w:rsid w:val="00AE2BFE"/>
    <w:rsid w:val="00AE3004"/>
    <w:rsid w:val="00AE31BA"/>
    <w:rsid w:val="00AE32B3"/>
    <w:rsid w:val="00AE34B9"/>
    <w:rsid w:val="00AE39C1"/>
    <w:rsid w:val="00AE3CE1"/>
    <w:rsid w:val="00AE4305"/>
    <w:rsid w:val="00AE4557"/>
    <w:rsid w:val="00AE45B7"/>
    <w:rsid w:val="00AE475C"/>
    <w:rsid w:val="00AE4A1F"/>
    <w:rsid w:val="00AE4B5C"/>
    <w:rsid w:val="00AE4C51"/>
    <w:rsid w:val="00AE4C55"/>
    <w:rsid w:val="00AE4F01"/>
    <w:rsid w:val="00AE552C"/>
    <w:rsid w:val="00AE567B"/>
    <w:rsid w:val="00AE5749"/>
    <w:rsid w:val="00AE5E27"/>
    <w:rsid w:val="00AE5E95"/>
    <w:rsid w:val="00AE6271"/>
    <w:rsid w:val="00AE6433"/>
    <w:rsid w:val="00AE646D"/>
    <w:rsid w:val="00AE6584"/>
    <w:rsid w:val="00AE69BD"/>
    <w:rsid w:val="00AE6C7D"/>
    <w:rsid w:val="00AE6D12"/>
    <w:rsid w:val="00AE6EEB"/>
    <w:rsid w:val="00AE723D"/>
    <w:rsid w:val="00AE7992"/>
    <w:rsid w:val="00AE7B02"/>
    <w:rsid w:val="00AE7E0E"/>
    <w:rsid w:val="00AF0801"/>
    <w:rsid w:val="00AF1156"/>
    <w:rsid w:val="00AF13DC"/>
    <w:rsid w:val="00AF1414"/>
    <w:rsid w:val="00AF26BE"/>
    <w:rsid w:val="00AF28B0"/>
    <w:rsid w:val="00AF2D55"/>
    <w:rsid w:val="00AF2DED"/>
    <w:rsid w:val="00AF2E7C"/>
    <w:rsid w:val="00AF377C"/>
    <w:rsid w:val="00AF3C80"/>
    <w:rsid w:val="00AF3C8C"/>
    <w:rsid w:val="00AF3EB8"/>
    <w:rsid w:val="00AF40D4"/>
    <w:rsid w:val="00AF41FC"/>
    <w:rsid w:val="00AF457C"/>
    <w:rsid w:val="00AF457D"/>
    <w:rsid w:val="00AF4648"/>
    <w:rsid w:val="00AF4BDB"/>
    <w:rsid w:val="00AF4C53"/>
    <w:rsid w:val="00AF5021"/>
    <w:rsid w:val="00AF5312"/>
    <w:rsid w:val="00AF5363"/>
    <w:rsid w:val="00AF5478"/>
    <w:rsid w:val="00AF5A90"/>
    <w:rsid w:val="00AF5B9F"/>
    <w:rsid w:val="00AF5E03"/>
    <w:rsid w:val="00AF5F78"/>
    <w:rsid w:val="00AF609E"/>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54A"/>
    <w:rsid w:val="00B02A4C"/>
    <w:rsid w:val="00B02B2B"/>
    <w:rsid w:val="00B03101"/>
    <w:rsid w:val="00B039CE"/>
    <w:rsid w:val="00B03D26"/>
    <w:rsid w:val="00B03E1C"/>
    <w:rsid w:val="00B04D36"/>
    <w:rsid w:val="00B04F11"/>
    <w:rsid w:val="00B052E4"/>
    <w:rsid w:val="00B054CE"/>
    <w:rsid w:val="00B05688"/>
    <w:rsid w:val="00B060B4"/>
    <w:rsid w:val="00B06574"/>
    <w:rsid w:val="00B06798"/>
    <w:rsid w:val="00B06A2A"/>
    <w:rsid w:val="00B06AF4"/>
    <w:rsid w:val="00B06C77"/>
    <w:rsid w:val="00B07479"/>
    <w:rsid w:val="00B075EC"/>
    <w:rsid w:val="00B079E8"/>
    <w:rsid w:val="00B07A7C"/>
    <w:rsid w:val="00B07CBE"/>
    <w:rsid w:val="00B07EDE"/>
    <w:rsid w:val="00B07F35"/>
    <w:rsid w:val="00B1044B"/>
    <w:rsid w:val="00B1093D"/>
    <w:rsid w:val="00B10BD1"/>
    <w:rsid w:val="00B10CE6"/>
    <w:rsid w:val="00B10DB5"/>
    <w:rsid w:val="00B110E0"/>
    <w:rsid w:val="00B111BF"/>
    <w:rsid w:val="00B114C4"/>
    <w:rsid w:val="00B11882"/>
    <w:rsid w:val="00B11E29"/>
    <w:rsid w:val="00B12F78"/>
    <w:rsid w:val="00B13127"/>
    <w:rsid w:val="00B13282"/>
    <w:rsid w:val="00B1361E"/>
    <w:rsid w:val="00B137BE"/>
    <w:rsid w:val="00B137D3"/>
    <w:rsid w:val="00B1388A"/>
    <w:rsid w:val="00B13F1F"/>
    <w:rsid w:val="00B14381"/>
    <w:rsid w:val="00B14450"/>
    <w:rsid w:val="00B147CC"/>
    <w:rsid w:val="00B15093"/>
    <w:rsid w:val="00B150B5"/>
    <w:rsid w:val="00B15141"/>
    <w:rsid w:val="00B151C6"/>
    <w:rsid w:val="00B15A0F"/>
    <w:rsid w:val="00B16450"/>
    <w:rsid w:val="00B167A6"/>
    <w:rsid w:val="00B16B5F"/>
    <w:rsid w:val="00B16E3A"/>
    <w:rsid w:val="00B1736C"/>
    <w:rsid w:val="00B174E2"/>
    <w:rsid w:val="00B175EA"/>
    <w:rsid w:val="00B17744"/>
    <w:rsid w:val="00B17853"/>
    <w:rsid w:val="00B20057"/>
    <w:rsid w:val="00B20075"/>
    <w:rsid w:val="00B2043A"/>
    <w:rsid w:val="00B206FB"/>
    <w:rsid w:val="00B20C9F"/>
    <w:rsid w:val="00B20E2B"/>
    <w:rsid w:val="00B21016"/>
    <w:rsid w:val="00B215F9"/>
    <w:rsid w:val="00B21CA7"/>
    <w:rsid w:val="00B21CB7"/>
    <w:rsid w:val="00B21D72"/>
    <w:rsid w:val="00B21D85"/>
    <w:rsid w:val="00B21DF9"/>
    <w:rsid w:val="00B21FD0"/>
    <w:rsid w:val="00B223F6"/>
    <w:rsid w:val="00B22FBE"/>
    <w:rsid w:val="00B233A9"/>
    <w:rsid w:val="00B239CC"/>
    <w:rsid w:val="00B23A73"/>
    <w:rsid w:val="00B24059"/>
    <w:rsid w:val="00B24E7D"/>
    <w:rsid w:val="00B24F49"/>
    <w:rsid w:val="00B254EC"/>
    <w:rsid w:val="00B254EE"/>
    <w:rsid w:val="00B25585"/>
    <w:rsid w:val="00B2564F"/>
    <w:rsid w:val="00B25A70"/>
    <w:rsid w:val="00B25BD8"/>
    <w:rsid w:val="00B25CB6"/>
    <w:rsid w:val="00B25E1D"/>
    <w:rsid w:val="00B25F9A"/>
    <w:rsid w:val="00B2609F"/>
    <w:rsid w:val="00B2613A"/>
    <w:rsid w:val="00B26998"/>
    <w:rsid w:val="00B269BF"/>
    <w:rsid w:val="00B269CE"/>
    <w:rsid w:val="00B26D3A"/>
    <w:rsid w:val="00B2757B"/>
    <w:rsid w:val="00B27D54"/>
    <w:rsid w:val="00B3014B"/>
    <w:rsid w:val="00B305C0"/>
    <w:rsid w:val="00B30992"/>
    <w:rsid w:val="00B30D8A"/>
    <w:rsid w:val="00B30F29"/>
    <w:rsid w:val="00B30F6B"/>
    <w:rsid w:val="00B316A1"/>
    <w:rsid w:val="00B31AC1"/>
    <w:rsid w:val="00B31E5F"/>
    <w:rsid w:val="00B31F6B"/>
    <w:rsid w:val="00B32607"/>
    <w:rsid w:val="00B326BE"/>
    <w:rsid w:val="00B32821"/>
    <w:rsid w:val="00B32B1B"/>
    <w:rsid w:val="00B32CE3"/>
    <w:rsid w:val="00B32EE7"/>
    <w:rsid w:val="00B3331B"/>
    <w:rsid w:val="00B33595"/>
    <w:rsid w:val="00B3396B"/>
    <w:rsid w:val="00B34886"/>
    <w:rsid w:val="00B3488B"/>
    <w:rsid w:val="00B3511C"/>
    <w:rsid w:val="00B3539A"/>
    <w:rsid w:val="00B35620"/>
    <w:rsid w:val="00B35643"/>
    <w:rsid w:val="00B35CB3"/>
    <w:rsid w:val="00B35F8E"/>
    <w:rsid w:val="00B367DE"/>
    <w:rsid w:val="00B36AB2"/>
    <w:rsid w:val="00B36F42"/>
    <w:rsid w:val="00B37121"/>
    <w:rsid w:val="00B37228"/>
    <w:rsid w:val="00B37306"/>
    <w:rsid w:val="00B37DD5"/>
    <w:rsid w:val="00B4003E"/>
    <w:rsid w:val="00B40292"/>
    <w:rsid w:val="00B40405"/>
    <w:rsid w:val="00B40461"/>
    <w:rsid w:val="00B40644"/>
    <w:rsid w:val="00B4067C"/>
    <w:rsid w:val="00B406B2"/>
    <w:rsid w:val="00B40BF1"/>
    <w:rsid w:val="00B40D73"/>
    <w:rsid w:val="00B411A3"/>
    <w:rsid w:val="00B412CB"/>
    <w:rsid w:val="00B41351"/>
    <w:rsid w:val="00B415EF"/>
    <w:rsid w:val="00B41B34"/>
    <w:rsid w:val="00B41C34"/>
    <w:rsid w:val="00B427E4"/>
    <w:rsid w:val="00B42879"/>
    <w:rsid w:val="00B42B9A"/>
    <w:rsid w:val="00B42C0C"/>
    <w:rsid w:val="00B42F58"/>
    <w:rsid w:val="00B430D3"/>
    <w:rsid w:val="00B432D4"/>
    <w:rsid w:val="00B4357E"/>
    <w:rsid w:val="00B437BD"/>
    <w:rsid w:val="00B43985"/>
    <w:rsid w:val="00B439FA"/>
    <w:rsid w:val="00B43D4D"/>
    <w:rsid w:val="00B44027"/>
    <w:rsid w:val="00B440CF"/>
    <w:rsid w:val="00B443C5"/>
    <w:rsid w:val="00B4472F"/>
    <w:rsid w:val="00B4485B"/>
    <w:rsid w:val="00B44A6B"/>
    <w:rsid w:val="00B45029"/>
    <w:rsid w:val="00B45A61"/>
    <w:rsid w:val="00B460AA"/>
    <w:rsid w:val="00B462D6"/>
    <w:rsid w:val="00B46BBB"/>
    <w:rsid w:val="00B47012"/>
    <w:rsid w:val="00B47222"/>
    <w:rsid w:val="00B47784"/>
    <w:rsid w:val="00B4783F"/>
    <w:rsid w:val="00B47CEF"/>
    <w:rsid w:val="00B47F65"/>
    <w:rsid w:val="00B504F7"/>
    <w:rsid w:val="00B50A47"/>
    <w:rsid w:val="00B51014"/>
    <w:rsid w:val="00B51420"/>
    <w:rsid w:val="00B51526"/>
    <w:rsid w:val="00B51A40"/>
    <w:rsid w:val="00B522A9"/>
    <w:rsid w:val="00B52559"/>
    <w:rsid w:val="00B52646"/>
    <w:rsid w:val="00B529F2"/>
    <w:rsid w:val="00B52AAD"/>
    <w:rsid w:val="00B52B07"/>
    <w:rsid w:val="00B530BA"/>
    <w:rsid w:val="00B534ED"/>
    <w:rsid w:val="00B53EF5"/>
    <w:rsid w:val="00B5428C"/>
    <w:rsid w:val="00B5475E"/>
    <w:rsid w:val="00B54989"/>
    <w:rsid w:val="00B54A86"/>
    <w:rsid w:val="00B54FA3"/>
    <w:rsid w:val="00B553CF"/>
    <w:rsid w:val="00B555B8"/>
    <w:rsid w:val="00B558F0"/>
    <w:rsid w:val="00B55ACA"/>
    <w:rsid w:val="00B5612F"/>
    <w:rsid w:val="00B566E0"/>
    <w:rsid w:val="00B5685D"/>
    <w:rsid w:val="00B56BA8"/>
    <w:rsid w:val="00B56D7F"/>
    <w:rsid w:val="00B57001"/>
    <w:rsid w:val="00B57639"/>
    <w:rsid w:val="00B57861"/>
    <w:rsid w:val="00B57D57"/>
    <w:rsid w:val="00B6015E"/>
    <w:rsid w:val="00B6022F"/>
    <w:rsid w:val="00B60543"/>
    <w:rsid w:val="00B607B8"/>
    <w:rsid w:val="00B60E6E"/>
    <w:rsid w:val="00B60EA9"/>
    <w:rsid w:val="00B6184F"/>
    <w:rsid w:val="00B619AF"/>
    <w:rsid w:val="00B61B85"/>
    <w:rsid w:val="00B61CC4"/>
    <w:rsid w:val="00B61CFF"/>
    <w:rsid w:val="00B61F70"/>
    <w:rsid w:val="00B6237B"/>
    <w:rsid w:val="00B62A18"/>
    <w:rsid w:val="00B63411"/>
    <w:rsid w:val="00B63834"/>
    <w:rsid w:val="00B63870"/>
    <w:rsid w:val="00B63D4F"/>
    <w:rsid w:val="00B640AB"/>
    <w:rsid w:val="00B642F1"/>
    <w:rsid w:val="00B64398"/>
    <w:rsid w:val="00B64484"/>
    <w:rsid w:val="00B645EE"/>
    <w:rsid w:val="00B645F8"/>
    <w:rsid w:val="00B646A6"/>
    <w:rsid w:val="00B652B0"/>
    <w:rsid w:val="00B657B5"/>
    <w:rsid w:val="00B65922"/>
    <w:rsid w:val="00B65D1C"/>
    <w:rsid w:val="00B65E9D"/>
    <w:rsid w:val="00B660F5"/>
    <w:rsid w:val="00B664EC"/>
    <w:rsid w:val="00B667B2"/>
    <w:rsid w:val="00B66801"/>
    <w:rsid w:val="00B66B63"/>
    <w:rsid w:val="00B6733D"/>
    <w:rsid w:val="00B6796C"/>
    <w:rsid w:val="00B67B2B"/>
    <w:rsid w:val="00B67E89"/>
    <w:rsid w:val="00B70333"/>
    <w:rsid w:val="00B70584"/>
    <w:rsid w:val="00B706A3"/>
    <w:rsid w:val="00B70A49"/>
    <w:rsid w:val="00B70DDA"/>
    <w:rsid w:val="00B70EDB"/>
    <w:rsid w:val="00B71212"/>
    <w:rsid w:val="00B71A5D"/>
    <w:rsid w:val="00B72184"/>
    <w:rsid w:val="00B7273B"/>
    <w:rsid w:val="00B727B8"/>
    <w:rsid w:val="00B72964"/>
    <w:rsid w:val="00B73259"/>
    <w:rsid w:val="00B73453"/>
    <w:rsid w:val="00B737C7"/>
    <w:rsid w:val="00B73801"/>
    <w:rsid w:val="00B741DB"/>
    <w:rsid w:val="00B74921"/>
    <w:rsid w:val="00B74A0D"/>
    <w:rsid w:val="00B74E88"/>
    <w:rsid w:val="00B74EC0"/>
    <w:rsid w:val="00B75549"/>
    <w:rsid w:val="00B75667"/>
    <w:rsid w:val="00B75A33"/>
    <w:rsid w:val="00B76727"/>
    <w:rsid w:val="00B76E51"/>
    <w:rsid w:val="00B77062"/>
    <w:rsid w:val="00B7709F"/>
    <w:rsid w:val="00B7723E"/>
    <w:rsid w:val="00B774CC"/>
    <w:rsid w:val="00B77D8A"/>
    <w:rsid w:val="00B77FBB"/>
    <w:rsid w:val="00B8053A"/>
    <w:rsid w:val="00B8053B"/>
    <w:rsid w:val="00B80795"/>
    <w:rsid w:val="00B807DB"/>
    <w:rsid w:val="00B80B2D"/>
    <w:rsid w:val="00B80F5B"/>
    <w:rsid w:val="00B812CD"/>
    <w:rsid w:val="00B81440"/>
    <w:rsid w:val="00B81578"/>
    <w:rsid w:val="00B81684"/>
    <w:rsid w:val="00B817F4"/>
    <w:rsid w:val="00B8191E"/>
    <w:rsid w:val="00B8206A"/>
    <w:rsid w:val="00B821AB"/>
    <w:rsid w:val="00B82974"/>
    <w:rsid w:val="00B830F7"/>
    <w:rsid w:val="00B8321E"/>
    <w:rsid w:val="00B83463"/>
    <w:rsid w:val="00B83AC3"/>
    <w:rsid w:val="00B83DF6"/>
    <w:rsid w:val="00B8408E"/>
    <w:rsid w:val="00B84979"/>
    <w:rsid w:val="00B84B53"/>
    <w:rsid w:val="00B84BE8"/>
    <w:rsid w:val="00B85154"/>
    <w:rsid w:val="00B85BF7"/>
    <w:rsid w:val="00B85E03"/>
    <w:rsid w:val="00B85F67"/>
    <w:rsid w:val="00B86017"/>
    <w:rsid w:val="00B86551"/>
    <w:rsid w:val="00B86557"/>
    <w:rsid w:val="00B86734"/>
    <w:rsid w:val="00B8676E"/>
    <w:rsid w:val="00B868FC"/>
    <w:rsid w:val="00B8692C"/>
    <w:rsid w:val="00B86BDC"/>
    <w:rsid w:val="00B86E06"/>
    <w:rsid w:val="00B874FB"/>
    <w:rsid w:val="00B8769E"/>
    <w:rsid w:val="00B909DC"/>
    <w:rsid w:val="00B90DC8"/>
    <w:rsid w:val="00B91356"/>
    <w:rsid w:val="00B915AD"/>
    <w:rsid w:val="00B919B6"/>
    <w:rsid w:val="00B91E0F"/>
    <w:rsid w:val="00B926E0"/>
    <w:rsid w:val="00B928B6"/>
    <w:rsid w:val="00B92F5B"/>
    <w:rsid w:val="00B93B55"/>
    <w:rsid w:val="00B93C36"/>
    <w:rsid w:val="00B94054"/>
    <w:rsid w:val="00B94253"/>
    <w:rsid w:val="00B9436E"/>
    <w:rsid w:val="00B94D3F"/>
    <w:rsid w:val="00B950E8"/>
    <w:rsid w:val="00B95242"/>
    <w:rsid w:val="00B95305"/>
    <w:rsid w:val="00B9532A"/>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848"/>
    <w:rsid w:val="00B97B85"/>
    <w:rsid w:val="00BA067F"/>
    <w:rsid w:val="00BA13E0"/>
    <w:rsid w:val="00BA1570"/>
    <w:rsid w:val="00BA1782"/>
    <w:rsid w:val="00BA17C4"/>
    <w:rsid w:val="00BA1C20"/>
    <w:rsid w:val="00BA1E6F"/>
    <w:rsid w:val="00BA270E"/>
    <w:rsid w:val="00BA2729"/>
    <w:rsid w:val="00BA283C"/>
    <w:rsid w:val="00BA2873"/>
    <w:rsid w:val="00BA2AEB"/>
    <w:rsid w:val="00BA2DED"/>
    <w:rsid w:val="00BA2FCA"/>
    <w:rsid w:val="00BA3129"/>
    <w:rsid w:val="00BA37D5"/>
    <w:rsid w:val="00BA380D"/>
    <w:rsid w:val="00BA3974"/>
    <w:rsid w:val="00BA3996"/>
    <w:rsid w:val="00BA3CC9"/>
    <w:rsid w:val="00BA3F29"/>
    <w:rsid w:val="00BA40BE"/>
    <w:rsid w:val="00BA48C2"/>
    <w:rsid w:val="00BA48E0"/>
    <w:rsid w:val="00BA4A62"/>
    <w:rsid w:val="00BA4B45"/>
    <w:rsid w:val="00BA4DF9"/>
    <w:rsid w:val="00BA4E3A"/>
    <w:rsid w:val="00BA5346"/>
    <w:rsid w:val="00BA54FB"/>
    <w:rsid w:val="00BA5C97"/>
    <w:rsid w:val="00BA5EFB"/>
    <w:rsid w:val="00BA6282"/>
    <w:rsid w:val="00BA659A"/>
    <w:rsid w:val="00BA68C1"/>
    <w:rsid w:val="00BA6CFD"/>
    <w:rsid w:val="00BA6F01"/>
    <w:rsid w:val="00BA7339"/>
    <w:rsid w:val="00BA7423"/>
    <w:rsid w:val="00BA7541"/>
    <w:rsid w:val="00BA7688"/>
    <w:rsid w:val="00BA7C05"/>
    <w:rsid w:val="00BA7EB0"/>
    <w:rsid w:val="00BA7F97"/>
    <w:rsid w:val="00BB0528"/>
    <w:rsid w:val="00BB0678"/>
    <w:rsid w:val="00BB070E"/>
    <w:rsid w:val="00BB0AFC"/>
    <w:rsid w:val="00BB0B3E"/>
    <w:rsid w:val="00BB0B41"/>
    <w:rsid w:val="00BB0D75"/>
    <w:rsid w:val="00BB142F"/>
    <w:rsid w:val="00BB180B"/>
    <w:rsid w:val="00BB1966"/>
    <w:rsid w:val="00BB1B24"/>
    <w:rsid w:val="00BB1C4F"/>
    <w:rsid w:val="00BB1D50"/>
    <w:rsid w:val="00BB214F"/>
    <w:rsid w:val="00BB225D"/>
    <w:rsid w:val="00BB2432"/>
    <w:rsid w:val="00BB26D3"/>
    <w:rsid w:val="00BB3019"/>
    <w:rsid w:val="00BB3355"/>
    <w:rsid w:val="00BB365A"/>
    <w:rsid w:val="00BB3BDC"/>
    <w:rsid w:val="00BB3DF1"/>
    <w:rsid w:val="00BB3F2A"/>
    <w:rsid w:val="00BB3F4C"/>
    <w:rsid w:val="00BB3F8F"/>
    <w:rsid w:val="00BB424D"/>
    <w:rsid w:val="00BB4A42"/>
    <w:rsid w:val="00BB4D0D"/>
    <w:rsid w:val="00BB5321"/>
    <w:rsid w:val="00BB55E4"/>
    <w:rsid w:val="00BB56F2"/>
    <w:rsid w:val="00BB56F3"/>
    <w:rsid w:val="00BB582F"/>
    <w:rsid w:val="00BB60F2"/>
    <w:rsid w:val="00BB61DC"/>
    <w:rsid w:val="00BB6431"/>
    <w:rsid w:val="00BB6472"/>
    <w:rsid w:val="00BB6C81"/>
    <w:rsid w:val="00BB71EC"/>
    <w:rsid w:val="00BB723D"/>
    <w:rsid w:val="00BB724B"/>
    <w:rsid w:val="00BB7634"/>
    <w:rsid w:val="00BC16BF"/>
    <w:rsid w:val="00BC17BC"/>
    <w:rsid w:val="00BC18B2"/>
    <w:rsid w:val="00BC1A03"/>
    <w:rsid w:val="00BC1A99"/>
    <w:rsid w:val="00BC1CDD"/>
    <w:rsid w:val="00BC201A"/>
    <w:rsid w:val="00BC2062"/>
    <w:rsid w:val="00BC27E0"/>
    <w:rsid w:val="00BC2BC7"/>
    <w:rsid w:val="00BC2F45"/>
    <w:rsid w:val="00BC321B"/>
    <w:rsid w:val="00BC344E"/>
    <w:rsid w:val="00BC38B8"/>
    <w:rsid w:val="00BC3CF8"/>
    <w:rsid w:val="00BC3E82"/>
    <w:rsid w:val="00BC3FE8"/>
    <w:rsid w:val="00BC499E"/>
    <w:rsid w:val="00BC4DE8"/>
    <w:rsid w:val="00BC5CE2"/>
    <w:rsid w:val="00BC6582"/>
    <w:rsid w:val="00BC6897"/>
    <w:rsid w:val="00BC6F66"/>
    <w:rsid w:val="00BC7040"/>
    <w:rsid w:val="00BC70D5"/>
    <w:rsid w:val="00BC71C5"/>
    <w:rsid w:val="00BC726E"/>
    <w:rsid w:val="00BC7659"/>
    <w:rsid w:val="00BC77C9"/>
    <w:rsid w:val="00BC7A42"/>
    <w:rsid w:val="00BC7DDC"/>
    <w:rsid w:val="00BD013E"/>
    <w:rsid w:val="00BD082C"/>
    <w:rsid w:val="00BD0FC4"/>
    <w:rsid w:val="00BD140B"/>
    <w:rsid w:val="00BD14A5"/>
    <w:rsid w:val="00BD1C8A"/>
    <w:rsid w:val="00BD218B"/>
    <w:rsid w:val="00BD22C4"/>
    <w:rsid w:val="00BD2304"/>
    <w:rsid w:val="00BD238C"/>
    <w:rsid w:val="00BD241C"/>
    <w:rsid w:val="00BD28FD"/>
    <w:rsid w:val="00BD2A08"/>
    <w:rsid w:val="00BD2F55"/>
    <w:rsid w:val="00BD2FDF"/>
    <w:rsid w:val="00BD3545"/>
    <w:rsid w:val="00BD3837"/>
    <w:rsid w:val="00BD386B"/>
    <w:rsid w:val="00BD3C69"/>
    <w:rsid w:val="00BD3C9F"/>
    <w:rsid w:val="00BD3D7A"/>
    <w:rsid w:val="00BD4194"/>
    <w:rsid w:val="00BD47B4"/>
    <w:rsid w:val="00BD49BA"/>
    <w:rsid w:val="00BD4C3D"/>
    <w:rsid w:val="00BD5736"/>
    <w:rsid w:val="00BD5A26"/>
    <w:rsid w:val="00BD5FA4"/>
    <w:rsid w:val="00BD602B"/>
    <w:rsid w:val="00BD6509"/>
    <w:rsid w:val="00BD689C"/>
    <w:rsid w:val="00BD6A22"/>
    <w:rsid w:val="00BD6B92"/>
    <w:rsid w:val="00BD7629"/>
    <w:rsid w:val="00BD7740"/>
    <w:rsid w:val="00BD7A82"/>
    <w:rsid w:val="00BD7EFB"/>
    <w:rsid w:val="00BD7F9E"/>
    <w:rsid w:val="00BE072F"/>
    <w:rsid w:val="00BE12D2"/>
    <w:rsid w:val="00BE13B8"/>
    <w:rsid w:val="00BE16A6"/>
    <w:rsid w:val="00BE16C6"/>
    <w:rsid w:val="00BE16EF"/>
    <w:rsid w:val="00BE1959"/>
    <w:rsid w:val="00BE197A"/>
    <w:rsid w:val="00BE1A06"/>
    <w:rsid w:val="00BE1B51"/>
    <w:rsid w:val="00BE1D45"/>
    <w:rsid w:val="00BE227B"/>
    <w:rsid w:val="00BE269D"/>
    <w:rsid w:val="00BE28FE"/>
    <w:rsid w:val="00BE312F"/>
    <w:rsid w:val="00BE370C"/>
    <w:rsid w:val="00BE3EA0"/>
    <w:rsid w:val="00BE403F"/>
    <w:rsid w:val="00BE444A"/>
    <w:rsid w:val="00BE475F"/>
    <w:rsid w:val="00BE5171"/>
    <w:rsid w:val="00BE5519"/>
    <w:rsid w:val="00BE57B1"/>
    <w:rsid w:val="00BE5813"/>
    <w:rsid w:val="00BE63D5"/>
    <w:rsid w:val="00BE65B3"/>
    <w:rsid w:val="00BE6C03"/>
    <w:rsid w:val="00BE7501"/>
    <w:rsid w:val="00BE7B27"/>
    <w:rsid w:val="00BE7D45"/>
    <w:rsid w:val="00BE7FAF"/>
    <w:rsid w:val="00BF0058"/>
    <w:rsid w:val="00BF02E6"/>
    <w:rsid w:val="00BF08B0"/>
    <w:rsid w:val="00BF0AF3"/>
    <w:rsid w:val="00BF0CEB"/>
    <w:rsid w:val="00BF0EA0"/>
    <w:rsid w:val="00BF0F15"/>
    <w:rsid w:val="00BF10D2"/>
    <w:rsid w:val="00BF120B"/>
    <w:rsid w:val="00BF12B0"/>
    <w:rsid w:val="00BF1309"/>
    <w:rsid w:val="00BF145E"/>
    <w:rsid w:val="00BF1CD8"/>
    <w:rsid w:val="00BF220D"/>
    <w:rsid w:val="00BF2372"/>
    <w:rsid w:val="00BF2817"/>
    <w:rsid w:val="00BF28A5"/>
    <w:rsid w:val="00BF31B5"/>
    <w:rsid w:val="00BF31CB"/>
    <w:rsid w:val="00BF3204"/>
    <w:rsid w:val="00BF3A41"/>
    <w:rsid w:val="00BF3C10"/>
    <w:rsid w:val="00BF3FFA"/>
    <w:rsid w:val="00BF408E"/>
    <w:rsid w:val="00BF4378"/>
    <w:rsid w:val="00BF46F1"/>
    <w:rsid w:val="00BF4928"/>
    <w:rsid w:val="00BF4B69"/>
    <w:rsid w:val="00BF56A8"/>
    <w:rsid w:val="00BF5EED"/>
    <w:rsid w:val="00BF60E3"/>
    <w:rsid w:val="00BF6682"/>
    <w:rsid w:val="00BF6C19"/>
    <w:rsid w:val="00BF6FBF"/>
    <w:rsid w:val="00BF70A1"/>
    <w:rsid w:val="00BF70F8"/>
    <w:rsid w:val="00BF7D39"/>
    <w:rsid w:val="00BF7D43"/>
    <w:rsid w:val="00C00F1A"/>
    <w:rsid w:val="00C010F5"/>
    <w:rsid w:val="00C01375"/>
    <w:rsid w:val="00C0150C"/>
    <w:rsid w:val="00C01552"/>
    <w:rsid w:val="00C01835"/>
    <w:rsid w:val="00C01FFB"/>
    <w:rsid w:val="00C02192"/>
    <w:rsid w:val="00C023FA"/>
    <w:rsid w:val="00C0256C"/>
    <w:rsid w:val="00C02B2A"/>
    <w:rsid w:val="00C02CDE"/>
    <w:rsid w:val="00C030C3"/>
    <w:rsid w:val="00C03383"/>
    <w:rsid w:val="00C035A1"/>
    <w:rsid w:val="00C039B6"/>
    <w:rsid w:val="00C03B7B"/>
    <w:rsid w:val="00C03F76"/>
    <w:rsid w:val="00C04B82"/>
    <w:rsid w:val="00C057E0"/>
    <w:rsid w:val="00C05863"/>
    <w:rsid w:val="00C05C20"/>
    <w:rsid w:val="00C06066"/>
    <w:rsid w:val="00C061E3"/>
    <w:rsid w:val="00C0648A"/>
    <w:rsid w:val="00C06756"/>
    <w:rsid w:val="00C067A4"/>
    <w:rsid w:val="00C06B3D"/>
    <w:rsid w:val="00C06BE9"/>
    <w:rsid w:val="00C070D8"/>
    <w:rsid w:val="00C07562"/>
    <w:rsid w:val="00C079D6"/>
    <w:rsid w:val="00C07A6C"/>
    <w:rsid w:val="00C07AE3"/>
    <w:rsid w:val="00C07AE4"/>
    <w:rsid w:val="00C07D3E"/>
    <w:rsid w:val="00C07FFD"/>
    <w:rsid w:val="00C10099"/>
    <w:rsid w:val="00C10227"/>
    <w:rsid w:val="00C10599"/>
    <w:rsid w:val="00C10678"/>
    <w:rsid w:val="00C106DF"/>
    <w:rsid w:val="00C1114F"/>
    <w:rsid w:val="00C11183"/>
    <w:rsid w:val="00C11197"/>
    <w:rsid w:val="00C1120D"/>
    <w:rsid w:val="00C11C33"/>
    <w:rsid w:val="00C11C73"/>
    <w:rsid w:val="00C11FE5"/>
    <w:rsid w:val="00C11FF6"/>
    <w:rsid w:val="00C1216B"/>
    <w:rsid w:val="00C1286D"/>
    <w:rsid w:val="00C12E86"/>
    <w:rsid w:val="00C12EB5"/>
    <w:rsid w:val="00C131A7"/>
    <w:rsid w:val="00C13329"/>
    <w:rsid w:val="00C13504"/>
    <w:rsid w:val="00C13757"/>
    <w:rsid w:val="00C13C8A"/>
    <w:rsid w:val="00C13F22"/>
    <w:rsid w:val="00C13F33"/>
    <w:rsid w:val="00C140FE"/>
    <w:rsid w:val="00C144B5"/>
    <w:rsid w:val="00C144EC"/>
    <w:rsid w:val="00C14BE8"/>
    <w:rsid w:val="00C15135"/>
    <w:rsid w:val="00C15595"/>
    <w:rsid w:val="00C1595F"/>
    <w:rsid w:val="00C159ED"/>
    <w:rsid w:val="00C163EA"/>
    <w:rsid w:val="00C1662C"/>
    <w:rsid w:val="00C16B93"/>
    <w:rsid w:val="00C17099"/>
    <w:rsid w:val="00C1733B"/>
    <w:rsid w:val="00C1741D"/>
    <w:rsid w:val="00C1745A"/>
    <w:rsid w:val="00C174EC"/>
    <w:rsid w:val="00C17593"/>
    <w:rsid w:val="00C177BA"/>
    <w:rsid w:val="00C1782C"/>
    <w:rsid w:val="00C17A44"/>
    <w:rsid w:val="00C17D7E"/>
    <w:rsid w:val="00C17D89"/>
    <w:rsid w:val="00C202D5"/>
    <w:rsid w:val="00C2068D"/>
    <w:rsid w:val="00C206C4"/>
    <w:rsid w:val="00C206EC"/>
    <w:rsid w:val="00C20F77"/>
    <w:rsid w:val="00C20FC7"/>
    <w:rsid w:val="00C218D5"/>
    <w:rsid w:val="00C21B1D"/>
    <w:rsid w:val="00C21C53"/>
    <w:rsid w:val="00C22106"/>
    <w:rsid w:val="00C222CF"/>
    <w:rsid w:val="00C22D15"/>
    <w:rsid w:val="00C232DD"/>
    <w:rsid w:val="00C23989"/>
    <w:rsid w:val="00C24220"/>
    <w:rsid w:val="00C2423A"/>
    <w:rsid w:val="00C24CA2"/>
    <w:rsid w:val="00C24EE5"/>
    <w:rsid w:val="00C24F74"/>
    <w:rsid w:val="00C250CF"/>
    <w:rsid w:val="00C2544D"/>
    <w:rsid w:val="00C2577C"/>
    <w:rsid w:val="00C25D3A"/>
    <w:rsid w:val="00C25F37"/>
    <w:rsid w:val="00C261FB"/>
    <w:rsid w:val="00C263AE"/>
    <w:rsid w:val="00C267D7"/>
    <w:rsid w:val="00C26816"/>
    <w:rsid w:val="00C26871"/>
    <w:rsid w:val="00C268B7"/>
    <w:rsid w:val="00C2695A"/>
    <w:rsid w:val="00C27146"/>
    <w:rsid w:val="00C2716B"/>
    <w:rsid w:val="00C274BE"/>
    <w:rsid w:val="00C307FA"/>
    <w:rsid w:val="00C30B8B"/>
    <w:rsid w:val="00C30D3F"/>
    <w:rsid w:val="00C30DAA"/>
    <w:rsid w:val="00C30DC8"/>
    <w:rsid w:val="00C30F1F"/>
    <w:rsid w:val="00C30FB5"/>
    <w:rsid w:val="00C30FB7"/>
    <w:rsid w:val="00C31089"/>
    <w:rsid w:val="00C31206"/>
    <w:rsid w:val="00C31237"/>
    <w:rsid w:val="00C314DF"/>
    <w:rsid w:val="00C3175A"/>
    <w:rsid w:val="00C31895"/>
    <w:rsid w:val="00C319A2"/>
    <w:rsid w:val="00C3208A"/>
    <w:rsid w:val="00C32417"/>
    <w:rsid w:val="00C32475"/>
    <w:rsid w:val="00C32BB7"/>
    <w:rsid w:val="00C332C9"/>
    <w:rsid w:val="00C333B6"/>
    <w:rsid w:val="00C336E5"/>
    <w:rsid w:val="00C339DE"/>
    <w:rsid w:val="00C33AA7"/>
    <w:rsid w:val="00C33DCE"/>
    <w:rsid w:val="00C34010"/>
    <w:rsid w:val="00C3463A"/>
    <w:rsid w:val="00C346BB"/>
    <w:rsid w:val="00C346C1"/>
    <w:rsid w:val="00C34C05"/>
    <w:rsid w:val="00C35659"/>
    <w:rsid w:val="00C3566B"/>
    <w:rsid w:val="00C35675"/>
    <w:rsid w:val="00C358DA"/>
    <w:rsid w:val="00C35A42"/>
    <w:rsid w:val="00C35B23"/>
    <w:rsid w:val="00C35D4F"/>
    <w:rsid w:val="00C3623D"/>
    <w:rsid w:val="00C36DAD"/>
    <w:rsid w:val="00C37050"/>
    <w:rsid w:val="00C37493"/>
    <w:rsid w:val="00C37984"/>
    <w:rsid w:val="00C37AEC"/>
    <w:rsid w:val="00C37CE7"/>
    <w:rsid w:val="00C37F07"/>
    <w:rsid w:val="00C37F85"/>
    <w:rsid w:val="00C37F8D"/>
    <w:rsid w:val="00C37FB7"/>
    <w:rsid w:val="00C4018E"/>
    <w:rsid w:val="00C40265"/>
    <w:rsid w:val="00C404D5"/>
    <w:rsid w:val="00C40509"/>
    <w:rsid w:val="00C40876"/>
    <w:rsid w:val="00C40B7D"/>
    <w:rsid w:val="00C41371"/>
    <w:rsid w:val="00C41C71"/>
    <w:rsid w:val="00C41CB0"/>
    <w:rsid w:val="00C41CC9"/>
    <w:rsid w:val="00C42130"/>
    <w:rsid w:val="00C42755"/>
    <w:rsid w:val="00C42784"/>
    <w:rsid w:val="00C42960"/>
    <w:rsid w:val="00C429E1"/>
    <w:rsid w:val="00C43421"/>
    <w:rsid w:val="00C439F0"/>
    <w:rsid w:val="00C43CE7"/>
    <w:rsid w:val="00C44189"/>
    <w:rsid w:val="00C4464F"/>
    <w:rsid w:val="00C447FB"/>
    <w:rsid w:val="00C44962"/>
    <w:rsid w:val="00C44ADA"/>
    <w:rsid w:val="00C45A9C"/>
    <w:rsid w:val="00C45B52"/>
    <w:rsid w:val="00C460F0"/>
    <w:rsid w:val="00C46253"/>
    <w:rsid w:val="00C46B53"/>
    <w:rsid w:val="00C46D92"/>
    <w:rsid w:val="00C470AA"/>
    <w:rsid w:val="00C47202"/>
    <w:rsid w:val="00C476F9"/>
    <w:rsid w:val="00C47AE8"/>
    <w:rsid w:val="00C5008A"/>
    <w:rsid w:val="00C50420"/>
    <w:rsid w:val="00C507E6"/>
    <w:rsid w:val="00C508B7"/>
    <w:rsid w:val="00C50D41"/>
    <w:rsid w:val="00C515CC"/>
    <w:rsid w:val="00C5196E"/>
    <w:rsid w:val="00C51D11"/>
    <w:rsid w:val="00C5257E"/>
    <w:rsid w:val="00C531B4"/>
    <w:rsid w:val="00C532F9"/>
    <w:rsid w:val="00C5393D"/>
    <w:rsid w:val="00C53E22"/>
    <w:rsid w:val="00C544DE"/>
    <w:rsid w:val="00C54568"/>
    <w:rsid w:val="00C54C62"/>
    <w:rsid w:val="00C55ADC"/>
    <w:rsid w:val="00C55B02"/>
    <w:rsid w:val="00C56282"/>
    <w:rsid w:val="00C5638E"/>
    <w:rsid w:val="00C56918"/>
    <w:rsid w:val="00C569CA"/>
    <w:rsid w:val="00C56A29"/>
    <w:rsid w:val="00C5707E"/>
    <w:rsid w:val="00C5718B"/>
    <w:rsid w:val="00C5764A"/>
    <w:rsid w:val="00C57CC6"/>
    <w:rsid w:val="00C6014D"/>
    <w:rsid w:val="00C601EB"/>
    <w:rsid w:val="00C603BD"/>
    <w:rsid w:val="00C60EC1"/>
    <w:rsid w:val="00C61478"/>
    <w:rsid w:val="00C62027"/>
    <w:rsid w:val="00C62163"/>
    <w:rsid w:val="00C621EC"/>
    <w:rsid w:val="00C62271"/>
    <w:rsid w:val="00C62997"/>
    <w:rsid w:val="00C629E0"/>
    <w:rsid w:val="00C62BE7"/>
    <w:rsid w:val="00C62C31"/>
    <w:rsid w:val="00C633AB"/>
    <w:rsid w:val="00C6343A"/>
    <w:rsid w:val="00C63F3B"/>
    <w:rsid w:val="00C64376"/>
    <w:rsid w:val="00C64626"/>
    <w:rsid w:val="00C646FA"/>
    <w:rsid w:val="00C64849"/>
    <w:rsid w:val="00C64DBE"/>
    <w:rsid w:val="00C64EDC"/>
    <w:rsid w:val="00C658B2"/>
    <w:rsid w:val="00C65918"/>
    <w:rsid w:val="00C65D24"/>
    <w:rsid w:val="00C65F58"/>
    <w:rsid w:val="00C66571"/>
    <w:rsid w:val="00C666DB"/>
    <w:rsid w:val="00C667F6"/>
    <w:rsid w:val="00C66958"/>
    <w:rsid w:val="00C66B89"/>
    <w:rsid w:val="00C66C34"/>
    <w:rsid w:val="00C67231"/>
    <w:rsid w:val="00C67D1D"/>
    <w:rsid w:val="00C7040D"/>
    <w:rsid w:val="00C70B8C"/>
    <w:rsid w:val="00C71468"/>
    <w:rsid w:val="00C723AF"/>
    <w:rsid w:val="00C7251B"/>
    <w:rsid w:val="00C72EF5"/>
    <w:rsid w:val="00C73224"/>
    <w:rsid w:val="00C732C5"/>
    <w:rsid w:val="00C7357D"/>
    <w:rsid w:val="00C740FD"/>
    <w:rsid w:val="00C74157"/>
    <w:rsid w:val="00C7448E"/>
    <w:rsid w:val="00C748E2"/>
    <w:rsid w:val="00C75004"/>
    <w:rsid w:val="00C755E8"/>
    <w:rsid w:val="00C7576B"/>
    <w:rsid w:val="00C75970"/>
    <w:rsid w:val="00C75AC4"/>
    <w:rsid w:val="00C75B22"/>
    <w:rsid w:val="00C75C9D"/>
    <w:rsid w:val="00C75CD0"/>
    <w:rsid w:val="00C75EF9"/>
    <w:rsid w:val="00C75FA9"/>
    <w:rsid w:val="00C76816"/>
    <w:rsid w:val="00C76A56"/>
    <w:rsid w:val="00C76A6B"/>
    <w:rsid w:val="00C7731D"/>
    <w:rsid w:val="00C775EF"/>
    <w:rsid w:val="00C77655"/>
    <w:rsid w:val="00C7799E"/>
    <w:rsid w:val="00C77DF7"/>
    <w:rsid w:val="00C77EFB"/>
    <w:rsid w:val="00C80547"/>
    <w:rsid w:val="00C80FD1"/>
    <w:rsid w:val="00C8198E"/>
    <w:rsid w:val="00C81B30"/>
    <w:rsid w:val="00C8203C"/>
    <w:rsid w:val="00C82387"/>
    <w:rsid w:val="00C8245A"/>
    <w:rsid w:val="00C83063"/>
    <w:rsid w:val="00C83C4E"/>
    <w:rsid w:val="00C83E22"/>
    <w:rsid w:val="00C83F37"/>
    <w:rsid w:val="00C85253"/>
    <w:rsid w:val="00C8534D"/>
    <w:rsid w:val="00C85F32"/>
    <w:rsid w:val="00C8624E"/>
    <w:rsid w:val="00C86379"/>
    <w:rsid w:val="00C864DB"/>
    <w:rsid w:val="00C86544"/>
    <w:rsid w:val="00C86BDB"/>
    <w:rsid w:val="00C87014"/>
    <w:rsid w:val="00C87183"/>
    <w:rsid w:val="00C87304"/>
    <w:rsid w:val="00C87333"/>
    <w:rsid w:val="00C87764"/>
    <w:rsid w:val="00C8781D"/>
    <w:rsid w:val="00C901A9"/>
    <w:rsid w:val="00C905AC"/>
    <w:rsid w:val="00C907BE"/>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3A2"/>
    <w:rsid w:val="00C924D8"/>
    <w:rsid w:val="00C92C2A"/>
    <w:rsid w:val="00C92FE9"/>
    <w:rsid w:val="00C9318C"/>
    <w:rsid w:val="00C93297"/>
    <w:rsid w:val="00C93653"/>
    <w:rsid w:val="00C93B27"/>
    <w:rsid w:val="00C94508"/>
    <w:rsid w:val="00C945A6"/>
    <w:rsid w:val="00C945EC"/>
    <w:rsid w:val="00C94C81"/>
    <w:rsid w:val="00C94E45"/>
    <w:rsid w:val="00C95300"/>
    <w:rsid w:val="00C95548"/>
    <w:rsid w:val="00C955AD"/>
    <w:rsid w:val="00C95730"/>
    <w:rsid w:val="00C95962"/>
    <w:rsid w:val="00C95A8A"/>
    <w:rsid w:val="00C95CCD"/>
    <w:rsid w:val="00C95CD4"/>
    <w:rsid w:val="00C96A19"/>
    <w:rsid w:val="00C96FE0"/>
    <w:rsid w:val="00C973E2"/>
    <w:rsid w:val="00C975B2"/>
    <w:rsid w:val="00C97AF1"/>
    <w:rsid w:val="00CA09AA"/>
    <w:rsid w:val="00CA0BAF"/>
    <w:rsid w:val="00CA114D"/>
    <w:rsid w:val="00CA1225"/>
    <w:rsid w:val="00CA18D2"/>
    <w:rsid w:val="00CA2919"/>
    <w:rsid w:val="00CA2A7E"/>
    <w:rsid w:val="00CA2B09"/>
    <w:rsid w:val="00CA2C56"/>
    <w:rsid w:val="00CA3AA2"/>
    <w:rsid w:val="00CA468E"/>
    <w:rsid w:val="00CA48F7"/>
    <w:rsid w:val="00CA4A3F"/>
    <w:rsid w:val="00CA4C14"/>
    <w:rsid w:val="00CA4FE7"/>
    <w:rsid w:val="00CA51A0"/>
    <w:rsid w:val="00CA572F"/>
    <w:rsid w:val="00CA58B2"/>
    <w:rsid w:val="00CA5EB2"/>
    <w:rsid w:val="00CA60FC"/>
    <w:rsid w:val="00CA6121"/>
    <w:rsid w:val="00CA6164"/>
    <w:rsid w:val="00CA63C6"/>
    <w:rsid w:val="00CA6435"/>
    <w:rsid w:val="00CA657E"/>
    <w:rsid w:val="00CA73B2"/>
    <w:rsid w:val="00CA74E8"/>
    <w:rsid w:val="00CA765C"/>
    <w:rsid w:val="00CA7EE9"/>
    <w:rsid w:val="00CA7FA3"/>
    <w:rsid w:val="00CB016A"/>
    <w:rsid w:val="00CB047F"/>
    <w:rsid w:val="00CB0C2A"/>
    <w:rsid w:val="00CB11BD"/>
    <w:rsid w:val="00CB1368"/>
    <w:rsid w:val="00CB1B2A"/>
    <w:rsid w:val="00CB1F2A"/>
    <w:rsid w:val="00CB2836"/>
    <w:rsid w:val="00CB2AF6"/>
    <w:rsid w:val="00CB2F65"/>
    <w:rsid w:val="00CB480A"/>
    <w:rsid w:val="00CB4FA5"/>
    <w:rsid w:val="00CB50E3"/>
    <w:rsid w:val="00CB5170"/>
    <w:rsid w:val="00CB51AE"/>
    <w:rsid w:val="00CB558B"/>
    <w:rsid w:val="00CB58DD"/>
    <w:rsid w:val="00CB5A9F"/>
    <w:rsid w:val="00CB5EF8"/>
    <w:rsid w:val="00CB6343"/>
    <w:rsid w:val="00CB6590"/>
    <w:rsid w:val="00CB68B3"/>
    <w:rsid w:val="00CB68CD"/>
    <w:rsid w:val="00CB6C21"/>
    <w:rsid w:val="00CB6F9E"/>
    <w:rsid w:val="00CB7648"/>
    <w:rsid w:val="00CB77AE"/>
    <w:rsid w:val="00CB7B6B"/>
    <w:rsid w:val="00CC0006"/>
    <w:rsid w:val="00CC009C"/>
    <w:rsid w:val="00CC00B7"/>
    <w:rsid w:val="00CC034B"/>
    <w:rsid w:val="00CC0AA7"/>
    <w:rsid w:val="00CC0C70"/>
    <w:rsid w:val="00CC0E56"/>
    <w:rsid w:val="00CC172A"/>
    <w:rsid w:val="00CC17E2"/>
    <w:rsid w:val="00CC1A18"/>
    <w:rsid w:val="00CC1C42"/>
    <w:rsid w:val="00CC1CA3"/>
    <w:rsid w:val="00CC1E3E"/>
    <w:rsid w:val="00CC1E40"/>
    <w:rsid w:val="00CC2559"/>
    <w:rsid w:val="00CC2690"/>
    <w:rsid w:val="00CC27F5"/>
    <w:rsid w:val="00CC2A12"/>
    <w:rsid w:val="00CC2D18"/>
    <w:rsid w:val="00CC2EFE"/>
    <w:rsid w:val="00CC2F54"/>
    <w:rsid w:val="00CC3009"/>
    <w:rsid w:val="00CC30F3"/>
    <w:rsid w:val="00CC3822"/>
    <w:rsid w:val="00CC3941"/>
    <w:rsid w:val="00CC3E8C"/>
    <w:rsid w:val="00CC4005"/>
    <w:rsid w:val="00CC400F"/>
    <w:rsid w:val="00CC4365"/>
    <w:rsid w:val="00CC461E"/>
    <w:rsid w:val="00CC4C5E"/>
    <w:rsid w:val="00CC4CCF"/>
    <w:rsid w:val="00CC4F58"/>
    <w:rsid w:val="00CC501E"/>
    <w:rsid w:val="00CC57AE"/>
    <w:rsid w:val="00CC5DD0"/>
    <w:rsid w:val="00CC606C"/>
    <w:rsid w:val="00CC61CE"/>
    <w:rsid w:val="00CC69E8"/>
    <w:rsid w:val="00CC6B0F"/>
    <w:rsid w:val="00CC6B27"/>
    <w:rsid w:val="00CC6B9F"/>
    <w:rsid w:val="00CC6C99"/>
    <w:rsid w:val="00CC6DA2"/>
    <w:rsid w:val="00CC728B"/>
    <w:rsid w:val="00CC7356"/>
    <w:rsid w:val="00CC74D5"/>
    <w:rsid w:val="00CC76DA"/>
    <w:rsid w:val="00CC7A6D"/>
    <w:rsid w:val="00CC7BD9"/>
    <w:rsid w:val="00CC7BFF"/>
    <w:rsid w:val="00CC7DF3"/>
    <w:rsid w:val="00CC7DF5"/>
    <w:rsid w:val="00CD0292"/>
    <w:rsid w:val="00CD04B6"/>
    <w:rsid w:val="00CD04FE"/>
    <w:rsid w:val="00CD0740"/>
    <w:rsid w:val="00CD0768"/>
    <w:rsid w:val="00CD0A59"/>
    <w:rsid w:val="00CD14CB"/>
    <w:rsid w:val="00CD1534"/>
    <w:rsid w:val="00CD179D"/>
    <w:rsid w:val="00CD1E6A"/>
    <w:rsid w:val="00CD1E74"/>
    <w:rsid w:val="00CD223B"/>
    <w:rsid w:val="00CD2483"/>
    <w:rsid w:val="00CD2585"/>
    <w:rsid w:val="00CD25A6"/>
    <w:rsid w:val="00CD2704"/>
    <w:rsid w:val="00CD283A"/>
    <w:rsid w:val="00CD2993"/>
    <w:rsid w:val="00CD2B04"/>
    <w:rsid w:val="00CD2C72"/>
    <w:rsid w:val="00CD309B"/>
    <w:rsid w:val="00CD3122"/>
    <w:rsid w:val="00CD325D"/>
    <w:rsid w:val="00CD325F"/>
    <w:rsid w:val="00CD3675"/>
    <w:rsid w:val="00CD3691"/>
    <w:rsid w:val="00CD3B2F"/>
    <w:rsid w:val="00CD3D0C"/>
    <w:rsid w:val="00CD3E10"/>
    <w:rsid w:val="00CD3F09"/>
    <w:rsid w:val="00CD3FAF"/>
    <w:rsid w:val="00CD492B"/>
    <w:rsid w:val="00CD5661"/>
    <w:rsid w:val="00CD58A4"/>
    <w:rsid w:val="00CD5C02"/>
    <w:rsid w:val="00CD5E4A"/>
    <w:rsid w:val="00CD61E3"/>
    <w:rsid w:val="00CD6814"/>
    <w:rsid w:val="00CD6E0B"/>
    <w:rsid w:val="00CD6F88"/>
    <w:rsid w:val="00CD72A6"/>
    <w:rsid w:val="00CD787F"/>
    <w:rsid w:val="00CE0044"/>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1EE2"/>
    <w:rsid w:val="00CE212D"/>
    <w:rsid w:val="00CE253D"/>
    <w:rsid w:val="00CE2561"/>
    <w:rsid w:val="00CE2E29"/>
    <w:rsid w:val="00CE3257"/>
    <w:rsid w:val="00CE3267"/>
    <w:rsid w:val="00CE37BB"/>
    <w:rsid w:val="00CE3B10"/>
    <w:rsid w:val="00CE46DA"/>
    <w:rsid w:val="00CE4FAE"/>
    <w:rsid w:val="00CE5180"/>
    <w:rsid w:val="00CE5594"/>
    <w:rsid w:val="00CE56E1"/>
    <w:rsid w:val="00CE5A7E"/>
    <w:rsid w:val="00CE5E50"/>
    <w:rsid w:val="00CE5FE5"/>
    <w:rsid w:val="00CE697C"/>
    <w:rsid w:val="00CE69F3"/>
    <w:rsid w:val="00CE6AD5"/>
    <w:rsid w:val="00CE6E24"/>
    <w:rsid w:val="00CE76BD"/>
    <w:rsid w:val="00CE79BC"/>
    <w:rsid w:val="00CE7A06"/>
    <w:rsid w:val="00CE7E65"/>
    <w:rsid w:val="00CF01BC"/>
    <w:rsid w:val="00CF02AC"/>
    <w:rsid w:val="00CF057C"/>
    <w:rsid w:val="00CF06E6"/>
    <w:rsid w:val="00CF14C3"/>
    <w:rsid w:val="00CF170A"/>
    <w:rsid w:val="00CF18AB"/>
    <w:rsid w:val="00CF1AA6"/>
    <w:rsid w:val="00CF20C8"/>
    <w:rsid w:val="00CF22F9"/>
    <w:rsid w:val="00CF233B"/>
    <w:rsid w:val="00CF23D5"/>
    <w:rsid w:val="00CF2639"/>
    <w:rsid w:val="00CF277A"/>
    <w:rsid w:val="00CF2E22"/>
    <w:rsid w:val="00CF2FBF"/>
    <w:rsid w:val="00CF33BA"/>
    <w:rsid w:val="00CF3F01"/>
    <w:rsid w:val="00CF4079"/>
    <w:rsid w:val="00CF43E3"/>
    <w:rsid w:val="00CF46E1"/>
    <w:rsid w:val="00CF470F"/>
    <w:rsid w:val="00CF4743"/>
    <w:rsid w:val="00CF4FF0"/>
    <w:rsid w:val="00CF50A9"/>
    <w:rsid w:val="00CF516D"/>
    <w:rsid w:val="00CF542D"/>
    <w:rsid w:val="00CF61A3"/>
    <w:rsid w:val="00CF66DE"/>
    <w:rsid w:val="00CF6848"/>
    <w:rsid w:val="00CF6AF3"/>
    <w:rsid w:val="00CF6C9A"/>
    <w:rsid w:val="00CF6E82"/>
    <w:rsid w:val="00CF6F14"/>
    <w:rsid w:val="00CF6F64"/>
    <w:rsid w:val="00CF7CCF"/>
    <w:rsid w:val="00CF7FC8"/>
    <w:rsid w:val="00D00419"/>
    <w:rsid w:val="00D00522"/>
    <w:rsid w:val="00D00B22"/>
    <w:rsid w:val="00D011DE"/>
    <w:rsid w:val="00D017EE"/>
    <w:rsid w:val="00D0182B"/>
    <w:rsid w:val="00D0186E"/>
    <w:rsid w:val="00D01C73"/>
    <w:rsid w:val="00D01E6B"/>
    <w:rsid w:val="00D02369"/>
    <w:rsid w:val="00D02C36"/>
    <w:rsid w:val="00D02E17"/>
    <w:rsid w:val="00D03E71"/>
    <w:rsid w:val="00D0407B"/>
    <w:rsid w:val="00D04BA3"/>
    <w:rsid w:val="00D04FC8"/>
    <w:rsid w:val="00D05393"/>
    <w:rsid w:val="00D05962"/>
    <w:rsid w:val="00D05A13"/>
    <w:rsid w:val="00D05FD4"/>
    <w:rsid w:val="00D06088"/>
    <w:rsid w:val="00D0675C"/>
    <w:rsid w:val="00D06800"/>
    <w:rsid w:val="00D06B22"/>
    <w:rsid w:val="00D06C97"/>
    <w:rsid w:val="00D06DED"/>
    <w:rsid w:val="00D0703C"/>
    <w:rsid w:val="00D0735B"/>
    <w:rsid w:val="00D078A9"/>
    <w:rsid w:val="00D078C9"/>
    <w:rsid w:val="00D0794F"/>
    <w:rsid w:val="00D07DCA"/>
    <w:rsid w:val="00D07DFE"/>
    <w:rsid w:val="00D105EB"/>
    <w:rsid w:val="00D11255"/>
    <w:rsid w:val="00D11668"/>
    <w:rsid w:val="00D1168A"/>
    <w:rsid w:val="00D11873"/>
    <w:rsid w:val="00D11C58"/>
    <w:rsid w:val="00D11C73"/>
    <w:rsid w:val="00D11EEE"/>
    <w:rsid w:val="00D11FAE"/>
    <w:rsid w:val="00D12440"/>
    <w:rsid w:val="00D12487"/>
    <w:rsid w:val="00D126E6"/>
    <w:rsid w:val="00D12B75"/>
    <w:rsid w:val="00D12CF8"/>
    <w:rsid w:val="00D12E9B"/>
    <w:rsid w:val="00D132BF"/>
    <w:rsid w:val="00D13880"/>
    <w:rsid w:val="00D13BBC"/>
    <w:rsid w:val="00D13CCD"/>
    <w:rsid w:val="00D14204"/>
    <w:rsid w:val="00D142BC"/>
    <w:rsid w:val="00D14C26"/>
    <w:rsid w:val="00D14D67"/>
    <w:rsid w:val="00D153CD"/>
    <w:rsid w:val="00D156B2"/>
    <w:rsid w:val="00D15B1E"/>
    <w:rsid w:val="00D15D9D"/>
    <w:rsid w:val="00D1624D"/>
    <w:rsid w:val="00D16A31"/>
    <w:rsid w:val="00D16AC4"/>
    <w:rsid w:val="00D16BA8"/>
    <w:rsid w:val="00D16C64"/>
    <w:rsid w:val="00D174E5"/>
    <w:rsid w:val="00D17F37"/>
    <w:rsid w:val="00D20171"/>
    <w:rsid w:val="00D202D3"/>
    <w:rsid w:val="00D20420"/>
    <w:rsid w:val="00D20667"/>
    <w:rsid w:val="00D20EA9"/>
    <w:rsid w:val="00D20F77"/>
    <w:rsid w:val="00D2109E"/>
    <w:rsid w:val="00D215E6"/>
    <w:rsid w:val="00D2171B"/>
    <w:rsid w:val="00D217CE"/>
    <w:rsid w:val="00D22148"/>
    <w:rsid w:val="00D22D2B"/>
    <w:rsid w:val="00D2322E"/>
    <w:rsid w:val="00D23556"/>
    <w:rsid w:val="00D2390D"/>
    <w:rsid w:val="00D23972"/>
    <w:rsid w:val="00D23B89"/>
    <w:rsid w:val="00D23BDF"/>
    <w:rsid w:val="00D23CE2"/>
    <w:rsid w:val="00D23EAA"/>
    <w:rsid w:val="00D2592C"/>
    <w:rsid w:val="00D26199"/>
    <w:rsid w:val="00D261FB"/>
    <w:rsid w:val="00D26283"/>
    <w:rsid w:val="00D263B5"/>
    <w:rsid w:val="00D26586"/>
    <w:rsid w:val="00D268F4"/>
    <w:rsid w:val="00D269DE"/>
    <w:rsid w:val="00D26DBE"/>
    <w:rsid w:val="00D2706E"/>
    <w:rsid w:val="00D27124"/>
    <w:rsid w:val="00D27808"/>
    <w:rsid w:val="00D27DF2"/>
    <w:rsid w:val="00D27F01"/>
    <w:rsid w:val="00D30B60"/>
    <w:rsid w:val="00D30C46"/>
    <w:rsid w:val="00D30DBA"/>
    <w:rsid w:val="00D30F15"/>
    <w:rsid w:val="00D30FC7"/>
    <w:rsid w:val="00D31B9F"/>
    <w:rsid w:val="00D31BEA"/>
    <w:rsid w:val="00D32120"/>
    <w:rsid w:val="00D32144"/>
    <w:rsid w:val="00D32446"/>
    <w:rsid w:val="00D329ED"/>
    <w:rsid w:val="00D32B6E"/>
    <w:rsid w:val="00D32DA4"/>
    <w:rsid w:val="00D33313"/>
    <w:rsid w:val="00D33410"/>
    <w:rsid w:val="00D33AB3"/>
    <w:rsid w:val="00D33AFC"/>
    <w:rsid w:val="00D33C0C"/>
    <w:rsid w:val="00D33D07"/>
    <w:rsid w:val="00D33FF2"/>
    <w:rsid w:val="00D33FF8"/>
    <w:rsid w:val="00D3410B"/>
    <w:rsid w:val="00D344C9"/>
    <w:rsid w:val="00D3461F"/>
    <w:rsid w:val="00D34B62"/>
    <w:rsid w:val="00D351E7"/>
    <w:rsid w:val="00D353FF"/>
    <w:rsid w:val="00D35BE8"/>
    <w:rsid w:val="00D3609F"/>
    <w:rsid w:val="00D3610A"/>
    <w:rsid w:val="00D3646C"/>
    <w:rsid w:val="00D3668C"/>
    <w:rsid w:val="00D366E7"/>
    <w:rsid w:val="00D366ED"/>
    <w:rsid w:val="00D369EA"/>
    <w:rsid w:val="00D36C8E"/>
    <w:rsid w:val="00D36ED5"/>
    <w:rsid w:val="00D37C2D"/>
    <w:rsid w:val="00D37DFC"/>
    <w:rsid w:val="00D37EA0"/>
    <w:rsid w:val="00D40274"/>
    <w:rsid w:val="00D403D9"/>
    <w:rsid w:val="00D404CE"/>
    <w:rsid w:val="00D40E25"/>
    <w:rsid w:val="00D40E78"/>
    <w:rsid w:val="00D41009"/>
    <w:rsid w:val="00D41031"/>
    <w:rsid w:val="00D41901"/>
    <w:rsid w:val="00D41BD5"/>
    <w:rsid w:val="00D41CD0"/>
    <w:rsid w:val="00D420DA"/>
    <w:rsid w:val="00D421D9"/>
    <w:rsid w:val="00D422E4"/>
    <w:rsid w:val="00D429DA"/>
    <w:rsid w:val="00D42B71"/>
    <w:rsid w:val="00D42B88"/>
    <w:rsid w:val="00D4347A"/>
    <w:rsid w:val="00D435FC"/>
    <w:rsid w:val="00D43888"/>
    <w:rsid w:val="00D43E9E"/>
    <w:rsid w:val="00D440D2"/>
    <w:rsid w:val="00D44232"/>
    <w:rsid w:val="00D4429F"/>
    <w:rsid w:val="00D44336"/>
    <w:rsid w:val="00D448BD"/>
    <w:rsid w:val="00D44A5C"/>
    <w:rsid w:val="00D44A68"/>
    <w:rsid w:val="00D4551B"/>
    <w:rsid w:val="00D45581"/>
    <w:rsid w:val="00D459EA"/>
    <w:rsid w:val="00D45C69"/>
    <w:rsid w:val="00D45ED8"/>
    <w:rsid w:val="00D466E5"/>
    <w:rsid w:val="00D467C7"/>
    <w:rsid w:val="00D4688E"/>
    <w:rsid w:val="00D46899"/>
    <w:rsid w:val="00D46B9E"/>
    <w:rsid w:val="00D46C9C"/>
    <w:rsid w:val="00D46F2D"/>
    <w:rsid w:val="00D471EF"/>
    <w:rsid w:val="00D471F9"/>
    <w:rsid w:val="00D475CC"/>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0A8"/>
    <w:rsid w:val="00D5342F"/>
    <w:rsid w:val="00D53539"/>
    <w:rsid w:val="00D53768"/>
    <w:rsid w:val="00D53C63"/>
    <w:rsid w:val="00D54256"/>
    <w:rsid w:val="00D54613"/>
    <w:rsid w:val="00D54B87"/>
    <w:rsid w:val="00D54C59"/>
    <w:rsid w:val="00D54D88"/>
    <w:rsid w:val="00D55115"/>
    <w:rsid w:val="00D5521C"/>
    <w:rsid w:val="00D552BA"/>
    <w:rsid w:val="00D554E6"/>
    <w:rsid w:val="00D55723"/>
    <w:rsid w:val="00D55AF5"/>
    <w:rsid w:val="00D55B68"/>
    <w:rsid w:val="00D55C37"/>
    <w:rsid w:val="00D55E77"/>
    <w:rsid w:val="00D56330"/>
    <w:rsid w:val="00D563C2"/>
    <w:rsid w:val="00D56450"/>
    <w:rsid w:val="00D56544"/>
    <w:rsid w:val="00D56561"/>
    <w:rsid w:val="00D56C31"/>
    <w:rsid w:val="00D56D65"/>
    <w:rsid w:val="00D56E86"/>
    <w:rsid w:val="00D572B2"/>
    <w:rsid w:val="00D578C5"/>
    <w:rsid w:val="00D57927"/>
    <w:rsid w:val="00D57C20"/>
    <w:rsid w:val="00D57F0A"/>
    <w:rsid w:val="00D600BE"/>
    <w:rsid w:val="00D60207"/>
    <w:rsid w:val="00D60BCB"/>
    <w:rsid w:val="00D60CB2"/>
    <w:rsid w:val="00D60DD4"/>
    <w:rsid w:val="00D610A5"/>
    <w:rsid w:val="00D6154D"/>
    <w:rsid w:val="00D6157E"/>
    <w:rsid w:val="00D61834"/>
    <w:rsid w:val="00D61B0F"/>
    <w:rsid w:val="00D61C1E"/>
    <w:rsid w:val="00D620D9"/>
    <w:rsid w:val="00D62141"/>
    <w:rsid w:val="00D62243"/>
    <w:rsid w:val="00D62334"/>
    <w:rsid w:val="00D6278F"/>
    <w:rsid w:val="00D62949"/>
    <w:rsid w:val="00D62C7C"/>
    <w:rsid w:val="00D62DEC"/>
    <w:rsid w:val="00D6337E"/>
    <w:rsid w:val="00D63BAD"/>
    <w:rsid w:val="00D63C5F"/>
    <w:rsid w:val="00D64071"/>
    <w:rsid w:val="00D640A3"/>
    <w:rsid w:val="00D6410E"/>
    <w:rsid w:val="00D64176"/>
    <w:rsid w:val="00D64280"/>
    <w:rsid w:val="00D642FA"/>
    <w:rsid w:val="00D6433E"/>
    <w:rsid w:val="00D64346"/>
    <w:rsid w:val="00D6447E"/>
    <w:rsid w:val="00D647F9"/>
    <w:rsid w:val="00D6485C"/>
    <w:rsid w:val="00D64CB8"/>
    <w:rsid w:val="00D64D13"/>
    <w:rsid w:val="00D65404"/>
    <w:rsid w:val="00D6575A"/>
    <w:rsid w:val="00D65837"/>
    <w:rsid w:val="00D65AAD"/>
    <w:rsid w:val="00D66022"/>
    <w:rsid w:val="00D66065"/>
    <w:rsid w:val="00D662E2"/>
    <w:rsid w:val="00D668FD"/>
    <w:rsid w:val="00D66B74"/>
    <w:rsid w:val="00D66DAA"/>
    <w:rsid w:val="00D7010A"/>
    <w:rsid w:val="00D7040B"/>
    <w:rsid w:val="00D70F5E"/>
    <w:rsid w:val="00D70F87"/>
    <w:rsid w:val="00D7123A"/>
    <w:rsid w:val="00D71259"/>
    <w:rsid w:val="00D71C26"/>
    <w:rsid w:val="00D71D45"/>
    <w:rsid w:val="00D73209"/>
    <w:rsid w:val="00D73347"/>
    <w:rsid w:val="00D73A3C"/>
    <w:rsid w:val="00D73A6B"/>
    <w:rsid w:val="00D73B96"/>
    <w:rsid w:val="00D73DAD"/>
    <w:rsid w:val="00D73DE0"/>
    <w:rsid w:val="00D73E0D"/>
    <w:rsid w:val="00D740A5"/>
    <w:rsid w:val="00D740FC"/>
    <w:rsid w:val="00D74461"/>
    <w:rsid w:val="00D7480B"/>
    <w:rsid w:val="00D74AF7"/>
    <w:rsid w:val="00D74EA0"/>
    <w:rsid w:val="00D7505F"/>
    <w:rsid w:val="00D7568F"/>
    <w:rsid w:val="00D75843"/>
    <w:rsid w:val="00D758A0"/>
    <w:rsid w:val="00D758A1"/>
    <w:rsid w:val="00D75CD8"/>
    <w:rsid w:val="00D75E85"/>
    <w:rsid w:val="00D761CB"/>
    <w:rsid w:val="00D76899"/>
    <w:rsid w:val="00D76A4B"/>
    <w:rsid w:val="00D76C32"/>
    <w:rsid w:val="00D76DDA"/>
    <w:rsid w:val="00D76E83"/>
    <w:rsid w:val="00D771C9"/>
    <w:rsid w:val="00D776BC"/>
    <w:rsid w:val="00D776EF"/>
    <w:rsid w:val="00D778C8"/>
    <w:rsid w:val="00D77B6A"/>
    <w:rsid w:val="00D77C05"/>
    <w:rsid w:val="00D800A1"/>
    <w:rsid w:val="00D801DE"/>
    <w:rsid w:val="00D8036A"/>
    <w:rsid w:val="00D80AB8"/>
    <w:rsid w:val="00D80C93"/>
    <w:rsid w:val="00D80CCB"/>
    <w:rsid w:val="00D80EC2"/>
    <w:rsid w:val="00D812D3"/>
    <w:rsid w:val="00D81307"/>
    <w:rsid w:val="00D8150F"/>
    <w:rsid w:val="00D817FD"/>
    <w:rsid w:val="00D81AF1"/>
    <w:rsid w:val="00D81E9C"/>
    <w:rsid w:val="00D820F3"/>
    <w:rsid w:val="00D829AC"/>
    <w:rsid w:val="00D83401"/>
    <w:rsid w:val="00D838CD"/>
    <w:rsid w:val="00D83B14"/>
    <w:rsid w:val="00D83EE4"/>
    <w:rsid w:val="00D83F5B"/>
    <w:rsid w:val="00D84268"/>
    <w:rsid w:val="00D84464"/>
    <w:rsid w:val="00D846C5"/>
    <w:rsid w:val="00D84BF5"/>
    <w:rsid w:val="00D84C06"/>
    <w:rsid w:val="00D84F0F"/>
    <w:rsid w:val="00D853C3"/>
    <w:rsid w:val="00D8588D"/>
    <w:rsid w:val="00D85C44"/>
    <w:rsid w:val="00D86343"/>
    <w:rsid w:val="00D864CB"/>
    <w:rsid w:val="00D866AB"/>
    <w:rsid w:val="00D86B37"/>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677"/>
    <w:rsid w:val="00D936E8"/>
    <w:rsid w:val="00D93C02"/>
    <w:rsid w:val="00D93D5E"/>
    <w:rsid w:val="00D940B3"/>
    <w:rsid w:val="00D948A0"/>
    <w:rsid w:val="00D94BA1"/>
    <w:rsid w:val="00D94BB0"/>
    <w:rsid w:val="00D94FF3"/>
    <w:rsid w:val="00D957C0"/>
    <w:rsid w:val="00D95979"/>
    <w:rsid w:val="00D95BF0"/>
    <w:rsid w:val="00D95BFF"/>
    <w:rsid w:val="00D95F44"/>
    <w:rsid w:val="00D96193"/>
    <w:rsid w:val="00D96780"/>
    <w:rsid w:val="00D96DD2"/>
    <w:rsid w:val="00D97DCE"/>
    <w:rsid w:val="00D97E86"/>
    <w:rsid w:val="00D97FD5"/>
    <w:rsid w:val="00DA0FC0"/>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3D6"/>
    <w:rsid w:val="00DA492A"/>
    <w:rsid w:val="00DA4A0C"/>
    <w:rsid w:val="00DA4D11"/>
    <w:rsid w:val="00DA5287"/>
    <w:rsid w:val="00DA56A4"/>
    <w:rsid w:val="00DA5755"/>
    <w:rsid w:val="00DA59A6"/>
    <w:rsid w:val="00DA5A53"/>
    <w:rsid w:val="00DA5CA9"/>
    <w:rsid w:val="00DA5E7E"/>
    <w:rsid w:val="00DA5EB0"/>
    <w:rsid w:val="00DA64EB"/>
    <w:rsid w:val="00DA6BC3"/>
    <w:rsid w:val="00DA714A"/>
    <w:rsid w:val="00DA71AF"/>
    <w:rsid w:val="00DA727D"/>
    <w:rsid w:val="00DA7765"/>
    <w:rsid w:val="00DA7A85"/>
    <w:rsid w:val="00DA7AD2"/>
    <w:rsid w:val="00DA7BC7"/>
    <w:rsid w:val="00DA7E4C"/>
    <w:rsid w:val="00DA7E98"/>
    <w:rsid w:val="00DB0487"/>
    <w:rsid w:val="00DB0564"/>
    <w:rsid w:val="00DB05C8"/>
    <w:rsid w:val="00DB081D"/>
    <w:rsid w:val="00DB0F48"/>
    <w:rsid w:val="00DB1083"/>
    <w:rsid w:val="00DB1239"/>
    <w:rsid w:val="00DB1312"/>
    <w:rsid w:val="00DB1539"/>
    <w:rsid w:val="00DB1657"/>
    <w:rsid w:val="00DB1F98"/>
    <w:rsid w:val="00DB2551"/>
    <w:rsid w:val="00DB2706"/>
    <w:rsid w:val="00DB286C"/>
    <w:rsid w:val="00DB2DC2"/>
    <w:rsid w:val="00DB3560"/>
    <w:rsid w:val="00DB35C7"/>
    <w:rsid w:val="00DB39DE"/>
    <w:rsid w:val="00DB3D52"/>
    <w:rsid w:val="00DB40C0"/>
    <w:rsid w:val="00DB42C3"/>
    <w:rsid w:val="00DB4322"/>
    <w:rsid w:val="00DB4EB7"/>
    <w:rsid w:val="00DB4F9D"/>
    <w:rsid w:val="00DB5512"/>
    <w:rsid w:val="00DB5863"/>
    <w:rsid w:val="00DB59AE"/>
    <w:rsid w:val="00DB5A21"/>
    <w:rsid w:val="00DB5A6E"/>
    <w:rsid w:val="00DB5BEA"/>
    <w:rsid w:val="00DB5CAA"/>
    <w:rsid w:val="00DB5DEB"/>
    <w:rsid w:val="00DB5EE5"/>
    <w:rsid w:val="00DB62A6"/>
    <w:rsid w:val="00DB6500"/>
    <w:rsid w:val="00DB6598"/>
    <w:rsid w:val="00DB6798"/>
    <w:rsid w:val="00DB68FF"/>
    <w:rsid w:val="00DB6FA9"/>
    <w:rsid w:val="00DB71FD"/>
    <w:rsid w:val="00DB7427"/>
    <w:rsid w:val="00DB749A"/>
    <w:rsid w:val="00DB777F"/>
    <w:rsid w:val="00DB79CC"/>
    <w:rsid w:val="00DB7E8C"/>
    <w:rsid w:val="00DC049B"/>
    <w:rsid w:val="00DC0534"/>
    <w:rsid w:val="00DC0715"/>
    <w:rsid w:val="00DC074E"/>
    <w:rsid w:val="00DC0856"/>
    <w:rsid w:val="00DC0E5C"/>
    <w:rsid w:val="00DC0F93"/>
    <w:rsid w:val="00DC12FB"/>
    <w:rsid w:val="00DC1384"/>
    <w:rsid w:val="00DC13D4"/>
    <w:rsid w:val="00DC1479"/>
    <w:rsid w:val="00DC1624"/>
    <w:rsid w:val="00DC1763"/>
    <w:rsid w:val="00DC1D22"/>
    <w:rsid w:val="00DC2188"/>
    <w:rsid w:val="00DC22B7"/>
    <w:rsid w:val="00DC257F"/>
    <w:rsid w:val="00DC2898"/>
    <w:rsid w:val="00DC28A6"/>
    <w:rsid w:val="00DC28EC"/>
    <w:rsid w:val="00DC392F"/>
    <w:rsid w:val="00DC39A3"/>
    <w:rsid w:val="00DC3B0D"/>
    <w:rsid w:val="00DC3C8A"/>
    <w:rsid w:val="00DC3E1F"/>
    <w:rsid w:val="00DC452B"/>
    <w:rsid w:val="00DC4B72"/>
    <w:rsid w:val="00DC4CCD"/>
    <w:rsid w:val="00DC4D82"/>
    <w:rsid w:val="00DC4E9C"/>
    <w:rsid w:val="00DC522A"/>
    <w:rsid w:val="00DC522F"/>
    <w:rsid w:val="00DC574D"/>
    <w:rsid w:val="00DC588E"/>
    <w:rsid w:val="00DC5E66"/>
    <w:rsid w:val="00DC6419"/>
    <w:rsid w:val="00DC65D8"/>
    <w:rsid w:val="00DC6A90"/>
    <w:rsid w:val="00DC6A94"/>
    <w:rsid w:val="00DC6B82"/>
    <w:rsid w:val="00DC7073"/>
    <w:rsid w:val="00DC765F"/>
    <w:rsid w:val="00DC7722"/>
    <w:rsid w:val="00DC7890"/>
    <w:rsid w:val="00DC7E92"/>
    <w:rsid w:val="00DD01A3"/>
    <w:rsid w:val="00DD02C4"/>
    <w:rsid w:val="00DD0877"/>
    <w:rsid w:val="00DD0C93"/>
    <w:rsid w:val="00DD0D46"/>
    <w:rsid w:val="00DD128A"/>
    <w:rsid w:val="00DD12B1"/>
    <w:rsid w:val="00DD12B5"/>
    <w:rsid w:val="00DD1422"/>
    <w:rsid w:val="00DD1947"/>
    <w:rsid w:val="00DD1992"/>
    <w:rsid w:val="00DD1A59"/>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715"/>
    <w:rsid w:val="00DD686B"/>
    <w:rsid w:val="00DD6962"/>
    <w:rsid w:val="00DD6B7F"/>
    <w:rsid w:val="00DD6C70"/>
    <w:rsid w:val="00DD6CED"/>
    <w:rsid w:val="00DD6DA2"/>
    <w:rsid w:val="00DD7004"/>
    <w:rsid w:val="00DD7153"/>
    <w:rsid w:val="00DD761C"/>
    <w:rsid w:val="00DD76AF"/>
    <w:rsid w:val="00DD7B13"/>
    <w:rsid w:val="00DD7DF3"/>
    <w:rsid w:val="00DE0171"/>
    <w:rsid w:val="00DE01E6"/>
    <w:rsid w:val="00DE0333"/>
    <w:rsid w:val="00DE0558"/>
    <w:rsid w:val="00DE1039"/>
    <w:rsid w:val="00DE151C"/>
    <w:rsid w:val="00DE1E5B"/>
    <w:rsid w:val="00DE21CF"/>
    <w:rsid w:val="00DE279F"/>
    <w:rsid w:val="00DE27ED"/>
    <w:rsid w:val="00DE2D4B"/>
    <w:rsid w:val="00DE3083"/>
    <w:rsid w:val="00DE3DC5"/>
    <w:rsid w:val="00DE3E7C"/>
    <w:rsid w:val="00DE3F63"/>
    <w:rsid w:val="00DE42E8"/>
    <w:rsid w:val="00DE464E"/>
    <w:rsid w:val="00DE4664"/>
    <w:rsid w:val="00DE47CE"/>
    <w:rsid w:val="00DE480D"/>
    <w:rsid w:val="00DE492B"/>
    <w:rsid w:val="00DE4B0C"/>
    <w:rsid w:val="00DE4D74"/>
    <w:rsid w:val="00DE516B"/>
    <w:rsid w:val="00DE53E4"/>
    <w:rsid w:val="00DE59DC"/>
    <w:rsid w:val="00DE5E26"/>
    <w:rsid w:val="00DE5E4B"/>
    <w:rsid w:val="00DE5F92"/>
    <w:rsid w:val="00DE603C"/>
    <w:rsid w:val="00DE61AA"/>
    <w:rsid w:val="00DE629B"/>
    <w:rsid w:val="00DE7012"/>
    <w:rsid w:val="00DE7521"/>
    <w:rsid w:val="00DE78F9"/>
    <w:rsid w:val="00DE7AF8"/>
    <w:rsid w:val="00DE7D03"/>
    <w:rsid w:val="00DF02EC"/>
    <w:rsid w:val="00DF0D33"/>
    <w:rsid w:val="00DF0E63"/>
    <w:rsid w:val="00DF1280"/>
    <w:rsid w:val="00DF1300"/>
    <w:rsid w:val="00DF135B"/>
    <w:rsid w:val="00DF1ADA"/>
    <w:rsid w:val="00DF1C4D"/>
    <w:rsid w:val="00DF1DE2"/>
    <w:rsid w:val="00DF1F6F"/>
    <w:rsid w:val="00DF1FD6"/>
    <w:rsid w:val="00DF249B"/>
    <w:rsid w:val="00DF26D0"/>
    <w:rsid w:val="00DF2B37"/>
    <w:rsid w:val="00DF2DDB"/>
    <w:rsid w:val="00DF3195"/>
    <w:rsid w:val="00DF32AF"/>
    <w:rsid w:val="00DF3307"/>
    <w:rsid w:val="00DF3492"/>
    <w:rsid w:val="00DF3A17"/>
    <w:rsid w:val="00DF3A6C"/>
    <w:rsid w:val="00DF3CA7"/>
    <w:rsid w:val="00DF4091"/>
    <w:rsid w:val="00DF4158"/>
    <w:rsid w:val="00DF440F"/>
    <w:rsid w:val="00DF4430"/>
    <w:rsid w:val="00DF452A"/>
    <w:rsid w:val="00DF4920"/>
    <w:rsid w:val="00DF4C07"/>
    <w:rsid w:val="00DF4DEA"/>
    <w:rsid w:val="00DF4F19"/>
    <w:rsid w:val="00DF5157"/>
    <w:rsid w:val="00DF5270"/>
    <w:rsid w:val="00DF6014"/>
    <w:rsid w:val="00DF6103"/>
    <w:rsid w:val="00DF6154"/>
    <w:rsid w:val="00DF63B8"/>
    <w:rsid w:val="00DF6824"/>
    <w:rsid w:val="00DF7226"/>
    <w:rsid w:val="00DF7644"/>
    <w:rsid w:val="00DF7C0A"/>
    <w:rsid w:val="00E00018"/>
    <w:rsid w:val="00E004D1"/>
    <w:rsid w:val="00E008F1"/>
    <w:rsid w:val="00E00A07"/>
    <w:rsid w:val="00E00A87"/>
    <w:rsid w:val="00E00EFF"/>
    <w:rsid w:val="00E019EA"/>
    <w:rsid w:val="00E01D33"/>
    <w:rsid w:val="00E0243C"/>
    <w:rsid w:val="00E028E6"/>
    <w:rsid w:val="00E02C20"/>
    <w:rsid w:val="00E03016"/>
    <w:rsid w:val="00E032C1"/>
    <w:rsid w:val="00E03637"/>
    <w:rsid w:val="00E039C0"/>
    <w:rsid w:val="00E0459E"/>
    <w:rsid w:val="00E046C1"/>
    <w:rsid w:val="00E0472C"/>
    <w:rsid w:val="00E047AB"/>
    <w:rsid w:val="00E047FA"/>
    <w:rsid w:val="00E049EC"/>
    <w:rsid w:val="00E04EE6"/>
    <w:rsid w:val="00E04FFA"/>
    <w:rsid w:val="00E05A43"/>
    <w:rsid w:val="00E05B03"/>
    <w:rsid w:val="00E05C6E"/>
    <w:rsid w:val="00E062DF"/>
    <w:rsid w:val="00E064A5"/>
    <w:rsid w:val="00E069D6"/>
    <w:rsid w:val="00E06AF4"/>
    <w:rsid w:val="00E072FB"/>
    <w:rsid w:val="00E07686"/>
    <w:rsid w:val="00E07E45"/>
    <w:rsid w:val="00E1007C"/>
    <w:rsid w:val="00E102BD"/>
    <w:rsid w:val="00E1039D"/>
    <w:rsid w:val="00E103F8"/>
    <w:rsid w:val="00E104DE"/>
    <w:rsid w:val="00E106BF"/>
    <w:rsid w:val="00E1074E"/>
    <w:rsid w:val="00E10CDA"/>
    <w:rsid w:val="00E11DCD"/>
    <w:rsid w:val="00E11EB8"/>
    <w:rsid w:val="00E11FDD"/>
    <w:rsid w:val="00E1248A"/>
    <w:rsid w:val="00E125EE"/>
    <w:rsid w:val="00E12775"/>
    <w:rsid w:val="00E12A5A"/>
    <w:rsid w:val="00E12DAD"/>
    <w:rsid w:val="00E136AE"/>
    <w:rsid w:val="00E136E0"/>
    <w:rsid w:val="00E139D0"/>
    <w:rsid w:val="00E13AA4"/>
    <w:rsid w:val="00E14366"/>
    <w:rsid w:val="00E143F1"/>
    <w:rsid w:val="00E145E0"/>
    <w:rsid w:val="00E14913"/>
    <w:rsid w:val="00E150B1"/>
    <w:rsid w:val="00E15352"/>
    <w:rsid w:val="00E154A1"/>
    <w:rsid w:val="00E15B4D"/>
    <w:rsid w:val="00E1626E"/>
    <w:rsid w:val="00E164E8"/>
    <w:rsid w:val="00E1654E"/>
    <w:rsid w:val="00E167D4"/>
    <w:rsid w:val="00E1738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34"/>
    <w:rsid w:val="00E216A5"/>
    <w:rsid w:val="00E21CCC"/>
    <w:rsid w:val="00E21F88"/>
    <w:rsid w:val="00E21FD8"/>
    <w:rsid w:val="00E224C9"/>
    <w:rsid w:val="00E226D4"/>
    <w:rsid w:val="00E229F7"/>
    <w:rsid w:val="00E22A10"/>
    <w:rsid w:val="00E22EE3"/>
    <w:rsid w:val="00E23179"/>
    <w:rsid w:val="00E23224"/>
    <w:rsid w:val="00E23232"/>
    <w:rsid w:val="00E237E4"/>
    <w:rsid w:val="00E23851"/>
    <w:rsid w:val="00E23ACC"/>
    <w:rsid w:val="00E23ADB"/>
    <w:rsid w:val="00E23D67"/>
    <w:rsid w:val="00E2446F"/>
    <w:rsid w:val="00E250DB"/>
    <w:rsid w:val="00E259BD"/>
    <w:rsid w:val="00E25F49"/>
    <w:rsid w:val="00E2617B"/>
    <w:rsid w:val="00E26295"/>
    <w:rsid w:val="00E264F5"/>
    <w:rsid w:val="00E268FA"/>
    <w:rsid w:val="00E2690E"/>
    <w:rsid w:val="00E26EEC"/>
    <w:rsid w:val="00E272FE"/>
    <w:rsid w:val="00E27AA2"/>
    <w:rsid w:val="00E27D44"/>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B9"/>
    <w:rsid w:val="00E33D96"/>
    <w:rsid w:val="00E33E4D"/>
    <w:rsid w:val="00E3457A"/>
    <w:rsid w:val="00E34F08"/>
    <w:rsid w:val="00E35F47"/>
    <w:rsid w:val="00E360A5"/>
    <w:rsid w:val="00E362BC"/>
    <w:rsid w:val="00E36D92"/>
    <w:rsid w:val="00E377BF"/>
    <w:rsid w:val="00E37C25"/>
    <w:rsid w:val="00E40362"/>
    <w:rsid w:val="00E40760"/>
    <w:rsid w:val="00E40DAE"/>
    <w:rsid w:val="00E41479"/>
    <w:rsid w:val="00E41504"/>
    <w:rsid w:val="00E416D6"/>
    <w:rsid w:val="00E41A3E"/>
    <w:rsid w:val="00E41D2F"/>
    <w:rsid w:val="00E41DE5"/>
    <w:rsid w:val="00E41F7A"/>
    <w:rsid w:val="00E42FF3"/>
    <w:rsid w:val="00E431B3"/>
    <w:rsid w:val="00E432AE"/>
    <w:rsid w:val="00E4356E"/>
    <w:rsid w:val="00E43632"/>
    <w:rsid w:val="00E43926"/>
    <w:rsid w:val="00E43F1E"/>
    <w:rsid w:val="00E43F41"/>
    <w:rsid w:val="00E43FBE"/>
    <w:rsid w:val="00E441F2"/>
    <w:rsid w:val="00E44F3C"/>
    <w:rsid w:val="00E452D0"/>
    <w:rsid w:val="00E45A9D"/>
    <w:rsid w:val="00E45BB6"/>
    <w:rsid w:val="00E460A1"/>
    <w:rsid w:val="00E46669"/>
    <w:rsid w:val="00E46809"/>
    <w:rsid w:val="00E46814"/>
    <w:rsid w:val="00E46CC9"/>
    <w:rsid w:val="00E47419"/>
    <w:rsid w:val="00E47428"/>
    <w:rsid w:val="00E477CA"/>
    <w:rsid w:val="00E47878"/>
    <w:rsid w:val="00E47B8B"/>
    <w:rsid w:val="00E47D5F"/>
    <w:rsid w:val="00E47D96"/>
    <w:rsid w:val="00E50315"/>
    <w:rsid w:val="00E503DA"/>
    <w:rsid w:val="00E509DA"/>
    <w:rsid w:val="00E50FF0"/>
    <w:rsid w:val="00E510B5"/>
    <w:rsid w:val="00E51548"/>
    <w:rsid w:val="00E515A3"/>
    <w:rsid w:val="00E516B4"/>
    <w:rsid w:val="00E51817"/>
    <w:rsid w:val="00E51ABD"/>
    <w:rsid w:val="00E51E23"/>
    <w:rsid w:val="00E52CCE"/>
    <w:rsid w:val="00E52F76"/>
    <w:rsid w:val="00E5315C"/>
    <w:rsid w:val="00E53370"/>
    <w:rsid w:val="00E538E0"/>
    <w:rsid w:val="00E54870"/>
    <w:rsid w:val="00E54984"/>
    <w:rsid w:val="00E54D33"/>
    <w:rsid w:val="00E55AEB"/>
    <w:rsid w:val="00E55CD3"/>
    <w:rsid w:val="00E56E29"/>
    <w:rsid w:val="00E5711F"/>
    <w:rsid w:val="00E572CE"/>
    <w:rsid w:val="00E5765B"/>
    <w:rsid w:val="00E57A3C"/>
    <w:rsid w:val="00E57B43"/>
    <w:rsid w:val="00E6000E"/>
    <w:rsid w:val="00E602C9"/>
    <w:rsid w:val="00E6043C"/>
    <w:rsid w:val="00E604AF"/>
    <w:rsid w:val="00E60578"/>
    <w:rsid w:val="00E60774"/>
    <w:rsid w:val="00E608B7"/>
    <w:rsid w:val="00E60D6F"/>
    <w:rsid w:val="00E60F80"/>
    <w:rsid w:val="00E6190A"/>
    <w:rsid w:val="00E61DAC"/>
    <w:rsid w:val="00E624DA"/>
    <w:rsid w:val="00E6275D"/>
    <w:rsid w:val="00E629F9"/>
    <w:rsid w:val="00E62A6C"/>
    <w:rsid w:val="00E62AF2"/>
    <w:rsid w:val="00E62B5D"/>
    <w:rsid w:val="00E62D6E"/>
    <w:rsid w:val="00E6306D"/>
    <w:rsid w:val="00E630F7"/>
    <w:rsid w:val="00E632B7"/>
    <w:rsid w:val="00E639CE"/>
    <w:rsid w:val="00E63AF2"/>
    <w:rsid w:val="00E63DE2"/>
    <w:rsid w:val="00E6412A"/>
    <w:rsid w:val="00E64286"/>
    <w:rsid w:val="00E64763"/>
    <w:rsid w:val="00E64C11"/>
    <w:rsid w:val="00E64CDD"/>
    <w:rsid w:val="00E64FC6"/>
    <w:rsid w:val="00E65E6B"/>
    <w:rsid w:val="00E6640D"/>
    <w:rsid w:val="00E6682F"/>
    <w:rsid w:val="00E701D0"/>
    <w:rsid w:val="00E705E5"/>
    <w:rsid w:val="00E70B0C"/>
    <w:rsid w:val="00E71DF1"/>
    <w:rsid w:val="00E722EF"/>
    <w:rsid w:val="00E723D3"/>
    <w:rsid w:val="00E7242A"/>
    <w:rsid w:val="00E7245A"/>
    <w:rsid w:val="00E72A5C"/>
    <w:rsid w:val="00E72ABE"/>
    <w:rsid w:val="00E72BCC"/>
    <w:rsid w:val="00E73065"/>
    <w:rsid w:val="00E7306F"/>
    <w:rsid w:val="00E73697"/>
    <w:rsid w:val="00E73E01"/>
    <w:rsid w:val="00E74008"/>
    <w:rsid w:val="00E74038"/>
    <w:rsid w:val="00E7476B"/>
    <w:rsid w:val="00E74844"/>
    <w:rsid w:val="00E749A0"/>
    <w:rsid w:val="00E749FA"/>
    <w:rsid w:val="00E74B5A"/>
    <w:rsid w:val="00E74C98"/>
    <w:rsid w:val="00E74DDD"/>
    <w:rsid w:val="00E7524F"/>
    <w:rsid w:val="00E7556D"/>
    <w:rsid w:val="00E756FB"/>
    <w:rsid w:val="00E75BCB"/>
    <w:rsid w:val="00E75F9B"/>
    <w:rsid w:val="00E76141"/>
    <w:rsid w:val="00E76270"/>
    <w:rsid w:val="00E76316"/>
    <w:rsid w:val="00E76ED7"/>
    <w:rsid w:val="00E77040"/>
    <w:rsid w:val="00E772BF"/>
    <w:rsid w:val="00E773D4"/>
    <w:rsid w:val="00E7780B"/>
    <w:rsid w:val="00E7797B"/>
    <w:rsid w:val="00E77C66"/>
    <w:rsid w:val="00E77E91"/>
    <w:rsid w:val="00E8016D"/>
    <w:rsid w:val="00E80487"/>
    <w:rsid w:val="00E806D2"/>
    <w:rsid w:val="00E80B75"/>
    <w:rsid w:val="00E810EC"/>
    <w:rsid w:val="00E8117B"/>
    <w:rsid w:val="00E81490"/>
    <w:rsid w:val="00E81F9F"/>
    <w:rsid w:val="00E81FFC"/>
    <w:rsid w:val="00E826C8"/>
    <w:rsid w:val="00E828DA"/>
    <w:rsid w:val="00E82B9F"/>
    <w:rsid w:val="00E82DB1"/>
    <w:rsid w:val="00E83280"/>
    <w:rsid w:val="00E832C9"/>
    <w:rsid w:val="00E83469"/>
    <w:rsid w:val="00E83587"/>
    <w:rsid w:val="00E83E6E"/>
    <w:rsid w:val="00E83EE9"/>
    <w:rsid w:val="00E843C5"/>
    <w:rsid w:val="00E84A59"/>
    <w:rsid w:val="00E84E78"/>
    <w:rsid w:val="00E850F7"/>
    <w:rsid w:val="00E85483"/>
    <w:rsid w:val="00E859CA"/>
    <w:rsid w:val="00E85FB4"/>
    <w:rsid w:val="00E86057"/>
    <w:rsid w:val="00E861F7"/>
    <w:rsid w:val="00E86647"/>
    <w:rsid w:val="00E86BA9"/>
    <w:rsid w:val="00E87565"/>
    <w:rsid w:val="00E877D8"/>
    <w:rsid w:val="00E879F0"/>
    <w:rsid w:val="00E87AE6"/>
    <w:rsid w:val="00E87DCE"/>
    <w:rsid w:val="00E87F95"/>
    <w:rsid w:val="00E90199"/>
    <w:rsid w:val="00E90433"/>
    <w:rsid w:val="00E90F08"/>
    <w:rsid w:val="00E913F0"/>
    <w:rsid w:val="00E91514"/>
    <w:rsid w:val="00E915E1"/>
    <w:rsid w:val="00E919F0"/>
    <w:rsid w:val="00E91A48"/>
    <w:rsid w:val="00E91BF2"/>
    <w:rsid w:val="00E91DDE"/>
    <w:rsid w:val="00E91E61"/>
    <w:rsid w:val="00E91EFC"/>
    <w:rsid w:val="00E92054"/>
    <w:rsid w:val="00E920B8"/>
    <w:rsid w:val="00E9232D"/>
    <w:rsid w:val="00E9239D"/>
    <w:rsid w:val="00E92479"/>
    <w:rsid w:val="00E924C7"/>
    <w:rsid w:val="00E92C5A"/>
    <w:rsid w:val="00E92E29"/>
    <w:rsid w:val="00E92F0A"/>
    <w:rsid w:val="00E93168"/>
    <w:rsid w:val="00E9346A"/>
    <w:rsid w:val="00E93A7A"/>
    <w:rsid w:val="00E93B3D"/>
    <w:rsid w:val="00E93D80"/>
    <w:rsid w:val="00E942A2"/>
    <w:rsid w:val="00E94307"/>
    <w:rsid w:val="00E94762"/>
    <w:rsid w:val="00E94CE0"/>
    <w:rsid w:val="00E94DEC"/>
    <w:rsid w:val="00E95129"/>
    <w:rsid w:val="00E951E4"/>
    <w:rsid w:val="00E952D6"/>
    <w:rsid w:val="00E9543A"/>
    <w:rsid w:val="00E954F5"/>
    <w:rsid w:val="00E95754"/>
    <w:rsid w:val="00E95859"/>
    <w:rsid w:val="00E95B52"/>
    <w:rsid w:val="00E95D01"/>
    <w:rsid w:val="00E9627E"/>
    <w:rsid w:val="00E963F1"/>
    <w:rsid w:val="00E9694A"/>
    <w:rsid w:val="00E96B89"/>
    <w:rsid w:val="00E96C84"/>
    <w:rsid w:val="00E96D60"/>
    <w:rsid w:val="00E96EB3"/>
    <w:rsid w:val="00E96FBC"/>
    <w:rsid w:val="00E9738B"/>
    <w:rsid w:val="00E97507"/>
    <w:rsid w:val="00EA0044"/>
    <w:rsid w:val="00EA0281"/>
    <w:rsid w:val="00EA04AD"/>
    <w:rsid w:val="00EA0BD3"/>
    <w:rsid w:val="00EA0BFA"/>
    <w:rsid w:val="00EA0E04"/>
    <w:rsid w:val="00EA0E05"/>
    <w:rsid w:val="00EA0E10"/>
    <w:rsid w:val="00EA10A2"/>
    <w:rsid w:val="00EA126D"/>
    <w:rsid w:val="00EA1B4A"/>
    <w:rsid w:val="00EA1E52"/>
    <w:rsid w:val="00EA1F8B"/>
    <w:rsid w:val="00EA2271"/>
    <w:rsid w:val="00EA22E2"/>
    <w:rsid w:val="00EA23B9"/>
    <w:rsid w:val="00EA2730"/>
    <w:rsid w:val="00EA29D2"/>
    <w:rsid w:val="00EA300C"/>
    <w:rsid w:val="00EA3145"/>
    <w:rsid w:val="00EA32DE"/>
    <w:rsid w:val="00EA3601"/>
    <w:rsid w:val="00EA3D67"/>
    <w:rsid w:val="00EA3DB9"/>
    <w:rsid w:val="00EA475F"/>
    <w:rsid w:val="00EA4877"/>
    <w:rsid w:val="00EA4AC2"/>
    <w:rsid w:val="00EA4AFB"/>
    <w:rsid w:val="00EA4E08"/>
    <w:rsid w:val="00EA5029"/>
    <w:rsid w:val="00EA5171"/>
    <w:rsid w:val="00EA530D"/>
    <w:rsid w:val="00EA5335"/>
    <w:rsid w:val="00EA6039"/>
    <w:rsid w:val="00EA6506"/>
    <w:rsid w:val="00EA66A8"/>
    <w:rsid w:val="00EA7051"/>
    <w:rsid w:val="00EA708C"/>
    <w:rsid w:val="00EA7A7E"/>
    <w:rsid w:val="00EA7AF2"/>
    <w:rsid w:val="00EA7C2F"/>
    <w:rsid w:val="00EA7CE6"/>
    <w:rsid w:val="00EA7D7F"/>
    <w:rsid w:val="00EA7E15"/>
    <w:rsid w:val="00EA7E9E"/>
    <w:rsid w:val="00EA7EF5"/>
    <w:rsid w:val="00EA7F1F"/>
    <w:rsid w:val="00EA7F74"/>
    <w:rsid w:val="00EB0073"/>
    <w:rsid w:val="00EB0587"/>
    <w:rsid w:val="00EB05DC"/>
    <w:rsid w:val="00EB061D"/>
    <w:rsid w:val="00EB077E"/>
    <w:rsid w:val="00EB16A8"/>
    <w:rsid w:val="00EB1705"/>
    <w:rsid w:val="00EB185C"/>
    <w:rsid w:val="00EB1AD4"/>
    <w:rsid w:val="00EB2435"/>
    <w:rsid w:val="00EB269A"/>
    <w:rsid w:val="00EB29BC"/>
    <w:rsid w:val="00EB2B2A"/>
    <w:rsid w:val="00EB338E"/>
    <w:rsid w:val="00EB3495"/>
    <w:rsid w:val="00EB35D4"/>
    <w:rsid w:val="00EB3619"/>
    <w:rsid w:val="00EB3953"/>
    <w:rsid w:val="00EB3AAB"/>
    <w:rsid w:val="00EB3CE0"/>
    <w:rsid w:val="00EB3DB0"/>
    <w:rsid w:val="00EB4042"/>
    <w:rsid w:val="00EB40F0"/>
    <w:rsid w:val="00EB410B"/>
    <w:rsid w:val="00EB4155"/>
    <w:rsid w:val="00EB42C8"/>
    <w:rsid w:val="00EB49D5"/>
    <w:rsid w:val="00EB4A13"/>
    <w:rsid w:val="00EB52C5"/>
    <w:rsid w:val="00EB534C"/>
    <w:rsid w:val="00EB55D2"/>
    <w:rsid w:val="00EB57E7"/>
    <w:rsid w:val="00EB5ADE"/>
    <w:rsid w:val="00EB5CC3"/>
    <w:rsid w:val="00EB60EA"/>
    <w:rsid w:val="00EB6440"/>
    <w:rsid w:val="00EB6698"/>
    <w:rsid w:val="00EB6C27"/>
    <w:rsid w:val="00EB6C53"/>
    <w:rsid w:val="00EB77A5"/>
    <w:rsid w:val="00EB7832"/>
    <w:rsid w:val="00EB7B15"/>
    <w:rsid w:val="00EB7B45"/>
    <w:rsid w:val="00EB7C50"/>
    <w:rsid w:val="00EB7D89"/>
    <w:rsid w:val="00EB7E4D"/>
    <w:rsid w:val="00EB7FE8"/>
    <w:rsid w:val="00EC01DE"/>
    <w:rsid w:val="00EC03EF"/>
    <w:rsid w:val="00EC0A9B"/>
    <w:rsid w:val="00EC0BF0"/>
    <w:rsid w:val="00EC10BB"/>
    <w:rsid w:val="00EC117E"/>
    <w:rsid w:val="00EC183D"/>
    <w:rsid w:val="00EC1B6D"/>
    <w:rsid w:val="00EC1D83"/>
    <w:rsid w:val="00EC1E45"/>
    <w:rsid w:val="00EC2D48"/>
    <w:rsid w:val="00EC2E21"/>
    <w:rsid w:val="00EC331F"/>
    <w:rsid w:val="00EC36DD"/>
    <w:rsid w:val="00EC3B1C"/>
    <w:rsid w:val="00EC4AAD"/>
    <w:rsid w:val="00EC4C33"/>
    <w:rsid w:val="00EC4D77"/>
    <w:rsid w:val="00EC4D7B"/>
    <w:rsid w:val="00EC4E2E"/>
    <w:rsid w:val="00EC54F9"/>
    <w:rsid w:val="00EC555C"/>
    <w:rsid w:val="00EC59C4"/>
    <w:rsid w:val="00EC5A0B"/>
    <w:rsid w:val="00EC5A47"/>
    <w:rsid w:val="00EC5D48"/>
    <w:rsid w:val="00EC5F1A"/>
    <w:rsid w:val="00EC6193"/>
    <w:rsid w:val="00EC6337"/>
    <w:rsid w:val="00EC6D68"/>
    <w:rsid w:val="00EC7183"/>
    <w:rsid w:val="00EC71AB"/>
    <w:rsid w:val="00EC7ED8"/>
    <w:rsid w:val="00EC7FB8"/>
    <w:rsid w:val="00ED022F"/>
    <w:rsid w:val="00ED0D29"/>
    <w:rsid w:val="00ED0DE8"/>
    <w:rsid w:val="00ED0EB9"/>
    <w:rsid w:val="00ED1447"/>
    <w:rsid w:val="00ED159D"/>
    <w:rsid w:val="00ED19B6"/>
    <w:rsid w:val="00ED1A39"/>
    <w:rsid w:val="00ED20F7"/>
    <w:rsid w:val="00ED24AE"/>
    <w:rsid w:val="00ED2A57"/>
    <w:rsid w:val="00ED2FF1"/>
    <w:rsid w:val="00ED3207"/>
    <w:rsid w:val="00ED32E7"/>
    <w:rsid w:val="00ED3534"/>
    <w:rsid w:val="00ED35B9"/>
    <w:rsid w:val="00ED367B"/>
    <w:rsid w:val="00ED38D7"/>
    <w:rsid w:val="00ED3B7D"/>
    <w:rsid w:val="00ED3E6E"/>
    <w:rsid w:val="00ED4253"/>
    <w:rsid w:val="00ED461E"/>
    <w:rsid w:val="00ED5122"/>
    <w:rsid w:val="00ED54F7"/>
    <w:rsid w:val="00ED552C"/>
    <w:rsid w:val="00ED58F2"/>
    <w:rsid w:val="00ED5D40"/>
    <w:rsid w:val="00ED6621"/>
    <w:rsid w:val="00ED74DC"/>
    <w:rsid w:val="00EE08BC"/>
    <w:rsid w:val="00EE09EA"/>
    <w:rsid w:val="00EE0A49"/>
    <w:rsid w:val="00EE0E09"/>
    <w:rsid w:val="00EE0EF9"/>
    <w:rsid w:val="00EE12DA"/>
    <w:rsid w:val="00EE14B3"/>
    <w:rsid w:val="00EE15CA"/>
    <w:rsid w:val="00EE17D7"/>
    <w:rsid w:val="00EE182C"/>
    <w:rsid w:val="00EE18BB"/>
    <w:rsid w:val="00EE1CDA"/>
    <w:rsid w:val="00EE1F5D"/>
    <w:rsid w:val="00EE2255"/>
    <w:rsid w:val="00EE23E0"/>
    <w:rsid w:val="00EE24B7"/>
    <w:rsid w:val="00EE2AAB"/>
    <w:rsid w:val="00EE2F97"/>
    <w:rsid w:val="00EE3203"/>
    <w:rsid w:val="00EE33A6"/>
    <w:rsid w:val="00EE375F"/>
    <w:rsid w:val="00EE3DCB"/>
    <w:rsid w:val="00EE43C7"/>
    <w:rsid w:val="00EE496C"/>
    <w:rsid w:val="00EE4B7C"/>
    <w:rsid w:val="00EE4B9E"/>
    <w:rsid w:val="00EE4E3B"/>
    <w:rsid w:val="00EE5112"/>
    <w:rsid w:val="00EE62B4"/>
    <w:rsid w:val="00EE632A"/>
    <w:rsid w:val="00EE636D"/>
    <w:rsid w:val="00EE66B1"/>
    <w:rsid w:val="00EE6CC0"/>
    <w:rsid w:val="00EE732F"/>
    <w:rsid w:val="00EE75D6"/>
    <w:rsid w:val="00EE7D91"/>
    <w:rsid w:val="00EE7ECE"/>
    <w:rsid w:val="00EF0225"/>
    <w:rsid w:val="00EF05A6"/>
    <w:rsid w:val="00EF082A"/>
    <w:rsid w:val="00EF0E50"/>
    <w:rsid w:val="00EF118F"/>
    <w:rsid w:val="00EF1287"/>
    <w:rsid w:val="00EF1333"/>
    <w:rsid w:val="00EF1668"/>
    <w:rsid w:val="00EF1AEC"/>
    <w:rsid w:val="00EF1B8F"/>
    <w:rsid w:val="00EF20FD"/>
    <w:rsid w:val="00EF2746"/>
    <w:rsid w:val="00EF2786"/>
    <w:rsid w:val="00EF2A1F"/>
    <w:rsid w:val="00EF2C3D"/>
    <w:rsid w:val="00EF34CD"/>
    <w:rsid w:val="00EF386B"/>
    <w:rsid w:val="00EF3A28"/>
    <w:rsid w:val="00EF3A3D"/>
    <w:rsid w:val="00EF3A4A"/>
    <w:rsid w:val="00EF3CB9"/>
    <w:rsid w:val="00EF3D43"/>
    <w:rsid w:val="00EF447D"/>
    <w:rsid w:val="00EF4745"/>
    <w:rsid w:val="00EF493B"/>
    <w:rsid w:val="00EF4F32"/>
    <w:rsid w:val="00EF5009"/>
    <w:rsid w:val="00EF5326"/>
    <w:rsid w:val="00EF5392"/>
    <w:rsid w:val="00EF5861"/>
    <w:rsid w:val="00EF5B7C"/>
    <w:rsid w:val="00EF6141"/>
    <w:rsid w:val="00EF650F"/>
    <w:rsid w:val="00EF691C"/>
    <w:rsid w:val="00EF693B"/>
    <w:rsid w:val="00EF6BC3"/>
    <w:rsid w:val="00EF6EF5"/>
    <w:rsid w:val="00EF73ED"/>
    <w:rsid w:val="00EF7583"/>
    <w:rsid w:val="00EF7614"/>
    <w:rsid w:val="00EF767A"/>
    <w:rsid w:val="00EF7878"/>
    <w:rsid w:val="00EF7CE8"/>
    <w:rsid w:val="00F000F0"/>
    <w:rsid w:val="00F00180"/>
    <w:rsid w:val="00F00497"/>
    <w:rsid w:val="00F005AF"/>
    <w:rsid w:val="00F006E4"/>
    <w:rsid w:val="00F00923"/>
    <w:rsid w:val="00F00C9D"/>
    <w:rsid w:val="00F01165"/>
    <w:rsid w:val="00F01484"/>
    <w:rsid w:val="00F017CB"/>
    <w:rsid w:val="00F0188E"/>
    <w:rsid w:val="00F0197D"/>
    <w:rsid w:val="00F01A58"/>
    <w:rsid w:val="00F01EA8"/>
    <w:rsid w:val="00F023A1"/>
    <w:rsid w:val="00F024CA"/>
    <w:rsid w:val="00F024E9"/>
    <w:rsid w:val="00F026AE"/>
    <w:rsid w:val="00F027FF"/>
    <w:rsid w:val="00F0301D"/>
    <w:rsid w:val="00F0324C"/>
    <w:rsid w:val="00F032DF"/>
    <w:rsid w:val="00F03466"/>
    <w:rsid w:val="00F0388F"/>
    <w:rsid w:val="00F03891"/>
    <w:rsid w:val="00F03C67"/>
    <w:rsid w:val="00F03F36"/>
    <w:rsid w:val="00F04551"/>
    <w:rsid w:val="00F04568"/>
    <w:rsid w:val="00F04C98"/>
    <w:rsid w:val="00F04D51"/>
    <w:rsid w:val="00F04F3E"/>
    <w:rsid w:val="00F0522E"/>
    <w:rsid w:val="00F05A49"/>
    <w:rsid w:val="00F05C50"/>
    <w:rsid w:val="00F05EED"/>
    <w:rsid w:val="00F06B61"/>
    <w:rsid w:val="00F06C9F"/>
    <w:rsid w:val="00F06F02"/>
    <w:rsid w:val="00F07846"/>
    <w:rsid w:val="00F07CEE"/>
    <w:rsid w:val="00F10437"/>
    <w:rsid w:val="00F10465"/>
    <w:rsid w:val="00F10864"/>
    <w:rsid w:val="00F108F5"/>
    <w:rsid w:val="00F10D5A"/>
    <w:rsid w:val="00F11189"/>
    <w:rsid w:val="00F1162A"/>
    <w:rsid w:val="00F1165E"/>
    <w:rsid w:val="00F11CF5"/>
    <w:rsid w:val="00F124CB"/>
    <w:rsid w:val="00F12B3D"/>
    <w:rsid w:val="00F12D63"/>
    <w:rsid w:val="00F1403E"/>
    <w:rsid w:val="00F1415B"/>
    <w:rsid w:val="00F1476B"/>
    <w:rsid w:val="00F149F8"/>
    <w:rsid w:val="00F14FB8"/>
    <w:rsid w:val="00F15860"/>
    <w:rsid w:val="00F1698C"/>
    <w:rsid w:val="00F16BB1"/>
    <w:rsid w:val="00F17076"/>
    <w:rsid w:val="00F17833"/>
    <w:rsid w:val="00F17A8F"/>
    <w:rsid w:val="00F20046"/>
    <w:rsid w:val="00F206FE"/>
    <w:rsid w:val="00F20F5B"/>
    <w:rsid w:val="00F21048"/>
    <w:rsid w:val="00F210AB"/>
    <w:rsid w:val="00F211CB"/>
    <w:rsid w:val="00F21484"/>
    <w:rsid w:val="00F215C3"/>
    <w:rsid w:val="00F21857"/>
    <w:rsid w:val="00F218EF"/>
    <w:rsid w:val="00F21A0B"/>
    <w:rsid w:val="00F22444"/>
    <w:rsid w:val="00F227B6"/>
    <w:rsid w:val="00F22C96"/>
    <w:rsid w:val="00F22F7B"/>
    <w:rsid w:val="00F23256"/>
    <w:rsid w:val="00F2357F"/>
    <w:rsid w:val="00F23BD0"/>
    <w:rsid w:val="00F23FCA"/>
    <w:rsid w:val="00F240AE"/>
    <w:rsid w:val="00F240CB"/>
    <w:rsid w:val="00F24275"/>
    <w:rsid w:val="00F244C0"/>
    <w:rsid w:val="00F2456B"/>
    <w:rsid w:val="00F24A57"/>
    <w:rsid w:val="00F24D1C"/>
    <w:rsid w:val="00F24DEA"/>
    <w:rsid w:val="00F24F4D"/>
    <w:rsid w:val="00F24FA0"/>
    <w:rsid w:val="00F250CE"/>
    <w:rsid w:val="00F250F2"/>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54D"/>
    <w:rsid w:val="00F308C0"/>
    <w:rsid w:val="00F30BE8"/>
    <w:rsid w:val="00F30EE4"/>
    <w:rsid w:val="00F30FF2"/>
    <w:rsid w:val="00F31375"/>
    <w:rsid w:val="00F316ED"/>
    <w:rsid w:val="00F318E7"/>
    <w:rsid w:val="00F31F17"/>
    <w:rsid w:val="00F3236F"/>
    <w:rsid w:val="00F32374"/>
    <w:rsid w:val="00F325FB"/>
    <w:rsid w:val="00F32E2A"/>
    <w:rsid w:val="00F32F0E"/>
    <w:rsid w:val="00F32F3E"/>
    <w:rsid w:val="00F3372E"/>
    <w:rsid w:val="00F3383E"/>
    <w:rsid w:val="00F34057"/>
    <w:rsid w:val="00F34286"/>
    <w:rsid w:val="00F342E5"/>
    <w:rsid w:val="00F346BC"/>
    <w:rsid w:val="00F3521B"/>
    <w:rsid w:val="00F35561"/>
    <w:rsid w:val="00F35865"/>
    <w:rsid w:val="00F35E92"/>
    <w:rsid w:val="00F35F43"/>
    <w:rsid w:val="00F35FA4"/>
    <w:rsid w:val="00F3651B"/>
    <w:rsid w:val="00F36919"/>
    <w:rsid w:val="00F369F3"/>
    <w:rsid w:val="00F36A25"/>
    <w:rsid w:val="00F370CB"/>
    <w:rsid w:val="00F370E3"/>
    <w:rsid w:val="00F3757D"/>
    <w:rsid w:val="00F377A2"/>
    <w:rsid w:val="00F37922"/>
    <w:rsid w:val="00F37A1D"/>
    <w:rsid w:val="00F37AEF"/>
    <w:rsid w:val="00F37BDD"/>
    <w:rsid w:val="00F408DF"/>
    <w:rsid w:val="00F40CD5"/>
    <w:rsid w:val="00F4125D"/>
    <w:rsid w:val="00F417B8"/>
    <w:rsid w:val="00F418AA"/>
    <w:rsid w:val="00F4262F"/>
    <w:rsid w:val="00F426A0"/>
    <w:rsid w:val="00F42910"/>
    <w:rsid w:val="00F42A4D"/>
    <w:rsid w:val="00F42BEE"/>
    <w:rsid w:val="00F42C2B"/>
    <w:rsid w:val="00F439C5"/>
    <w:rsid w:val="00F43EB5"/>
    <w:rsid w:val="00F4402C"/>
    <w:rsid w:val="00F44175"/>
    <w:rsid w:val="00F4449D"/>
    <w:rsid w:val="00F44833"/>
    <w:rsid w:val="00F44E03"/>
    <w:rsid w:val="00F45FA3"/>
    <w:rsid w:val="00F4629D"/>
    <w:rsid w:val="00F462EB"/>
    <w:rsid w:val="00F465C1"/>
    <w:rsid w:val="00F4678D"/>
    <w:rsid w:val="00F467B0"/>
    <w:rsid w:val="00F46B49"/>
    <w:rsid w:val="00F46C9F"/>
    <w:rsid w:val="00F46E40"/>
    <w:rsid w:val="00F46F8B"/>
    <w:rsid w:val="00F47132"/>
    <w:rsid w:val="00F47728"/>
    <w:rsid w:val="00F4776E"/>
    <w:rsid w:val="00F47AFE"/>
    <w:rsid w:val="00F47CBA"/>
    <w:rsid w:val="00F50020"/>
    <w:rsid w:val="00F50671"/>
    <w:rsid w:val="00F50691"/>
    <w:rsid w:val="00F50849"/>
    <w:rsid w:val="00F5115A"/>
    <w:rsid w:val="00F513BA"/>
    <w:rsid w:val="00F51447"/>
    <w:rsid w:val="00F514EF"/>
    <w:rsid w:val="00F516F4"/>
    <w:rsid w:val="00F524CD"/>
    <w:rsid w:val="00F52756"/>
    <w:rsid w:val="00F52A47"/>
    <w:rsid w:val="00F52A4B"/>
    <w:rsid w:val="00F52C6C"/>
    <w:rsid w:val="00F52FA8"/>
    <w:rsid w:val="00F5388A"/>
    <w:rsid w:val="00F538CD"/>
    <w:rsid w:val="00F54192"/>
    <w:rsid w:val="00F542D8"/>
    <w:rsid w:val="00F546DB"/>
    <w:rsid w:val="00F548C8"/>
    <w:rsid w:val="00F54B5A"/>
    <w:rsid w:val="00F54E13"/>
    <w:rsid w:val="00F55331"/>
    <w:rsid w:val="00F55A8C"/>
    <w:rsid w:val="00F55AC5"/>
    <w:rsid w:val="00F563F3"/>
    <w:rsid w:val="00F5679C"/>
    <w:rsid w:val="00F568FF"/>
    <w:rsid w:val="00F56918"/>
    <w:rsid w:val="00F56B25"/>
    <w:rsid w:val="00F56F7D"/>
    <w:rsid w:val="00F570BA"/>
    <w:rsid w:val="00F570D9"/>
    <w:rsid w:val="00F57262"/>
    <w:rsid w:val="00F5765A"/>
    <w:rsid w:val="00F57704"/>
    <w:rsid w:val="00F577F9"/>
    <w:rsid w:val="00F57927"/>
    <w:rsid w:val="00F57BE9"/>
    <w:rsid w:val="00F57C72"/>
    <w:rsid w:val="00F57E66"/>
    <w:rsid w:val="00F6021A"/>
    <w:rsid w:val="00F60232"/>
    <w:rsid w:val="00F60C26"/>
    <w:rsid w:val="00F60D0D"/>
    <w:rsid w:val="00F61158"/>
    <w:rsid w:val="00F61235"/>
    <w:rsid w:val="00F612CF"/>
    <w:rsid w:val="00F61564"/>
    <w:rsid w:val="00F61701"/>
    <w:rsid w:val="00F61902"/>
    <w:rsid w:val="00F61FDE"/>
    <w:rsid w:val="00F622E3"/>
    <w:rsid w:val="00F62377"/>
    <w:rsid w:val="00F628C5"/>
    <w:rsid w:val="00F62EEC"/>
    <w:rsid w:val="00F63289"/>
    <w:rsid w:val="00F63D79"/>
    <w:rsid w:val="00F63D8A"/>
    <w:rsid w:val="00F6404E"/>
    <w:rsid w:val="00F6433C"/>
    <w:rsid w:val="00F6460D"/>
    <w:rsid w:val="00F6474A"/>
    <w:rsid w:val="00F64966"/>
    <w:rsid w:val="00F64F9F"/>
    <w:rsid w:val="00F6583A"/>
    <w:rsid w:val="00F660B8"/>
    <w:rsid w:val="00F664C3"/>
    <w:rsid w:val="00F664DA"/>
    <w:rsid w:val="00F669E3"/>
    <w:rsid w:val="00F675DD"/>
    <w:rsid w:val="00F67988"/>
    <w:rsid w:val="00F67A85"/>
    <w:rsid w:val="00F7037F"/>
    <w:rsid w:val="00F70384"/>
    <w:rsid w:val="00F70559"/>
    <w:rsid w:val="00F70C09"/>
    <w:rsid w:val="00F70FF9"/>
    <w:rsid w:val="00F71026"/>
    <w:rsid w:val="00F71042"/>
    <w:rsid w:val="00F710A0"/>
    <w:rsid w:val="00F71976"/>
    <w:rsid w:val="00F71A99"/>
    <w:rsid w:val="00F71C4F"/>
    <w:rsid w:val="00F71EA2"/>
    <w:rsid w:val="00F71F79"/>
    <w:rsid w:val="00F72106"/>
    <w:rsid w:val="00F721A1"/>
    <w:rsid w:val="00F724E3"/>
    <w:rsid w:val="00F727AA"/>
    <w:rsid w:val="00F7286A"/>
    <w:rsid w:val="00F729CA"/>
    <w:rsid w:val="00F72C94"/>
    <w:rsid w:val="00F72D42"/>
    <w:rsid w:val="00F732A0"/>
    <w:rsid w:val="00F7368C"/>
    <w:rsid w:val="00F73D87"/>
    <w:rsid w:val="00F73E55"/>
    <w:rsid w:val="00F73F43"/>
    <w:rsid w:val="00F742D8"/>
    <w:rsid w:val="00F74609"/>
    <w:rsid w:val="00F74664"/>
    <w:rsid w:val="00F746E1"/>
    <w:rsid w:val="00F74791"/>
    <w:rsid w:val="00F74A7A"/>
    <w:rsid w:val="00F74CEF"/>
    <w:rsid w:val="00F74D26"/>
    <w:rsid w:val="00F74DA4"/>
    <w:rsid w:val="00F74E5A"/>
    <w:rsid w:val="00F7564B"/>
    <w:rsid w:val="00F7566D"/>
    <w:rsid w:val="00F75DC3"/>
    <w:rsid w:val="00F76337"/>
    <w:rsid w:val="00F763DF"/>
    <w:rsid w:val="00F766F0"/>
    <w:rsid w:val="00F76B74"/>
    <w:rsid w:val="00F7746B"/>
    <w:rsid w:val="00F7792A"/>
    <w:rsid w:val="00F77C47"/>
    <w:rsid w:val="00F77CFA"/>
    <w:rsid w:val="00F80957"/>
    <w:rsid w:val="00F80D8F"/>
    <w:rsid w:val="00F81311"/>
    <w:rsid w:val="00F813BB"/>
    <w:rsid w:val="00F81507"/>
    <w:rsid w:val="00F81625"/>
    <w:rsid w:val="00F81C47"/>
    <w:rsid w:val="00F81D8F"/>
    <w:rsid w:val="00F81E0E"/>
    <w:rsid w:val="00F81E87"/>
    <w:rsid w:val="00F81F25"/>
    <w:rsid w:val="00F81F57"/>
    <w:rsid w:val="00F8222F"/>
    <w:rsid w:val="00F82682"/>
    <w:rsid w:val="00F8270B"/>
    <w:rsid w:val="00F82CD8"/>
    <w:rsid w:val="00F831B2"/>
    <w:rsid w:val="00F83301"/>
    <w:rsid w:val="00F837A7"/>
    <w:rsid w:val="00F837DD"/>
    <w:rsid w:val="00F838C8"/>
    <w:rsid w:val="00F84232"/>
    <w:rsid w:val="00F842F9"/>
    <w:rsid w:val="00F84415"/>
    <w:rsid w:val="00F84849"/>
    <w:rsid w:val="00F849D7"/>
    <w:rsid w:val="00F84A2F"/>
    <w:rsid w:val="00F84BAB"/>
    <w:rsid w:val="00F84DDB"/>
    <w:rsid w:val="00F850EB"/>
    <w:rsid w:val="00F854D5"/>
    <w:rsid w:val="00F854DF"/>
    <w:rsid w:val="00F855CB"/>
    <w:rsid w:val="00F856C8"/>
    <w:rsid w:val="00F85744"/>
    <w:rsid w:val="00F85AF6"/>
    <w:rsid w:val="00F85C4A"/>
    <w:rsid w:val="00F85F4B"/>
    <w:rsid w:val="00F85F9B"/>
    <w:rsid w:val="00F863EB"/>
    <w:rsid w:val="00F86538"/>
    <w:rsid w:val="00F866E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EC3"/>
    <w:rsid w:val="00F90FD6"/>
    <w:rsid w:val="00F910E4"/>
    <w:rsid w:val="00F915AB"/>
    <w:rsid w:val="00F9174D"/>
    <w:rsid w:val="00F91906"/>
    <w:rsid w:val="00F91CA2"/>
    <w:rsid w:val="00F91DAB"/>
    <w:rsid w:val="00F91DAC"/>
    <w:rsid w:val="00F91FBE"/>
    <w:rsid w:val="00F92174"/>
    <w:rsid w:val="00F923DB"/>
    <w:rsid w:val="00F92725"/>
    <w:rsid w:val="00F9344F"/>
    <w:rsid w:val="00F93A3D"/>
    <w:rsid w:val="00F93C3E"/>
    <w:rsid w:val="00F93D13"/>
    <w:rsid w:val="00F93EB0"/>
    <w:rsid w:val="00F93EE6"/>
    <w:rsid w:val="00F94003"/>
    <w:rsid w:val="00F94284"/>
    <w:rsid w:val="00F94303"/>
    <w:rsid w:val="00F94412"/>
    <w:rsid w:val="00F94737"/>
    <w:rsid w:val="00F9473D"/>
    <w:rsid w:val="00F948D1"/>
    <w:rsid w:val="00F9495D"/>
    <w:rsid w:val="00F94A66"/>
    <w:rsid w:val="00F94F50"/>
    <w:rsid w:val="00F95013"/>
    <w:rsid w:val="00F950BC"/>
    <w:rsid w:val="00F951BD"/>
    <w:rsid w:val="00F958CD"/>
    <w:rsid w:val="00F95D49"/>
    <w:rsid w:val="00F95EF0"/>
    <w:rsid w:val="00F9632D"/>
    <w:rsid w:val="00F9644F"/>
    <w:rsid w:val="00F965D9"/>
    <w:rsid w:val="00F968CC"/>
    <w:rsid w:val="00F96C7A"/>
    <w:rsid w:val="00F96E7C"/>
    <w:rsid w:val="00F975B5"/>
    <w:rsid w:val="00F97DEE"/>
    <w:rsid w:val="00FA04BE"/>
    <w:rsid w:val="00FA0509"/>
    <w:rsid w:val="00FA0E7C"/>
    <w:rsid w:val="00FA1177"/>
    <w:rsid w:val="00FA15C6"/>
    <w:rsid w:val="00FA1CBF"/>
    <w:rsid w:val="00FA1D8F"/>
    <w:rsid w:val="00FA2002"/>
    <w:rsid w:val="00FA2526"/>
    <w:rsid w:val="00FA2AB0"/>
    <w:rsid w:val="00FA357A"/>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225"/>
    <w:rsid w:val="00FA656D"/>
    <w:rsid w:val="00FA6686"/>
    <w:rsid w:val="00FA6990"/>
    <w:rsid w:val="00FA6A4D"/>
    <w:rsid w:val="00FA6A8C"/>
    <w:rsid w:val="00FA6BCC"/>
    <w:rsid w:val="00FA6C40"/>
    <w:rsid w:val="00FA70DF"/>
    <w:rsid w:val="00FA7152"/>
    <w:rsid w:val="00FA7A20"/>
    <w:rsid w:val="00FA7AA6"/>
    <w:rsid w:val="00FA7C04"/>
    <w:rsid w:val="00FB007D"/>
    <w:rsid w:val="00FB0443"/>
    <w:rsid w:val="00FB0B9F"/>
    <w:rsid w:val="00FB0E3B"/>
    <w:rsid w:val="00FB114F"/>
    <w:rsid w:val="00FB11A4"/>
    <w:rsid w:val="00FB1352"/>
    <w:rsid w:val="00FB15D5"/>
    <w:rsid w:val="00FB1694"/>
    <w:rsid w:val="00FB18E8"/>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401"/>
    <w:rsid w:val="00FB68CE"/>
    <w:rsid w:val="00FB6B9D"/>
    <w:rsid w:val="00FB6CF9"/>
    <w:rsid w:val="00FB6F9E"/>
    <w:rsid w:val="00FB72CB"/>
    <w:rsid w:val="00FB77BB"/>
    <w:rsid w:val="00FB7A9C"/>
    <w:rsid w:val="00FB7E18"/>
    <w:rsid w:val="00FC022F"/>
    <w:rsid w:val="00FC0AB4"/>
    <w:rsid w:val="00FC0B9B"/>
    <w:rsid w:val="00FC0E12"/>
    <w:rsid w:val="00FC10EB"/>
    <w:rsid w:val="00FC1859"/>
    <w:rsid w:val="00FC1A3C"/>
    <w:rsid w:val="00FC2022"/>
    <w:rsid w:val="00FC2075"/>
    <w:rsid w:val="00FC22FE"/>
    <w:rsid w:val="00FC23FA"/>
    <w:rsid w:val="00FC254B"/>
    <w:rsid w:val="00FC2742"/>
    <w:rsid w:val="00FC27DB"/>
    <w:rsid w:val="00FC330F"/>
    <w:rsid w:val="00FC37F0"/>
    <w:rsid w:val="00FC398D"/>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A07"/>
    <w:rsid w:val="00FC6B41"/>
    <w:rsid w:val="00FC7308"/>
    <w:rsid w:val="00FC7896"/>
    <w:rsid w:val="00FC7F93"/>
    <w:rsid w:val="00FD02FC"/>
    <w:rsid w:val="00FD091C"/>
    <w:rsid w:val="00FD0936"/>
    <w:rsid w:val="00FD0CF6"/>
    <w:rsid w:val="00FD10D2"/>
    <w:rsid w:val="00FD111E"/>
    <w:rsid w:val="00FD14E4"/>
    <w:rsid w:val="00FD1748"/>
    <w:rsid w:val="00FD250B"/>
    <w:rsid w:val="00FD2804"/>
    <w:rsid w:val="00FD282A"/>
    <w:rsid w:val="00FD2A71"/>
    <w:rsid w:val="00FD2F55"/>
    <w:rsid w:val="00FD305B"/>
    <w:rsid w:val="00FD33B3"/>
    <w:rsid w:val="00FD3905"/>
    <w:rsid w:val="00FD4124"/>
    <w:rsid w:val="00FD452A"/>
    <w:rsid w:val="00FD4620"/>
    <w:rsid w:val="00FD48FE"/>
    <w:rsid w:val="00FD4CC0"/>
    <w:rsid w:val="00FD5502"/>
    <w:rsid w:val="00FD5CFE"/>
    <w:rsid w:val="00FD6318"/>
    <w:rsid w:val="00FD6556"/>
    <w:rsid w:val="00FD6A3D"/>
    <w:rsid w:val="00FD6F9D"/>
    <w:rsid w:val="00FD7001"/>
    <w:rsid w:val="00FD7240"/>
    <w:rsid w:val="00FD72D9"/>
    <w:rsid w:val="00FD73AE"/>
    <w:rsid w:val="00FD78EF"/>
    <w:rsid w:val="00FD793F"/>
    <w:rsid w:val="00FD7D1F"/>
    <w:rsid w:val="00FD7F6A"/>
    <w:rsid w:val="00FE04B6"/>
    <w:rsid w:val="00FE05E5"/>
    <w:rsid w:val="00FE0657"/>
    <w:rsid w:val="00FE0844"/>
    <w:rsid w:val="00FE0851"/>
    <w:rsid w:val="00FE1086"/>
    <w:rsid w:val="00FE10CE"/>
    <w:rsid w:val="00FE20AB"/>
    <w:rsid w:val="00FE22FB"/>
    <w:rsid w:val="00FE22FE"/>
    <w:rsid w:val="00FE2955"/>
    <w:rsid w:val="00FE2B7B"/>
    <w:rsid w:val="00FE3100"/>
    <w:rsid w:val="00FE3439"/>
    <w:rsid w:val="00FE3768"/>
    <w:rsid w:val="00FE4705"/>
    <w:rsid w:val="00FE4D1E"/>
    <w:rsid w:val="00FE5172"/>
    <w:rsid w:val="00FE5410"/>
    <w:rsid w:val="00FE5977"/>
    <w:rsid w:val="00FE5D0A"/>
    <w:rsid w:val="00FE5D5A"/>
    <w:rsid w:val="00FE627C"/>
    <w:rsid w:val="00FE6798"/>
    <w:rsid w:val="00FE6A02"/>
    <w:rsid w:val="00FE6DEC"/>
    <w:rsid w:val="00FE6F35"/>
    <w:rsid w:val="00FE74E2"/>
    <w:rsid w:val="00FE74FC"/>
    <w:rsid w:val="00FE761D"/>
    <w:rsid w:val="00FE76FA"/>
    <w:rsid w:val="00FE7903"/>
    <w:rsid w:val="00FE798A"/>
    <w:rsid w:val="00FE7C3E"/>
    <w:rsid w:val="00FE7E6E"/>
    <w:rsid w:val="00FE7F00"/>
    <w:rsid w:val="00FF01C5"/>
    <w:rsid w:val="00FF0224"/>
    <w:rsid w:val="00FF0502"/>
    <w:rsid w:val="00FF0BBB"/>
    <w:rsid w:val="00FF1455"/>
    <w:rsid w:val="00FF1716"/>
    <w:rsid w:val="00FF1862"/>
    <w:rsid w:val="00FF1A6C"/>
    <w:rsid w:val="00FF1D5F"/>
    <w:rsid w:val="00FF2077"/>
    <w:rsid w:val="00FF20A8"/>
    <w:rsid w:val="00FF2524"/>
    <w:rsid w:val="00FF283C"/>
    <w:rsid w:val="00FF2A88"/>
    <w:rsid w:val="00FF2D99"/>
    <w:rsid w:val="00FF3398"/>
    <w:rsid w:val="00FF37C5"/>
    <w:rsid w:val="00FF3A12"/>
    <w:rsid w:val="00FF3CFC"/>
    <w:rsid w:val="00FF41E9"/>
    <w:rsid w:val="00FF43AF"/>
    <w:rsid w:val="00FF48E0"/>
    <w:rsid w:val="00FF4D22"/>
    <w:rsid w:val="00FF4D6A"/>
    <w:rsid w:val="00FF4FCD"/>
    <w:rsid w:val="00FF5026"/>
    <w:rsid w:val="00FF5173"/>
    <w:rsid w:val="00FF51D0"/>
    <w:rsid w:val="00FF52CC"/>
    <w:rsid w:val="00FF52E3"/>
    <w:rsid w:val="00FF5EFE"/>
    <w:rsid w:val="00FF609A"/>
    <w:rsid w:val="00FF6A39"/>
    <w:rsid w:val="00FF6CF6"/>
    <w:rsid w:val="00FF707C"/>
    <w:rsid w:val="00FF73D5"/>
    <w:rsid w:val="00FF78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7D9E57"/>
  <w15:chartTrackingRefBased/>
  <w15:docId w15:val="{0E1C4CFC-E3D0-8443-AB74-6DCFA8DFC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annotation text" w:uiPriority="99"/>
    <w:lsdException w:name="header" w:uiPriority="99"/>
    <w:lsdException w:name="footer" w:uiPriority="99"/>
    <w:lsdException w:name="caption" w:qFormat="1"/>
    <w:lsdException w:name="annotation reference" w:uiPriority="99" w:qFormat="1"/>
    <w:lsdException w:name="Hyperlink" w:uiPriority="99"/>
    <w:lsdException w:name="Plain Text" w:uiPriority="99"/>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8265A"/>
    <w:rPr>
      <w:rFonts w:ascii="Times New Roman" w:eastAsia="Times New Roman" w:hAnsi="Times New Roman"/>
      <w:sz w:val="24"/>
      <w:szCs w:val="24"/>
    </w:rPr>
  </w:style>
  <w:style w:type="paragraph" w:styleId="Heading1">
    <w:name w:val="heading 1"/>
    <w:next w:val="Normal"/>
    <w:link w:val="Heading1Char1"/>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rPr>
  </w:style>
  <w:style w:type="paragraph" w:styleId="Heading2">
    <w:name w:val="heading 2"/>
    <w:basedOn w:val="Heading1"/>
    <w:next w:val="Normal"/>
    <w:link w:val="Heading2Char"/>
    <w:qFormat/>
    <w:rsid w:val="007B0E72"/>
    <w:pPr>
      <w:numPr>
        <w:ilvl w:val="1"/>
      </w:numPr>
      <w:pBdr>
        <w:top w:val="none" w:sz="0" w:space="0" w:color="auto"/>
      </w:pBdr>
      <w:tabs>
        <w:tab w:val="left" w:pos="567"/>
      </w:tabs>
      <w:ind w:left="567" w:hanging="567"/>
      <w:outlineLvl w:val="1"/>
    </w:pPr>
    <w:rPr>
      <w:rFonts w:eastAsia="Times New Roman"/>
      <w:sz w:val="24"/>
      <w:lang w:val="en-US" w:eastAsia="ja-JP" w:bidi="hi-IN"/>
    </w:rPr>
  </w:style>
  <w:style w:type="paragraph" w:styleId="Heading3">
    <w:name w:val="heading 3"/>
    <w:basedOn w:val="Heading2"/>
    <w:next w:val="Normal"/>
    <w:link w:val="Heading3Char"/>
    <w:qFormat/>
    <w:rsid w:val="0061723D"/>
    <w:pPr>
      <w:numPr>
        <w:ilvl w:val="2"/>
      </w:numPr>
      <w:spacing w:before="300"/>
      <w:outlineLvl w:val="2"/>
    </w:pPr>
    <w:rPr>
      <w:sz w:val="22"/>
    </w:rPr>
  </w:style>
  <w:style w:type="paragraph" w:styleId="Heading4">
    <w:name w:val="heading 4"/>
    <w:aliases w:val="h4"/>
    <w:basedOn w:val="Heading3"/>
    <w:next w:val="Normal"/>
    <w:link w:val="Heading4Char"/>
    <w:rsid w:val="00A63872"/>
    <w:pPr>
      <w:ind w:left="1418" w:hanging="1418"/>
      <w:outlineLvl w:val="3"/>
    </w:pPr>
    <w:rPr>
      <w:sz w:val="24"/>
    </w:rPr>
  </w:style>
  <w:style w:type="paragraph" w:styleId="Heading5">
    <w:name w:val="heading 5"/>
    <w:basedOn w:val="Heading4"/>
    <w:next w:val="Normal"/>
    <w:link w:val="Heading5Char"/>
    <w:rsid w:val="00A63872"/>
    <w:pPr>
      <w:ind w:left="1701" w:hanging="1701"/>
      <w:outlineLvl w:val="4"/>
    </w:pPr>
    <w:rPr>
      <w:sz w:val="22"/>
    </w:rPr>
  </w:style>
  <w:style w:type="paragraph" w:styleId="Heading6">
    <w:name w:val="heading 6"/>
    <w:basedOn w:val="H6"/>
    <w:next w:val="Normal"/>
    <w:rsid w:val="00A63872"/>
    <w:pPr>
      <w:outlineLvl w:val="5"/>
    </w:pPr>
  </w:style>
  <w:style w:type="paragraph" w:styleId="Heading7">
    <w:name w:val="heading 7"/>
    <w:basedOn w:val="H6"/>
    <w:next w:val="Normal"/>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New York" w:hAnsi="New York"/>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New York" w:hAnsi="New York"/>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New York" w:hAnsi="New York"/>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before="120" w:after="120" w:line="280" w:lineRule="atLeast"/>
      <w:jc w:val="both"/>
    </w:pPr>
    <w:rPr>
      <w:rFonts w:ascii="v4.2.0" w:hAnsi="v4.2.0"/>
    </w:rPr>
  </w:style>
  <w:style w:type="paragraph" w:styleId="BodyText">
    <w:name w:val="Body Text"/>
    <w:aliases w:val="bt"/>
    <w:basedOn w:val="Normal"/>
    <w:pPr>
      <w:spacing w:after="120"/>
      <w:jc w:val="both"/>
    </w:pPr>
    <w:rPr>
      <w:rFonts w:ascii="New York" w:hAnsi="New York"/>
    </w:rPr>
  </w:style>
  <w:style w:type="paragraph" w:styleId="BodyText2">
    <w:name w:val="Body Text 2"/>
    <w:basedOn w:val="Normal"/>
    <w:pPr>
      <w:tabs>
        <w:tab w:val="left" w:pos="1985"/>
      </w:tabs>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v4.2.0" w:hAnsi="v4.2.0"/>
    </w:rPr>
  </w:style>
  <w:style w:type="table" w:styleId="TableGrid">
    <w:name w:val="Table Grid"/>
    <w:basedOn w:val="TableNormal"/>
    <w:uiPriority w:val="39"/>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New York" w:hAnsi="New York" w:cs="New York"/>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9C2D12"/>
    <w:rPr>
      <w:rFonts w:ascii="Arial" w:hAnsi="Arial"/>
      <w:sz w:val="36"/>
      <w:lang w:val="en-GB"/>
    </w:rPr>
  </w:style>
  <w:style w:type="character" w:customStyle="1" w:styleId="Heading2Char">
    <w:name w:val="Heading 2 Char"/>
    <w:link w:val="Heading2"/>
    <w:rsid w:val="007B0E72"/>
    <w:rPr>
      <w:rFonts w:ascii="Arial" w:eastAsia="Times New Roman" w:hAnsi="Arial"/>
      <w:sz w:val="24"/>
      <w:lang w:eastAsia="ja-JP" w:bidi="hi-IN"/>
    </w:rPr>
  </w:style>
  <w:style w:type="character" w:customStyle="1" w:styleId="Heading3Char">
    <w:name w:val="Heading 3 Char"/>
    <w:link w:val="Heading3"/>
    <w:rsid w:val="0061723D"/>
    <w:rPr>
      <w:rFonts w:ascii="Arial" w:eastAsia="Times New Roman" w:hAnsi="Arial"/>
      <w:sz w:val="22"/>
      <w:lang w:eastAsia="ja-JP" w:bidi="hi-IN"/>
    </w:rPr>
  </w:style>
  <w:style w:type="character" w:customStyle="1" w:styleId="Heading4Char">
    <w:name w:val="Heading 4 Char"/>
    <w:aliases w:val="h4 Char"/>
    <w:link w:val="Heading4"/>
    <w:rsid w:val="00184F51"/>
    <w:rPr>
      <w:rFonts w:ascii="Arial" w:eastAsia="Times New Roman" w:hAnsi="Arial"/>
      <w:sz w:val="24"/>
      <w:lang w:eastAsia="ja-JP" w:bidi="hi-IN"/>
    </w:rPr>
  </w:style>
  <w:style w:type="character" w:customStyle="1" w:styleId="Heading5Char">
    <w:name w:val="Heading 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E57B43"/>
    <w:pPr>
      <w:numPr>
        <w:numId w:val="7"/>
      </w:numPr>
    </w:pPr>
    <w:rPr>
      <w:rFonts w:eastAsia="Calibri"/>
      <w:lang w:eastAsia="ja-JP" w:bidi="hi-IN"/>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MS Mincho" w:hAnsi="MS Mincho"/>
      <w:lang w:eastAsia="x-none"/>
    </w:rPr>
  </w:style>
  <w:style w:type="character" w:customStyle="1" w:styleId="SubtitleChar">
    <w:name w:val="Subtitle Char"/>
    <w:link w:val="Subtitle"/>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spacing w:before="100" w:beforeAutospacing="1" w:after="100" w:afterAutospacing="1"/>
    </w:p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locked/>
    <w:rsid w:val="00913F9C"/>
    <w:rPr>
      <w:rFonts w:ascii="Times New Roman" w:hAnsi="Times New Roman"/>
      <w:b/>
      <w:bCs/>
      <w:sz w:val="16"/>
      <w:lang w:val="en-GB" w:eastAsia="en-US"/>
    </w:rPr>
  </w:style>
  <w:style w:type="character" w:styleId="Emphasis">
    <w:name w:val="Emphasis"/>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after="180"/>
      <w:ind w:left="1209"/>
    </w:pPr>
    <w:rPr>
      <w:rFonts w:eastAsia="MS Mincho"/>
      <w:lang w:eastAsia="en-GB"/>
    </w:rPr>
  </w:style>
  <w:style w:type="character" w:customStyle="1" w:styleId="ListParagraphChar">
    <w:name w:val="List Paragraph Char"/>
    <w:link w:val="ListParagraph"/>
    <w:uiPriority w:val="34"/>
    <w:locked/>
    <w:rsid w:val="00E57B43"/>
    <w:rPr>
      <w:rFonts w:ascii="Times New Roman" w:eastAsia="Calibri" w:hAnsi="Times New Roman"/>
      <w:sz w:val="24"/>
      <w:szCs w:val="24"/>
      <w:lang w:eastAsia="ja-JP" w:bidi="hi-IN"/>
    </w:rPr>
  </w:style>
  <w:style w:type="paragraph" w:styleId="PlainText">
    <w:name w:val="Plain Text"/>
    <w:basedOn w:val="Normal"/>
    <w:link w:val="PlainTextChar1"/>
    <w:uiPriority w:val="99"/>
    <w:unhideWhenUsed/>
    <w:rsid w:val="002E4C0E"/>
    <w:rPr>
      <w:rFonts w:ascii="Vrinda" w:eastAsia="Calibri" w:hAnsi="Vrinda"/>
      <w:sz w:val="21"/>
      <w:szCs w:val="21"/>
      <w:lang w:val="x-none" w:eastAsia="x-none"/>
    </w:rPr>
  </w:style>
  <w:style w:type="character" w:customStyle="1" w:styleId="PlainTextChar">
    <w:name w:val="Plain Text Char"/>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hAnsi="Arial"/>
      <w:sz w:val="18"/>
      <w:lang w:val="en-GB" w:eastAsia="en-US"/>
    </w:rPr>
  </w:style>
  <w:style w:type="paragraph" w:customStyle="1" w:styleId="CharCharCharCharChar">
    <w:name w:val="Char Char Char Char Char"/>
    <w:semiHidden/>
    <w:rsid w:val="0025304C"/>
    <w:pPr>
      <w:keepNext/>
      <w:numPr>
        <w:numId w:val="6"/>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overflowPunct w:val="0"/>
      <w:autoSpaceDE w:val="0"/>
      <w:autoSpaceDN w:val="0"/>
      <w:adjustRightInd w:val="0"/>
      <w:spacing w:after="180"/>
      <w:ind w:left="0"/>
      <w:textAlignment w:val="baseline"/>
    </w:pPr>
    <w:rPr>
      <w:rFonts w:eastAsia="SimSun"/>
      <w:sz w:val="20"/>
      <w:szCs w:val="20"/>
      <w:lang w:val="en-GB" w:eastAsia="en-GB"/>
    </w:rPr>
  </w:style>
  <w:style w:type="character" w:customStyle="1" w:styleId="NumberedListChar">
    <w:name w:val="Numbered List Char"/>
    <w:link w:val="NumberedList"/>
    <w:rsid w:val="00E11FDD"/>
    <w:rPr>
      <w:rFonts w:ascii="Times New Roman" w:hAnsi="Times New Roman"/>
      <w:lang w:val="en-GB" w:eastAsia="en-GB" w:bidi="hi-I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UnresolvedMention1">
    <w:name w:val="Unresolved Mention1"/>
    <w:basedOn w:val="DefaultParagraphFont"/>
    <w:uiPriority w:val="99"/>
    <w:semiHidden/>
    <w:unhideWhenUsed/>
    <w:rsid w:val="0004781D"/>
    <w:rPr>
      <w:color w:val="808080"/>
      <w:shd w:val="clear" w:color="auto" w:fill="E6E6E6"/>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E2057"/>
    <w:rPr>
      <w:rFonts w:ascii="Times New Roman" w:hAnsi="Times New Roman"/>
      <w:lang w:val="en-GB"/>
    </w:rPr>
  </w:style>
  <w:style w:type="character" w:customStyle="1" w:styleId="BalloonTextChar">
    <w:name w:val="Balloon Text Char"/>
    <w:basedOn w:val="DefaultParagraphFont"/>
    <w:link w:val="BalloonText"/>
    <w:uiPriority w:val="99"/>
    <w:semiHidden/>
    <w:rsid w:val="005F0324"/>
    <w:rPr>
      <w:rFonts w:ascii="New York" w:eastAsia="Times New Roman" w:hAnsi="New York" w:cs="New York"/>
      <w:sz w:val="16"/>
      <w:szCs w:val="16"/>
    </w:rPr>
  </w:style>
  <w:style w:type="paragraph" w:customStyle="1" w:styleId="Comments">
    <w:name w:val="Comments"/>
    <w:basedOn w:val="Normal"/>
    <w:link w:val="CommentsChar"/>
    <w:qFormat/>
    <w:rsid w:val="005F0324"/>
    <w:pPr>
      <w:spacing w:before="40"/>
    </w:pPr>
    <w:rPr>
      <w:rFonts w:ascii="Arial" w:eastAsia="MS Mincho" w:hAnsi="Arial"/>
      <w:i/>
      <w:sz w:val="18"/>
      <w:lang w:val="en-GB" w:eastAsia="en-GB"/>
    </w:rPr>
  </w:style>
  <w:style w:type="character" w:customStyle="1" w:styleId="CommentsChar">
    <w:name w:val="Comments Char"/>
    <w:link w:val="Comments"/>
    <w:rsid w:val="005F0324"/>
    <w:rPr>
      <w:rFonts w:ascii="Arial" w:eastAsia="MS Mincho" w:hAnsi="Arial"/>
      <w:i/>
      <w:sz w:val="18"/>
      <w:szCs w:val="24"/>
      <w:lang w:val="en-GB" w:eastAsia="en-GB"/>
    </w:rPr>
  </w:style>
  <w:style w:type="character" w:customStyle="1" w:styleId="apple-converted-space">
    <w:name w:val="apple-converted-space"/>
    <w:basedOn w:val="DefaultParagraphFont"/>
    <w:rsid w:val="00A47F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9533645">
      <w:bodyDiv w:val="1"/>
      <w:marLeft w:val="0"/>
      <w:marRight w:val="0"/>
      <w:marTop w:val="0"/>
      <w:marBottom w:val="0"/>
      <w:divBdr>
        <w:top w:val="none" w:sz="0" w:space="0" w:color="auto"/>
        <w:left w:val="none" w:sz="0" w:space="0" w:color="auto"/>
        <w:bottom w:val="none" w:sz="0" w:space="0" w:color="auto"/>
        <w:right w:val="none" w:sz="0" w:space="0" w:color="auto"/>
      </w:divBdr>
      <w:divsChild>
        <w:div w:id="1303383051">
          <w:marLeft w:val="0"/>
          <w:marRight w:val="0"/>
          <w:marTop w:val="0"/>
          <w:marBottom w:val="0"/>
          <w:divBdr>
            <w:top w:val="none" w:sz="0" w:space="0" w:color="auto"/>
            <w:left w:val="none" w:sz="0" w:space="0" w:color="auto"/>
            <w:bottom w:val="none" w:sz="0" w:space="0" w:color="auto"/>
            <w:right w:val="none" w:sz="0" w:space="0" w:color="auto"/>
          </w:divBdr>
        </w:div>
        <w:div w:id="221671750">
          <w:marLeft w:val="0"/>
          <w:marRight w:val="0"/>
          <w:marTop w:val="0"/>
          <w:marBottom w:val="0"/>
          <w:divBdr>
            <w:top w:val="none" w:sz="0" w:space="0" w:color="auto"/>
            <w:left w:val="none" w:sz="0" w:space="0" w:color="auto"/>
            <w:bottom w:val="none" w:sz="0" w:space="0" w:color="auto"/>
            <w:right w:val="none" w:sz="0" w:space="0" w:color="auto"/>
          </w:divBdr>
        </w:div>
        <w:div w:id="1060400013">
          <w:marLeft w:val="0"/>
          <w:marRight w:val="0"/>
          <w:marTop w:val="0"/>
          <w:marBottom w:val="0"/>
          <w:divBdr>
            <w:top w:val="none" w:sz="0" w:space="0" w:color="auto"/>
            <w:left w:val="none" w:sz="0" w:space="0" w:color="auto"/>
            <w:bottom w:val="none" w:sz="0" w:space="0" w:color="auto"/>
            <w:right w:val="none" w:sz="0" w:space="0" w:color="auto"/>
          </w:divBdr>
        </w:div>
        <w:div w:id="619457993">
          <w:marLeft w:val="0"/>
          <w:marRight w:val="0"/>
          <w:marTop w:val="0"/>
          <w:marBottom w:val="0"/>
          <w:divBdr>
            <w:top w:val="none" w:sz="0" w:space="0" w:color="auto"/>
            <w:left w:val="none" w:sz="0" w:space="0" w:color="auto"/>
            <w:bottom w:val="none" w:sz="0" w:space="0" w:color="auto"/>
            <w:right w:val="none" w:sz="0" w:space="0" w:color="auto"/>
          </w:divBdr>
        </w:div>
        <w:div w:id="27341561">
          <w:marLeft w:val="0"/>
          <w:marRight w:val="0"/>
          <w:marTop w:val="0"/>
          <w:marBottom w:val="0"/>
          <w:divBdr>
            <w:top w:val="none" w:sz="0" w:space="0" w:color="auto"/>
            <w:left w:val="none" w:sz="0" w:space="0" w:color="auto"/>
            <w:bottom w:val="none" w:sz="0" w:space="0" w:color="auto"/>
            <w:right w:val="none" w:sz="0" w:space="0" w:color="auto"/>
          </w:divBdr>
        </w:div>
        <w:div w:id="436563316">
          <w:marLeft w:val="0"/>
          <w:marRight w:val="0"/>
          <w:marTop w:val="0"/>
          <w:marBottom w:val="0"/>
          <w:divBdr>
            <w:top w:val="none" w:sz="0" w:space="0" w:color="auto"/>
            <w:left w:val="none" w:sz="0" w:space="0" w:color="auto"/>
            <w:bottom w:val="none" w:sz="0" w:space="0" w:color="auto"/>
            <w:right w:val="none" w:sz="0" w:space="0" w:color="auto"/>
          </w:divBdr>
        </w:div>
        <w:div w:id="721173726">
          <w:marLeft w:val="0"/>
          <w:marRight w:val="0"/>
          <w:marTop w:val="0"/>
          <w:marBottom w:val="0"/>
          <w:divBdr>
            <w:top w:val="none" w:sz="0" w:space="0" w:color="auto"/>
            <w:left w:val="none" w:sz="0" w:space="0" w:color="auto"/>
            <w:bottom w:val="none" w:sz="0" w:space="0" w:color="auto"/>
            <w:right w:val="none" w:sz="0" w:space="0" w:color="auto"/>
          </w:divBdr>
        </w:div>
        <w:div w:id="447160630">
          <w:marLeft w:val="0"/>
          <w:marRight w:val="0"/>
          <w:marTop w:val="0"/>
          <w:marBottom w:val="0"/>
          <w:divBdr>
            <w:top w:val="none" w:sz="0" w:space="0" w:color="auto"/>
            <w:left w:val="none" w:sz="0" w:space="0" w:color="auto"/>
            <w:bottom w:val="none" w:sz="0" w:space="0" w:color="auto"/>
            <w:right w:val="none" w:sz="0" w:space="0" w:color="auto"/>
          </w:divBdr>
        </w:div>
        <w:div w:id="718866415">
          <w:marLeft w:val="0"/>
          <w:marRight w:val="0"/>
          <w:marTop w:val="0"/>
          <w:marBottom w:val="0"/>
          <w:divBdr>
            <w:top w:val="none" w:sz="0" w:space="0" w:color="auto"/>
            <w:left w:val="none" w:sz="0" w:space="0" w:color="auto"/>
            <w:bottom w:val="none" w:sz="0" w:space="0" w:color="auto"/>
            <w:right w:val="none" w:sz="0" w:space="0" w:color="auto"/>
          </w:divBdr>
        </w:div>
        <w:div w:id="1450012167">
          <w:marLeft w:val="0"/>
          <w:marRight w:val="0"/>
          <w:marTop w:val="0"/>
          <w:marBottom w:val="0"/>
          <w:divBdr>
            <w:top w:val="none" w:sz="0" w:space="0" w:color="auto"/>
            <w:left w:val="none" w:sz="0" w:space="0" w:color="auto"/>
            <w:bottom w:val="none" w:sz="0" w:space="0" w:color="auto"/>
            <w:right w:val="none" w:sz="0" w:space="0" w:color="auto"/>
          </w:divBdr>
        </w:div>
        <w:div w:id="965895196">
          <w:marLeft w:val="0"/>
          <w:marRight w:val="0"/>
          <w:marTop w:val="0"/>
          <w:marBottom w:val="0"/>
          <w:divBdr>
            <w:top w:val="none" w:sz="0" w:space="0" w:color="auto"/>
            <w:left w:val="none" w:sz="0" w:space="0" w:color="auto"/>
            <w:bottom w:val="none" w:sz="0" w:space="0" w:color="auto"/>
            <w:right w:val="none" w:sz="0" w:space="0" w:color="auto"/>
          </w:divBdr>
        </w:div>
        <w:div w:id="952445845">
          <w:marLeft w:val="0"/>
          <w:marRight w:val="0"/>
          <w:marTop w:val="0"/>
          <w:marBottom w:val="0"/>
          <w:divBdr>
            <w:top w:val="none" w:sz="0" w:space="0" w:color="auto"/>
            <w:left w:val="none" w:sz="0" w:space="0" w:color="auto"/>
            <w:bottom w:val="none" w:sz="0" w:space="0" w:color="auto"/>
            <w:right w:val="none" w:sz="0" w:space="0" w:color="auto"/>
          </w:divBdr>
        </w:div>
      </w:divsChild>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69877295">
      <w:bodyDiv w:val="1"/>
      <w:marLeft w:val="0"/>
      <w:marRight w:val="0"/>
      <w:marTop w:val="0"/>
      <w:marBottom w:val="0"/>
      <w:divBdr>
        <w:top w:val="none" w:sz="0" w:space="0" w:color="auto"/>
        <w:left w:val="none" w:sz="0" w:space="0" w:color="auto"/>
        <w:bottom w:val="none" w:sz="0" w:space="0" w:color="auto"/>
        <w:right w:val="none" w:sz="0" w:space="0" w:color="auto"/>
      </w:divBdr>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0727378">
      <w:bodyDiv w:val="1"/>
      <w:marLeft w:val="0"/>
      <w:marRight w:val="0"/>
      <w:marTop w:val="0"/>
      <w:marBottom w:val="0"/>
      <w:divBdr>
        <w:top w:val="none" w:sz="0" w:space="0" w:color="auto"/>
        <w:left w:val="none" w:sz="0" w:space="0" w:color="auto"/>
        <w:bottom w:val="none" w:sz="0" w:space="0" w:color="auto"/>
        <w:right w:val="none" w:sz="0" w:space="0" w:color="auto"/>
      </w:divBdr>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24554633">
      <w:bodyDiv w:val="1"/>
      <w:marLeft w:val="0"/>
      <w:marRight w:val="0"/>
      <w:marTop w:val="0"/>
      <w:marBottom w:val="0"/>
      <w:divBdr>
        <w:top w:val="none" w:sz="0" w:space="0" w:color="auto"/>
        <w:left w:val="none" w:sz="0" w:space="0" w:color="auto"/>
        <w:bottom w:val="none" w:sz="0" w:space="0" w:color="auto"/>
        <w:right w:val="none" w:sz="0" w:space="0" w:color="auto"/>
      </w:divBdr>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5022770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0226546">
      <w:bodyDiv w:val="1"/>
      <w:marLeft w:val="0"/>
      <w:marRight w:val="0"/>
      <w:marTop w:val="0"/>
      <w:marBottom w:val="0"/>
      <w:divBdr>
        <w:top w:val="none" w:sz="0" w:space="0" w:color="auto"/>
        <w:left w:val="none" w:sz="0" w:space="0" w:color="auto"/>
        <w:bottom w:val="none" w:sz="0" w:space="0" w:color="auto"/>
        <w:right w:val="none" w:sz="0" w:space="0" w:color="auto"/>
      </w:divBdr>
      <w:divsChild>
        <w:div w:id="42949916">
          <w:marLeft w:val="0"/>
          <w:marRight w:val="0"/>
          <w:marTop w:val="0"/>
          <w:marBottom w:val="0"/>
          <w:divBdr>
            <w:top w:val="none" w:sz="0" w:space="0" w:color="auto"/>
            <w:left w:val="none" w:sz="0" w:space="0" w:color="auto"/>
            <w:bottom w:val="none" w:sz="0" w:space="0" w:color="auto"/>
            <w:right w:val="none" w:sz="0" w:space="0" w:color="auto"/>
          </w:divBdr>
          <w:divsChild>
            <w:div w:id="390271751">
              <w:marLeft w:val="0"/>
              <w:marRight w:val="0"/>
              <w:marTop w:val="0"/>
              <w:marBottom w:val="0"/>
              <w:divBdr>
                <w:top w:val="none" w:sz="0" w:space="0" w:color="auto"/>
                <w:left w:val="none" w:sz="0" w:space="0" w:color="auto"/>
                <w:bottom w:val="none" w:sz="0" w:space="0" w:color="auto"/>
                <w:right w:val="none" w:sz="0" w:space="0" w:color="auto"/>
              </w:divBdr>
              <w:divsChild>
                <w:div w:id="1063799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848801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0797735">
      <w:bodyDiv w:val="1"/>
      <w:marLeft w:val="0"/>
      <w:marRight w:val="0"/>
      <w:marTop w:val="0"/>
      <w:marBottom w:val="0"/>
      <w:divBdr>
        <w:top w:val="none" w:sz="0" w:space="0" w:color="auto"/>
        <w:left w:val="none" w:sz="0" w:space="0" w:color="auto"/>
        <w:bottom w:val="none" w:sz="0" w:space="0" w:color="auto"/>
        <w:right w:val="none" w:sz="0" w:space="0" w:color="auto"/>
      </w:divBdr>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25680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20079272">
      <w:bodyDiv w:val="1"/>
      <w:marLeft w:val="0"/>
      <w:marRight w:val="0"/>
      <w:marTop w:val="0"/>
      <w:marBottom w:val="0"/>
      <w:divBdr>
        <w:top w:val="none" w:sz="0" w:space="0" w:color="auto"/>
        <w:left w:val="none" w:sz="0" w:space="0" w:color="auto"/>
        <w:bottom w:val="none" w:sz="0" w:space="0" w:color="auto"/>
        <w:right w:val="none" w:sz="0" w:space="0" w:color="auto"/>
      </w:divBdr>
      <w:divsChild>
        <w:div w:id="1329750602">
          <w:marLeft w:val="1080"/>
          <w:marRight w:val="0"/>
          <w:marTop w:val="100"/>
          <w:marBottom w:val="0"/>
          <w:divBdr>
            <w:top w:val="none" w:sz="0" w:space="0" w:color="auto"/>
            <w:left w:val="none" w:sz="0" w:space="0" w:color="auto"/>
            <w:bottom w:val="none" w:sz="0" w:space="0" w:color="auto"/>
            <w:right w:val="none" w:sz="0" w:space="0" w:color="auto"/>
          </w:divBdr>
        </w:div>
        <w:div w:id="1018972897">
          <w:marLeft w:val="1080"/>
          <w:marRight w:val="0"/>
          <w:marTop w:val="100"/>
          <w:marBottom w:val="0"/>
          <w:divBdr>
            <w:top w:val="none" w:sz="0" w:space="0" w:color="auto"/>
            <w:left w:val="none" w:sz="0" w:space="0" w:color="auto"/>
            <w:bottom w:val="none" w:sz="0" w:space="0" w:color="auto"/>
            <w:right w:val="none" w:sz="0" w:space="0" w:color="auto"/>
          </w:divBdr>
        </w:div>
      </w:divsChild>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20138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4188725">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59784435">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91025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221600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35085">
      <w:bodyDiv w:val="1"/>
      <w:marLeft w:val="0"/>
      <w:marRight w:val="0"/>
      <w:marTop w:val="0"/>
      <w:marBottom w:val="0"/>
      <w:divBdr>
        <w:top w:val="none" w:sz="0" w:space="0" w:color="auto"/>
        <w:left w:val="none" w:sz="0" w:space="0" w:color="auto"/>
        <w:bottom w:val="none" w:sz="0" w:space="0" w:color="auto"/>
        <w:right w:val="none" w:sz="0" w:space="0" w:color="auto"/>
      </w:divBdr>
      <w:divsChild>
        <w:div w:id="1525360744">
          <w:marLeft w:val="0"/>
          <w:marRight w:val="0"/>
          <w:marTop w:val="0"/>
          <w:marBottom w:val="0"/>
          <w:divBdr>
            <w:top w:val="none" w:sz="0" w:space="0" w:color="auto"/>
            <w:left w:val="none" w:sz="0" w:space="0" w:color="auto"/>
            <w:bottom w:val="none" w:sz="0" w:space="0" w:color="auto"/>
            <w:right w:val="none" w:sz="0" w:space="0" w:color="auto"/>
          </w:divBdr>
        </w:div>
        <w:div w:id="975111322">
          <w:marLeft w:val="0"/>
          <w:marRight w:val="0"/>
          <w:marTop w:val="0"/>
          <w:marBottom w:val="0"/>
          <w:divBdr>
            <w:top w:val="none" w:sz="0" w:space="0" w:color="auto"/>
            <w:left w:val="none" w:sz="0" w:space="0" w:color="auto"/>
            <w:bottom w:val="none" w:sz="0" w:space="0" w:color="auto"/>
            <w:right w:val="none" w:sz="0" w:space="0" w:color="auto"/>
          </w:divBdr>
        </w:div>
        <w:div w:id="279455099">
          <w:marLeft w:val="0"/>
          <w:marRight w:val="0"/>
          <w:marTop w:val="0"/>
          <w:marBottom w:val="0"/>
          <w:divBdr>
            <w:top w:val="none" w:sz="0" w:space="0" w:color="auto"/>
            <w:left w:val="none" w:sz="0" w:space="0" w:color="auto"/>
            <w:bottom w:val="none" w:sz="0" w:space="0" w:color="auto"/>
            <w:right w:val="none" w:sz="0" w:space="0" w:color="auto"/>
          </w:divBdr>
        </w:div>
        <w:div w:id="2096436888">
          <w:marLeft w:val="0"/>
          <w:marRight w:val="0"/>
          <w:marTop w:val="0"/>
          <w:marBottom w:val="0"/>
          <w:divBdr>
            <w:top w:val="none" w:sz="0" w:space="0" w:color="auto"/>
            <w:left w:val="none" w:sz="0" w:space="0" w:color="auto"/>
            <w:bottom w:val="none" w:sz="0" w:space="0" w:color="auto"/>
            <w:right w:val="none" w:sz="0" w:space="0" w:color="auto"/>
          </w:divBdr>
        </w:div>
        <w:div w:id="1118180013">
          <w:marLeft w:val="0"/>
          <w:marRight w:val="0"/>
          <w:marTop w:val="0"/>
          <w:marBottom w:val="0"/>
          <w:divBdr>
            <w:top w:val="none" w:sz="0" w:space="0" w:color="auto"/>
            <w:left w:val="none" w:sz="0" w:space="0" w:color="auto"/>
            <w:bottom w:val="none" w:sz="0" w:space="0" w:color="auto"/>
            <w:right w:val="none" w:sz="0" w:space="0" w:color="auto"/>
          </w:divBdr>
        </w:div>
        <w:div w:id="2136368256">
          <w:marLeft w:val="0"/>
          <w:marRight w:val="0"/>
          <w:marTop w:val="0"/>
          <w:marBottom w:val="0"/>
          <w:divBdr>
            <w:top w:val="none" w:sz="0" w:space="0" w:color="auto"/>
            <w:left w:val="none" w:sz="0" w:space="0" w:color="auto"/>
            <w:bottom w:val="none" w:sz="0" w:space="0" w:color="auto"/>
            <w:right w:val="none" w:sz="0" w:space="0" w:color="auto"/>
          </w:divBdr>
        </w:div>
        <w:div w:id="668795404">
          <w:marLeft w:val="0"/>
          <w:marRight w:val="0"/>
          <w:marTop w:val="0"/>
          <w:marBottom w:val="0"/>
          <w:divBdr>
            <w:top w:val="none" w:sz="0" w:space="0" w:color="auto"/>
            <w:left w:val="none" w:sz="0" w:space="0" w:color="auto"/>
            <w:bottom w:val="none" w:sz="0" w:space="0" w:color="auto"/>
            <w:right w:val="none" w:sz="0" w:space="0" w:color="auto"/>
          </w:divBdr>
        </w:div>
        <w:div w:id="12610510">
          <w:marLeft w:val="0"/>
          <w:marRight w:val="0"/>
          <w:marTop w:val="0"/>
          <w:marBottom w:val="0"/>
          <w:divBdr>
            <w:top w:val="none" w:sz="0" w:space="0" w:color="auto"/>
            <w:left w:val="none" w:sz="0" w:space="0" w:color="auto"/>
            <w:bottom w:val="none" w:sz="0" w:space="0" w:color="auto"/>
            <w:right w:val="none" w:sz="0" w:space="0" w:color="auto"/>
          </w:divBdr>
        </w:div>
        <w:div w:id="1758020753">
          <w:marLeft w:val="0"/>
          <w:marRight w:val="0"/>
          <w:marTop w:val="0"/>
          <w:marBottom w:val="0"/>
          <w:divBdr>
            <w:top w:val="none" w:sz="0" w:space="0" w:color="auto"/>
            <w:left w:val="none" w:sz="0" w:space="0" w:color="auto"/>
            <w:bottom w:val="none" w:sz="0" w:space="0" w:color="auto"/>
            <w:right w:val="none" w:sz="0" w:space="0" w:color="auto"/>
          </w:divBdr>
        </w:div>
        <w:div w:id="305361993">
          <w:marLeft w:val="0"/>
          <w:marRight w:val="0"/>
          <w:marTop w:val="0"/>
          <w:marBottom w:val="0"/>
          <w:divBdr>
            <w:top w:val="none" w:sz="0" w:space="0" w:color="auto"/>
            <w:left w:val="none" w:sz="0" w:space="0" w:color="auto"/>
            <w:bottom w:val="none" w:sz="0" w:space="0" w:color="auto"/>
            <w:right w:val="none" w:sz="0" w:space="0" w:color="auto"/>
          </w:divBdr>
        </w:div>
        <w:div w:id="883374243">
          <w:marLeft w:val="0"/>
          <w:marRight w:val="0"/>
          <w:marTop w:val="0"/>
          <w:marBottom w:val="0"/>
          <w:divBdr>
            <w:top w:val="none" w:sz="0" w:space="0" w:color="auto"/>
            <w:left w:val="none" w:sz="0" w:space="0" w:color="auto"/>
            <w:bottom w:val="none" w:sz="0" w:space="0" w:color="auto"/>
            <w:right w:val="none" w:sz="0" w:space="0" w:color="auto"/>
          </w:divBdr>
        </w:div>
        <w:div w:id="1407261002">
          <w:marLeft w:val="0"/>
          <w:marRight w:val="0"/>
          <w:marTop w:val="0"/>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4638982">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652150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38654042">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62778340">
      <w:bodyDiv w:val="1"/>
      <w:marLeft w:val="0"/>
      <w:marRight w:val="0"/>
      <w:marTop w:val="0"/>
      <w:marBottom w:val="0"/>
      <w:divBdr>
        <w:top w:val="none" w:sz="0" w:space="0" w:color="auto"/>
        <w:left w:val="none" w:sz="0" w:space="0" w:color="auto"/>
        <w:bottom w:val="none" w:sz="0" w:space="0" w:color="auto"/>
        <w:right w:val="none" w:sz="0" w:space="0" w:color="auto"/>
      </w:divBdr>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785496">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974526">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65276618">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6845016">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00148940">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1330004">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7928939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1025898">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3371513">
      <w:bodyDiv w:val="1"/>
      <w:marLeft w:val="0"/>
      <w:marRight w:val="0"/>
      <w:marTop w:val="0"/>
      <w:marBottom w:val="0"/>
      <w:divBdr>
        <w:top w:val="none" w:sz="0" w:space="0" w:color="auto"/>
        <w:left w:val="none" w:sz="0" w:space="0" w:color="auto"/>
        <w:bottom w:val="none" w:sz="0" w:space="0" w:color="auto"/>
        <w:right w:val="none" w:sz="0" w:space="0" w:color="auto"/>
      </w:divBdr>
      <w:divsChild>
        <w:div w:id="182137158">
          <w:marLeft w:val="360"/>
          <w:marRight w:val="0"/>
          <w:marTop w:val="200"/>
          <w:marBottom w:val="0"/>
          <w:divBdr>
            <w:top w:val="none" w:sz="0" w:space="0" w:color="auto"/>
            <w:left w:val="none" w:sz="0" w:space="0" w:color="auto"/>
            <w:bottom w:val="none" w:sz="0" w:space="0" w:color="auto"/>
            <w:right w:val="none" w:sz="0" w:space="0" w:color="auto"/>
          </w:divBdr>
        </w:div>
        <w:div w:id="450251120">
          <w:marLeft w:val="360"/>
          <w:marRight w:val="0"/>
          <w:marTop w:val="200"/>
          <w:marBottom w:val="0"/>
          <w:divBdr>
            <w:top w:val="none" w:sz="0" w:space="0" w:color="auto"/>
            <w:left w:val="none" w:sz="0" w:space="0" w:color="auto"/>
            <w:bottom w:val="none" w:sz="0" w:space="0" w:color="auto"/>
            <w:right w:val="none" w:sz="0" w:space="0" w:color="auto"/>
          </w:divBdr>
        </w:div>
        <w:div w:id="1822961310">
          <w:marLeft w:val="1080"/>
          <w:marRight w:val="0"/>
          <w:marTop w:val="100"/>
          <w:marBottom w:val="0"/>
          <w:divBdr>
            <w:top w:val="none" w:sz="0" w:space="0" w:color="auto"/>
            <w:left w:val="none" w:sz="0" w:space="0" w:color="auto"/>
            <w:bottom w:val="none" w:sz="0" w:space="0" w:color="auto"/>
            <w:right w:val="none" w:sz="0" w:space="0" w:color="auto"/>
          </w:divBdr>
        </w:div>
        <w:div w:id="1660689109">
          <w:marLeft w:val="1080"/>
          <w:marRight w:val="0"/>
          <w:marTop w:val="100"/>
          <w:marBottom w:val="0"/>
          <w:divBdr>
            <w:top w:val="none" w:sz="0" w:space="0" w:color="auto"/>
            <w:left w:val="none" w:sz="0" w:space="0" w:color="auto"/>
            <w:bottom w:val="none" w:sz="0" w:space="0" w:color="auto"/>
            <w:right w:val="none" w:sz="0" w:space="0" w:color="auto"/>
          </w:divBdr>
        </w:div>
      </w:divsChild>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022473">
      <w:bodyDiv w:val="1"/>
      <w:marLeft w:val="0"/>
      <w:marRight w:val="0"/>
      <w:marTop w:val="0"/>
      <w:marBottom w:val="0"/>
      <w:divBdr>
        <w:top w:val="none" w:sz="0" w:space="0" w:color="auto"/>
        <w:left w:val="none" w:sz="0" w:space="0" w:color="auto"/>
        <w:bottom w:val="none" w:sz="0" w:space="0" w:color="auto"/>
        <w:right w:val="none" w:sz="0" w:space="0" w:color="auto"/>
      </w:divBdr>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5699707">
      <w:bodyDiv w:val="1"/>
      <w:marLeft w:val="0"/>
      <w:marRight w:val="0"/>
      <w:marTop w:val="0"/>
      <w:marBottom w:val="0"/>
      <w:divBdr>
        <w:top w:val="none" w:sz="0" w:space="0" w:color="auto"/>
        <w:left w:val="none" w:sz="0" w:space="0" w:color="auto"/>
        <w:bottom w:val="none" w:sz="0" w:space="0" w:color="auto"/>
        <w:right w:val="none" w:sz="0" w:space="0" w:color="auto"/>
      </w:divBdr>
    </w:div>
    <w:div w:id="1901551092">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56797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630589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7005959">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37274016">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2802083">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A3760D-A1D3-7448-8A64-F52BE261876C}">
  <ds:schemaRefs>
    <ds:schemaRef ds:uri="http://schemas.openxmlformats.org/officeDocument/2006/bibliography"/>
  </ds:schemaRefs>
</ds:datastoreItem>
</file>

<file path=customXml/itemProps2.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4.xml><?xml version="1.0" encoding="utf-8"?>
<ds:datastoreItem xmlns:ds="http://schemas.openxmlformats.org/officeDocument/2006/customXml" ds:itemID="{5CF215EC-93EC-F24C-BE8E-5A47A0D9FB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4</TotalTime>
  <Pages>4</Pages>
  <Words>1482</Words>
  <Characters>8450</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Extending FR2 power class requirements to multi-band UEs</vt:lpstr>
    </vt:vector>
  </TitlesOfParts>
  <Manager/>
  <Company>Apple Inc.</Company>
  <LinksUpToDate>false</LinksUpToDate>
  <CharactersWithSpaces>9913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Extending FR2 power class requirements to multi-band UEs</dc:title>
  <dc:subject/>
  <dc:creator>Apple Inc.</dc:creator>
  <cp:keywords/>
  <dc:description/>
  <cp:lastModifiedBy>Apple Inc.</cp:lastModifiedBy>
  <cp:revision>4</cp:revision>
  <cp:lastPrinted>2017-11-08T23:02:00Z</cp:lastPrinted>
  <dcterms:created xsi:type="dcterms:W3CDTF">2019-03-29T23:08:00Z</dcterms:created>
  <dcterms:modified xsi:type="dcterms:W3CDTF">2019-04-01T18:59:00Z</dcterms:modified>
  <cp:category/>
</cp:coreProperties>
</file>