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0192D432"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BF31CF" w:rsidRPr="00BF31CF">
        <w:rPr>
          <w:rFonts w:ascii="Arial" w:hAnsi="Arial" w:cs="Arial"/>
          <w:b/>
          <w:lang w:val="de-DE"/>
        </w:rPr>
        <w:t>R4-19030</w:t>
      </w:r>
      <w:r w:rsidR="00426399">
        <w:rPr>
          <w:rFonts w:ascii="Arial" w:hAnsi="Arial" w:cs="Arial"/>
          <w:b/>
          <w:lang w:val="de-DE"/>
        </w:rPr>
        <w:t>6</w:t>
      </w:r>
      <w:r w:rsidR="00BF31CF" w:rsidRPr="00BF31CF">
        <w:rPr>
          <w:rFonts w:ascii="Arial" w:hAnsi="Arial" w:cs="Arial"/>
          <w:b/>
          <w:lang w:val="de-DE"/>
        </w:rPr>
        <w:t>1</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07368A32"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6.5.1</w:t>
      </w:r>
      <w:r w:rsidR="00426399">
        <w:rPr>
          <w:rFonts w:ascii="Arial" w:hAnsi="Arial" w:cs="Arial"/>
          <w:b/>
        </w:rPr>
        <w:t>0.1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1169C17D"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426399" w:rsidRPr="00426399">
        <w:rPr>
          <w:rFonts w:ascii="Arial" w:hAnsi="Arial" w:cs="Arial"/>
          <w:b/>
        </w:rPr>
        <w:t>Recommendations on finalizing the FR2 environmental condition and REFSENS aspects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6E6556FB" w14:textId="4084F2BE" w:rsidR="001D4EBF" w:rsidRDefault="00313DFD" w:rsidP="006B6A1A">
      <w:r>
        <w:t xml:space="preserve">During the RAN4 #90 meeting RAN4 clarified the applicability of the FR2 UE RF requirements in Annex </w:t>
      </w:r>
      <w:r w:rsidR="00FC4EC9">
        <w:t>E.2.1</w:t>
      </w:r>
      <w:r>
        <w:t xml:space="preserve"> of TS38.101-2 </w:t>
      </w:r>
      <w:r>
        <w:fldChar w:fldCharType="begin"/>
      </w:r>
      <w:r>
        <w:instrText xml:space="preserve"> REF _Ref4674769 \r \h </w:instrText>
      </w:r>
      <w:r>
        <w:fldChar w:fldCharType="separate"/>
      </w:r>
      <w:r>
        <w:t>[1]</w:t>
      </w:r>
      <w:r>
        <w:fldChar w:fldCharType="end"/>
      </w:r>
      <w:r w:rsidR="00FC4EC9">
        <w:t xml:space="preserve"> as follows:</w:t>
      </w:r>
    </w:p>
    <w:p w14:paraId="06508F87" w14:textId="5B9EDD79" w:rsidR="00FC4EC9" w:rsidRDefault="00FC4EC9" w:rsidP="006B6A1A"/>
    <w:p w14:paraId="78A343F8" w14:textId="3FC641DC" w:rsidR="00FC4EC9" w:rsidRDefault="00FC4EC9" w:rsidP="006B6A1A">
      <w:r>
        <w:rPr>
          <w:noProof/>
        </w:rPr>
        <mc:AlternateContent>
          <mc:Choice Requires="wps">
            <w:drawing>
              <wp:anchor distT="0" distB="0" distL="114300" distR="114300" simplePos="0" relativeHeight="251659264" behindDoc="0" locked="0" layoutInCell="1" allowOverlap="1" wp14:anchorId="33D97940" wp14:editId="390D6E68">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1C8B9E" w14:textId="77777777" w:rsidR="00FC4EC9" w:rsidRPr="00FC4EC9" w:rsidRDefault="00FC4EC9" w:rsidP="00FC4EC9">
                            <w:pPr>
                              <w:pStyle w:val="Heading2"/>
                              <w:spacing w:before="0" w:after="0"/>
                              <w:rPr>
                                <w:sz w:val="16"/>
                                <w:szCs w:val="16"/>
                              </w:rPr>
                            </w:pPr>
                            <w:r w:rsidRPr="00FC4EC9">
                              <w:rPr>
                                <w:sz w:val="16"/>
                                <w:szCs w:val="16"/>
                              </w:rPr>
                              <w:t>E.2.1</w:t>
                            </w:r>
                            <w:r w:rsidRPr="00FC4EC9">
                              <w:rPr>
                                <w:sz w:val="16"/>
                                <w:szCs w:val="16"/>
                              </w:rPr>
                              <w:tab/>
                              <w:t>Temperature</w:t>
                            </w:r>
                          </w:p>
                          <w:p w14:paraId="7125203C" w14:textId="7792E96E" w:rsidR="00FC4EC9" w:rsidRDefault="00FC4EC9" w:rsidP="00FC4EC9">
                            <w:pPr>
                              <w:rPr>
                                <w:sz w:val="16"/>
                                <w:szCs w:val="16"/>
                              </w:rPr>
                            </w:pPr>
                            <w:r w:rsidRPr="00FC4EC9">
                              <w:rPr>
                                <w:sz w:val="16"/>
                                <w:szCs w:val="16"/>
                              </w:rPr>
                              <w:t>All RF requirements for UEs operating in FR2 are defined over the air and can only be tested in an OTA chamber.</w:t>
                            </w:r>
                          </w:p>
                          <w:p w14:paraId="5A120D4E" w14:textId="77777777" w:rsidR="00FC4EC9" w:rsidRPr="00FC4EC9" w:rsidRDefault="00FC4EC9" w:rsidP="00FC4EC9">
                            <w:pPr>
                              <w:rPr>
                                <w:sz w:val="16"/>
                                <w:szCs w:val="16"/>
                              </w:rPr>
                            </w:pPr>
                          </w:p>
                          <w:p w14:paraId="385296F5" w14:textId="77777777" w:rsidR="00FC4EC9" w:rsidRPr="00FC4EC9" w:rsidRDefault="00FC4EC9" w:rsidP="00FC4EC9">
                            <w:pPr>
                              <w:rPr>
                                <w:sz w:val="16"/>
                                <w:szCs w:val="16"/>
                              </w:rPr>
                            </w:pPr>
                            <w:r w:rsidRPr="00FC4EC9">
                              <w:rPr>
                                <w:sz w:val="16"/>
                                <w:szCs w:val="16"/>
                              </w:rPr>
                              <w:t>The UE shall fulfil all the requirements in the temperature range for extreme conditions, as defined in Table E.2.1-1, unless explicitly stated otherwise in any requirement.</w:t>
                            </w:r>
                          </w:p>
                          <w:p w14:paraId="537603E7" w14:textId="77777777" w:rsidR="00FC4EC9" w:rsidRPr="00FC4EC9" w:rsidRDefault="00FC4EC9" w:rsidP="00FC4EC9">
                            <w:pPr>
                              <w:pStyle w:val="TH"/>
                              <w:spacing w:before="0"/>
                              <w:rPr>
                                <w:sz w:val="16"/>
                                <w:szCs w:val="16"/>
                              </w:rPr>
                            </w:pPr>
                            <w:r w:rsidRPr="00FC4EC9">
                              <w:rPr>
                                <w:sz w:val="16"/>
                                <w:szCs w:val="16"/>
                              </w:rPr>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4684"/>
                            </w:tblGrid>
                            <w:tr w:rsidR="00FC4EC9" w:rsidRPr="00FC4EC9" w14:paraId="2D96884B" w14:textId="77777777" w:rsidTr="00320CC6">
                              <w:tc>
                                <w:tcPr>
                                  <w:tcW w:w="4928" w:type="dxa"/>
                                  <w:shd w:val="clear" w:color="auto" w:fill="auto"/>
                                </w:tcPr>
                                <w:p w14:paraId="71809905" w14:textId="77777777" w:rsidR="00FC4EC9" w:rsidRPr="00FC4EC9" w:rsidRDefault="00FC4EC9" w:rsidP="00FC4EC9">
                                  <w:pPr>
                                    <w:pStyle w:val="TAL"/>
                                    <w:rPr>
                                      <w:sz w:val="14"/>
                                      <w:szCs w:val="14"/>
                                    </w:rPr>
                                  </w:pPr>
                                  <w:r w:rsidRPr="00FC4EC9">
                                    <w:rPr>
                                      <w:sz w:val="14"/>
                                      <w:szCs w:val="14"/>
                                    </w:rPr>
                                    <w:t xml:space="preserve">+ 25 ⁰C ± 10 ⁰C </w:t>
                                  </w:r>
                                </w:p>
                              </w:tc>
                              <w:tc>
                                <w:tcPr>
                                  <w:tcW w:w="4929" w:type="dxa"/>
                                  <w:shd w:val="clear" w:color="auto" w:fill="auto"/>
                                </w:tcPr>
                                <w:p w14:paraId="6D7B486E" w14:textId="77777777" w:rsidR="00FC4EC9" w:rsidRPr="00FC4EC9" w:rsidRDefault="00FC4EC9" w:rsidP="00FC4EC9">
                                  <w:pPr>
                                    <w:pStyle w:val="TAL"/>
                                    <w:rPr>
                                      <w:sz w:val="14"/>
                                      <w:szCs w:val="14"/>
                                    </w:rPr>
                                  </w:pPr>
                                  <w:r w:rsidRPr="00FC4EC9">
                                    <w:rPr>
                                      <w:sz w:val="14"/>
                                      <w:szCs w:val="14"/>
                                    </w:rPr>
                                    <w:t>For normal (room temperature) conditions with relative humidity of 25% to 75%</w:t>
                                  </w:r>
                                </w:p>
                              </w:tc>
                            </w:tr>
                            <w:tr w:rsidR="00FC4EC9" w:rsidRPr="00FC4EC9" w14:paraId="545F1EE2" w14:textId="77777777" w:rsidTr="00320CC6">
                              <w:tc>
                                <w:tcPr>
                                  <w:tcW w:w="4928" w:type="dxa"/>
                                  <w:shd w:val="clear" w:color="auto" w:fill="auto"/>
                                </w:tcPr>
                                <w:p w14:paraId="02F7611E" w14:textId="77777777" w:rsidR="00FC4EC9" w:rsidRPr="00FC4EC9" w:rsidRDefault="00FC4EC9" w:rsidP="00FC4EC9">
                                  <w:pPr>
                                    <w:pStyle w:val="TAL"/>
                                    <w:rPr>
                                      <w:sz w:val="14"/>
                                      <w:szCs w:val="14"/>
                                    </w:rPr>
                                  </w:pPr>
                                  <w:r w:rsidRPr="00FC4EC9">
                                    <w:rPr>
                                      <w:sz w:val="14"/>
                                      <w:szCs w:val="14"/>
                                    </w:rPr>
                                    <w:t>-10</w:t>
                                  </w:r>
                                  <w:r w:rsidRPr="00FC4EC9">
                                    <w:rPr>
                                      <w:sz w:val="14"/>
                                      <w:szCs w:val="14"/>
                                    </w:rPr>
                                    <w:sym w:font="Symbol" w:char="F0B0"/>
                                  </w:r>
                                  <w:r w:rsidRPr="00FC4EC9">
                                    <w:rPr>
                                      <w:sz w:val="14"/>
                                      <w:szCs w:val="14"/>
                                    </w:rPr>
                                    <w:t>C to +55</w:t>
                                  </w:r>
                                  <w:r w:rsidRPr="00FC4EC9">
                                    <w:rPr>
                                      <w:sz w:val="14"/>
                                      <w:szCs w:val="14"/>
                                    </w:rPr>
                                    <w:sym w:font="Symbol" w:char="F0B0"/>
                                  </w:r>
                                  <w:r w:rsidRPr="00FC4EC9">
                                    <w:rPr>
                                      <w:sz w:val="14"/>
                                      <w:szCs w:val="14"/>
                                    </w:rPr>
                                    <w:t>C</w:t>
                                  </w:r>
                                </w:p>
                              </w:tc>
                              <w:tc>
                                <w:tcPr>
                                  <w:tcW w:w="4929" w:type="dxa"/>
                                  <w:shd w:val="clear" w:color="auto" w:fill="auto"/>
                                </w:tcPr>
                                <w:p w14:paraId="67557464" w14:textId="77777777" w:rsidR="00FC4EC9" w:rsidRPr="00FC4EC9" w:rsidRDefault="00FC4EC9" w:rsidP="00FC4EC9">
                                  <w:pPr>
                                    <w:pStyle w:val="TAL"/>
                                    <w:rPr>
                                      <w:sz w:val="14"/>
                                      <w:szCs w:val="14"/>
                                    </w:rPr>
                                  </w:pPr>
                                  <w:r w:rsidRPr="00FC4EC9">
                                    <w:rPr>
                                      <w:sz w:val="14"/>
                                      <w:szCs w:val="14"/>
                                    </w:rPr>
                                    <w:t>For extreme conditions</w:t>
                                  </w:r>
                                </w:p>
                              </w:tc>
                            </w:tr>
                          </w:tbl>
                          <w:p w14:paraId="6030ACED" w14:textId="77777777" w:rsidR="00FC4EC9" w:rsidRPr="00FC4EC9" w:rsidRDefault="00FC4EC9" w:rsidP="00FC4EC9">
                            <w:pPr>
                              <w:rPr>
                                <w:sz w:val="16"/>
                                <w:szCs w:val="16"/>
                              </w:rPr>
                            </w:pPr>
                          </w:p>
                          <w:p w14:paraId="4666DE5B" w14:textId="77777777" w:rsidR="00FC4EC9" w:rsidRPr="00FC4EC9" w:rsidRDefault="00FC4EC9" w:rsidP="00FC4EC9">
                            <w:pPr>
                              <w:rPr>
                                <w:sz w:val="16"/>
                                <w:szCs w:val="16"/>
                              </w:rPr>
                            </w:pPr>
                            <w:r w:rsidRPr="00FC4EC9">
                              <w:rPr>
                                <w:sz w:val="16"/>
                                <w:szCs w:val="16"/>
                              </w:rPr>
                              <w:t>Outside this temperature range the UE, if powered on, shall not make ineffective use of the radio frequency spectrum. In no case shall the UE exceed the transmitted levels as defined in clause 6.2 for extreme operation.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3D97940"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5B1C8B9E" w14:textId="77777777" w:rsidR="00FC4EC9" w:rsidRPr="00FC4EC9" w:rsidRDefault="00FC4EC9" w:rsidP="00FC4EC9">
                      <w:pPr>
                        <w:pStyle w:val="Heading2"/>
                        <w:spacing w:before="0" w:after="0"/>
                        <w:rPr>
                          <w:sz w:val="16"/>
                          <w:szCs w:val="16"/>
                        </w:rPr>
                      </w:pPr>
                      <w:r w:rsidRPr="00FC4EC9">
                        <w:rPr>
                          <w:sz w:val="16"/>
                          <w:szCs w:val="16"/>
                        </w:rPr>
                        <w:t>E.2.1</w:t>
                      </w:r>
                      <w:r w:rsidRPr="00FC4EC9">
                        <w:rPr>
                          <w:sz w:val="16"/>
                          <w:szCs w:val="16"/>
                        </w:rPr>
                        <w:tab/>
                        <w:t>Temperature</w:t>
                      </w:r>
                    </w:p>
                    <w:p w14:paraId="7125203C" w14:textId="7792E96E" w:rsidR="00FC4EC9" w:rsidRDefault="00FC4EC9" w:rsidP="00FC4EC9">
                      <w:pPr>
                        <w:rPr>
                          <w:sz w:val="16"/>
                          <w:szCs w:val="16"/>
                        </w:rPr>
                      </w:pPr>
                      <w:r w:rsidRPr="00FC4EC9">
                        <w:rPr>
                          <w:sz w:val="16"/>
                          <w:szCs w:val="16"/>
                        </w:rPr>
                        <w:t>All RF requirements for UEs operating in FR2 are defined over the air and can only be tested in an OTA chamber.</w:t>
                      </w:r>
                    </w:p>
                    <w:p w14:paraId="5A120D4E" w14:textId="77777777" w:rsidR="00FC4EC9" w:rsidRPr="00FC4EC9" w:rsidRDefault="00FC4EC9" w:rsidP="00FC4EC9">
                      <w:pPr>
                        <w:rPr>
                          <w:sz w:val="16"/>
                          <w:szCs w:val="16"/>
                        </w:rPr>
                      </w:pPr>
                    </w:p>
                    <w:p w14:paraId="385296F5" w14:textId="77777777" w:rsidR="00FC4EC9" w:rsidRPr="00FC4EC9" w:rsidRDefault="00FC4EC9" w:rsidP="00FC4EC9">
                      <w:pPr>
                        <w:rPr>
                          <w:sz w:val="16"/>
                          <w:szCs w:val="16"/>
                        </w:rPr>
                      </w:pPr>
                      <w:r w:rsidRPr="00FC4EC9">
                        <w:rPr>
                          <w:sz w:val="16"/>
                          <w:szCs w:val="16"/>
                        </w:rPr>
                        <w:t>The UE shall fulfil all the requirements in the temperature range for extreme conditions, as defined in Table E.2.1-1, unless explicitly stated otherwise in any requirement.</w:t>
                      </w:r>
                    </w:p>
                    <w:p w14:paraId="537603E7" w14:textId="77777777" w:rsidR="00FC4EC9" w:rsidRPr="00FC4EC9" w:rsidRDefault="00FC4EC9" w:rsidP="00FC4EC9">
                      <w:pPr>
                        <w:pStyle w:val="TH"/>
                        <w:spacing w:before="0"/>
                        <w:rPr>
                          <w:sz w:val="16"/>
                          <w:szCs w:val="16"/>
                        </w:rPr>
                      </w:pPr>
                      <w:r w:rsidRPr="00FC4EC9">
                        <w:rPr>
                          <w:sz w:val="16"/>
                          <w:szCs w:val="16"/>
                        </w:rPr>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4684"/>
                      </w:tblGrid>
                      <w:tr w:rsidR="00FC4EC9" w:rsidRPr="00FC4EC9" w14:paraId="2D96884B" w14:textId="77777777" w:rsidTr="00320CC6">
                        <w:tc>
                          <w:tcPr>
                            <w:tcW w:w="4928" w:type="dxa"/>
                            <w:shd w:val="clear" w:color="auto" w:fill="auto"/>
                          </w:tcPr>
                          <w:p w14:paraId="71809905" w14:textId="77777777" w:rsidR="00FC4EC9" w:rsidRPr="00FC4EC9" w:rsidRDefault="00FC4EC9" w:rsidP="00FC4EC9">
                            <w:pPr>
                              <w:pStyle w:val="TAL"/>
                              <w:rPr>
                                <w:sz w:val="14"/>
                                <w:szCs w:val="14"/>
                              </w:rPr>
                            </w:pPr>
                            <w:r w:rsidRPr="00FC4EC9">
                              <w:rPr>
                                <w:sz w:val="14"/>
                                <w:szCs w:val="14"/>
                              </w:rPr>
                              <w:t xml:space="preserve">+ 25 ⁰C ± 10 ⁰C </w:t>
                            </w:r>
                          </w:p>
                        </w:tc>
                        <w:tc>
                          <w:tcPr>
                            <w:tcW w:w="4929" w:type="dxa"/>
                            <w:shd w:val="clear" w:color="auto" w:fill="auto"/>
                          </w:tcPr>
                          <w:p w14:paraId="6D7B486E" w14:textId="77777777" w:rsidR="00FC4EC9" w:rsidRPr="00FC4EC9" w:rsidRDefault="00FC4EC9" w:rsidP="00FC4EC9">
                            <w:pPr>
                              <w:pStyle w:val="TAL"/>
                              <w:rPr>
                                <w:sz w:val="14"/>
                                <w:szCs w:val="14"/>
                              </w:rPr>
                            </w:pPr>
                            <w:r w:rsidRPr="00FC4EC9">
                              <w:rPr>
                                <w:sz w:val="14"/>
                                <w:szCs w:val="14"/>
                              </w:rPr>
                              <w:t>For normal (room temperature) conditions with relative humidity of 25% to 75%</w:t>
                            </w:r>
                          </w:p>
                        </w:tc>
                      </w:tr>
                      <w:tr w:rsidR="00FC4EC9" w:rsidRPr="00FC4EC9" w14:paraId="545F1EE2" w14:textId="77777777" w:rsidTr="00320CC6">
                        <w:tc>
                          <w:tcPr>
                            <w:tcW w:w="4928" w:type="dxa"/>
                            <w:shd w:val="clear" w:color="auto" w:fill="auto"/>
                          </w:tcPr>
                          <w:p w14:paraId="02F7611E" w14:textId="77777777" w:rsidR="00FC4EC9" w:rsidRPr="00FC4EC9" w:rsidRDefault="00FC4EC9" w:rsidP="00FC4EC9">
                            <w:pPr>
                              <w:pStyle w:val="TAL"/>
                              <w:rPr>
                                <w:sz w:val="14"/>
                                <w:szCs w:val="14"/>
                              </w:rPr>
                            </w:pPr>
                            <w:r w:rsidRPr="00FC4EC9">
                              <w:rPr>
                                <w:sz w:val="14"/>
                                <w:szCs w:val="14"/>
                              </w:rPr>
                              <w:t>-10</w:t>
                            </w:r>
                            <w:r w:rsidRPr="00FC4EC9">
                              <w:rPr>
                                <w:sz w:val="14"/>
                                <w:szCs w:val="14"/>
                              </w:rPr>
                              <w:sym w:font="Symbol" w:char="F0B0"/>
                            </w:r>
                            <w:r w:rsidRPr="00FC4EC9">
                              <w:rPr>
                                <w:sz w:val="14"/>
                                <w:szCs w:val="14"/>
                              </w:rPr>
                              <w:t>C to +55</w:t>
                            </w:r>
                            <w:r w:rsidRPr="00FC4EC9">
                              <w:rPr>
                                <w:sz w:val="14"/>
                                <w:szCs w:val="14"/>
                              </w:rPr>
                              <w:sym w:font="Symbol" w:char="F0B0"/>
                            </w:r>
                            <w:r w:rsidRPr="00FC4EC9">
                              <w:rPr>
                                <w:sz w:val="14"/>
                                <w:szCs w:val="14"/>
                              </w:rPr>
                              <w:t>C</w:t>
                            </w:r>
                          </w:p>
                        </w:tc>
                        <w:tc>
                          <w:tcPr>
                            <w:tcW w:w="4929" w:type="dxa"/>
                            <w:shd w:val="clear" w:color="auto" w:fill="auto"/>
                          </w:tcPr>
                          <w:p w14:paraId="67557464" w14:textId="77777777" w:rsidR="00FC4EC9" w:rsidRPr="00FC4EC9" w:rsidRDefault="00FC4EC9" w:rsidP="00FC4EC9">
                            <w:pPr>
                              <w:pStyle w:val="TAL"/>
                              <w:rPr>
                                <w:sz w:val="14"/>
                                <w:szCs w:val="14"/>
                              </w:rPr>
                            </w:pPr>
                            <w:r w:rsidRPr="00FC4EC9">
                              <w:rPr>
                                <w:sz w:val="14"/>
                                <w:szCs w:val="14"/>
                              </w:rPr>
                              <w:t>For extreme conditions</w:t>
                            </w:r>
                          </w:p>
                        </w:tc>
                      </w:tr>
                    </w:tbl>
                    <w:p w14:paraId="6030ACED" w14:textId="77777777" w:rsidR="00FC4EC9" w:rsidRPr="00FC4EC9" w:rsidRDefault="00FC4EC9" w:rsidP="00FC4EC9">
                      <w:pPr>
                        <w:rPr>
                          <w:sz w:val="16"/>
                          <w:szCs w:val="16"/>
                        </w:rPr>
                      </w:pPr>
                    </w:p>
                    <w:p w14:paraId="4666DE5B" w14:textId="77777777" w:rsidR="00FC4EC9" w:rsidRPr="00FC4EC9" w:rsidRDefault="00FC4EC9" w:rsidP="00FC4EC9">
                      <w:pPr>
                        <w:rPr>
                          <w:sz w:val="16"/>
                          <w:szCs w:val="16"/>
                        </w:rPr>
                      </w:pPr>
                      <w:r w:rsidRPr="00FC4EC9">
                        <w:rPr>
                          <w:sz w:val="16"/>
                          <w:szCs w:val="16"/>
                        </w:rPr>
                        <w:t>Outside this temperature range the UE, if powered on, shall not make ineffective use of the radio frequency spectrum. In no case shall the UE exceed the transmitted levels as defined in clause 6.2 for extreme operation.</w:t>
                      </w:r>
                    </w:p>
                  </w:txbxContent>
                </v:textbox>
                <w10:wrap type="square"/>
              </v:shape>
            </w:pict>
          </mc:Fallback>
        </mc:AlternateContent>
      </w:r>
    </w:p>
    <w:p w14:paraId="2AFDA053" w14:textId="38788718" w:rsidR="00FC4EC9" w:rsidRDefault="00FC4EC9" w:rsidP="006B6A1A">
      <w:r>
        <w:t>This paper summarizes the thermal condition applicability of the requirements in TS38.101-2 according to Annex E.2.1, identifies a number of potential issues, and provides proposal to resolve them.</w:t>
      </w:r>
    </w:p>
    <w:p w14:paraId="442DEB4F" w14:textId="666F3A3B" w:rsidR="006B6A1A" w:rsidRDefault="006B6A1A" w:rsidP="006B6A1A">
      <w:pPr>
        <w:pStyle w:val="Heading1"/>
        <w:rPr>
          <w:lang w:val="en-US"/>
        </w:rPr>
      </w:pPr>
      <w:r w:rsidRPr="00871EA3">
        <w:rPr>
          <w:lang w:val="en-US"/>
        </w:rPr>
        <w:t>Discussion</w:t>
      </w:r>
    </w:p>
    <w:p w14:paraId="4F40EADF" w14:textId="3E8BC448" w:rsidR="002C5063" w:rsidRDefault="0026674F" w:rsidP="00A56963">
      <w:pPr>
        <w:rPr>
          <w:rFonts w:eastAsia="SimSun"/>
          <w:lang w:eastAsia="ja-JP" w:bidi="hi-IN"/>
        </w:rPr>
      </w:pPr>
      <w:r>
        <w:rPr>
          <w:rFonts w:eastAsia="SimSun"/>
          <w:lang w:eastAsia="ja-JP" w:bidi="hi-IN"/>
        </w:rPr>
        <w:t xml:space="preserve">The thermal condition applicability of FR2 UE RF requirements is summarized in </w:t>
      </w:r>
      <w:r>
        <w:rPr>
          <w:rFonts w:eastAsia="SimSun"/>
          <w:lang w:eastAsia="ja-JP" w:bidi="hi-IN"/>
        </w:rPr>
        <w:fldChar w:fldCharType="begin"/>
      </w:r>
      <w:r>
        <w:rPr>
          <w:rFonts w:eastAsia="SimSun"/>
          <w:lang w:eastAsia="ja-JP" w:bidi="hi-IN"/>
        </w:rPr>
        <w:instrText xml:space="preserve"> REF _Ref4918209 \h </w:instrText>
      </w:r>
      <w:r>
        <w:rPr>
          <w:rFonts w:eastAsia="SimSun"/>
          <w:lang w:eastAsia="ja-JP" w:bidi="hi-IN"/>
        </w:rPr>
      </w:r>
      <w:r>
        <w:rPr>
          <w:rFonts w:eastAsia="SimSun"/>
          <w:lang w:eastAsia="ja-JP" w:bidi="hi-IN"/>
        </w:rPr>
        <w:fldChar w:fldCharType="separate"/>
      </w:r>
      <w:r>
        <w:t xml:space="preserve">Table </w:t>
      </w:r>
      <w:r>
        <w:rPr>
          <w:noProof/>
        </w:rPr>
        <w:t>1</w:t>
      </w:r>
      <w:r>
        <w:rPr>
          <w:rFonts w:eastAsia="SimSun"/>
          <w:lang w:eastAsia="ja-JP" w:bidi="hi-IN"/>
        </w:rPr>
        <w:fldChar w:fldCharType="end"/>
      </w:r>
      <w:r>
        <w:rPr>
          <w:rFonts w:eastAsia="SimSun"/>
          <w:lang w:eastAsia="ja-JP" w:bidi="hi-IN"/>
        </w:rPr>
        <w:t xml:space="preserve"> below.</w:t>
      </w:r>
      <w:r w:rsidR="0029524E">
        <w:rPr>
          <w:rFonts w:eastAsia="SimSun"/>
          <w:lang w:eastAsia="ja-JP" w:bidi="hi-IN"/>
        </w:rPr>
        <w:t xml:space="preserve">  There are a number of potential issues, which are highlighted as well.</w:t>
      </w:r>
    </w:p>
    <w:p w14:paraId="39A06D45" w14:textId="77777777" w:rsidR="005A3B44" w:rsidRDefault="005A3B44" w:rsidP="00A56963">
      <w:pPr>
        <w:rPr>
          <w:rFonts w:eastAsia="SimSun"/>
          <w:lang w:eastAsia="ja-JP" w:bidi="hi-IN"/>
        </w:rPr>
      </w:pPr>
    </w:p>
    <w:p w14:paraId="69D023CF" w14:textId="0EC83BFA" w:rsidR="005A3B44" w:rsidRDefault="005A3B44" w:rsidP="005A3B44">
      <w:pPr>
        <w:pStyle w:val="Caption"/>
        <w:jc w:val="center"/>
      </w:pPr>
      <w:bookmarkStart w:id="1" w:name="_Ref4918209"/>
      <w:r>
        <w:t xml:space="preserve">Table </w:t>
      </w:r>
      <w:fldSimple w:instr=" SEQ Table \* ARABIC ">
        <w:r>
          <w:rPr>
            <w:noProof/>
          </w:rPr>
          <w:t>1</w:t>
        </w:r>
      </w:fldSimple>
      <w:bookmarkEnd w:id="1"/>
      <w:r w:rsidR="0043704F">
        <w:t xml:space="preserve">: </w:t>
      </w:r>
      <w:r w:rsidR="00234F57">
        <w:t xml:space="preserve">Thermal </w:t>
      </w:r>
      <w:r w:rsidR="0026674F">
        <w:t xml:space="preserve">condition </w:t>
      </w:r>
      <w:r w:rsidR="00234F57">
        <w:t>applicability of FR2 UE RF requirements</w:t>
      </w:r>
    </w:p>
    <w:tbl>
      <w:tblPr>
        <w:tblStyle w:val="TableGrid"/>
        <w:tblW w:w="10041" w:type="dxa"/>
        <w:jc w:val="center"/>
        <w:tblLook w:val="04A0" w:firstRow="1" w:lastRow="0" w:firstColumn="1" w:lastColumn="0" w:noHBand="0" w:noVBand="1"/>
      </w:tblPr>
      <w:tblGrid>
        <w:gridCol w:w="4214"/>
        <w:gridCol w:w="1477"/>
        <w:gridCol w:w="4350"/>
      </w:tblGrid>
      <w:tr w:rsidR="004161B4" w:rsidRPr="00B121D9" w14:paraId="199FFE55" w14:textId="77777777" w:rsidTr="005A3B44">
        <w:trPr>
          <w:jc w:val="center"/>
        </w:trPr>
        <w:tc>
          <w:tcPr>
            <w:tcW w:w="4214" w:type="dxa"/>
            <w:shd w:val="clear" w:color="auto" w:fill="auto"/>
          </w:tcPr>
          <w:p w14:paraId="6BDC0060" w14:textId="77777777" w:rsidR="004161B4" w:rsidRPr="00B121D9" w:rsidRDefault="004161B4" w:rsidP="00F2581C">
            <w:pPr>
              <w:spacing w:before="0" w:line="240" w:lineRule="auto"/>
              <w:jc w:val="left"/>
              <w:rPr>
                <w:rFonts w:ascii="Arial" w:eastAsia="SimSun" w:hAnsi="Arial" w:cs="Arial"/>
                <w:b/>
                <w:sz w:val="14"/>
                <w:szCs w:val="14"/>
                <w:lang w:eastAsia="ja-JP" w:bidi="hi-IN"/>
              </w:rPr>
            </w:pPr>
            <w:r w:rsidRPr="00B121D9">
              <w:rPr>
                <w:rFonts w:ascii="Arial" w:eastAsia="SimSun" w:hAnsi="Arial" w:cs="Arial"/>
                <w:b/>
                <w:sz w:val="14"/>
                <w:szCs w:val="14"/>
                <w:lang w:eastAsia="ja-JP" w:bidi="hi-IN"/>
              </w:rPr>
              <w:t>Clause</w:t>
            </w:r>
          </w:p>
        </w:tc>
        <w:tc>
          <w:tcPr>
            <w:tcW w:w="1477" w:type="dxa"/>
            <w:shd w:val="clear" w:color="auto" w:fill="auto"/>
          </w:tcPr>
          <w:p w14:paraId="720757C3" w14:textId="7D728D2A" w:rsidR="004161B4" w:rsidRPr="00B121D9" w:rsidRDefault="004161B4" w:rsidP="00F2581C">
            <w:pPr>
              <w:spacing w:before="0" w:line="240" w:lineRule="auto"/>
              <w:jc w:val="left"/>
              <w:rPr>
                <w:rFonts w:ascii="Arial" w:eastAsia="SimSun" w:hAnsi="Arial" w:cs="Arial"/>
                <w:b/>
                <w:sz w:val="14"/>
                <w:szCs w:val="14"/>
                <w:lang w:eastAsia="ja-JP" w:bidi="hi-IN"/>
              </w:rPr>
            </w:pPr>
            <w:r>
              <w:rPr>
                <w:rFonts w:ascii="Arial" w:eastAsia="SimSun" w:hAnsi="Arial" w:cs="Arial"/>
                <w:b/>
                <w:sz w:val="14"/>
                <w:szCs w:val="14"/>
                <w:lang w:eastAsia="ja-JP" w:bidi="hi-IN"/>
              </w:rPr>
              <w:t>Thermal condition</w:t>
            </w:r>
          </w:p>
        </w:tc>
        <w:tc>
          <w:tcPr>
            <w:tcW w:w="4350" w:type="dxa"/>
            <w:shd w:val="clear" w:color="auto" w:fill="auto"/>
          </w:tcPr>
          <w:p w14:paraId="1EBED28C" w14:textId="42953B87" w:rsidR="004161B4" w:rsidRPr="00B121D9" w:rsidRDefault="004161B4" w:rsidP="00F2581C">
            <w:pPr>
              <w:spacing w:before="0" w:line="240" w:lineRule="auto"/>
              <w:jc w:val="left"/>
              <w:rPr>
                <w:rFonts w:ascii="Arial" w:eastAsia="SimSun" w:hAnsi="Arial" w:cs="Arial"/>
                <w:b/>
                <w:sz w:val="14"/>
                <w:szCs w:val="14"/>
                <w:lang w:eastAsia="ja-JP" w:bidi="hi-IN"/>
              </w:rPr>
            </w:pPr>
            <w:r>
              <w:rPr>
                <w:rFonts w:ascii="Arial" w:eastAsia="SimSun" w:hAnsi="Arial" w:cs="Arial"/>
                <w:b/>
                <w:sz w:val="14"/>
                <w:szCs w:val="14"/>
                <w:lang w:eastAsia="ja-JP" w:bidi="hi-IN"/>
              </w:rPr>
              <w:t>Issues</w:t>
            </w:r>
          </w:p>
        </w:tc>
      </w:tr>
      <w:tr w:rsidR="004161B4" w:rsidRPr="00B121D9" w14:paraId="40DBF46E" w14:textId="77777777" w:rsidTr="0042395B">
        <w:trPr>
          <w:jc w:val="center"/>
        </w:trPr>
        <w:tc>
          <w:tcPr>
            <w:tcW w:w="4214" w:type="dxa"/>
            <w:shd w:val="clear" w:color="auto" w:fill="auto"/>
          </w:tcPr>
          <w:p w14:paraId="29ECC292" w14:textId="2232165A" w:rsidR="004161B4" w:rsidRPr="00B121D9" w:rsidRDefault="004161B4" w:rsidP="00F2581C">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6.2.1 UE maximum output power</w:t>
            </w:r>
            <w:r>
              <w:rPr>
                <w:rFonts w:ascii="Arial" w:eastAsia="SimSun" w:hAnsi="Arial" w:cs="Arial"/>
                <w:sz w:val="14"/>
                <w:szCs w:val="14"/>
                <w:lang w:eastAsia="ja-JP" w:bidi="hi-IN"/>
              </w:rPr>
              <w:t xml:space="preserve"> (min peak EIRP)</w:t>
            </w:r>
          </w:p>
        </w:tc>
        <w:tc>
          <w:tcPr>
            <w:tcW w:w="1477" w:type="dxa"/>
            <w:shd w:val="clear" w:color="auto" w:fill="FFC000"/>
          </w:tcPr>
          <w:p w14:paraId="7AF11DA6" w14:textId="0B3A1797" w:rsidR="004161B4" w:rsidRPr="00B121D9" w:rsidRDefault="004161B4" w:rsidP="00F2581C">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F0B5581" w14:textId="22F57425" w:rsidR="004161B4" w:rsidRPr="00B121D9" w:rsidRDefault="004161B4" w:rsidP="00F2581C">
            <w:pPr>
              <w:spacing w:before="0" w:line="240" w:lineRule="auto"/>
              <w:jc w:val="left"/>
              <w:rPr>
                <w:rFonts w:ascii="Arial" w:eastAsia="SimSun" w:hAnsi="Arial" w:cs="Arial"/>
                <w:sz w:val="14"/>
                <w:szCs w:val="14"/>
                <w:lang w:eastAsia="ja-JP" w:bidi="hi-IN"/>
              </w:rPr>
            </w:pPr>
          </w:p>
        </w:tc>
      </w:tr>
      <w:tr w:rsidR="00313DFD" w:rsidRPr="00B121D9" w14:paraId="21C3CC3A" w14:textId="77777777" w:rsidTr="0042395B">
        <w:trPr>
          <w:jc w:val="center"/>
        </w:trPr>
        <w:tc>
          <w:tcPr>
            <w:tcW w:w="4214" w:type="dxa"/>
            <w:shd w:val="clear" w:color="auto" w:fill="auto"/>
          </w:tcPr>
          <w:p w14:paraId="35DF4972" w14:textId="346C707E" w:rsidR="00313DFD" w:rsidRPr="00B121D9" w:rsidRDefault="00313DFD" w:rsidP="00313DFD">
            <w:pPr>
              <w:spacing w:before="0" w:line="20" w:lineRule="atLeast"/>
              <w:rPr>
                <w:rFonts w:ascii="Arial" w:eastAsia="SimSun" w:hAnsi="Arial" w:cs="Arial"/>
                <w:sz w:val="14"/>
                <w:szCs w:val="14"/>
                <w:lang w:eastAsia="ja-JP" w:bidi="hi-IN"/>
              </w:rPr>
            </w:pPr>
            <w:r w:rsidRPr="00B121D9">
              <w:rPr>
                <w:rFonts w:ascii="Arial" w:eastAsia="SimSun" w:hAnsi="Arial" w:cs="Arial"/>
                <w:sz w:val="14"/>
                <w:szCs w:val="14"/>
                <w:lang w:eastAsia="ja-JP" w:bidi="hi-IN"/>
              </w:rPr>
              <w:t>6.2.1 UE maximum output power</w:t>
            </w:r>
            <w:r>
              <w:rPr>
                <w:rFonts w:ascii="Arial" w:eastAsia="SimSun" w:hAnsi="Arial" w:cs="Arial"/>
                <w:sz w:val="14"/>
                <w:szCs w:val="14"/>
                <w:lang w:eastAsia="ja-JP" w:bidi="hi-IN"/>
              </w:rPr>
              <w:t xml:space="preserve"> (max peak EIRP)</w:t>
            </w:r>
          </w:p>
        </w:tc>
        <w:tc>
          <w:tcPr>
            <w:tcW w:w="1477" w:type="dxa"/>
            <w:shd w:val="clear" w:color="auto" w:fill="FFC000"/>
          </w:tcPr>
          <w:p w14:paraId="52117CF2" w14:textId="3309E054" w:rsidR="00313DFD" w:rsidRPr="00B121D9" w:rsidRDefault="00313DFD" w:rsidP="00313DFD">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3F3244A" w14:textId="3D757CFE" w:rsidR="00313DFD" w:rsidRPr="00B121D9" w:rsidRDefault="00313DFD" w:rsidP="00313DFD">
            <w:pPr>
              <w:spacing w:before="0" w:line="20" w:lineRule="atLeast"/>
              <w:rPr>
                <w:rFonts w:ascii="Arial" w:eastAsia="SimSun" w:hAnsi="Arial" w:cs="Arial"/>
                <w:sz w:val="14"/>
                <w:szCs w:val="14"/>
                <w:lang w:eastAsia="ja-JP" w:bidi="hi-IN"/>
              </w:rPr>
            </w:pPr>
          </w:p>
        </w:tc>
      </w:tr>
      <w:tr w:rsidR="004161B4" w:rsidRPr="00B121D9" w14:paraId="42E25354" w14:textId="77777777" w:rsidTr="005A3B44">
        <w:trPr>
          <w:jc w:val="center"/>
        </w:trPr>
        <w:tc>
          <w:tcPr>
            <w:tcW w:w="4214" w:type="dxa"/>
            <w:shd w:val="clear" w:color="auto" w:fill="auto"/>
          </w:tcPr>
          <w:p w14:paraId="23612DA6" w14:textId="3ED05476" w:rsidR="004161B4" w:rsidRPr="00B121D9" w:rsidRDefault="004161B4" w:rsidP="004161B4">
            <w:pPr>
              <w:spacing w:before="0" w:line="20" w:lineRule="atLeast"/>
              <w:rPr>
                <w:rFonts w:ascii="Arial" w:eastAsia="SimSun" w:hAnsi="Arial" w:cs="Arial"/>
                <w:sz w:val="14"/>
                <w:szCs w:val="14"/>
                <w:lang w:eastAsia="ja-JP" w:bidi="hi-IN"/>
              </w:rPr>
            </w:pPr>
            <w:r w:rsidRPr="00B121D9">
              <w:rPr>
                <w:rFonts w:ascii="Arial" w:eastAsia="SimSun" w:hAnsi="Arial" w:cs="Arial"/>
                <w:sz w:val="14"/>
                <w:szCs w:val="14"/>
                <w:lang w:eastAsia="ja-JP" w:bidi="hi-IN"/>
              </w:rPr>
              <w:t>6.2.1 UE maximum output power</w:t>
            </w:r>
            <w:r>
              <w:rPr>
                <w:rFonts w:ascii="Arial" w:eastAsia="SimSun" w:hAnsi="Arial" w:cs="Arial"/>
                <w:sz w:val="14"/>
                <w:szCs w:val="14"/>
                <w:lang w:eastAsia="ja-JP" w:bidi="hi-IN"/>
              </w:rPr>
              <w:t xml:space="preserve"> (TRP)</w:t>
            </w:r>
          </w:p>
        </w:tc>
        <w:tc>
          <w:tcPr>
            <w:tcW w:w="1477" w:type="dxa"/>
            <w:shd w:val="clear" w:color="auto" w:fill="FFFF00"/>
          </w:tcPr>
          <w:p w14:paraId="62210CB3" w14:textId="3DA25E96" w:rsidR="004161B4" w:rsidRPr="00B121D9" w:rsidRDefault="004161B4" w:rsidP="004161B4">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28F10F3D" w14:textId="781DE350" w:rsidR="004161B4" w:rsidRPr="00B121D9" w:rsidRDefault="003010AA" w:rsidP="004161B4">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TRP with ETC</w:t>
            </w:r>
            <w:r w:rsidR="004161B4">
              <w:rPr>
                <w:rFonts w:ascii="Arial" w:eastAsia="SimSun" w:hAnsi="Arial" w:cs="Arial"/>
                <w:sz w:val="14"/>
                <w:szCs w:val="14"/>
                <w:lang w:eastAsia="ja-JP" w:bidi="hi-IN"/>
              </w:rPr>
              <w:t xml:space="preserve"> </w:t>
            </w:r>
            <w:r>
              <w:rPr>
                <w:rFonts w:ascii="Arial" w:eastAsia="SimSun" w:hAnsi="Arial" w:cs="Arial"/>
                <w:sz w:val="14"/>
                <w:szCs w:val="14"/>
                <w:lang w:eastAsia="ja-JP" w:bidi="hi-IN"/>
              </w:rPr>
              <w:t xml:space="preserve">not feasible </w:t>
            </w:r>
            <w:r w:rsidR="004161B4">
              <w:rPr>
                <w:rFonts w:ascii="Arial" w:eastAsia="SimSun" w:hAnsi="Arial" w:cs="Arial"/>
                <w:sz w:val="14"/>
                <w:szCs w:val="14"/>
                <w:lang w:eastAsia="ja-JP" w:bidi="hi-IN"/>
              </w:rPr>
              <w:t>with currently available test systems</w:t>
            </w:r>
          </w:p>
        </w:tc>
      </w:tr>
      <w:tr w:rsidR="004161B4" w:rsidRPr="00B121D9" w14:paraId="2D8CB3B6" w14:textId="77777777" w:rsidTr="005A3B44">
        <w:trPr>
          <w:jc w:val="center"/>
        </w:trPr>
        <w:tc>
          <w:tcPr>
            <w:tcW w:w="4214" w:type="dxa"/>
            <w:shd w:val="clear" w:color="auto" w:fill="auto"/>
          </w:tcPr>
          <w:p w14:paraId="17FAF7E9" w14:textId="7A6D3602" w:rsidR="004161B4" w:rsidRPr="00B121D9" w:rsidRDefault="004161B4" w:rsidP="004161B4">
            <w:pPr>
              <w:spacing w:before="0" w:line="20" w:lineRule="atLeast"/>
              <w:rPr>
                <w:rFonts w:ascii="Arial" w:eastAsia="SimSun" w:hAnsi="Arial" w:cs="Arial"/>
                <w:sz w:val="14"/>
                <w:szCs w:val="14"/>
                <w:lang w:eastAsia="ja-JP" w:bidi="hi-IN"/>
              </w:rPr>
            </w:pPr>
            <w:r w:rsidRPr="00B121D9">
              <w:rPr>
                <w:rFonts w:ascii="Arial" w:eastAsia="SimSun" w:hAnsi="Arial" w:cs="Arial"/>
                <w:sz w:val="14"/>
                <w:szCs w:val="14"/>
                <w:lang w:eastAsia="ja-JP" w:bidi="hi-IN"/>
              </w:rPr>
              <w:t>6.2.1 UE maximum output power</w:t>
            </w:r>
            <w:r>
              <w:rPr>
                <w:rFonts w:ascii="Arial" w:eastAsia="SimSun" w:hAnsi="Arial" w:cs="Arial"/>
                <w:sz w:val="14"/>
                <w:szCs w:val="14"/>
                <w:lang w:eastAsia="ja-JP" w:bidi="hi-IN"/>
              </w:rPr>
              <w:t xml:space="preserve"> (spherical coverage)</w:t>
            </w:r>
          </w:p>
        </w:tc>
        <w:tc>
          <w:tcPr>
            <w:tcW w:w="1477" w:type="dxa"/>
            <w:shd w:val="clear" w:color="auto" w:fill="C5E0B3" w:themeFill="accent6" w:themeFillTint="66"/>
          </w:tcPr>
          <w:p w14:paraId="120551EE" w14:textId="34B0B3A8" w:rsidR="004161B4" w:rsidRPr="00B121D9" w:rsidRDefault="004161B4" w:rsidP="004161B4">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7124D859" w14:textId="0BCB3C69" w:rsidR="004161B4" w:rsidRPr="00B121D9" w:rsidRDefault="004161B4" w:rsidP="004161B4">
            <w:pPr>
              <w:spacing w:before="0" w:line="20" w:lineRule="atLeast"/>
              <w:rPr>
                <w:rFonts w:ascii="Arial" w:eastAsia="SimSun" w:hAnsi="Arial" w:cs="Arial"/>
                <w:sz w:val="14"/>
                <w:szCs w:val="14"/>
                <w:lang w:eastAsia="ja-JP" w:bidi="hi-IN"/>
              </w:rPr>
            </w:pPr>
          </w:p>
        </w:tc>
      </w:tr>
      <w:tr w:rsidR="004161B4" w:rsidRPr="00B121D9" w14:paraId="621C5256" w14:textId="77777777" w:rsidTr="005A3B44">
        <w:trPr>
          <w:jc w:val="center"/>
        </w:trPr>
        <w:tc>
          <w:tcPr>
            <w:tcW w:w="4214" w:type="dxa"/>
            <w:shd w:val="clear" w:color="auto" w:fill="auto"/>
          </w:tcPr>
          <w:p w14:paraId="513CED23" w14:textId="77777777" w:rsidR="004161B4" w:rsidRPr="00B121D9" w:rsidRDefault="004161B4" w:rsidP="00F2581C">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6.2.2 UE maximum output power reduction</w:t>
            </w:r>
          </w:p>
        </w:tc>
        <w:tc>
          <w:tcPr>
            <w:tcW w:w="1477" w:type="dxa"/>
            <w:shd w:val="clear" w:color="auto" w:fill="FFC000"/>
          </w:tcPr>
          <w:p w14:paraId="29623501" w14:textId="51C3A9A2" w:rsidR="004161B4" w:rsidRPr="00B121D9" w:rsidRDefault="00FC7F7E" w:rsidP="00F2581C">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3798204F" w14:textId="77777777" w:rsidR="004161B4" w:rsidRPr="00B121D9" w:rsidRDefault="004161B4" w:rsidP="00F2581C">
            <w:pPr>
              <w:spacing w:before="0" w:line="240" w:lineRule="auto"/>
              <w:jc w:val="left"/>
              <w:rPr>
                <w:rFonts w:ascii="Arial" w:eastAsia="SimSun" w:hAnsi="Arial" w:cs="Arial"/>
                <w:sz w:val="14"/>
                <w:szCs w:val="14"/>
                <w:lang w:eastAsia="ja-JP" w:bidi="hi-IN"/>
              </w:rPr>
            </w:pPr>
          </w:p>
        </w:tc>
      </w:tr>
      <w:tr w:rsidR="004161B4" w:rsidRPr="00B121D9" w14:paraId="0330A618" w14:textId="77777777" w:rsidTr="005A3B44">
        <w:trPr>
          <w:jc w:val="center"/>
        </w:trPr>
        <w:tc>
          <w:tcPr>
            <w:tcW w:w="4214" w:type="dxa"/>
            <w:shd w:val="clear" w:color="auto" w:fill="auto"/>
          </w:tcPr>
          <w:p w14:paraId="738F8CB3" w14:textId="77777777" w:rsidR="004161B4" w:rsidRPr="00B121D9" w:rsidRDefault="004161B4" w:rsidP="00F2581C">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6.2.3 UE maximum output power with additional requirements</w:t>
            </w:r>
          </w:p>
        </w:tc>
        <w:tc>
          <w:tcPr>
            <w:tcW w:w="1477" w:type="dxa"/>
            <w:shd w:val="clear" w:color="auto" w:fill="FFC000"/>
          </w:tcPr>
          <w:p w14:paraId="65159899" w14:textId="3000196D" w:rsidR="004161B4" w:rsidRPr="00B121D9" w:rsidRDefault="00FC7F7E" w:rsidP="00F2581C">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88C233E" w14:textId="7630F40F" w:rsidR="004161B4" w:rsidRPr="00B121D9" w:rsidRDefault="004161B4" w:rsidP="00F2581C">
            <w:pPr>
              <w:spacing w:before="0" w:line="240" w:lineRule="auto"/>
              <w:jc w:val="left"/>
              <w:rPr>
                <w:rFonts w:ascii="Arial" w:eastAsia="SimSun" w:hAnsi="Arial" w:cs="Arial"/>
                <w:sz w:val="14"/>
                <w:szCs w:val="14"/>
                <w:lang w:eastAsia="ja-JP" w:bidi="hi-IN"/>
              </w:rPr>
            </w:pPr>
          </w:p>
        </w:tc>
      </w:tr>
      <w:tr w:rsidR="004161B4" w:rsidRPr="00B121D9" w14:paraId="5059016F" w14:textId="77777777" w:rsidTr="005A3B44">
        <w:trPr>
          <w:jc w:val="center"/>
        </w:trPr>
        <w:tc>
          <w:tcPr>
            <w:tcW w:w="4214" w:type="dxa"/>
            <w:shd w:val="clear" w:color="auto" w:fill="auto"/>
          </w:tcPr>
          <w:p w14:paraId="7C608C68" w14:textId="77777777" w:rsidR="004161B4" w:rsidRPr="00B121D9" w:rsidRDefault="004161B4" w:rsidP="00F2581C">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6.2.4 Configured transmitted power</w:t>
            </w:r>
          </w:p>
        </w:tc>
        <w:tc>
          <w:tcPr>
            <w:tcW w:w="1477" w:type="dxa"/>
            <w:shd w:val="clear" w:color="auto" w:fill="FFC000"/>
          </w:tcPr>
          <w:p w14:paraId="1EF759A3" w14:textId="421761A4" w:rsidR="004161B4" w:rsidRPr="00B121D9" w:rsidRDefault="00FC7F7E" w:rsidP="00F2581C">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12368355" w14:textId="77777777" w:rsidR="004161B4" w:rsidRPr="00B121D9" w:rsidRDefault="004161B4" w:rsidP="00F2581C">
            <w:pPr>
              <w:spacing w:before="0" w:line="240" w:lineRule="auto"/>
              <w:jc w:val="left"/>
              <w:rPr>
                <w:rFonts w:ascii="Arial" w:eastAsia="SimSun" w:hAnsi="Arial" w:cs="Arial"/>
                <w:sz w:val="14"/>
                <w:szCs w:val="14"/>
                <w:lang w:eastAsia="ja-JP" w:bidi="hi-IN"/>
              </w:rPr>
            </w:pPr>
          </w:p>
        </w:tc>
      </w:tr>
      <w:tr w:rsidR="00313DFD" w:rsidRPr="00B121D9" w14:paraId="2036824E" w14:textId="77777777" w:rsidTr="0042395B">
        <w:trPr>
          <w:jc w:val="center"/>
        </w:trPr>
        <w:tc>
          <w:tcPr>
            <w:tcW w:w="4214" w:type="dxa"/>
            <w:shd w:val="clear" w:color="auto" w:fill="auto"/>
          </w:tcPr>
          <w:p w14:paraId="0198E9F4" w14:textId="40EC1D61" w:rsidR="00313DFD" w:rsidRPr="00B121D9" w:rsidRDefault="00313DFD" w:rsidP="00313DFD">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6.2A.1 UE maximum output power for CA</w:t>
            </w:r>
            <w:r>
              <w:rPr>
                <w:rFonts w:ascii="Arial" w:eastAsia="SimSun" w:hAnsi="Arial" w:cs="Arial"/>
                <w:sz w:val="14"/>
                <w:szCs w:val="14"/>
                <w:lang w:eastAsia="ja-JP" w:bidi="hi-IN"/>
              </w:rPr>
              <w:t xml:space="preserve"> (min peak EIRP)</w:t>
            </w:r>
          </w:p>
        </w:tc>
        <w:tc>
          <w:tcPr>
            <w:tcW w:w="1477" w:type="dxa"/>
            <w:shd w:val="clear" w:color="auto" w:fill="FFC000"/>
          </w:tcPr>
          <w:p w14:paraId="6253D4F5" w14:textId="5632E474" w:rsidR="00313DFD" w:rsidRPr="00B121D9" w:rsidRDefault="00313DFD" w:rsidP="00313DFD">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451DB85C" w14:textId="5F48F609" w:rsidR="00313DFD" w:rsidRPr="00B121D9" w:rsidRDefault="00313DFD" w:rsidP="00313DFD">
            <w:pPr>
              <w:spacing w:before="0" w:line="240" w:lineRule="auto"/>
              <w:jc w:val="left"/>
              <w:rPr>
                <w:rFonts w:ascii="Arial" w:eastAsia="SimSun" w:hAnsi="Arial" w:cs="Arial"/>
                <w:sz w:val="14"/>
                <w:szCs w:val="14"/>
                <w:lang w:eastAsia="ja-JP" w:bidi="hi-IN"/>
              </w:rPr>
            </w:pPr>
          </w:p>
        </w:tc>
      </w:tr>
      <w:tr w:rsidR="00313DFD" w:rsidRPr="00B121D9" w14:paraId="4FC61DC4" w14:textId="77777777" w:rsidTr="0042395B">
        <w:trPr>
          <w:jc w:val="center"/>
        </w:trPr>
        <w:tc>
          <w:tcPr>
            <w:tcW w:w="4214" w:type="dxa"/>
            <w:shd w:val="clear" w:color="auto" w:fill="auto"/>
          </w:tcPr>
          <w:p w14:paraId="15F2897C" w14:textId="7D8DD6A3" w:rsidR="00313DFD" w:rsidRPr="00B121D9" w:rsidRDefault="00313DFD" w:rsidP="00313DFD">
            <w:pPr>
              <w:spacing w:before="0" w:line="240" w:lineRule="auto"/>
              <w:rPr>
                <w:rFonts w:ascii="Arial" w:eastAsia="SimSun" w:hAnsi="Arial" w:cs="Arial"/>
                <w:sz w:val="14"/>
                <w:szCs w:val="14"/>
                <w:lang w:eastAsia="ja-JP" w:bidi="hi-IN"/>
              </w:rPr>
            </w:pPr>
            <w:r w:rsidRPr="00B121D9">
              <w:rPr>
                <w:rFonts w:ascii="Arial" w:eastAsia="SimSun" w:hAnsi="Arial" w:cs="Arial"/>
                <w:sz w:val="14"/>
                <w:szCs w:val="14"/>
                <w:lang w:eastAsia="ja-JP" w:bidi="hi-IN"/>
              </w:rPr>
              <w:t>6.2A.1 UE maximum output power for CA</w:t>
            </w:r>
            <w:r>
              <w:rPr>
                <w:rFonts w:ascii="Arial" w:eastAsia="SimSun" w:hAnsi="Arial" w:cs="Arial"/>
                <w:sz w:val="14"/>
                <w:szCs w:val="14"/>
                <w:lang w:eastAsia="ja-JP" w:bidi="hi-IN"/>
              </w:rPr>
              <w:t xml:space="preserve"> (max peak EIRP)</w:t>
            </w:r>
          </w:p>
        </w:tc>
        <w:tc>
          <w:tcPr>
            <w:tcW w:w="1477" w:type="dxa"/>
            <w:shd w:val="clear" w:color="auto" w:fill="FFC000"/>
          </w:tcPr>
          <w:p w14:paraId="149104D5" w14:textId="6419E175" w:rsidR="00313DFD" w:rsidRDefault="00313DFD" w:rsidP="00313DFD">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1A732E5B" w14:textId="0D13A857" w:rsidR="00313DFD" w:rsidRPr="00B121D9" w:rsidRDefault="00313DFD" w:rsidP="00313DFD">
            <w:pPr>
              <w:spacing w:before="0" w:line="240" w:lineRule="auto"/>
              <w:rPr>
                <w:rFonts w:ascii="Arial" w:eastAsia="SimSun" w:hAnsi="Arial" w:cs="Arial"/>
                <w:sz w:val="14"/>
                <w:szCs w:val="14"/>
                <w:lang w:eastAsia="ja-JP" w:bidi="hi-IN"/>
              </w:rPr>
            </w:pPr>
          </w:p>
        </w:tc>
      </w:tr>
      <w:tr w:rsidR="003010AA" w:rsidRPr="00B121D9" w14:paraId="4ADD7AB9" w14:textId="77777777" w:rsidTr="005A3B44">
        <w:trPr>
          <w:jc w:val="center"/>
        </w:trPr>
        <w:tc>
          <w:tcPr>
            <w:tcW w:w="4214" w:type="dxa"/>
            <w:shd w:val="clear" w:color="auto" w:fill="auto"/>
          </w:tcPr>
          <w:p w14:paraId="4FD24DF9" w14:textId="4CE23B5B" w:rsidR="003010AA" w:rsidRPr="00B121D9" w:rsidRDefault="003010AA" w:rsidP="003010AA">
            <w:pPr>
              <w:spacing w:before="0" w:line="240" w:lineRule="auto"/>
              <w:rPr>
                <w:rFonts w:ascii="Arial" w:eastAsia="SimSun" w:hAnsi="Arial" w:cs="Arial"/>
                <w:sz w:val="14"/>
                <w:szCs w:val="14"/>
                <w:lang w:eastAsia="ja-JP" w:bidi="hi-IN"/>
              </w:rPr>
            </w:pPr>
            <w:r w:rsidRPr="00B121D9">
              <w:rPr>
                <w:rFonts w:ascii="Arial" w:eastAsia="SimSun" w:hAnsi="Arial" w:cs="Arial"/>
                <w:sz w:val="14"/>
                <w:szCs w:val="14"/>
                <w:lang w:eastAsia="ja-JP" w:bidi="hi-IN"/>
              </w:rPr>
              <w:t>6.2A.1 UE maximum output power for CA</w:t>
            </w:r>
            <w:r>
              <w:rPr>
                <w:rFonts w:ascii="Arial" w:eastAsia="SimSun" w:hAnsi="Arial" w:cs="Arial"/>
                <w:sz w:val="14"/>
                <w:szCs w:val="14"/>
                <w:lang w:eastAsia="ja-JP" w:bidi="hi-IN"/>
              </w:rPr>
              <w:t xml:space="preserve"> (TRP)</w:t>
            </w:r>
          </w:p>
        </w:tc>
        <w:tc>
          <w:tcPr>
            <w:tcW w:w="1477" w:type="dxa"/>
            <w:shd w:val="clear" w:color="auto" w:fill="FFFF00"/>
          </w:tcPr>
          <w:p w14:paraId="52062C4A" w14:textId="515846A0" w:rsidR="003010AA" w:rsidRDefault="003010AA" w:rsidP="003010AA">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51DDF3C4" w14:textId="4D9FDE3E" w:rsidR="003010AA" w:rsidRPr="00B121D9" w:rsidRDefault="003010AA" w:rsidP="003010AA">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FC7F7E" w:rsidRPr="00B121D9" w14:paraId="656BEECD" w14:textId="77777777" w:rsidTr="005A3B44">
        <w:trPr>
          <w:jc w:val="center"/>
        </w:trPr>
        <w:tc>
          <w:tcPr>
            <w:tcW w:w="4214" w:type="dxa"/>
            <w:shd w:val="clear" w:color="auto" w:fill="auto"/>
          </w:tcPr>
          <w:p w14:paraId="06A57EE2" w14:textId="1DCAA46D" w:rsidR="00FC7F7E" w:rsidRPr="00B121D9" w:rsidRDefault="00FC7F7E" w:rsidP="00FC7F7E">
            <w:pPr>
              <w:spacing w:before="0" w:line="240" w:lineRule="auto"/>
              <w:rPr>
                <w:rFonts w:ascii="Arial" w:eastAsia="SimSun" w:hAnsi="Arial" w:cs="Arial"/>
                <w:sz w:val="14"/>
                <w:szCs w:val="14"/>
                <w:lang w:eastAsia="ja-JP" w:bidi="hi-IN"/>
              </w:rPr>
            </w:pPr>
            <w:r w:rsidRPr="00B121D9">
              <w:rPr>
                <w:rFonts w:ascii="Arial" w:eastAsia="SimSun" w:hAnsi="Arial" w:cs="Arial"/>
                <w:sz w:val="14"/>
                <w:szCs w:val="14"/>
                <w:lang w:eastAsia="ja-JP" w:bidi="hi-IN"/>
              </w:rPr>
              <w:t>6.2A.1 UE maximum output power for CA</w:t>
            </w:r>
            <w:r>
              <w:rPr>
                <w:rFonts w:ascii="Arial" w:eastAsia="SimSun" w:hAnsi="Arial" w:cs="Arial"/>
                <w:sz w:val="14"/>
                <w:szCs w:val="14"/>
                <w:lang w:eastAsia="ja-JP" w:bidi="hi-IN"/>
              </w:rPr>
              <w:t xml:space="preserve"> (spherical coverage)</w:t>
            </w:r>
          </w:p>
        </w:tc>
        <w:tc>
          <w:tcPr>
            <w:tcW w:w="1477" w:type="dxa"/>
            <w:shd w:val="clear" w:color="auto" w:fill="C5E0B3" w:themeFill="accent6" w:themeFillTint="66"/>
          </w:tcPr>
          <w:p w14:paraId="1601636B" w14:textId="1D832AA4" w:rsidR="00FC7F7E" w:rsidRDefault="00FC7F7E" w:rsidP="00FC7F7E">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4E4FC601" w14:textId="77777777" w:rsidR="00FC7F7E" w:rsidRPr="00B121D9" w:rsidRDefault="00FC7F7E" w:rsidP="00FC7F7E">
            <w:pPr>
              <w:spacing w:before="0" w:line="240" w:lineRule="auto"/>
              <w:rPr>
                <w:rFonts w:ascii="Arial" w:eastAsia="SimSun" w:hAnsi="Arial" w:cs="Arial"/>
                <w:sz w:val="14"/>
                <w:szCs w:val="14"/>
                <w:lang w:eastAsia="ja-JP" w:bidi="hi-IN"/>
              </w:rPr>
            </w:pPr>
          </w:p>
        </w:tc>
      </w:tr>
      <w:tr w:rsidR="00FC7F7E" w:rsidRPr="00B121D9" w14:paraId="1955FA16" w14:textId="77777777" w:rsidTr="005A3B44">
        <w:trPr>
          <w:jc w:val="center"/>
        </w:trPr>
        <w:tc>
          <w:tcPr>
            <w:tcW w:w="4214" w:type="dxa"/>
            <w:shd w:val="clear" w:color="auto" w:fill="auto"/>
          </w:tcPr>
          <w:p w14:paraId="6631BEDA" w14:textId="77777777" w:rsidR="00FC7F7E" w:rsidRPr="00B121D9" w:rsidRDefault="00FC7F7E" w:rsidP="00FC7F7E">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6.2A.2 UE maximum output power reduction for CA</w:t>
            </w:r>
          </w:p>
        </w:tc>
        <w:tc>
          <w:tcPr>
            <w:tcW w:w="1477" w:type="dxa"/>
            <w:shd w:val="clear" w:color="auto" w:fill="FFC000"/>
          </w:tcPr>
          <w:p w14:paraId="1D73AD34" w14:textId="767845C0" w:rsidR="00FC7F7E" w:rsidRPr="00B121D9" w:rsidRDefault="00FC7F7E" w:rsidP="00FC7F7E">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79C86EF7" w14:textId="77777777" w:rsidR="00FC7F7E" w:rsidRPr="00B121D9" w:rsidRDefault="00FC7F7E" w:rsidP="00FC7F7E">
            <w:pPr>
              <w:spacing w:before="0" w:line="240" w:lineRule="auto"/>
              <w:jc w:val="left"/>
              <w:rPr>
                <w:rFonts w:ascii="Arial" w:eastAsia="SimSun" w:hAnsi="Arial" w:cs="Arial"/>
                <w:sz w:val="14"/>
                <w:szCs w:val="14"/>
                <w:lang w:eastAsia="ja-JP" w:bidi="hi-IN"/>
              </w:rPr>
            </w:pPr>
          </w:p>
        </w:tc>
      </w:tr>
      <w:tr w:rsidR="00FC7F7E" w:rsidRPr="00B121D9" w14:paraId="1C5F3873" w14:textId="77777777" w:rsidTr="005A3B44">
        <w:trPr>
          <w:jc w:val="center"/>
        </w:trPr>
        <w:tc>
          <w:tcPr>
            <w:tcW w:w="4214" w:type="dxa"/>
            <w:shd w:val="clear" w:color="auto" w:fill="auto"/>
          </w:tcPr>
          <w:p w14:paraId="1267D751" w14:textId="77777777" w:rsidR="00FC7F7E" w:rsidRDefault="00FC7F7E" w:rsidP="00FC7F7E">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6.2A.3 UE maximum output power with additional requirements</w:t>
            </w:r>
          </w:p>
          <w:p w14:paraId="34BBF02E" w14:textId="77777777" w:rsidR="00FC7F7E" w:rsidRPr="00B121D9" w:rsidRDefault="00FC7F7E" w:rsidP="00FC7F7E">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CA</w:t>
            </w:r>
          </w:p>
        </w:tc>
        <w:tc>
          <w:tcPr>
            <w:tcW w:w="1477" w:type="dxa"/>
            <w:shd w:val="clear" w:color="auto" w:fill="FFC000"/>
          </w:tcPr>
          <w:p w14:paraId="28F9DF91" w14:textId="236C954C" w:rsidR="00FC7F7E" w:rsidRPr="00B121D9" w:rsidRDefault="00FC7F7E" w:rsidP="00FC7F7E">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150282C3" w14:textId="2CC8F002" w:rsidR="00FC7F7E" w:rsidRPr="00B121D9" w:rsidRDefault="00FC7F7E" w:rsidP="00FC7F7E">
            <w:pPr>
              <w:spacing w:before="0" w:line="240" w:lineRule="auto"/>
              <w:jc w:val="left"/>
              <w:rPr>
                <w:rFonts w:ascii="Arial" w:eastAsia="SimSun" w:hAnsi="Arial" w:cs="Arial"/>
                <w:sz w:val="14"/>
                <w:szCs w:val="14"/>
                <w:lang w:eastAsia="ja-JP" w:bidi="hi-IN"/>
              </w:rPr>
            </w:pPr>
          </w:p>
        </w:tc>
      </w:tr>
      <w:tr w:rsidR="00FC7F7E" w:rsidRPr="00B121D9" w14:paraId="6118C51F" w14:textId="77777777" w:rsidTr="005A3B44">
        <w:trPr>
          <w:jc w:val="center"/>
        </w:trPr>
        <w:tc>
          <w:tcPr>
            <w:tcW w:w="4214" w:type="dxa"/>
            <w:shd w:val="clear" w:color="auto" w:fill="auto"/>
          </w:tcPr>
          <w:p w14:paraId="0C0563CE" w14:textId="77777777" w:rsidR="00FC7F7E" w:rsidRPr="00B121D9" w:rsidRDefault="00FC7F7E" w:rsidP="00FC7F7E">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6.2A.4 Configured transmitted power for CA</w:t>
            </w:r>
          </w:p>
        </w:tc>
        <w:tc>
          <w:tcPr>
            <w:tcW w:w="1477" w:type="dxa"/>
            <w:shd w:val="clear" w:color="auto" w:fill="FFC000"/>
          </w:tcPr>
          <w:p w14:paraId="45D28903" w14:textId="38FD6B60" w:rsidR="00FC7F7E" w:rsidRPr="00B121D9" w:rsidRDefault="00FC7F7E" w:rsidP="00FC7F7E">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38DF1441" w14:textId="77777777" w:rsidR="00FC7F7E" w:rsidRPr="00B121D9" w:rsidRDefault="00FC7F7E" w:rsidP="00FC7F7E">
            <w:pPr>
              <w:spacing w:before="0" w:line="240" w:lineRule="auto"/>
              <w:jc w:val="left"/>
              <w:rPr>
                <w:rFonts w:ascii="Arial" w:eastAsia="SimSun" w:hAnsi="Arial" w:cs="Arial"/>
                <w:sz w:val="14"/>
                <w:szCs w:val="14"/>
                <w:lang w:eastAsia="ja-JP" w:bidi="hi-IN"/>
              </w:rPr>
            </w:pPr>
          </w:p>
        </w:tc>
      </w:tr>
      <w:tr w:rsidR="00313DFD" w:rsidRPr="00B121D9" w14:paraId="37307071" w14:textId="77777777" w:rsidTr="0042395B">
        <w:trPr>
          <w:jc w:val="center"/>
        </w:trPr>
        <w:tc>
          <w:tcPr>
            <w:tcW w:w="4214" w:type="dxa"/>
            <w:shd w:val="clear" w:color="auto" w:fill="auto"/>
          </w:tcPr>
          <w:p w14:paraId="0E4F295B" w14:textId="663E28DE" w:rsidR="00313DFD" w:rsidRPr="00B121D9" w:rsidRDefault="00313DFD" w:rsidP="00313DFD">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6.2D.1 UE maximum output power for UL-MIMO</w:t>
            </w:r>
            <w:r>
              <w:rPr>
                <w:rFonts w:ascii="Arial" w:eastAsia="SimSun" w:hAnsi="Arial" w:cs="Arial"/>
                <w:sz w:val="14"/>
                <w:szCs w:val="14"/>
                <w:lang w:eastAsia="ja-JP" w:bidi="hi-IN"/>
              </w:rPr>
              <w:t xml:space="preserve"> (min peak)</w:t>
            </w:r>
          </w:p>
        </w:tc>
        <w:tc>
          <w:tcPr>
            <w:tcW w:w="1477" w:type="dxa"/>
            <w:shd w:val="clear" w:color="auto" w:fill="FFC000"/>
          </w:tcPr>
          <w:p w14:paraId="0DF23B8A" w14:textId="654E1EDD" w:rsidR="00313DFD" w:rsidRPr="00B121D9" w:rsidRDefault="0042395B" w:rsidP="00313DFD">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20E2C872" w14:textId="462DC8C1" w:rsidR="00313DFD" w:rsidRPr="00B121D9" w:rsidRDefault="00313DFD" w:rsidP="00313DFD">
            <w:pPr>
              <w:spacing w:before="0" w:line="240" w:lineRule="auto"/>
              <w:jc w:val="left"/>
              <w:rPr>
                <w:rFonts w:ascii="Arial" w:eastAsia="SimSun" w:hAnsi="Arial" w:cs="Arial"/>
                <w:sz w:val="14"/>
                <w:szCs w:val="14"/>
                <w:lang w:eastAsia="ja-JP" w:bidi="hi-IN"/>
              </w:rPr>
            </w:pPr>
          </w:p>
        </w:tc>
      </w:tr>
      <w:tr w:rsidR="00313DFD" w:rsidRPr="00B121D9" w14:paraId="3C6B31BC" w14:textId="77777777" w:rsidTr="0042395B">
        <w:trPr>
          <w:jc w:val="center"/>
        </w:trPr>
        <w:tc>
          <w:tcPr>
            <w:tcW w:w="4214" w:type="dxa"/>
            <w:shd w:val="clear" w:color="auto" w:fill="auto"/>
          </w:tcPr>
          <w:p w14:paraId="053208CC" w14:textId="4B9AE4BE" w:rsidR="00313DFD" w:rsidRPr="00B121D9" w:rsidRDefault="00313DFD" w:rsidP="00313DFD">
            <w:pPr>
              <w:spacing w:before="0" w:line="20" w:lineRule="atLeast"/>
              <w:rPr>
                <w:rFonts w:ascii="Arial" w:eastAsia="SimSun" w:hAnsi="Arial" w:cs="Arial"/>
                <w:sz w:val="14"/>
                <w:szCs w:val="14"/>
                <w:lang w:eastAsia="ja-JP" w:bidi="hi-IN"/>
              </w:rPr>
            </w:pPr>
            <w:r w:rsidRPr="00B121D9">
              <w:rPr>
                <w:rFonts w:ascii="Arial" w:eastAsia="SimSun" w:hAnsi="Arial" w:cs="Arial"/>
                <w:sz w:val="14"/>
                <w:szCs w:val="14"/>
                <w:lang w:eastAsia="ja-JP" w:bidi="hi-IN"/>
              </w:rPr>
              <w:t>6.2D.1 UE maximum output power for UL-MIMO</w:t>
            </w:r>
            <w:r>
              <w:rPr>
                <w:rFonts w:ascii="Arial" w:eastAsia="SimSun" w:hAnsi="Arial" w:cs="Arial"/>
                <w:sz w:val="14"/>
                <w:szCs w:val="14"/>
                <w:lang w:eastAsia="ja-JP" w:bidi="hi-IN"/>
              </w:rPr>
              <w:t xml:space="preserve"> (max peak)</w:t>
            </w:r>
          </w:p>
        </w:tc>
        <w:tc>
          <w:tcPr>
            <w:tcW w:w="1477" w:type="dxa"/>
            <w:shd w:val="clear" w:color="auto" w:fill="FFC000"/>
          </w:tcPr>
          <w:p w14:paraId="6B882AE3" w14:textId="71352B39" w:rsidR="00313DFD" w:rsidRDefault="0042395B" w:rsidP="00313DFD">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61E229D1" w14:textId="496A1001" w:rsidR="00313DFD" w:rsidRPr="00B121D9" w:rsidRDefault="00313DFD" w:rsidP="00313DFD">
            <w:pPr>
              <w:spacing w:before="0" w:line="20" w:lineRule="atLeast"/>
              <w:rPr>
                <w:rFonts w:ascii="Arial" w:eastAsia="SimSun" w:hAnsi="Arial" w:cs="Arial"/>
                <w:sz w:val="14"/>
                <w:szCs w:val="14"/>
                <w:lang w:eastAsia="ja-JP" w:bidi="hi-IN"/>
              </w:rPr>
            </w:pPr>
          </w:p>
        </w:tc>
      </w:tr>
      <w:tr w:rsidR="003010AA" w:rsidRPr="00B121D9" w14:paraId="2877172C" w14:textId="77777777" w:rsidTr="005A3B44">
        <w:trPr>
          <w:jc w:val="center"/>
        </w:trPr>
        <w:tc>
          <w:tcPr>
            <w:tcW w:w="4214" w:type="dxa"/>
            <w:shd w:val="clear" w:color="auto" w:fill="auto"/>
          </w:tcPr>
          <w:p w14:paraId="4670E4F1" w14:textId="7D25541C" w:rsidR="003010AA" w:rsidRPr="00B121D9" w:rsidRDefault="003010AA" w:rsidP="003010AA">
            <w:pPr>
              <w:spacing w:before="0" w:line="20" w:lineRule="atLeast"/>
              <w:rPr>
                <w:rFonts w:ascii="Arial" w:eastAsia="SimSun" w:hAnsi="Arial" w:cs="Arial"/>
                <w:sz w:val="14"/>
                <w:szCs w:val="14"/>
                <w:lang w:eastAsia="ja-JP" w:bidi="hi-IN"/>
              </w:rPr>
            </w:pPr>
            <w:r w:rsidRPr="00B121D9">
              <w:rPr>
                <w:rFonts w:ascii="Arial" w:eastAsia="SimSun" w:hAnsi="Arial" w:cs="Arial"/>
                <w:sz w:val="14"/>
                <w:szCs w:val="14"/>
                <w:lang w:eastAsia="ja-JP" w:bidi="hi-IN"/>
              </w:rPr>
              <w:t>6.2D.1 UE maximum output power for UL-MIMO</w:t>
            </w:r>
            <w:r>
              <w:rPr>
                <w:rFonts w:ascii="Arial" w:eastAsia="SimSun" w:hAnsi="Arial" w:cs="Arial"/>
                <w:sz w:val="14"/>
                <w:szCs w:val="14"/>
                <w:lang w:eastAsia="ja-JP" w:bidi="hi-IN"/>
              </w:rPr>
              <w:t xml:space="preserve"> (TRP)</w:t>
            </w:r>
          </w:p>
        </w:tc>
        <w:tc>
          <w:tcPr>
            <w:tcW w:w="1477" w:type="dxa"/>
            <w:shd w:val="clear" w:color="auto" w:fill="FFFF00"/>
          </w:tcPr>
          <w:p w14:paraId="740BD32E" w14:textId="44D30C58" w:rsidR="003010AA" w:rsidRDefault="003010AA" w:rsidP="003010AA">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04B17F8E" w14:textId="6D47551A" w:rsidR="003010AA" w:rsidRPr="00B121D9" w:rsidRDefault="003010AA" w:rsidP="003010AA">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A9369A" w:rsidRPr="00B121D9" w14:paraId="12FE2709" w14:textId="77777777" w:rsidTr="005A3B44">
        <w:trPr>
          <w:jc w:val="center"/>
        </w:trPr>
        <w:tc>
          <w:tcPr>
            <w:tcW w:w="4214" w:type="dxa"/>
            <w:shd w:val="clear" w:color="auto" w:fill="auto"/>
          </w:tcPr>
          <w:p w14:paraId="7EE1C3AE" w14:textId="53B65FC7" w:rsidR="00A9369A" w:rsidRPr="00B121D9" w:rsidRDefault="00A9369A" w:rsidP="00A9369A">
            <w:pPr>
              <w:spacing w:before="0" w:line="20" w:lineRule="atLeast"/>
              <w:rPr>
                <w:rFonts w:ascii="Arial" w:eastAsia="SimSun" w:hAnsi="Arial" w:cs="Arial"/>
                <w:sz w:val="14"/>
                <w:szCs w:val="14"/>
                <w:lang w:eastAsia="ja-JP" w:bidi="hi-IN"/>
              </w:rPr>
            </w:pPr>
            <w:r w:rsidRPr="00B121D9">
              <w:rPr>
                <w:rFonts w:ascii="Arial" w:eastAsia="SimSun" w:hAnsi="Arial" w:cs="Arial"/>
                <w:sz w:val="14"/>
                <w:szCs w:val="14"/>
                <w:lang w:eastAsia="ja-JP" w:bidi="hi-IN"/>
              </w:rPr>
              <w:t>6.2D.1 UE maximum output power for UL-MIMO</w:t>
            </w:r>
            <w:r>
              <w:rPr>
                <w:rFonts w:ascii="Arial" w:eastAsia="SimSun" w:hAnsi="Arial" w:cs="Arial"/>
                <w:sz w:val="14"/>
                <w:szCs w:val="14"/>
                <w:lang w:eastAsia="ja-JP" w:bidi="hi-IN"/>
              </w:rPr>
              <w:t xml:space="preserve"> (spherical)</w:t>
            </w:r>
          </w:p>
        </w:tc>
        <w:tc>
          <w:tcPr>
            <w:tcW w:w="1477" w:type="dxa"/>
            <w:shd w:val="clear" w:color="auto" w:fill="C5E0B3" w:themeFill="accent6" w:themeFillTint="66"/>
          </w:tcPr>
          <w:p w14:paraId="361CE851" w14:textId="0D1A9366" w:rsidR="00A9369A" w:rsidRDefault="00A9369A" w:rsidP="00A9369A">
            <w:pPr>
              <w:spacing w:before="0" w:line="20" w:lineRule="atLeast"/>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0E0939E1" w14:textId="77777777" w:rsidR="00A9369A" w:rsidRPr="00B121D9" w:rsidRDefault="00A9369A" w:rsidP="00A9369A">
            <w:pPr>
              <w:spacing w:before="0" w:line="20" w:lineRule="atLeast"/>
              <w:rPr>
                <w:rFonts w:ascii="Arial" w:eastAsia="SimSun" w:hAnsi="Arial" w:cs="Arial"/>
                <w:sz w:val="14"/>
                <w:szCs w:val="14"/>
                <w:lang w:eastAsia="ja-JP" w:bidi="hi-IN"/>
              </w:rPr>
            </w:pPr>
          </w:p>
        </w:tc>
      </w:tr>
      <w:tr w:rsidR="00A9369A" w:rsidRPr="00B121D9" w14:paraId="74AE56A4" w14:textId="77777777" w:rsidTr="005A3B44">
        <w:trPr>
          <w:jc w:val="center"/>
        </w:trPr>
        <w:tc>
          <w:tcPr>
            <w:tcW w:w="4214" w:type="dxa"/>
            <w:shd w:val="clear" w:color="auto" w:fill="auto"/>
          </w:tcPr>
          <w:p w14:paraId="58566D46" w14:textId="77777777" w:rsidR="00A9369A"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6.2D.2 UE maximum output power for modulation /</w:t>
            </w:r>
          </w:p>
          <w:p w14:paraId="06AB088D"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channel bandwidth for UL-MIMO</w:t>
            </w:r>
          </w:p>
        </w:tc>
        <w:tc>
          <w:tcPr>
            <w:tcW w:w="1477" w:type="dxa"/>
            <w:shd w:val="clear" w:color="auto" w:fill="FFC000"/>
          </w:tcPr>
          <w:p w14:paraId="6A73AED6" w14:textId="000D780E" w:rsidR="00A9369A" w:rsidRPr="00B121D9" w:rsidRDefault="00A9369A"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7307289F"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16223E85" w14:textId="77777777" w:rsidTr="005A3B44">
        <w:trPr>
          <w:jc w:val="center"/>
        </w:trPr>
        <w:tc>
          <w:tcPr>
            <w:tcW w:w="4214" w:type="dxa"/>
            <w:shd w:val="clear" w:color="auto" w:fill="auto"/>
          </w:tcPr>
          <w:p w14:paraId="5F3ECD95" w14:textId="77777777" w:rsidR="00A9369A"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6.2D.3 UE maximum output power with additional requirements</w:t>
            </w:r>
          </w:p>
          <w:p w14:paraId="0761BEA6"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UL- MIMO</w:t>
            </w:r>
          </w:p>
        </w:tc>
        <w:tc>
          <w:tcPr>
            <w:tcW w:w="1477" w:type="dxa"/>
            <w:shd w:val="clear" w:color="auto" w:fill="FFC000"/>
          </w:tcPr>
          <w:p w14:paraId="4BDBA0E6" w14:textId="0E45D89B" w:rsidR="00A9369A" w:rsidRPr="00B121D9" w:rsidRDefault="00A9369A"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43B8730B" w14:textId="71239CA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72D2DB73" w14:textId="77777777" w:rsidTr="005A3B44">
        <w:trPr>
          <w:jc w:val="center"/>
        </w:trPr>
        <w:tc>
          <w:tcPr>
            <w:tcW w:w="4214" w:type="dxa"/>
            <w:shd w:val="clear" w:color="auto" w:fill="auto"/>
          </w:tcPr>
          <w:p w14:paraId="3AC53FC5"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6.2D.4 Configured transmitted power for UL-MIMO</w:t>
            </w:r>
          </w:p>
        </w:tc>
        <w:tc>
          <w:tcPr>
            <w:tcW w:w="1477" w:type="dxa"/>
            <w:shd w:val="clear" w:color="auto" w:fill="FFC000"/>
          </w:tcPr>
          <w:p w14:paraId="3C2C3F09" w14:textId="02DACD87" w:rsidR="00A9369A" w:rsidRPr="00B121D9" w:rsidRDefault="00A9369A"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87B0747"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3010AA" w:rsidRPr="00B121D9" w14:paraId="2DC2A758" w14:textId="77777777" w:rsidTr="005A3B44">
        <w:trPr>
          <w:jc w:val="center"/>
        </w:trPr>
        <w:tc>
          <w:tcPr>
            <w:tcW w:w="4214" w:type="dxa"/>
            <w:shd w:val="clear" w:color="auto" w:fill="auto"/>
          </w:tcPr>
          <w:p w14:paraId="1E39AE82" w14:textId="0B95F17F" w:rsidR="003010AA" w:rsidRPr="00B121D9" w:rsidRDefault="003010AA" w:rsidP="003010A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6.3.1 Minimum output power</w:t>
            </w:r>
            <w:r>
              <w:rPr>
                <w:rFonts w:ascii="Arial" w:eastAsia="SimSun" w:hAnsi="Arial" w:cs="Arial"/>
                <w:sz w:val="14"/>
                <w:szCs w:val="14"/>
                <w:lang w:eastAsia="ja-JP" w:bidi="hi-IN"/>
              </w:rPr>
              <w:t xml:space="preserve"> (TRP)</w:t>
            </w:r>
          </w:p>
        </w:tc>
        <w:tc>
          <w:tcPr>
            <w:tcW w:w="1477" w:type="dxa"/>
            <w:shd w:val="clear" w:color="auto" w:fill="FFFF00"/>
          </w:tcPr>
          <w:p w14:paraId="25E88213" w14:textId="60423C82" w:rsidR="003010AA" w:rsidRPr="00B121D9" w:rsidRDefault="003010AA" w:rsidP="003010A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3D2EC5D" w14:textId="7E5E2DB7" w:rsidR="003010AA" w:rsidRPr="00B121D9" w:rsidRDefault="003010AA" w:rsidP="003010A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A9369A" w:rsidRPr="00B121D9" w14:paraId="6AA15A5E" w14:textId="77777777" w:rsidTr="005A3B44">
        <w:trPr>
          <w:jc w:val="center"/>
        </w:trPr>
        <w:tc>
          <w:tcPr>
            <w:tcW w:w="4214" w:type="dxa"/>
            <w:shd w:val="clear" w:color="auto" w:fill="auto"/>
          </w:tcPr>
          <w:p w14:paraId="1F9AA29A"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lastRenderedPageBreak/>
              <w:t>6.3.2 Transmit off power</w:t>
            </w:r>
          </w:p>
        </w:tc>
        <w:tc>
          <w:tcPr>
            <w:tcW w:w="1477" w:type="dxa"/>
            <w:shd w:val="clear" w:color="auto" w:fill="FFC000"/>
          </w:tcPr>
          <w:p w14:paraId="0A5CBA4D" w14:textId="61059451" w:rsidR="00A9369A" w:rsidRPr="00B121D9" w:rsidRDefault="00A9369A"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2263D2F9" w14:textId="24C333DF"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7E0BBF38" w14:textId="77777777" w:rsidTr="005A3B44">
        <w:trPr>
          <w:jc w:val="center"/>
        </w:trPr>
        <w:tc>
          <w:tcPr>
            <w:tcW w:w="4214" w:type="dxa"/>
            <w:shd w:val="clear" w:color="auto" w:fill="auto"/>
          </w:tcPr>
          <w:p w14:paraId="4B14C607"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6.3.3 Transmit ON/OFF time mask</w:t>
            </w:r>
          </w:p>
        </w:tc>
        <w:tc>
          <w:tcPr>
            <w:tcW w:w="1477" w:type="dxa"/>
            <w:shd w:val="clear" w:color="auto" w:fill="FFC000"/>
          </w:tcPr>
          <w:p w14:paraId="76FDDA60" w14:textId="38E6AFE7" w:rsidR="00A9369A" w:rsidRPr="00B121D9" w:rsidRDefault="00A9369A"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3AF7AEE"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5660F4B1" w14:textId="77777777" w:rsidTr="005A3B44">
        <w:trPr>
          <w:jc w:val="center"/>
        </w:trPr>
        <w:tc>
          <w:tcPr>
            <w:tcW w:w="4214" w:type="dxa"/>
            <w:shd w:val="clear" w:color="auto" w:fill="auto"/>
          </w:tcPr>
          <w:p w14:paraId="23B3C17B"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6.3.4 Power control</w:t>
            </w:r>
          </w:p>
        </w:tc>
        <w:tc>
          <w:tcPr>
            <w:tcW w:w="1477" w:type="dxa"/>
            <w:shd w:val="clear" w:color="auto" w:fill="C5E0B3" w:themeFill="accent6" w:themeFillTint="66"/>
          </w:tcPr>
          <w:p w14:paraId="42124228" w14:textId="254810A3" w:rsidR="00A9369A" w:rsidRPr="00B121D9" w:rsidRDefault="00A9369A"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5180D465"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2A77896E" w14:textId="77777777" w:rsidTr="005A3B44">
        <w:trPr>
          <w:jc w:val="center"/>
        </w:trPr>
        <w:tc>
          <w:tcPr>
            <w:tcW w:w="4214" w:type="dxa"/>
            <w:shd w:val="clear" w:color="auto" w:fill="auto"/>
          </w:tcPr>
          <w:p w14:paraId="60980783"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6.3A.1 Minimum output power for CA</w:t>
            </w:r>
          </w:p>
        </w:tc>
        <w:tc>
          <w:tcPr>
            <w:tcW w:w="1477" w:type="dxa"/>
            <w:shd w:val="clear" w:color="auto" w:fill="FFC000"/>
          </w:tcPr>
          <w:p w14:paraId="436504EE" w14:textId="63A820E2"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157AFE39"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377105E6" w14:textId="77777777" w:rsidTr="005A3B44">
        <w:trPr>
          <w:jc w:val="center"/>
        </w:trPr>
        <w:tc>
          <w:tcPr>
            <w:tcW w:w="4214" w:type="dxa"/>
            <w:shd w:val="clear" w:color="auto" w:fill="auto"/>
          </w:tcPr>
          <w:p w14:paraId="46E007B1"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6.3A.2 Transmit off power for CA</w:t>
            </w:r>
          </w:p>
        </w:tc>
        <w:tc>
          <w:tcPr>
            <w:tcW w:w="1477" w:type="dxa"/>
            <w:shd w:val="clear" w:color="auto" w:fill="FFC000"/>
          </w:tcPr>
          <w:p w14:paraId="1B93FD20" w14:textId="619D8F5A"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176276B7"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497A63D5" w14:textId="77777777" w:rsidTr="005A3B44">
        <w:trPr>
          <w:jc w:val="center"/>
        </w:trPr>
        <w:tc>
          <w:tcPr>
            <w:tcW w:w="4214" w:type="dxa"/>
            <w:shd w:val="clear" w:color="auto" w:fill="auto"/>
          </w:tcPr>
          <w:p w14:paraId="05FC23F9"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6.3A.3 Transmit ON/OFF time mask for CA</w:t>
            </w:r>
          </w:p>
        </w:tc>
        <w:tc>
          <w:tcPr>
            <w:tcW w:w="1477" w:type="dxa"/>
            <w:shd w:val="clear" w:color="auto" w:fill="FFC000"/>
          </w:tcPr>
          <w:p w14:paraId="34FCABA6" w14:textId="5600B7BB"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5C51CEE1"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2E0839F3" w14:textId="77777777" w:rsidTr="005A3B44">
        <w:trPr>
          <w:jc w:val="center"/>
        </w:trPr>
        <w:tc>
          <w:tcPr>
            <w:tcW w:w="4214" w:type="dxa"/>
            <w:shd w:val="clear" w:color="auto" w:fill="auto"/>
          </w:tcPr>
          <w:p w14:paraId="7754B0E7"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6.3A.4 Power control for CA</w:t>
            </w:r>
          </w:p>
        </w:tc>
        <w:tc>
          <w:tcPr>
            <w:tcW w:w="1477" w:type="dxa"/>
            <w:shd w:val="clear" w:color="auto" w:fill="C5E0B3" w:themeFill="accent6" w:themeFillTint="66"/>
          </w:tcPr>
          <w:p w14:paraId="0713758C" w14:textId="3E477138"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1091376E"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60202984" w14:textId="77777777" w:rsidTr="005A3B44">
        <w:trPr>
          <w:jc w:val="center"/>
        </w:trPr>
        <w:tc>
          <w:tcPr>
            <w:tcW w:w="4214" w:type="dxa"/>
            <w:shd w:val="clear" w:color="auto" w:fill="auto"/>
          </w:tcPr>
          <w:p w14:paraId="0CA3E198"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6.3D.1 Minimum output power for UL-MIMO</w:t>
            </w:r>
          </w:p>
        </w:tc>
        <w:tc>
          <w:tcPr>
            <w:tcW w:w="1477" w:type="dxa"/>
            <w:shd w:val="clear" w:color="auto" w:fill="FFC000"/>
          </w:tcPr>
          <w:p w14:paraId="06122E2F" w14:textId="78D27E87"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28269C4"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077AC173" w14:textId="77777777" w:rsidTr="005A3B44">
        <w:trPr>
          <w:jc w:val="center"/>
        </w:trPr>
        <w:tc>
          <w:tcPr>
            <w:tcW w:w="4214" w:type="dxa"/>
            <w:shd w:val="clear" w:color="auto" w:fill="auto"/>
          </w:tcPr>
          <w:p w14:paraId="4CE59854"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6.3D.2 Transmit off power for UL-MIMO</w:t>
            </w:r>
          </w:p>
        </w:tc>
        <w:tc>
          <w:tcPr>
            <w:tcW w:w="1477" w:type="dxa"/>
            <w:shd w:val="clear" w:color="auto" w:fill="FFC000"/>
          </w:tcPr>
          <w:p w14:paraId="1F11A429" w14:textId="316136FF"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2D383FA"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4CBB8FB0" w14:textId="77777777" w:rsidTr="005A3B44">
        <w:trPr>
          <w:jc w:val="center"/>
        </w:trPr>
        <w:tc>
          <w:tcPr>
            <w:tcW w:w="4214" w:type="dxa"/>
            <w:shd w:val="clear" w:color="auto" w:fill="auto"/>
          </w:tcPr>
          <w:p w14:paraId="0B5C1207"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6.3D.3 Transmit ON/OFF time mask for UL-MIMO</w:t>
            </w:r>
          </w:p>
        </w:tc>
        <w:tc>
          <w:tcPr>
            <w:tcW w:w="1477" w:type="dxa"/>
            <w:shd w:val="clear" w:color="auto" w:fill="FFC000"/>
          </w:tcPr>
          <w:p w14:paraId="662C5852" w14:textId="206077AD"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4E451ECD"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78D03322" w14:textId="77777777" w:rsidTr="005A3B44">
        <w:trPr>
          <w:jc w:val="center"/>
        </w:trPr>
        <w:tc>
          <w:tcPr>
            <w:tcW w:w="4214" w:type="dxa"/>
            <w:shd w:val="clear" w:color="auto" w:fill="auto"/>
          </w:tcPr>
          <w:p w14:paraId="52843E62" w14:textId="77777777"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6.3D.4 Power control for UL-MIMO</w:t>
            </w:r>
          </w:p>
        </w:tc>
        <w:tc>
          <w:tcPr>
            <w:tcW w:w="1477" w:type="dxa"/>
            <w:shd w:val="clear" w:color="auto" w:fill="C5E0B3" w:themeFill="accent6" w:themeFillTint="66"/>
          </w:tcPr>
          <w:p w14:paraId="365A2193" w14:textId="3F084108" w:rsidR="00A9369A" w:rsidRPr="00B121D9" w:rsidRDefault="00DF48A8"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3AC6D46D"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9369A" w:rsidRPr="00B121D9" w14:paraId="6F09D370" w14:textId="77777777" w:rsidTr="005A3B44">
        <w:trPr>
          <w:jc w:val="center"/>
        </w:trPr>
        <w:tc>
          <w:tcPr>
            <w:tcW w:w="4214" w:type="dxa"/>
            <w:shd w:val="clear" w:color="auto" w:fill="auto"/>
          </w:tcPr>
          <w:p w14:paraId="6646A1E0" w14:textId="585CDB96" w:rsidR="00A9369A" w:rsidRPr="00B121D9" w:rsidRDefault="00A9369A" w:rsidP="00A9369A">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6.4</w:t>
            </w:r>
            <w:r w:rsidR="00A45A10">
              <w:rPr>
                <w:rFonts w:ascii="Arial" w:eastAsia="SimSun" w:hAnsi="Arial" w:cs="Arial"/>
                <w:sz w:val="14"/>
                <w:szCs w:val="14"/>
                <w:lang w:eastAsia="ja-JP" w:bidi="hi-IN"/>
              </w:rPr>
              <w:t>.1</w:t>
            </w:r>
            <w:r w:rsidRPr="00B121D9">
              <w:rPr>
                <w:rFonts w:ascii="Arial" w:eastAsia="SimSun" w:hAnsi="Arial" w:cs="Arial"/>
                <w:sz w:val="14"/>
                <w:szCs w:val="14"/>
                <w:lang w:eastAsia="ja-JP" w:bidi="hi-IN"/>
              </w:rPr>
              <w:t xml:space="preserve"> </w:t>
            </w:r>
            <w:r w:rsidR="00A45A10">
              <w:rPr>
                <w:rFonts w:ascii="Arial" w:eastAsia="SimSun" w:hAnsi="Arial" w:cs="Arial"/>
                <w:sz w:val="14"/>
                <w:szCs w:val="14"/>
                <w:lang w:eastAsia="ja-JP" w:bidi="hi-IN"/>
              </w:rPr>
              <w:t>Frequency error</w:t>
            </w:r>
          </w:p>
        </w:tc>
        <w:tc>
          <w:tcPr>
            <w:tcW w:w="1477" w:type="dxa"/>
            <w:shd w:val="clear" w:color="auto" w:fill="FFC000"/>
          </w:tcPr>
          <w:p w14:paraId="3EBCF866" w14:textId="0CE48621" w:rsidR="00A9369A" w:rsidRPr="00B121D9" w:rsidRDefault="00A45A10" w:rsidP="00A9369A">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72923BB7" w14:textId="77777777" w:rsidR="00A9369A" w:rsidRPr="00B121D9" w:rsidRDefault="00A9369A" w:rsidP="00A9369A">
            <w:pPr>
              <w:spacing w:before="0" w:line="240" w:lineRule="auto"/>
              <w:jc w:val="left"/>
              <w:rPr>
                <w:rFonts w:ascii="Arial" w:eastAsia="SimSun" w:hAnsi="Arial" w:cs="Arial"/>
                <w:sz w:val="14"/>
                <w:szCs w:val="14"/>
                <w:lang w:eastAsia="ja-JP" w:bidi="hi-IN"/>
              </w:rPr>
            </w:pPr>
          </w:p>
        </w:tc>
      </w:tr>
      <w:tr w:rsidR="00A45A10" w:rsidRPr="00B121D9" w14:paraId="610B4D47" w14:textId="77777777" w:rsidTr="005A3B44">
        <w:trPr>
          <w:jc w:val="center"/>
        </w:trPr>
        <w:tc>
          <w:tcPr>
            <w:tcW w:w="4214" w:type="dxa"/>
            <w:shd w:val="clear" w:color="auto" w:fill="auto"/>
          </w:tcPr>
          <w:p w14:paraId="2608F41E" w14:textId="12C1CE13" w:rsidR="00A45A10" w:rsidRPr="00B121D9" w:rsidRDefault="00A45A10" w:rsidP="00A45A10">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6.4.2.1 Error vector magnitude</w:t>
            </w:r>
          </w:p>
        </w:tc>
        <w:tc>
          <w:tcPr>
            <w:tcW w:w="1477" w:type="dxa"/>
            <w:shd w:val="clear" w:color="auto" w:fill="C5E0B3" w:themeFill="accent6" w:themeFillTint="66"/>
          </w:tcPr>
          <w:p w14:paraId="4089F3D2" w14:textId="7DC845B9" w:rsidR="00A45A10" w:rsidRPr="00B121D9" w:rsidRDefault="00A45A10" w:rsidP="00A45A10">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075B9FBA" w14:textId="77777777" w:rsidR="00A45A10" w:rsidRPr="00B121D9" w:rsidRDefault="00A45A10" w:rsidP="00A45A10">
            <w:pPr>
              <w:spacing w:before="0" w:line="240" w:lineRule="auto"/>
              <w:rPr>
                <w:rFonts w:ascii="Arial" w:eastAsia="SimSun" w:hAnsi="Arial" w:cs="Arial"/>
                <w:sz w:val="14"/>
                <w:szCs w:val="14"/>
                <w:lang w:eastAsia="ja-JP" w:bidi="hi-IN"/>
              </w:rPr>
            </w:pPr>
          </w:p>
        </w:tc>
      </w:tr>
      <w:tr w:rsidR="00A45A10" w:rsidRPr="00B121D9" w14:paraId="2BE4DBC6" w14:textId="77777777" w:rsidTr="005A3B44">
        <w:trPr>
          <w:jc w:val="center"/>
        </w:trPr>
        <w:tc>
          <w:tcPr>
            <w:tcW w:w="4214" w:type="dxa"/>
            <w:shd w:val="clear" w:color="auto" w:fill="auto"/>
          </w:tcPr>
          <w:p w14:paraId="1E6C4AA0" w14:textId="10168AF3" w:rsidR="00A45A10" w:rsidRDefault="00A45A10" w:rsidP="00A45A10">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6.4.2.2 Carrier leakage</w:t>
            </w:r>
          </w:p>
        </w:tc>
        <w:tc>
          <w:tcPr>
            <w:tcW w:w="1477" w:type="dxa"/>
            <w:shd w:val="clear" w:color="auto" w:fill="FFFF00"/>
          </w:tcPr>
          <w:p w14:paraId="3B77AFD2" w14:textId="48B60FD3" w:rsidR="00A45A10" w:rsidRPr="00B121D9" w:rsidRDefault="00A45A10" w:rsidP="00A45A10">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79A0E101" w14:textId="16C75442" w:rsidR="00A45A10" w:rsidRPr="00B121D9" w:rsidRDefault="00A45A10" w:rsidP="00A45A10">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Not clear whether thermal conditions were discussed</w:t>
            </w:r>
          </w:p>
        </w:tc>
      </w:tr>
      <w:tr w:rsidR="00200C43" w:rsidRPr="00B121D9" w14:paraId="041721F6" w14:textId="77777777" w:rsidTr="00200C43">
        <w:trPr>
          <w:jc w:val="center"/>
        </w:trPr>
        <w:tc>
          <w:tcPr>
            <w:tcW w:w="4214" w:type="dxa"/>
            <w:shd w:val="clear" w:color="auto" w:fill="auto"/>
          </w:tcPr>
          <w:p w14:paraId="4A5DD8BA" w14:textId="542B52C1" w:rsidR="00200C43" w:rsidRPr="00B121D9"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6.4.2.3 In-band emissions</w:t>
            </w:r>
          </w:p>
        </w:tc>
        <w:tc>
          <w:tcPr>
            <w:tcW w:w="1477" w:type="dxa"/>
            <w:shd w:val="clear" w:color="auto" w:fill="FFC000"/>
          </w:tcPr>
          <w:p w14:paraId="0D503516" w14:textId="026A79BB" w:rsidR="00200C43"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5911347A" w14:textId="55A64B01" w:rsidR="00200C43" w:rsidRPr="00B121D9" w:rsidRDefault="00200C43" w:rsidP="00200C43">
            <w:pPr>
              <w:spacing w:before="0" w:line="240" w:lineRule="auto"/>
              <w:rPr>
                <w:rFonts w:ascii="Arial" w:eastAsia="SimSun" w:hAnsi="Arial" w:cs="Arial"/>
                <w:sz w:val="14"/>
                <w:szCs w:val="14"/>
                <w:lang w:eastAsia="ja-JP" w:bidi="hi-IN"/>
              </w:rPr>
            </w:pPr>
          </w:p>
        </w:tc>
      </w:tr>
      <w:tr w:rsidR="00A9369A" w:rsidRPr="00B121D9" w14:paraId="0C9A4114" w14:textId="77777777" w:rsidTr="005A3B44">
        <w:trPr>
          <w:jc w:val="center"/>
        </w:trPr>
        <w:tc>
          <w:tcPr>
            <w:tcW w:w="4214" w:type="dxa"/>
            <w:shd w:val="clear" w:color="auto" w:fill="auto"/>
          </w:tcPr>
          <w:p w14:paraId="6701688B" w14:textId="6AC28A2A" w:rsidR="00A9369A" w:rsidRPr="00B121D9" w:rsidRDefault="00A9369A"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6.4</w:t>
            </w:r>
            <w:r w:rsidR="00A45A10">
              <w:rPr>
                <w:rFonts w:ascii="Arial" w:eastAsia="SimSun" w:hAnsi="Arial" w:cs="Arial"/>
                <w:sz w:val="14"/>
                <w:szCs w:val="14"/>
                <w:lang w:eastAsia="ja-JP" w:bidi="hi-IN"/>
              </w:rPr>
              <w:t>A.1</w:t>
            </w:r>
            <w:r w:rsidRPr="00B121D9">
              <w:rPr>
                <w:rFonts w:ascii="Arial" w:eastAsia="SimSun" w:hAnsi="Arial" w:cs="Arial"/>
                <w:sz w:val="14"/>
                <w:szCs w:val="14"/>
                <w:lang w:eastAsia="ja-JP" w:bidi="hi-IN"/>
              </w:rPr>
              <w:t xml:space="preserve"> </w:t>
            </w:r>
            <w:r w:rsidR="00A45A10">
              <w:rPr>
                <w:rFonts w:ascii="Arial" w:eastAsia="SimSun" w:hAnsi="Arial" w:cs="Arial"/>
                <w:sz w:val="14"/>
                <w:szCs w:val="14"/>
                <w:lang w:eastAsia="ja-JP" w:bidi="hi-IN"/>
              </w:rPr>
              <w:t>Frequency error</w:t>
            </w:r>
            <w:r w:rsidRPr="00B121D9">
              <w:rPr>
                <w:rFonts w:ascii="Arial" w:eastAsia="SimSun" w:hAnsi="Arial" w:cs="Arial"/>
                <w:sz w:val="14"/>
                <w:szCs w:val="14"/>
                <w:lang w:eastAsia="ja-JP" w:bidi="hi-IN"/>
              </w:rPr>
              <w:t xml:space="preserve"> for CA</w:t>
            </w:r>
          </w:p>
        </w:tc>
        <w:tc>
          <w:tcPr>
            <w:tcW w:w="1477" w:type="dxa"/>
            <w:shd w:val="clear" w:color="auto" w:fill="FFC000"/>
          </w:tcPr>
          <w:p w14:paraId="3C149C40" w14:textId="72ECD423" w:rsidR="00A9369A" w:rsidRPr="00B121D9" w:rsidRDefault="00A45A10"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7DBB1179" w14:textId="77777777" w:rsidR="00A9369A" w:rsidRPr="00B121D9" w:rsidRDefault="00A9369A" w:rsidP="00200C43">
            <w:pPr>
              <w:spacing w:before="0" w:line="240" w:lineRule="auto"/>
              <w:jc w:val="left"/>
              <w:rPr>
                <w:rFonts w:ascii="Arial" w:eastAsia="SimSun" w:hAnsi="Arial" w:cs="Arial"/>
                <w:sz w:val="14"/>
                <w:szCs w:val="14"/>
                <w:lang w:eastAsia="ja-JP" w:bidi="hi-IN"/>
              </w:rPr>
            </w:pPr>
          </w:p>
        </w:tc>
      </w:tr>
      <w:tr w:rsidR="00A45A10" w:rsidRPr="00B121D9" w14:paraId="768E38A9" w14:textId="77777777" w:rsidTr="005A3B44">
        <w:trPr>
          <w:jc w:val="center"/>
        </w:trPr>
        <w:tc>
          <w:tcPr>
            <w:tcW w:w="4214" w:type="dxa"/>
            <w:shd w:val="clear" w:color="auto" w:fill="auto"/>
          </w:tcPr>
          <w:p w14:paraId="4A31F466" w14:textId="7278C4C4" w:rsidR="00A45A10" w:rsidRPr="00B121D9" w:rsidRDefault="00A45A10" w:rsidP="00200C43">
            <w:pPr>
              <w:spacing w:before="0" w:line="240" w:lineRule="auto"/>
              <w:rPr>
                <w:rFonts w:ascii="Arial" w:eastAsia="SimSun" w:hAnsi="Arial" w:cs="Arial"/>
                <w:sz w:val="14"/>
                <w:szCs w:val="14"/>
                <w:lang w:eastAsia="ja-JP" w:bidi="hi-IN"/>
              </w:rPr>
            </w:pPr>
            <w:r w:rsidRPr="00B121D9">
              <w:rPr>
                <w:rFonts w:ascii="Arial" w:eastAsia="SimSun" w:hAnsi="Arial" w:cs="Arial"/>
                <w:sz w:val="14"/>
                <w:szCs w:val="14"/>
                <w:lang w:eastAsia="ja-JP" w:bidi="hi-IN"/>
              </w:rPr>
              <w:t>6.4</w:t>
            </w:r>
            <w:r>
              <w:rPr>
                <w:rFonts w:ascii="Arial" w:eastAsia="SimSun" w:hAnsi="Arial" w:cs="Arial"/>
                <w:sz w:val="14"/>
                <w:szCs w:val="14"/>
                <w:lang w:eastAsia="ja-JP" w:bidi="hi-IN"/>
              </w:rPr>
              <w:t>A.2.1 Error vector magnitude</w:t>
            </w:r>
            <w:r w:rsidRPr="00B121D9">
              <w:rPr>
                <w:rFonts w:ascii="Arial" w:eastAsia="SimSun" w:hAnsi="Arial" w:cs="Arial"/>
                <w:sz w:val="14"/>
                <w:szCs w:val="14"/>
                <w:lang w:eastAsia="ja-JP" w:bidi="hi-IN"/>
              </w:rPr>
              <w:t xml:space="preserve"> for CA</w:t>
            </w:r>
          </w:p>
        </w:tc>
        <w:tc>
          <w:tcPr>
            <w:tcW w:w="1477" w:type="dxa"/>
            <w:shd w:val="clear" w:color="auto" w:fill="C5E0B3" w:themeFill="accent6" w:themeFillTint="66"/>
          </w:tcPr>
          <w:p w14:paraId="7979B9EE" w14:textId="1A96CEC1" w:rsidR="00A45A10" w:rsidRPr="00B121D9" w:rsidRDefault="00A45A10"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4DDEC73C" w14:textId="77777777" w:rsidR="00A45A10" w:rsidRPr="00B121D9" w:rsidRDefault="00A45A10" w:rsidP="00200C43">
            <w:pPr>
              <w:spacing w:before="0" w:line="240" w:lineRule="auto"/>
              <w:rPr>
                <w:rFonts w:ascii="Arial" w:eastAsia="SimSun" w:hAnsi="Arial" w:cs="Arial"/>
                <w:sz w:val="14"/>
                <w:szCs w:val="14"/>
                <w:lang w:eastAsia="ja-JP" w:bidi="hi-IN"/>
              </w:rPr>
            </w:pPr>
          </w:p>
        </w:tc>
      </w:tr>
      <w:tr w:rsidR="00A45A10" w:rsidRPr="00B121D9" w14:paraId="224D304F" w14:textId="77777777" w:rsidTr="005A3B44">
        <w:trPr>
          <w:jc w:val="center"/>
        </w:trPr>
        <w:tc>
          <w:tcPr>
            <w:tcW w:w="4214" w:type="dxa"/>
            <w:shd w:val="clear" w:color="auto" w:fill="auto"/>
          </w:tcPr>
          <w:p w14:paraId="74FCC685" w14:textId="351B05AA" w:rsidR="00A45A10" w:rsidRPr="00B121D9" w:rsidRDefault="00A45A10"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6.4A.2.2 Carrier leakage for CA</w:t>
            </w:r>
          </w:p>
        </w:tc>
        <w:tc>
          <w:tcPr>
            <w:tcW w:w="1477" w:type="dxa"/>
            <w:shd w:val="clear" w:color="auto" w:fill="FFFF00"/>
          </w:tcPr>
          <w:p w14:paraId="2058CECF" w14:textId="77A6D1D9" w:rsidR="00A45A10" w:rsidRPr="00B121D9" w:rsidRDefault="00A45A10"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0A02A3A9" w14:textId="5ADF45CB" w:rsidR="00A45A10" w:rsidRPr="00B121D9" w:rsidRDefault="00A45A10"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Not clear whether thermal conditions were discussed</w:t>
            </w:r>
          </w:p>
        </w:tc>
      </w:tr>
      <w:tr w:rsidR="00200C43" w:rsidRPr="00B121D9" w14:paraId="37F1F03E" w14:textId="77777777" w:rsidTr="00200C43">
        <w:trPr>
          <w:jc w:val="center"/>
        </w:trPr>
        <w:tc>
          <w:tcPr>
            <w:tcW w:w="4214" w:type="dxa"/>
            <w:shd w:val="clear" w:color="auto" w:fill="auto"/>
          </w:tcPr>
          <w:p w14:paraId="0752F312" w14:textId="0718B1F8" w:rsidR="00200C43" w:rsidRPr="00B121D9"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6.4A.2.3 In-band emissions for CA</w:t>
            </w:r>
          </w:p>
        </w:tc>
        <w:tc>
          <w:tcPr>
            <w:tcW w:w="1477" w:type="dxa"/>
            <w:shd w:val="clear" w:color="auto" w:fill="FFC000"/>
          </w:tcPr>
          <w:p w14:paraId="1443BB41" w14:textId="0FE07AA0" w:rsidR="00200C43"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5736B8F" w14:textId="67983FCD" w:rsidR="00200C43" w:rsidRPr="00B121D9" w:rsidRDefault="00200C43" w:rsidP="00200C43">
            <w:pPr>
              <w:spacing w:before="0" w:line="240" w:lineRule="auto"/>
              <w:rPr>
                <w:rFonts w:ascii="Arial" w:eastAsia="SimSun" w:hAnsi="Arial" w:cs="Arial"/>
                <w:sz w:val="14"/>
                <w:szCs w:val="14"/>
                <w:lang w:eastAsia="ja-JP" w:bidi="hi-IN"/>
              </w:rPr>
            </w:pPr>
          </w:p>
        </w:tc>
      </w:tr>
      <w:tr w:rsidR="00200C43" w:rsidRPr="00B121D9" w14:paraId="76F69500" w14:textId="77777777" w:rsidTr="005A3B44">
        <w:trPr>
          <w:jc w:val="center"/>
        </w:trPr>
        <w:tc>
          <w:tcPr>
            <w:tcW w:w="4214" w:type="dxa"/>
            <w:shd w:val="clear" w:color="auto" w:fill="auto"/>
          </w:tcPr>
          <w:p w14:paraId="14BF41F5" w14:textId="4D850469"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6.4</w:t>
            </w:r>
            <w:r>
              <w:rPr>
                <w:rFonts w:ascii="Arial" w:eastAsia="SimSun" w:hAnsi="Arial" w:cs="Arial"/>
                <w:sz w:val="14"/>
                <w:szCs w:val="14"/>
                <w:lang w:eastAsia="ja-JP" w:bidi="hi-IN"/>
              </w:rPr>
              <w:t>D.1</w:t>
            </w:r>
            <w:r w:rsidRPr="00B121D9">
              <w:rPr>
                <w:rFonts w:ascii="Arial" w:eastAsia="SimSun" w:hAnsi="Arial" w:cs="Arial"/>
                <w:sz w:val="14"/>
                <w:szCs w:val="14"/>
                <w:lang w:eastAsia="ja-JP" w:bidi="hi-IN"/>
              </w:rPr>
              <w:t xml:space="preserve"> </w:t>
            </w:r>
            <w:r>
              <w:rPr>
                <w:rFonts w:ascii="Arial" w:eastAsia="SimSun" w:hAnsi="Arial" w:cs="Arial"/>
                <w:sz w:val="14"/>
                <w:szCs w:val="14"/>
                <w:lang w:eastAsia="ja-JP" w:bidi="hi-IN"/>
              </w:rPr>
              <w:t>Frequency error</w:t>
            </w:r>
            <w:r w:rsidRPr="00B121D9">
              <w:rPr>
                <w:rFonts w:ascii="Arial" w:eastAsia="SimSun" w:hAnsi="Arial" w:cs="Arial"/>
                <w:sz w:val="14"/>
                <w:szCs w:val="14"/>
                <w:lang w:eastAsia="ja-JP" w:bidi="hi-IN"/>
              </w:rPr>
              <w:t xml:space="preserve"> for UL-MIMO</w:t>
            </w:r>
          </w:p>
        </w:tc>
        <w:tc>
          <w:tcPr>
            <w:tcW w:w="1477" w:type="dxa"/>
            <w:shd w:val="clear" w:color="auto" w:fill="FFC000"/>
          </w:tcPr>
          <w:p w14:paraId="0852157F" w14:textId="3671044B"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500F532C" w14:textId="77777777" w:rsidR="00200C43" w:rsidRPr="00B121D9" w:rsidRDefault="00200C43" w:rsidP="00200C43">
            <w:pPr>
              <w:spacing w:before="0" w:line="240" w:lineRule="auto"/>
              <w:jc w:val="left"/>
              <w:rPr>
                <w:rFonts w:ascii="Arial" w:eastAsia="SimSun" w:hAnsi="Arial" w:cs="Arial"/>
                <w:sz w:val="14"/>
                <w:szCs w:val="14"/>
                <w:lang w:eastAsia="ja-JP" w:bidi="hi-IN"/>
              </w:rPr>
            </w:pPr>
          </w:p>
        </w:tc>
      </w:tr>
      <w:tr w:rsidR="00200C43" w:rsidRPr="00B121D9" w14:paraId="10C9E92C" w14:textId="77777777" w:rsidTr="005A3B44">
        <w:trPr>
          <w:jc w:val="center"/>
        </w:trPr>
        <w:tc>
          <w:tcPr>
            <w:tcW w:w="4214" w:type="dxa"/>
            <w:shd w:val="clear" w:color="auto" w:fill="auto"/>
          </w:tcPr>
          <w:p w14:paraId="24E58142" w14:textId="27E13117" w:rsidR="00200C43" w:rsidRPr="00B121D9"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6.4D.2.1 Error vector magnitude for UL-MIMO</w:t>
            </w:r>
          </w:p>
        </w:tc>
        <w:tc>
          <w:tcPr>
            <w:tcW w:w="1477" w:type="dxa"/>
            <w:shd w:val="clear" w:color="auto" w:fill="C5E0B3" w:themeFill="accent6" w:themeFillTint="66"/>
          </w:tcPr>
          <w:p w14:paraId="139C9067" w14:textId="437ACE4D" w:rsidR="00200C43" w:rsidRPr="00B121D9"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785C8792" w14:textId="77777777" w:rsidR="00200C43" w:rsidRPr="00B121D9" w:rsidRDefault="00200C43" w:rsidP="00200C43">
            <w:pPr>
              <w:spacing w:before="0" w:line="240" w:lineRule="auto"/>
              <w:rPr>
                <w:rFonts w:ascii="Arial" w:eastAsia="SimSun" w:hAnsi="Arial" w:cs="Arial"/>
                <w:sz w:val="14"/>
                <w:szCs w:val="14"/>
                <w:lang w:eastAsia="ja-JP" w:bidi="hi-IN"/>
              </w:rPr>
            </w:pPr>
          </w:p>
        </w:tc>
      </w:tr>
      <w:tr w:rsidR="00200C43" w:rsidRPr="00B121D9" w14:paraId="55CB458E" w14:textId="77777777" w:rsidTr="005A3B44">
        <w:trPr>
          <w:jc w:val="center"/>
        </w:trPr>
        <w:tc>
          <w:tcPr>
            <w:tcW w:w="4214" w:type="dxa"/>
            <w:shd w:val="clear" w:color="auto" w:fill="auto"/>
          </w:tcPr>
          <w:p w14:paraId="21191420" w14:textId="1C869649" w:rsidR="00200C43"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6.4D.2.2 Carrier leakage for UL-MIMO</w:t>
            </w:r>
          </w:p>
        </w:tc>
        <w:tc>
          <w:tcPr>
            <w:tcW w:w="1477" w:type="dxa"/>
            <w:shd w:val="clear" w:color="auto" w:fill="FFFF00"/>
          </w:tcPr>
          <w:p w14:paraId="5A25C4F9" w14:textId="135C3F36" w:rsidR="00200C43" w:rsidRPr="00B121D9"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76026AE2" w14:textId="574F9FB5" w:rsidR="00200C43" w:rsidRPr="00B121D9"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Not clear whether thermal conditions were discussed</w:t>
            </w:r>
          </w:p>
        </w:tc>
      </w:tr>
      <w:tr w:rsidR="00200C43" w:rsidRPr="00B121D9" w14:paraId="7531F1F4" w14:textId="77777777" w:rsidTr="00200C43">
        <w:trPr>
          <w:jc w:val="center"/>
        </w:trPr>
        <w:tc>
          <w:tcPr>
            <w:tcW w:w="4214" w:type="dxa"/>
            <w:shd w:val="clear" w:color="auto" w:fill="auto"/>
          </w:tcPr>
          <w:p w14:paraId="0F7CCAFC" w14:textId="6E51F68C" w:rsidR="00200C43" w:rsidRPr="00B121D9"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6.4D.2.3 In-band emissions for UL-MIMO</w:t>
            </w:r>
          </w:p>
        </w:tc>
        <w:tc>
          <w:tcPr>
            <w:tcW w:w="1477" w:type="dxa"/>
            <w:shd w:val="clear" w:color="auto" w:fill="FFC000"/>
          </w:tcPr>
          <w:p w14:paraId="4183F220" w14:textId="5CA836B2" w:rsidR="00200C43" w:rsidRDefault="00200C43" w:rsidP="00200C43">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7DEC8186" w14:textId="6B4BCA8C" w:rsidR="00200C43" w:rsidRPr="00B121D9" w:rsidRDefault="00200C43" w:rsidP="00200C43">
            <w:pPr>
              <w:spacing w:before="0" w:line="240" w:lineRule="auto"/>
              <w:rPr>
                <w:rFonts w:ascii="Arial" w:eastAsia="SimSun" w:hAnsi="Arial" w:cs="Arial"/>
                <w:sz w:val="14"/>
                <w:szCs w:val="14"/>
                <w:lang w:eastAsia="ja-JP" w:bidi="hi-IN"/>
              </w:rPr>
            </w:pPr>
          </w:p>
        </w:tc>
      </w:tr>
      <w:tr w:rsidR="00200C43" w:rsidRPr="00B121D9" w14:paraId="5F4259FA" w14:textId="77777777" w:rsidTr="005A3B44">
        <w:trPr>
          <w:jc w:val="center"/>
        </w:trPr>
        <w:tc>
          <w:tcPr>
            <w:tcW w:w="4214" w:type="dxa"/>
            <w:shd w:val="clear" w:color="auto" w:fill="auto"/>
          </w:tcPr>
          <w:p w14:paraId="6CBF0EEB"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6.5.1 Occupied bandwidth</w:t>
            </w:r>
          </w:p>
        </w:tc>
        <w:tc>
          <w:tcPr>
            <w:tcW w:w="1477" w:type="dxa"/>
            <w:shd w:val="clear" w:color="auto" w:fill="FFC000"/>
          </w:tcPr>
          <w:p w14:paraId="78AC3931" w14:textId="349006F6"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021AF554" w14:textId="77777777" w:rsidR="00200C43" w:rsidRPr="00B121D9" w:rsidRDefault="00200C43" w:rsidP="00200C43">
            <w:pPr>
              <w:spacing w:before="0" w:line="240" w:lineRule="auto"/>
              <w:jc w:val="left"/>
              <w:rPr>
                <w:rFonts w:ascii="Arial" w:eastAsia="SimSun" w:hAnsi="Arial" w:cs="Arial"/>
                <w:sz w:val="14"/>
                <w:szCs w:val="14"/>
                <w:lang w:eastAsia="ja-JP" w:bidi="hi-IN"/>
              </w:rPr>
            </w:pPr>
          </w:p>
        </w:tc>
      </w:tr>
      <w:tr w:rsidR="00200C43" w:rsidRPr="00B121D9" w14:paraId="2C78F84D" w14:textId="77777777" w:rsidTr="005A3B44">
        <w:trPr>
          <w:jc w:val="center"/>
        </w:trPr>
        <w:tc>
          <w:tcPr>
            <w:tcW w:w="4214" w:type="dxa"/>
            <w:shd w:val="clear" w:color="auto" w:fill="auto"/>
          </w:tcPr>
          <w:p w14:paraId="0F82AA16" w14:textId="1D3A6DAE"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6.5.2.1 Spectrum emission mask</w:t>
            </w:r>
            <w:r>
              <w:rPr>
                <w:rFonts w:ascii="Arial" w:eastAsia="SimSun" w:hAnsi="Arial" w:cs="Arial"/>
                <w:sz w:val="14"/>
                <w:szCs w:val="14"/>
                <w:lang w:eastAsia="ja-JP" w:bidi="hi-IN"/>
              </w:rPr>
              <w:t xml:space="preserve"> (TRP)</w:t>
            </w:r>
          </w:p>
        </w:tc>
        <w:tc>
          <w:tcPr>
            <w:tcW w:w="1477" w:type="dxa"/>
            <w:shd w:val="clear" w:color="auto" w:fill="FFFF00"/>
          </w:tcPr>
          <w:p w14:paraId="22C3C571" w14:textId="5D7DDF23"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4B7A4369" w14:textId="12B7A2AF"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3CC63527" w14:textId="77777777" w:rsidTr="005A3B44">
        <w:trPr>
          <w:jc w:val="center"/>
        </w:trPr>
        <w:tc>
          <w:tcPr>
            <w:tcW w:w="4214" w:type="dxa"/>
            <w:shd w:val="clear" w:color="auto" w:fill="auto"/>
          </w:tcPr>
          <w:p w14:paraId="37DA5DB1"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6.5.2.3 Adjacent channel leakage ratio</w:t>
            </w:r>
          </w:p>
        </w:tc>
        <w:tc>
          <w:tcPr>
            <w:tcW w:w="1477" w:type="dxa"/>
            <w:shd w:val="clear" w:color="auto" w:fill="FFFF00"/>
          </w:tcPr>
          <w:p w14:paraId="4F492039" w14:textId="0EAE3FCB"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43660B24" w14:textId="05E33972"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3473FA62" w14:textId="77777777" w:rsidTr="005A3B44">
        <w:trPr>
          <w:jc w:val="center"/>
        </w:trPr>
        <w:tc>
          <w:tcPr>
            <w:tcW w:w="4214" w:type="dxa"/>
            <w:shd w:val="clear" w:color="auto" w:fill="auto"/>
          </w:tcPr>
          <w:p w14:paraId="1AF1E12D"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 Spurious emissions (general)</w:t>
            </w:r>
          </w:p>
        </w:tc>
        <w:tc>
          <w:tcPr>
            <w:tcW w:w="1477" w:type="dxa"/>
            <w:shd w:val="clear" w:color="auto" w:fill="FFFF00"/>
          </w:tcPr>
          <w:p w14:paraId="4C58442D" w14:textId="24A76907"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713C6177" w14:textId="16B64F53"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4ACC9747" w14:textId="77777777" w:rsidTr="005A3B44">
        <w:trPr>
          <w:jc w:val="center"/>
        </w:trPr>
        <w:tc>
          <w:tcPr>
            <w:tcW w:w="4214" w:type="dxa"/>
            <w:shd w:val="clear" w:color="auto" w:fill="auto"/>
          </w:tcPr>
          <w:p w14:paraId="605947A8"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6.5.3.1 Spurious emission band UE co-existence</w:t>
            </w:r>
          </w:p>
        </w:tc>
        <w:tc>
          <w:tcPr>
            <w:tcW w:w="1477" w:type="dxa"/>
            <w:shd w:val="clear" w:color="auto" w:fill="FFFF00"/>
          </w:tcPr>
          <w:p w14:paraId="5C1EF1DD" w14:textId="1B86D89E"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2A319277" w14:textId="25CDF9E9"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3DD238FA" w14:textId="77777777" w:rsidTr="005A3B44">
        <w:trPr>
          <w:jc w:val="center"/>
        </w:trPr>
        <w:tc>
          <w:tcPr>
            <w:tcW w:w="4214" w:type="dxa"/>
            <w:shd w:val="clear" w:color="auto" w:fill="auto"/>
          </w:tcPr>
          <w:p w14:paraId="25D4538A"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6.5.3.2 Additional spurious emissions</w:t>
            </w:r>
          </w:p>
        </w:tc>
        <w:tc>
          <w:tcPr>
            <w:tcW w:w="1477" w:type="dxa"/>
            <w:shd w:val="clear" w:color="auto" w:fill="FFFF00"/>
          </w:tcPr>
          <w:p w14:paraId="5D959951" w14:textId="494B7D33"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4F279D81" w14:textId="3EE2295A"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4E8B8200" w14:textId="77777777" w:rsidTr="005A3B44">
        <w:trPr>
          <w:jc w:val="center"/>
        </w:trPr>
        <w:tc>
          <w:tcPr>
            <w:tcW w:w="4214" w:type="dxa"/>
            <w:shd w:val="clear" w:color="auto" w:fill="auto"/>
          </w:tcPr>
          <w:p w14:paraId="44E0A3DD"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.1 Occupied bandwidth for CA</w:t>
            </w:r>
          </w:p>
        </w:tc>
        <w:tc>
          <w:tcPr>
            <w:tcW w:w="1477" w:type="dxa"/>
            <w:shd w:val="clear" w:color="auto" w:fill="FFC000"/>
          </w:tcPr>
          <w:p w14:paraId="78FB3557" w14:textId="100572CA"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583A4590" w14:textId="77777777" w:rsidR="00200C43" w:rsidRPr="00B121D9" w:rsidRDefault="00200C43" w:rsidP="00200C43">
            <w:pPr>
              <w:spacing w:before="0" w:line="240" w:lineRule="auto"/>
              <w:jc w:val="left"/>
              <w:rPr>
                <w:rFonts w:ascii="Arial" w:eastAsia="SimSun" w:hAnsi="Arial" w:cs="Arial"/>
                <w:sz w:val="14"/>
                <w:szCs w:val="14"/>
                <w:lang w:eastAsia="ja-JP" w:bidi="hi-IN"/>
              </w:rPr>
            </w:pPr>
          </w:p>
        </w:tc>
      </w:tr>
      <w:tr w:rsidR="00200C43" w:rsidRPr="00B121D9" w14:paraId="7C9FC6B5" w14:textId="77777777" w:rsidTr="005A3B44">
        <w:trPr>
          <w:jc w:val="center"/>
        </w:trPr>
        <w:tc>
          <w:tcPr>
            <w:tcW w:w="4214" w:type="dxa"/>
            <w:shd w:val="clear" w:color="auto" w:fill="auto"/>
          </w:tcPr>
          <w:p w14:paraId="590707ED"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.2.1 Spectrum emission mask for CA</w:t>
            </w:r>
          </w:p>
        </w:tc>
        <w:tc>
          <w:tcPr>
            <w:tcW w:w="1477" w:type="dxa"/>
            <w:shd w:val="clear" w:color="auto" w:fill="FFFF00"/>
          </w:tcPr>
          <w:p w14:paraId="7DC7E556" w14:textId="4EA9F0C6"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78B61710" w14:textId="6AF8923D"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113C2941" w14:textId="77777777" w:rsidTr="005A3B44">
        <w:trPr>
          <w:jc w:val="center"/>
        </w:trPr>
        <w:tc>
          <w:tcPr>
            <w:tcW w:w="4214" w:type="dxa"/>
            <w:shd w:val="clear" w:color="auto" w:fill="auto"/>
          </w:tcPr>
          <w:p w14:paraId="1896FE60"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.2.3 Adjacent channel leakage ratio for CA</w:t>
            </w:r>
          </w:p>
        </w:tc>
        <w:tc>
          <w:tcPr>
            <w:tcW w:w="1477" w:type="dxa"/>
            <w:shd w:val="clear" w:color="auto" w:fill="FFFF00"/>
          </w:tcPr>
          <w:p w14:paraId="73A95CA6" w14:textId="13556D13"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435439DA" w14:textId="4BAD31DB"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3EBCDC64" w14:textId="77777777" w:rsidTr="005A3B44">
        <w:trPr>
          <w:jc w:val="center"/>
        </w:trPr>
        <w:tc>
          <w:tcPr>
            <w:tcW w:w="4214" w:type="dxa"/>
            <w:shd w:val="clear" w:color="auto" w:fill="auto"/>
          </w:tcPr>
          <w:p w14:paraId="4C0759E9"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.3 Spurious emissions for CA (general)</w:t>
            </w:r>
          </w:p>
        </w:tc>
        <w:tc>
          <w:tcPr>
            <w:tcW w:w="1477" w:type="dxa"/>
            <w:shd w:val="clear" w:color="auto" w:fill="FFFF00"/>
          </w:tcPr>
          <w:p w14:paraId="51111B6E" w14:textId="5012178C"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1856385C" w14:textId="19D41EBE"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08BDA93F" w14:textId="77777777" w:rsidTr="005A3B44">
        <w:trPr>
          <w:jc w:val="center"/>
        </w:trPr>
        <w:tc>
          <w:tcPr>
            <w:tcW w:w="4214" w:type="dxa"/>
            <w:shd w:val="clear" w:color="auto" w:fill="auto"/>
          </w:tcPr>
          <w:p w14:paraId="6E5FC04B"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.3.1 Spurious emission band UE co-existence for CA</w:t>
            </w:r>
          </w:p>
        </w:tc>
        <w:tc>
          <w:tcPr>
            <w:tcW w:w="1477" w:type="dxa"/>
            <w:shd w:val="clear" w:color="auto" w:fill="FFFF00"/>
          </w:tcPr>
          <w:p w14:paraId="6A60E086" w14:textId="61DE8C3E"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21926872" w14:textId="443CE555"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611A7F80" w14:textId="77777777" w:rsidTr="005A3B44">
        <w:trPr>
          <w:jc w:val="center"/>
        </w:trPr>
        <w:tc>
          <w:tcPr>
            <w:tcW w:w="4214" w:type="dxa"/>
            <w:shd w:val="clear" w:color="auto" w:fill="auto"/>
          </w:tcPr>
          <w:p w14:paraId="6F128277"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.3.2 Additional spurious emissions for CA</w:t>
            </w:r>
          </w:p>
        </w:tc>
        <w:tc>
          <w:tcPr>
            <w:tcW w:w="1477" w:type="dxa"/>
            <w:shd w:val="clear" w:color="auto" w:fill="FFFF00"/>
          </w:tcPr>
          <w:p w14:paraId="3424125B" w14:textId="59BA4639"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6E1021A" w14:textId="5A2839BE"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598385EC" w14:textId="77777777" w:rsidTr="005A3B44">
        <w:trPr>
          <w:jc w:val="center"/>
        </w:trPr>
        <w:tc>
          <w:tcPr>
            <w:tcW w:w="4214" w:type="dxa"/>
            <w:shd w:val="clear" w:color="auto" w:fill="auto"/>
          </w:tcPr>
          <w:p w14:paraId="509A4C75"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.1 Occupied bandwidth for UL-MIMO</w:t>
            </w:r>
          </w:p>
        </w:tc>
        <w:tc>
          <w:tcPr>
            <w:tcW w:w="1477" w:type="dxa"/>
            <w:shd w:val="clear" w:color="auto" w:fill="FFC000"/>
          </w:tcPr>
          <w:p w14:paraId="4A74011D" w14:textId="42AB8BD3"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auto"/>
          </w:tcPr>
          <w:p w14:paraId="5F5BA2DB" w14:textId="77777777" w:rsidR="00200C43" w:rsidRPr="00B121D9" w:rsidRDefault="00200C43" w:rsidP="00200C43">
            <w:pPr>
              <w:spacing w:before="0" w:line="240" w:lineRule="auto"/>
              <w:jc w:val="left"/>
              <w:rPr>
                <w:rFonts w:ascii="Arial" w:eastAsia="SimSun" w:hAnsi="Arial" w:cs="Arial"/>
                <w:sz w:val="14"/>
                <w:szCs w:val="14"/>
                <w:lang w:eastAsia="ja-JP" w:bidi="hi-IN"/>
              </w:rPr>
            </w:pPr>
          </w:p>
        </w:tc>
      </w:tr>
      <w:tr w:rsidR="00200C43" w:rsidRPr="00B121D9" w14:paraId="3D86248E" w14:textId="77777777" w:rsidTr="005A3B44">
        <w:trPr>
          <w:jc w:val="center"/>
        </w:trPr>
        <w:tc>
          <w:tcPr>
            <w:tcW w:w="4214" w:type="dxa"/>
            <w:shd w:val="clear" w:color="auto" w:fill="auto"/>
          </w:tcPr>
          <w:p w14:paraId="25B58AD3"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.2.1 Spectrum emission mask for UL-MIMO</w:t>
            </w:r>
          </w:p>
        </w:tc>
        <w:tc>
          <w:tcPr>
            <w:tcW w:w="1477" w:type="dxa"/>
            <w:shd w:val="clear" w:color="auto" w:fill="FFFF00"/>
          </w:tcPr>
          <w:p w14:paraId="409B7D32" w14:textId="304639C3"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281EB803" w14:textId="5D4CEA08"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17500229" w14:textId="77777777" w:rsidTr="005A3B44">
        <w:trPr>
          <w:jc w:val="center"/>
        </w:trPr>
        <w:tc>
          <w:tcPr>
            <w:tcW w:w="4214" w:type="dxa"/>
            <w:shd w:val="clear" w:color="auto" w:fill="auto"/>
          </w:tcPr>
          <w:p w14:paraId="5E3530C7"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.2.3 Adjacent channel leakage ratio for UL-MIMO</w:t>
            </w:r>
          </w:p>
        </w:tc>
        <w:tc>
          <w:tcPr>
            <w:tcW w:w="1477" w:type="dxa"/>
            <w:shd w:val="clear" w:color="auto" w:fill="FFFF00"/>
          </w:tcPr>
          <w:p w14:paraId="399D304A" w14:textId="7DF73405"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5E52533C" w14:textId="6346655B"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7D7E511D" w14:textId="77777777" w:rsidTr="005A3B44">
        <w:trPr>
          <w:jc w:val="center"/>
        </w:trPr>
        <w:tc>
          <w:tcPr>
            <w:tcW w:w="4214" w:type="dxa"/>
            <w:shd w:val="clear" w:color="auto" w:fill="auto"/>
          </w:tcPr>
          <w:p w14:paraId="736F9ECE"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.3 Spurious emissions for UL-MIMO (general)</w:t>
            </w:r>
          </w:p>
        </w:tc>
        <w:tc>
          <w:tcPr>
            <w:tcW w:w="1477" w:type="dxa"/>
            <w:shd w:val="clear" w:color="auto" w:fill="FFFF00"/>
          </w:tcPr>
          <w:p w14:paraId="1C2C42B8" w14:textId="2ABB0B96"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9084650" w14:textId="052FA82C"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4135EB32" w14:textId="77777777" w:rsidTr="005A3B44">
        <w:trPr>
          <w:jc w:val="center"/>
        </w:trPr>
        <w:tc>
          <w:tcPr>
            <w:tcW w:w="4214" w:type="dxa"/>
            <w:shd w:val="clear" w:color="auto" w:fill="auto"/>
          </w:tcPr>
          <w:p w14:paraId="71FAAE82"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.3.1 Spurious emission band UE co-existence for UL-MIMO</w:t>
            </w:r>
          </w:p>
        </w:tc>
        <w:tc>
          <w:tcPr>
            <w:tcW w:w="1477" w:type="dxa"/>
            <w:shd w:val="clear" w:color="auto" w:fill="FFFF00"/>
          </w:tcPr>
          <w:p w14:paraId="39059D80" w14:textId="0CF4A5FB"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2777FD1C" w14:textId="117E0329"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188755D0" w14:textId="77777777" w:rsidTr="005A3B44">
        <w:trPr>
          <w:jc w:val="center"/>
        </w:trPr>
        <w:tc>
          <w:tcPr>
            <w:tcW w:w="4214" w:type="dxa"/>
            <w:shd w:val="clear" w:color="auto" w:fill="auto"/>
          </w:tcPr>
          <w:p w14:paraId="4C8CB6B4"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.3.2 Additional spurious emissions for UL-MIMO</w:t>
            </w:r>
          </w:p>
        </w:tc>
        <w:tc>
          <w:tcPr>
            <w:tcW w:w="1477" w:type="dxa"/>
            <w:shd w:val="clear" w:color="auto" w:fill="FFFF00"/>
          </w:tcPr>
          <w:p w14:paraId="4D49F38D" w14:textId="57147A82"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29115219" w14:textId="29B830E5"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r w:rsidR="00200C43" w:rsidRPr="00B121D9" w14:paraId="0B35CBCD" w14:textId="77777777" w:rsidTr="005A3B44">
        <w:trPr>
          <w:jc w:val="center"/>
        </w:trPr>
        <w:tc>
          <w:tcPr>
            <w:tcW w:w="4214" w:type="dxa"/>
            <w:shd w:val="clear" w:color="auto" w:fill="auto"/>
          </w:tcPr>
          <w:p w14:paraId="1AF3C00A"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6.6 Beam correspondence</w:t>
            </w:r>
          </w:p>
        </w:tc>
        <w:tc>
          <w:tcPr>
            <w:tcW w:w="1477" w:type="dxa"/>
            <w:shd w:val="clear" w:color="auto" w:fill="FFFF00"/>
          </w:tcPr>
          <w:p w14:paraId="141B114F" w14:textId="097F7526"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w:t>
            </w:r>
          </w:p>
        </w:tc>
        <w:tc>
          <w:tcPr>
            <w:tcW w:w="4350" w:type="dxa"/>
            <w:shd w:val="clear" w:color="auto" w:fill="FFFF00"/>
          </w:tcPr>
          <w:p w14:paraId="6D73B6B9" w14:textId="27DDFFD3"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Should be discussed as part of the BC requirement</w:t>
            </w:r>
          </w:p>
        </w:tc>
      </w:tr>
      <w:tr w:rsidR="00200C43" w:rsidRPr="00B121D9" w14:paraId="67320439" w14:textId="77777777" w:rsidTr="005A3B44">
        <w:trPr>
          <w:jc w:val="center"/>
        </w:trPr>
        <w:tc>
          <w:tcPr>
            <w:tcW w:w="4214" w:type="dxa"/>
            <w:shd w:val="clear" w:color="auto" w:fill="auto"/>
          </w:tcPr>
          <w:p w14:paraId="29D81CDD"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6.6A Beam correspondence for CA</w:t>
            </w:r>
          </w:p>
        </w:tc>
        <w:tc>
          <w:tcPr>
            <w:tcW w:w="1477" w:type="dxa"/>
            <w:shd w:val="clear" w:color="auto" w:fill="FFFF00"/>
          </w:tcPr>
          <w:p w14:paraId="62D81643" w14:textId="69A4B757"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w:t>
            </w:r>
          </w:p>
        </w:tc>
        <w:tc>
          <w:tcPr>
            <w:tcW w:w="4350" w:type="dxa"/>
            <w:shd w:val="clear" w:color="auto" w:fill="FFFF00"/>
          </w:tcPr>
          <w:p w14:paraId="16DAE93A" w14:textId="1158AFBD"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Should be discussed as part of the BC requirement</w:t>
            </w:r>
          </w:p>
        </w:tc>
      </w:tr>
      <w:tr w:rsidR="00200C43" w:rsidRPr="00B121D9" w14:paraId="42E9B2CC" w14:textId="77777777" w:rsidTr="005A3B44">
        <w:trPr>
          <w:jc w:val="center"/>
        </w:trPr>
        <w:tc>
          <w:tcPr>
            <w:tcW w:w="4214" w:type="dxa"/>
            <w:shd w:val="clear" w:color="auto" w:fill="auto"/>
          </w:tcPr>
          <w:p w14:paraId="04D8FAB8"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7.3.2 Reference sensitivity power level</w:t>
            </w:r>
          </w:p>
        </w:tc>
        <w:tc>
          <w:tcPr>
            <w:tcW w:w="1477" w:type="dxa"/>
            <w:shd w:val="clear" w:color="auto" w:fill="FFFF00"/>
          </w:tcPr>
          <w:p w14:paraId="13170990" w14:textId="15C79042"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75D68CEF" w14:textId="05FA0419"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107929D4" w14:textId="77777777" w:rsidTr="005A3B44">
        <w:trPr>
          <w:jc w:val="center"/>
        </w:trPr>
        <w:tc>
          <w:tcPr>
            <w:tcW w:w="4214" w:type="dxa"/>
            <w:shd w:val="clear" w:color="auto" w:fill="auto"/>
          </w:tcPr>
          <w:p w14:paraId="1A7D0D42"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7.3.4 EIS spherical coverage</w:t>
            </w:r>
          </w:p>
        </w:tc>
        <w:tc>
          <w:tcPr>
            <w:tcW w:w="1477" w:type="dxa"/>
            <w:shd w:val="clear" w:color="auto" w:fill="C5E0B3" w:themeFill="accent6" w:themeFillTint="66"/>
          </w:tcPr>
          <w:p w14:paraId="4A726BF3" w14:textId="569E87E6"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NTC</w:t>
            </w:r>
          </w:p>
        </w:tc>
        <w:tc>
          <w:tcPr>
            <w:tcW w:w="4350" w:type="dxa"/>
            <w:shd w:val="clear" w:color="auto" w:fill="auto"/>
          </w:tcPr>
          <w:p w14:paraId="22A4345A" w14:textId="11BED9DF" w:rsidR="00200C43" w:rsidRPr="00B121D9" w:rsidRDefault="00200C43" w:rsidP="00200C43">
            <w:pPr>
              <w:spacing w:before="0" w:line="240" w:lineRule="auto"/>
              <w:jc w:val="left"/>
              <w:rPr>
                <w:rFonts w:ascii="Arial" w:eastAsia="SimSun" w:hAnsi="Arial" w:cs="Arial"/>
                <w:sz w:val="14"/>
                <w:szCs w:val="14"/>
                <w:lang w:eastAsia="ja-JP" w:bidi="hi-IN"/>
              </w:rPr>
            </w:pPr>
          </w:p>
        </w:tc>
      </w:tr>
      <w:tr w:rsidR="00200C43" w:rsidRPr="00B121D9" w14:paraId="015E9C43" w14:textId="77777777" w:rsidTr="005A3B44">
        <w:trPr>
          <w:jc w:val="center"/>
        </w:trPr>
        <w:tc>
          <w:tcPr>
            <w:tcW w:w="4214" w:type="dxa"/>
            <w:shd w:val="clear" w:color="auto" w:fill="auto"/>
          </w:tcPr>
          <w:p w14:paraId="13466849"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7.3A.2 Reference sensitivity power level for CA</w:t>
            </w:r>
          </w:p>
        </w:tc>
        <w:tc>
          <w:tcPr>
            <w:tcW w:w="1477" w:type="dxa"/>
            <w:shd w:val="clear" w:color="auto" w:fill="FFFF00"/>
          </w:tcPr>
          <w:p w14:paraId="0F1B69D3" w14:textId="585C8B77"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29B78B10" w14:textId="3D9E8179"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4D1A3BD1" w14:textId="77777777" w:rsidTr="005A3B44">
        <w:trPr>
          <w:jc w:val="center"/>
        </w:trPr>
        <w:tc>
          <w:tcPr>
            <w:tcW w:w="4214" w:type="dxa"/>
            <w:shd w:val="clear" w:color="auto" w:fill="auto"/>
          </w:tcPr>
          <w:p w14:paraId="259D79B4"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7.3D Reference sensitivity for UL-MIMO</w:t>
            </w:r>
          </w:p>
        </w:tc>
        <w:tc>
          <w:tcPr>
            <w:tcW w:w="1477" w:type="dxa"/>
            <w:shd w:val="clear" w:color="auto" w:fill="FFFF00"/>
          </w:tcPr>
          <w:p w14:paraId="2552AD2F" w14:textId="0E174E95"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FCAAB4A" w14:textId="5F334E8F"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38F3EB7E" w14:textId="77777777" w:rsidTr="005A3B44">
        <w:trPr>
          <w:jc w:val="center"/>
        </w:trPr>
        <w:tc>
          <w:tcPr>
            <w:tcW w:w="4214" w:type="dxa"/>
            <w:shd w:val="clear" w:color="auto" w:fill="auto"/>
          </w:tcPr>
          <w:p w14:paraId="0275A1D0"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7.4 Maximum input level</w:t>
            </w:r>
          </w:p>
        </w:tc>
        <w:tc>
          <w:tcPr>
            <w:tcW w:w="1477" w:type="dxa"/>
            <w:shd w:val="clear" w:color="auto" w:fill="FFFF00"/>
          </w:tcPr>
          <w:p w14:paraId="75CD56B7" w14:textId="3CA11DD2"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184A67D" w14:textId="4788CD9F"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20FC2C01" w14:textId="77777777" w:rsidTr="005A3B44">
        <w:trPr>
          <w:jc w:val="center"/>
        </w:trPr>
        <w:tc>
          <w:tcPr>
            <w:tcW w:w="4214" w:type="dxa"/>
            <w:shd w:val="clear" w:color="auto" w:fill="auto"/>
          </w:tcPr>
          <w:p w14:paraId="009E11B3"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7.4A Maximum input level for CA</w:t>
            </w:r>
          </w:p>
        </w:tc>
        <w:tc>
          <w:tcPr>
            <w:tcW w:w="1477" w:type="dxa"/>
            <w:shd w:val="clear" w:color="auto" w:fill="FFFF00"/>
          </w:tcPr>
          <w:p w14:paraId="4B19BA19" w14:textId="4ADD43FD"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35052228" w14:textId="769069E7"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367624E5" w14:textId="77777777" w:rsidTr="005A3B44">
        <w:trPr>
          <w:jc w:val="center"/>
        </w:trPr>
        <w:tc>
          <w:tcPr>
            <w:tcW w:w="4214" w:type="dxa"/>
            <w:shd w:val="clear" w:color="auto" w:fill="auto"/>
          </w:tcPr>
          <w:p w14:paraId="0530E32E"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7.4D Maximum input level for UL-MIMO</w:t>
            </w:r>
          </w:p>
        </w:tc>
        <w:tc>
          <w:tcPr>
            <w:tcW w:w="1477" w:type="dxa"/>
            <w:shd w:val="clear" w:color="auto" w:fill="FFFF00"/>
          </w:tcPr>
          <w:p w14:paraId="3F8813C2" w14:textId="168C66BA"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26ACE38" w14:textId="37E57C2D"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64554D5A" w14:textId="77777777" w:rsidTr="005A3B44">
        <w:trPr>
          <w:jc w:val="center"/>
        </w:trPr>
        <w:tc>
          <w:tcPr>
            <w:tcW w:w="4214" w:type="dxa"/>
            <w:shd w:val="clear" w:color="auto" w:fill="auto"/>
          </w:tcPr>
          <w:p w14:paraId="6D7223E7"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w:t>
            </w:r>
          </w:p>
        </w:tc>
        <w:tc>
          <w:tcPr>
            <w:tcW w:w="1477" w:type="dxa"/>
            <w:shd w:val="clear" w:color="auto" w:fill="FFFF00"/>
          </w:tcPr>
          <w:p w14:paraId="4ED85665" w14:textId="541DABEB"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5C7735BC" w14:textId="68E6B0EE"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3D984AE6" w14:textId="77777777" w:rsidTr="005A3B44">
        <w:trPr>
          <w:jc w:val="center"/>
        </w:trPr>
        <w:tc>
          <w:tcPr>
            <w:tcW w:w="4214" w:type="dxa"/>
            <w:shd w:val="clear" w:color="auto" w:fill="auto"/>
          </w:tcPr>
          <w:p w14:paraId="378570A7"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CA</w:t>
            </w:r>
          </w:p>
        </w:tc>
        <w:tc>
          <w:tcPr>
            <w:tcW w:w="1477" w:type="dxa"/>
            <w:shd w:val="clear" w:color="auto" w:fill="FFFF00"/>
          </w:tcPr>
          <w:p w14:paraId="153F9348" w14:textId="16E89A1F"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4301F81D" w14:textId="14ACEA9F"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59FB8AA8" w14:textId="77777777" w:rsidTr="005A3B44">
        <w:trPr>
          <w:jc w:val="center"/>
        </w:trPr>
        <w:tc>
          <w:tcPr>
            <w:tcW w:w="4214" w:type="dxa"/>
            <w:shd w:val="clear" w:color="auto" w:fill="auto"/>
          </w:tcPr>
          <w:p w14:paraId="167E35A5"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UL-MIMO</w:t>
            </w:r>
          </w:p>
        </w:tc>
        <w:tc>
          <w:tcPr>
            <w:tcW w:w="1477" w:type="dxa"/>
            <w:shd w:val="clear" w:color="auto" w:fill="FFFF00"/>
          </w:tcPr>
          <w:p w14:paraId="02DCB77D" w14:textId="2941FD6C"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877E0E4" w14:textId="1C48BB56"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440101C9" w14:textId="77777777" w:rsidTr="005A3B44">
        <w:trPr>
          <w:jc w:val="center"/>
        </w:trPr>
        <w:tc>
          <w:tcPr>
            <w:tcW w:w="4214" w:type="dxa"/>
            <w:shd w:val="clear" w:color="auto" w:fill="auto"/>
          </w:tcPr>
          <w:p w14:paraId="22033B3B"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7.6.2 In-band blocking</w:t>
            </w:r>
          </w:p>
        </w:tc>
        <w:tc>
          <w:tcPr>
            <w:tcW w:w="1477" w:type="dxa"/>
            <w:shd w:val="clear" w:color="auto" w:fill="FFFF00"/>
          </w:tcPr>
          <w:p w14:paraId="710404FF" w14:textId="39DBE5DC"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42409E2D" w14:textId="0EE3EB0D"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27946578" w14:textId="77777777" w:rsidTr="005A3B44">
        <w:trPr>
          <w:jc w:val="center"/>
        </w:trPr>
        <w:tc>
          <w:tcPr>
            <w:tcW w:w="4214" w:type="dxa"/>
            <w:shd w:val="clear" w:color="auto" w:fill="auto"/>
          </w:tcPr>
          <w:p w14:paraId="75AE42E6"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7.6A.2 In-band blocking for CA</w:t>
            </w:r>
          </w:p>
        </w:tc>
        <w:tc>
          <w:tcPr>
            <w:tcW w:w="1477" w:type="dxa"/>
            <w:shd w:val="clear" w:color="auto" w:fill="FFFF00"/>
          </w:tcPr>
          <w:p w14:paraId="39496B50" w14:textId="4BD21CF6"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50A6BC58" w14:textId="5AE99E62"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11A490D0" w14:textId="77777777" w:rsidTr="005A3B44">
        <w:trPr>
          <w:jc w:val="center"/>
        </w:trPr>
        <w:tc>
          <w:tcPr>
            <w:tcW w:w="4214" w:type="dxa"/>
            <w:shd w:val="clear" w:color="auto" w:fill="auto"/>
          </w:tcPr>
          <w:p w14:paraId="03057CD9"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7.6D Blocking characteristics for UL-MIMO</w:t>
            </w:r>
          </w:p>
        </w:tc>
        <w:tc>
          <w:tcPr>
            <w:tcW w:w="1477" w:type="dxa"/>
            <w:shd w:val="clear" w:color="auto" w:fill="FFFF00"/>
          </w:tcPr>
          <w:p w14:paraId="0493328E" w14:textId="1D0ED22B"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1E071B07" w14:textId="770A8DE8"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Currently available test systems unable to perform beam peak search under ETC, and REFSENS derivation assumed NTC</w:t>
            </w:r>
          </w:p>
        </w:tc>
      </w:tr>
      <w:tr w:rsidR="00200C43" w:rsidRPr="00B121D9" w14:paraId="270324AD" w14:textId="77777777" w:rsidTr="005A3B44">
        <w:trPr>
          <w:jc w:val="center"/>
        </w:trPr>
        <w:tc>
          <w:tcPr>
            <w:tcW w:w="4214" w:type="dxa"/>
            <w:shd w:val="clear" w:color="auto" w:fill="auto"/>
          </w:tcPr>
          <w:p w14:paraId="71542568" w14:textId="77777777" w:rsidR="00200C43" w:rsidRPr="00B121D9" w:rsidRDefault="00200C43" w:rsidP="00200C43">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7.9 Spurious emissions</w:t>
            </w:r>
          </w:p>
        </w:tc>
        <w:tc>
          <w:tcPr>
            <w:tcW w:w="1477" w:type="dxa"/>
            <w:shd w:val="clear" w:color="auto" w:fill="FFFF00"/>
          </w:tcPr>
          <w:p w14:paraId="442C04EC" w14:textId="5CE8F23A"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ETC</w:t>
            </w:r>
          </w:p>
        </w:tc>
        <w:tc>
          <w:tcPr>
            <w:tcW w:w="4350" w:type="dxa"/>
            <w:shd w:val="clear" w:color="auto" w:fill="FFFF00"/>
          </w:tcPr>
          <w:p w14:paraId="67C5B6CF" w14:textId="66882490" w:rsidR="00200C43" w:rsidRPr="00B121D9" w:rsidRDefault="00200C43" w:rsidP="00200C43">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TRP with ETC not feasible with currently available test systems</w:t>
            </w:r>
          </w:p>
        </w:tc>
      </w:tr>
    </w:tbl>
    <w:p w14:paraId="2B515CEC" w14:textId="77777777" w:rsidR="003E5079" w:rsidRDefault="003E5079" w:rsidP="00A56963">
      <w:pPr>
        <w:rPr>
          <w:rFonts w:eastAsia="SimSun"/>
          <w:lang w:eastAsia="ja-JP" w:bidi="hi-IN"/>
        </w:rPr>
      </w:pPr>
    </w:p>
    <w:p w14:paraId="657A851F" w14:textId="32B9B1CA" w:rsidR="003E5079" w:rsidRDefault="0029524E" w:rsidP="00A56963">
      <w:pPr>
        <w:rPr>
          <w:rFonts w:eastAsia="SimSun"/>
          <w:lang w:eastAsia="ja-JP" w:bidi="hi-IN"/>
        </w:rPr>
      </w:pPr>
      <w:r>
        <w:rPr>
          <w:rFonts w:eastAsia="SimSun"/>
          <w:lang w:eastAsia="ja-JP" w:bidi="hi-IN"/>
        </w:rPr>
        <w:t>The issues fall into the following categories:</w:t>
      </w:r>
    </w:p>
    <w:p w14:paraId="18E66D80" w14:textId="5B03762E" w:rsidR="0029524E" w:rsidRDefault="0029524E" w:rsidP="00A56963">
      <w:pPr>
        <w:rPr>
          <w:rFonts w:eastAsia="SimSun"/>
          <w:lang w:eastAsia="ja-JP" w:bidi="hi-IN"/>
        </w:rPr>
      </w:pPr>
    </w:p>
    <w:p w14:paraId="3F4C3E6E" w14:textId="79674C40" w:rsidR="00F1414D" w:rsidRDefault="0029524E" w:rsidP="00A56963">
      <w:pPr>
        <w:rPr>
          <w:rFonts w:eastAsia="SimSun"/>
          <w:lang w:eastAsia="ja-JP" w:bidi="hi-IN"/>
        </w:rPr>
      </w:pPr>
      <w:r w:rsidRPr="00EB7263">
        <w:rPr>
          <w:rFonts w:eastAsia="SimSun"/>
          <w:b/>
          <w:lang w:eastAsia="ja-JP" w:bidi="hi-IN"/>
        </w:rPr>
        <w:t>Issue 1</w:t>
      </w:r>
      <w:r>
        <w:rPr>
          <w:rFonts w:eastAsia="SimSun"/>
          <w:lang w:eastAsia="ja-JP" w:bidi="hi-IN"/>
        </w:rPr>
        <w:t xml:space="preserve">: </w:t>
      </w:r>
      <w:r w:rsidR="00EB7263">
        <w:rPr>
          <w:rFonts w:eastAsia="SimSun"/>
          <w:lang w:eastAsia="ja-JP" w:bidi="hi-IN"/>
        </w:rPr>
        <w:t>TRP with ETC is not feasible with currently available test systems.</w:t>
      </w:r>
    </w:p>
    <w:p w14:paraId="6E11C6C7" w14:textId="3B03A18D" w:rsidR="00F1414D" w:rsidRDefault="00F1414D" w:rsidP="00A56963">
      <w:pPr>
        <w:rPr>
          <w:rFonts w:eastAsia="SimSun"/>
          <w:lang w:eastAsia="ja-JP" w:bidi="hi-IN"/>
        </w:rPr>
      </w:pPr>
    </w:p>
    <w:p w14:paraId="15596F5F" w14:textId="469CED9C" w:rsidR="00F1414D" w:rsidRDefault="00F1414D" w:rsidP="00A56963">
      <w:pPr>
        <w:rPr>
          <w:rFonts w:eastAsia="SimSun"/>
          <w:lang w:eastAsia="ja-JP" w:bidi="hi-IN"/>
        </w:rPr>
      </w:pPr>
      <w:r>
        <w:rPr>
          <w:rFonts w:eastAsia="SimSun"/>
          <w:lang w:eastAsia="ja-JP" w:bidi="hi-IN"/>
        </w:rPr>
        <w:t xml:space="preserve">According to input from the test equipment vendor community, </w:t>
      </w:r>
      <w:r w:rsidR="00EB7263">
        <w:rPr>
          <w:rFonts w:eastAsia="SimSun"/>
          <w:lang w:eastAsia="ja-JP" w:bidi="hi-IN"/>
        </w:rPr>
        <w:t xml:space="preserve">metrics quantified under ETC are not feasible for multi-directional tests, such as TRP </w:t>
      </w:r>
      <w:r w:rsidR="00EB7263">
        <w:rPr>
          <w:rFonts w:eastAsia="SimSun"/>
          <w:lang w:eastAsia="ja-JP" w:bidi="hi-IN"/>
        </w:rPr>
        <w:fldChar w:fldCharType="begin"/>
      </w:r>
      <w:r w:rsidR="00EB7263">
        <w:rPr>
          <w:rFonts w:eastAsia="SimSun"/>
          <w:lang w:eastAsia="ja-JP" w:bidi="hi-IN"/>
        </w:rPr>
        <w:instrText xml:space="preserve"> REF _Ref4953352 \r \h </w:instrText>
      </w:r>
      <w:r w:rsidR="00EB7263">
        <w:rPr>
          <w:rFonts w:eastAsia="SimSun"/>
          <w:lang w:eastAsia="ja-JP" w:bidi="hi-IN"/>
        </w:rPr>
      </w:r>
      <w:r w:rsidR="00EB7263">
        <w:rPr>
          <w:rFonts w:eastAsia="SimSun"/>
          <w:lang w:eastAsia="ja-JP" w:bidi="hi-IN"/>
        </w:rPr>
        <w:fldChar w:fldCharType="separate"/>
      </w:r>
      <w:r w:rsidR="00EB7263">
        <w:rPr>
          <w:rFonts w:eastAsia="SimSun"/>
          <w:lang w:eastAsia="ja-JP" w:bidi="hi-IN"/>
        </w:rPr>
        <w:t>[2]</w:t>
      </w:r>
      <w:r w:rsidR="00EB7263">
        <w:rPr>
          <w:rFonts w:eastAsia="SimSun"/>
          <w:lang w:eastAsia="ja-JP" w:bidi="hi-IN"/>
        </w:rPr>
        <w:fldChar w:fldCharType="end"/>
      </w:r>
      <w:r w:rsidR="00EB7263">
        <w:rPr>
          <w:rFonts w:eastAsia="SimSun"/>
          <w:lang w:eastAsia="ja-JP" w:bidi="hi-IN"/>
        </w:rPr>
        <w:t>:</w:t>
      </w:r>
    </w:p>
    <w:p w14:paraId="0ED1D09D" w14:textId="77777777" w:rsidR="00F1414D" w:rsidRDefault="00F1414D" w:rsidP="00A56963">
      <w:pPr>
        <w:rPr>
          <w:rFonts w:eastAsia="SimSun"/>
          <w:lang w:eastAsia="ja-JP" w:bidi="hi-IN"/>
        </w:rPr>
      </w:pPr>
    </w:p>
    <w:p w14:paraId="620C3D9D" w14:textId="5EF2A1FF" w:rsidR="00F1414D" w:rsidRDefault="00F1414D" w:rsidP="00A56963">
      <w:pPr>
        <w:rPr>
          <w:rFonts w:eastAsia="SimSun"/>
          <w:lang w:eastAsia="ja-JP" w:bidi="hi-IN"/>
        </w:rPr>
      </w:pPr>
      <w:r>
        <w:rPr>
          <w:noProof/>
        </w:rPr>
        <w:lastRenderedPageBreak/>
        <mc:AlternateContent>
          <mc:Choice Requires="wps">
            <w:drawing>
              <wp:inline distT="0" distB="0" distL="0" distR="0" wp14:anchorId="1D3DA3A8" wp14:editId="7C66E341">
                <wp:extent cx="1828800" cy="1828800"/>
                <wp:effectExtent l="0" t="0" r="6985" b="889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537EEC" w14:textId="77777777" w:rsidR="00F2581C" w:rsidRPr="00F1414D" w:rsidRDefault="00F2581C" w:rsidP="00F1414D">
                            <w:pPr>
                              <w:rPr>
                                <w:rFonts w:eastAsia="SimSun"/>
                                <w:sz w:val="16"/>
                                <w:szCs w:val="16"/>
                                <w:lang w:eastAsia="ja-JP" w:bidi="hi-IN"/>
                              </w:rPr>
                            </w:pPr>
                            <w:r w:rsidRPr="00F1414D">
                              <w:rPr>
                                <w:rFonts w:eastAsia="SimSun"/>
                                <w:sz w:val="16"/>
                                <w:szCs w:val="16"/>
                                <w:lang w:eastAsia="ja-JP" w:bidi="hi-IN"/>
                              </w:rPr>
                              <w:t>From a testability perspective, these “bubbles” are feasible for single-directional type tests, e.g., EIRP and EIS metrics at the beam peak. However, TRP, EIRP and EIS spherical coverage tests which require device rotations around 1 or 2 axes are not practical for extreme temperature testing from a testability perspective</w:t>
                            </w:r>
                          </w:p>
                          <w:p w14:paraId="4038C6F3" w14:textId="77777777" w:rsidR="00F2581C" w:rsidRPr="00F1414D" w:rsidRDefault="00F2581C" w:rsidP="00F1414D">
                            <w:pPr>
                              <w:rPr>
                                <w:rFonts w:eastAsia="SimSun"/>
                                <w:sz w:val="16"/>
                                <w:szCs w:val="16"/>
                                <w:lang w:eastAsia="ja-JP" w:bidi="hi-IN"/>
                              </w:rPr>
                            </w:pPr>
                          </w:p>
                          <w:p w14:paraId="5D35405A" w14:textId="77777777" w:rsidR="00F2581C" w:rsidRPr="00F1414D" w:rsidRDefault="00F2581C">
                            <w:pPr>
                              <w:rPr>
                                <w:rFonts w:eastAsia="SimSun"/>
                                <w:sz w:val="16"/>
                                <w:szCs w:val="16"/>
                                <w:lang w:eastAsia="ja-JP" w:bidi="hi-IN"/>
                              </w:rPr>
                            </w:pPr>
                            <w:r w:rsidRPr="00F1414D">
                              <w:rPr>
                                <w:rFonts w:eastAsia="SimSun"/>
                                <w:sz w:val="16"/>
                                <w:szCs w:val="16"/>
                                <w:lang w:eastAsia="ja-JP" w:bidi="hi-IN"/>
                              </w:rPr>
                              <w:t>Proposal: From a testability perspective, it is proposed to only focus on test cases based on EIRP and EIS metrics at the beam peak for extreme temperature testing.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3DA3A8"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" filled="f" strokeweight=".5pt">
                <v:textbox style="mso-fit-shape-to-text:t">
                  <w:txbxContent>
                    <w:p w14:paraId="0A537EEC" w14:textId="77777777" w:rsidR="00F2581C" w:rsidRPr="00F1414D" w:rsidRDefault="00F2581C" w:rsidP="00F1414D">
                      <w:pPr>
                        <w:rPr>
                          <w:rFonts w:eastAsia="SimSun"/>
                          <w:sz w:val="16"/>
                          <w:szCs w:val="16"/>
                          <w:lang w:eastAsia="ja-JP" w:bidi="hi-IN"/>
                        </w:rPr>
                      </w:pPr>
                      <w:r w:rsidRPr="00F1414D">
                        <w:rPr>
                          <w:rFonts w:eastAsia="SimSun"/>
                          <w:sz w:val="16"/>
                          <w:szCs w:val="16"/>
                          <w:lang w:eastAsia="ja-JP" w:bidi="hi-IN"/>
                        </w:rPr>
                        <w:t>From a testability perspective, these “bubbles” are feasible for single-directional type tests, e.g., EIRP and EIS metrics at the beam peak. However, TRP, EIRP and EIS spherical coverage tests which require device rotations around 1 or 2 axes are not practical for extreme temperature testing from a testability perspective</w:t>
                      </w:r>
                    </w:p>
                    <w:p w14:paraId="4038C6F3" w14:textId="77777777" w:rsidR="00F2581C" w:rsidRPr="00F1414D" w:rsidRDefault="00F2581C" w:rsidP="00F1414D">
                      <w:pPr>
                        <w:rPr>
                          <w:rFonts w:eastAsia="SimSun"/>
                          <w:sz w:val="16"/>
                          <w:szCs w:val="16"/>
                          <w:lang w:eastAsia="ja-JP" w:bidi="hi-IN"/>
                        </w:rPr>
                      </w:pPr>
                    </w:p>
                    <w:p w14:paraId="5D35405A" w14:textId="77777777" w:rsidR="00F2581C" w:rsidRPr="00F1414D" w:rsidRDefault="00F2581C">
                      <w:pPr>
                        <w:rPr>
                          <w:rFonts w:eastAsia="SimSun"/>
                          <w:sz w:val="16"/>
                          <w:szCs w:val="16"/>
                          <w:lang w:eastAsia="ja-JP" w:bidi="hi-IN"/>
                        </w:rPr>
                      </w:pPr>
                      <w:r w:rsidRPr="00F1414D">
                        <w:rPr>
                          <w:rFonts w:eastAsia="SimSun"/>
                          <w:sz w:val="16"/>
                          <w:szCs w:val="16"/>
                          <w:lang w:eastAsia="ja-JP" w:bidi="hi-IN"/>
                        </w:rPr>
                        <w:t>Proposal: From a testability perspective, it is proposed to only focus on test cases based on EIRP and EIS metrics at the beam peak for extreme temperature testing.</w:t>
                      </w:r>
                    </w:p>
                  </w:txbxContent>
                </v:textbox>
                <w10:anchorlock/>
              </v:shape>
            </w:pict>
          </mc:Fallback>
        </mc:AlternateContent>
      </w:r>
    </w:p>
    <w:p w14:paraId="2ED9A2C5" w14:textId="0D544AF9" w:rsidR="0029524E" w:rsidRDefault="00F1414D" w:rsidP="00A56963">
      <w:pPr>
        <w:rPr>
          <w:rFonts w:eastAsia="SimSun"/>
          <w:lang w:eastAsia="ja-JP" w:bidi="hi-IN"/>
        </w:rPr>
      </w:pPr>
      <w:r>
        <w:rPr>
          <w:rFonts w:eastAsia="SimSun"/>
          <w:lang w:eastAsia="ja-JP" w:bidi="hi-IN"/>
        </w:rPr>
        <w:t xml:space="preserve"> </w:t>
      </w:r>
    </w:p>
    <w:p w14:paraId="75CCE900" w14:textId="001D9FA3" w:rsidR="00EB7263" w:rsidRDefault="00EB7263" w:rsidP="00A56963">
      <w:pPr>
        <w:rPr>
          <w:rFonts w:eastAsia="SimSun"/>
          <w:lang w:eastAsia="ja-JP" w:bidi="hi-IN"/>
        </w:rPr>
      </w:pPr>
      <w:r w:rsidRPr="00EB7263">
        <w:rPr>
          <w:rFonts w:eastAsia="SimSun"/>
          <w:b/>
          <w:lang w:eastAsia="ja-JP" w:bidi="hi-IN"/>
        </w:rPr>
        <w:t>Issue 2</w:t>
      </w:r>
      <w:r>
        <w:rPr>
          <w:rFonts w:eastAsia="SimSun"/>
          <w:lang w:eastAsia="ja-JP" w:bidi="hi-IN"/>
        </w:rPr>
        <w:t>: Under the current agreement, the applicability of thermal conditions for carrier leakage requirement should be ETC.  However, EVM is defined under NTC, and RAN4 has not discussed this aspect in detail.</w:t>
      </w:r>
    </w:p>
    <w:p w14:paraId="0B81EB09" w14:textId="1222824E" w:rsidR="00EB4B21" w:rsidRDefault="00EB4B21" w:rsidP="00A56963">
      <w:pPr>
        <w:rPr>
          <w:rFonts w:eastAsia="SimSun"/>
          <w:lang w:eastAsia="ja-JP" w:bidi="hi-IN"/>
        </w:rPr>
      </w:pPr>
    </w:p>
    <w:p w14:paraId="50ED9782" w14:textId="125F40F6" w:rsidR="00EB4B21" w:rsidRDefault="00EB4B21" w:rsidP="00A56963">
      <w:pPr>
        <w:rPr>
          <w:rFonts w:eastAsia="SimSun"/>
          <w:lang w:eastAsia="ja-JP" w:bidi="hi-IN"/>
        </w:rPr>
      </w:pPr>
      <w:r>
        <w:rPr>
          <w:rFonts w:eastAsia="SimSun"/>
          <w:lang w:eastAsia="ja-JP" w:bidi="hi-IN"/>
        </w:rPr>
        <w:t xml:space="preserve">In our understanding, carrier </w:t>
      </w:r>
      <w:r w:rsidR="00200C43">
        <w:rPr>
          <w:rFonts w:eastAsia="SimSun"/>
          <w:lang w:eastAsia="ja-JP" w:bidi="hi-IN"/>
        </w:rPr>
        <w:t xml:space="preserve">leakage and EVM are evaluated using the same procedure, as defined in Annex F of TS38.101-2 </w:t>
      </w:r>
      <w:r w:rsidR="00200C43">
        <w:rPr>
          <w:rFonts w:eastAsia="SimSun"/>
          <w:lang w:eastAsia="ja-JP" w:bidi="hi-IN"/>
        </w:rPr>
        <w:fldChar w:fldCharType="begin"/>
      </w:r>
      <w:r w:rsidR="00200C43">
        <w:rPr>
          <w:rFonts w:eastAsia="SimSun"/>
          <w:lang w:eastAsia="ja-JP" w:bidi="hi-IN"/>
        </w:rPr>
        <w:instrText xml:space="preserve"> REF _Ref4674769 \r \h </w:instrText>
      </w:r>
      <w:r w:rsidR="00200C43">
        <w:rPr>
          <w:rFonts w:eastAsia="SimSun"/>
          <w:lang w:eastAsia="ja-JP" w:bidi="hi-IN"/>
        </w:rPr>
      </w:r>
      <w:r w:rsidR="00200C43">
        <w:rPr>
          <w:rFonts w:eastAsia="SimSun"/>
          <w:lang w:eastAsia="ja-JP" w:bidi="hi-IN"/>
        </w:rPr>
        <w:fldChar w:fldCharType="separate"/>
      </w:r>
      <w:r w:rsidR="00200C43">
        <w:rPr>
          <w:rFonts w:eastAsia="SimSun"/>
          <w:lang w:eastAsia="ja-JP" w:bidi="hi-IN"/>
        </w:rPr>
        <w:t>[1]</w:t>
      </w:r>
      <w:r w:rsidR="00200C43">
        <w:rPr>
          <w:rFonts w:eastAsia="SimSun"/>
          <w:lang w:eastAsia="ja-JP" w:bidi="hi-IN"/>
        </w:rPr>
        <w:fldChar w:fldCharType="end"/>
      </w:r>
      <w:r w:rsidR="00200C43">
        <w:rPr>
          <w:rFonts w:eastAsia="SimSun"/>
          <w:lang w:eastAsia="ja-JP" w:bidi="hi-IN"/>
        </w:rPr>
        <w:t>.  Thus, the thermal condition applicability for carrier leakage requirements is the same as EVM and is NTC.</w:t>
      </w:r>
    </w:p>
    <w:p w14:paraId="3FF4BC21" w14:textId="2AE2156E" w:rsidR="00EB7263" w:rsidRDefault="00EB7263" w:rsidP="00A56963">
      <w:pPr>
        <w:rPr>
          <w:rFonts w:eastAsia="SimSun"/>
          <w:lang w:eastAsia="ja-JP" w:bidi="hi-IN"/>
        </w:rPr>
      </w:pPr>
    </w:p>
    <w:p w14:paraId="3E5CF5D4" w14:textId="6DB2C130" w:rsidR="00EB7263" w:rsidRDefault="00EB7263" w:rsidP="00A56963">
      <w:pPr>
        <w:rPr>
          <w:rFonts w:eastAsia="SimSun"/>
          <w:lang w:eastAsia="ja-JP" w:bidi="hi-IN"/>
        </w:rPr>
      </w:pPr>
      <w:r w:rsidRPr="00EB7263">
        <w:rPr>
          <w:rFonts w:eastAsia="SimSun"/>
          <w:b/>
          <w:lang w:eastAsia="ja-JP" w:bidi="hi-IN"/>
        </w:rPr>
        <w:t>Issue 3</w:t>
      </w:r>
      <w:r>
        <w:rPr>
          <w:rFonts w:eastAsia="SimSun"/>
          <w:lang w:eastAsia="ja-JP" w:bidi="hi-IN"/>
        </w:rPr>
        <w:t>: Applicability of thermal conditions for beam correspondence impacts the core requirement and should be discussed as part of the beam correspondence requirement derivation.</w:t>
      </w:r>
    </w:p>
    <w:p w14:paraId="4FC55FBA" w14:textId="6A8E2D11" w:rsidR="00F1414D" w:rsidRDefault="00F1414D" w:rsidP="00A56963">
      <w:pPr>
        <w:rPr>
          <w:rFonts w:eastAsia="SimSun"/>
          <w:lang w:eastAsia="ja-JP" w:bidi="hi-IN"/>
        </w:rPr>
      </w:pPr>
    </w:p>
    <w:p w14:paraId="6B63DA36" w14:textId="6BA80EED" w:rsidR="00EB7263" w:rsidRDefault="00EB7263" w:rsidP="00A56963">
      <w:pPr>
        <w:rPr>
          <w:rFonts w:eastAsia="SimSun"/>
          <w:lang w:eastAsia="ja-JP" w:bidi="hi-IN"/>
        </w:rPr>
      </w:pPr>
      <w:r>
        <w:rPr>
          <w:rFonts w:eastAsia="SimSun"/>
          <w:lang w:eastAsia="ja-JP" w:bidi="hi-IN"/>
        </w:rPr>
        <w:t xml:space="preserve">Further discussion on Issue #3 is available in a separate paper submitted to this meeting </w:t>
      </w:r>
      <w:r>
        <w:rPr>
          <w:rFonts w:eastAsia="SimSun"/>
          <w:lang w:eastAsia="ja-JP" w:bidi="hi-IN"/>
        </w:rPr>
        <w:fldChar w:fldCharType="begin"/>
      </w:r>
      <w:r>
        <w:rPr>
          <w:rFonts w:eastAsia="SimSun"/>
          <w:lang w:eastAsia="ja-JP" w:bidi="hi-IN"/>
        </w:rPr>
        <w:instrText xml:space="preserve"> REF _Ref4953898 \r \h </w:instrText>
      </w:r>
      <w:r>
        <w:rPr>
          <w:rFonts w:eastAsia="SimSun"/>
          <w:lang w:eastAsia="ja-JP" w:bidi="hi-IN"/>
        </w:rPr>
      </w:r>
      <w:r>
        <w:rPr>
          <w:rFonts w:eastAsia="SimSun"/>
          <w:lang w:eastAsia="ja-JP" w:bidi="hi-IN"/>
        </w:rPr>
        <w:fldChar w:fldCharType="separate"/>
      </w:r>
      <w:r>
        <w:rPr>
          <w:rFonts w:eastAsia="SimSun"/>
          <w:lang w:eastAsia="ja-JP" w:bidi="hi-IN"/>
        </w:rPr>
        <w:t>[3]</w:t>
      </w:r>
      <w:r>
        <w:rPr>
          <w:rFonts w:eastAsia="SimSun"/>
          <w:lang w:eastAsia="ja-JP" w:bidi="hi-IN"/>
        </w:rPr>
        <w:fldChar w:fldCharType="end"/>
      </w:r>
      <w:r>
        <w:rPr>
          <w:rFonts w:eastAsia="SimSun"/>
          <w:lang w:eastAsia="ja-JP" w:bidi="hi-IN"/>
        </w:rPr>
        <w:t>.</w:t>
      </w:r>
    </w:p>
    <w:p w14:paraId="3F91831A" w14:textId="4C5F602D" w:rsidR="00EB7263" w:rsidRDefault="00EB7263" w:rsidP="00A56963">
      <w:pPr>
        <w:rPr>
          <w:rFonts w:eastAsia="SimSun"/>
          <w:lang w:eastAsia="ja-JP" w:bidi="hi-IN"/>
        </w:rPr>
      </w:pPr>
    </w:p>
    <w:p w14:paraId="01F96F20" w14:textId="468B92A8" w:rsidR="00EB7263" w:rsidRDefault="00EB7263" w:rsidP="00A56963">
      <w:pPr>
        <w:rPr>
          <w:rFonts w:eastAsia="SimSun"/>
          <w:lang w:eastAsia="ja-JP" w:bidi="hi-IN"/>
        </w:rPr>
      </w:pPr>
      <w:r w:rsidRPr="00EB7263">
        <w:rPr>
          <w:rFonts w:eastAsia="SimSun"/>
          <w:b/>
          <w:lang w:eastAsia="ja-JP" w:bidi="hi-IN"/>
        </w:rPr>
        <w:t>Issue 4</w:t>
      </w:r>
      <w:r>
        <w:rPr>
          <w:rFonts w:eastAsia="SimSun"/>
          <w:lang w:eastAsia="ja-JP" w:bidi="hi-IN"/>
        </w:rPr>
        <w:t xml:space="preserve">: </w:t>
      </w:r>
      <w:r w:rsidRPr="00EB7263">
        <w:rPr>
          <w:rFonts w:eastAsia="SimSun"/>
          <w:lang w:eastAsia="ja-JP" w:bidi="hi-IN"/>
        </w:rPr>
        <w:t xml:space="preserve">Currently available test systems </w:t>
      </w:r>
      <w:r>
        <w:rPr>
          <w:rFonts w:eastAsia="SimSun"/>
          <w:lang w:eastAsia="ja-JP" w:bidi="hi-IN"/>
        </w:rPr>
        <w:t xml:space="preserve">are </w:t>
      </w:r>
      <w:r w:rsidRPr="00EB7263">
        <w:rPr>
          <w:rFonts w:eastAsia="SimSun"/>
          <w:lang w:eastAsia="ja-JP" w:bidi="hi-IN"/>
        </w:rPr>
        <w:t>unable to perform beam peak search under ETC, and REFSENS derivation assumed NTC</w:t>
      </w:r>
      <w:r>
        <w:rPr>
          <w:rFonts w:eastAsia="SimSun"/>
          <w:lang w:eastAsia="ja-JP" w:bidi="hi-IN"/>
        </w:rPr>
        <w:t>.</w:t>
      </w:r>
    </w:p>
    <w:p w14:paraId="73860D7F" w14:textId="78C0C981" w:rsidR="00EB7263" w:rsidRDefault="00EB7263" w:rsidP="00A56963">
      <w:pPr>
        <w:rPr>
          <w:rFonts w:eastAsia="SimSun"/>
          <w:lang w:eastAsia="ja-JP" w:bidi="hi-IN"/>
        </w:rPr>
      </w:pPr>
    </w:p>
    <w:p w14:paraId="65D3FF9B" w14:textId="01DD72B5" w:rsidR="00EB7263" w:rsidRDefault="00EB7263" w:rsidP="00A56963">
      <w:pPr>
        <w:rPr>
          <w:rFonts w:eastAsia="SimSun"/>
          <w:lang w:eastAsia="ja-JP" w:bidi="hi-IN"/>
        </w:rPr>
      </w:pPr>
      <w:r>
        <w:rPr>
          <w:rFonts w:eastAsia="SimSun"/>
          <w:lang w:eastAsia="ja-JP" w:bidi="hi-IN"/>
        </w:rPr>
        <w:t xml:space="preserve">Further discussion on Issue #4 is available in a separate paper submitted to the RAN4 #90 meeting </w:t>
      </w:r>
      <w:r>
        <w:rPr>
          <w:rFonts w:eastAsia="SimSun"/>
          <w:lang w:eastAsia="ja-JP" w:bidi="hi-IN"/>
        </w:rPr>
        <w:fldChar w:fldCharType="begin"/>
      </w:r>
      <w:r>
        <w:rPr>
          <w:rFonts w:eastAsia="SimSun"/>
          <w:lang w:eastAsia="ja-JP" w:bidi="hi-IN"/>
        </w:rPr>
        <w:instrText xml:space="preserve"> REF _Ref4953981 \r \h </w:instrText>
      </w:r>
      <w:r>
        <w:rPr>
          <w:rFonts w:eastAsia="SimSun"/>
          <w:lang w:eastAsia="ja-JP" w:bidi="hi-IN"/>
        </w:rPr>
      </w:r>
      <w:r>
        <w:rPr>
          <w:rFonts w:eastAsia="SimSun"/>
          <w:lang w:eastAsia="ja-JP" w:bidi="hi-IN"/>
        </w:rPr>
        <w:fldChar w:fldCharType="separate"/>
      </w:r>
      <w:r>
        <w:rPr>
          <w:rFonts w:eastAsia="SimSun"/>
          <w:lang w:eastAsia="ja-JP" w:bidi="hi-IN"/>
        </w:rPr>
        <w:t>[4]</w:t>
      </w:r>
      <w:r>
        <w:rPr>
          <w:rFonts w:eastAsia="SimSun"/>
          <w:lang w:eastAsia="ja-JP" w:bidi="hi-IN"/>
        </w:rPr>
        <w:fldChar w:fldCharType="end"/>
      </w:r>
      <w:r>
        <w:rPr>
          <w:rFonts w:eastAsia="SimSun"/>
          <w:lang w:eastAsia="ja-JP" w:bidi="hi-IN"/>
        </w:rPr>
        <w:t>.</w:t>
      </w:r>
      <w:r w:rsidR="00F2581C">
        <w:rPr>
          <w:rFonts w:eastAsia="SimSun"/>
          <w:lang w:eastAsia="ja-JP" w:bidi="hi-IN"/>
        </w:rPr>
        <w:t xml:space="preserve">  This issue is the most challenging due to </w:t>
      </w:r>
      <w:r w:rsidR="00437EB3">
        <w:rPr>
          <w:rFonts w:eastAsia="SimSun"/>
          <w:lang w:eastAsia="ja-JP" w:bidi="hi-IN"/>
        </w:rPr>
        <w:t>the following aspects:</w:t>
      </w:r>
    </w:p>
    <w:p w14:paraId="61316F17" w14:textId="66314499" w:rsidR="00437EB3" w:rsidRDefault="00437EB3" w:rsidP="00437EB3">
      <w:pPr>
        <w:pStyle w:val="ListParagraph"/>
        <w:numPr>
          <w:ilvl w:val="0"/>
          <w:numId w:val="32"/>
        </w:numPr>
        <w:rPr>
          <w:rFonts w:eastAsia="SimSun"/>
        </w:rPr>
      </w:pPr>
      <w:r>
        <w:rPr>
          <w:rFonts w:eastAsia="SimSun"/>
        </w:rPr>
        <w:t>Some companies understood the thermal noise floor assumption to correspond to room temperature conditions and derived REFSENS using those assumptions, which impacted both the thermal noise floor and noise figure assumptions in the REFSENS equation</w:t>
      </w:r>
    </w:p>
    <w:p w14:paraId="26D18439" w14:textId="7D9A0780" w:rsidR="001C51E6" w:rsidRDefault="001C51E6" w:rsidP="00437EB3">
      <w:pPr>
        <w:pStyle w:val="ListParagraph"/>
        <w:numPr>
          <w:ilvl w:val="0"/>
          <w:numId w:val="32"/>
        </w:numPr>
        <w:rPr>
          <w:rFonts w:eastAsia="SimSun"/>
        </w:rPr>
      </w:pPr>
      <w:r>
        <w:rPr>
          <w:rFonts w:eastAsia="SimSun"/>
        </w:rPr>
        <w:t>Other companies have clarified that their input to REFSENS has been derived assuming extreme thermal conditions</w:t>
      </w:r>
    </w:p>
    <w:p w14:paraId="0B219713" w14:textId="229AC703" w:rsidR="00437EB3" w:rsidRDefault="00437EB3" w:rsidP="00437EB3">
      <w:pPr>
        <w:pStyle w:val="ListParagraph"/>
        <w:numPr>
          <w:ilvl w:val="0"/>
          <w:numId w:val="32"/>
        </w:numPr>
        <w:rPr>
          <w:rFonts w:eastAsia="SimSun"/>
        </w:rPr>
      </w:pPr>
      <w:r>
        <w:rPr>
          <w:rFonts w:eastAsia="SimSun"/>
        </w:rPr>
        <w:t>Some companies have indicated that the outcome of an EIS beam peak search under ETC may not be the same as the EIS beam peak searched under NTC and then with ETC applied inside of a bubble around the UE</w:t>
      </w:r>
    </w:p>
    <w:p w14:paraId="37BBD7E1" w14:textId="6C1AE58E" w:rsidR="00437EB3" w:rsidRDefault="00437EB3" w:rsidP="00437EB3">
      <w:pPr>
        <w:pStyle w:val="ListParagraph"/>
        <w:numPr>
          <w:ilvl w:val="0"/>
          <w:numId w:val="32"/>
        </w:numPr>
        <w:rPr>
          <w:rFonts w:eastAsia="SimSun"/>
        </w:rPr>
      </w:pPr>
      <w:r>
        <w:rPr>
          <w:rFonts w:eastAsia="SimSun"/>
        </w:rPr>
        <w:t xml:space="preserve">A proposal to capture a note indicating that the REFSENS </w:t>
      </w:r>
      <w:r w:rsidR="00EB1BFE">
        <w:rPr>
          <w:rFonts w:eastAsia="SimSun"/>
        </w:rPr>
        <w:t>requirement</w:t>
      </w:r>
      <w:r>
        <w:rPr>
          <w:rFonts w:eastAsia="SimSun"/>
        </w:rPr>
        <w:t xml:space="preserve"> is verified under NTC was hotly debated during RAN4 #90 and was not adopted </w:t>
      </w:r>
    </w:p>
    <w:p w14:paraId="72EDFCB1" w14:textId="494FF8F5" w:rsidR="00437EB3" w:rsidRPr="00437EB3" w:rsidRDefault="00437EB3" w:rsidP="00437EB3">
      <w:pPr>
        <w:pStyle w:val="ListParagraph"/>
        <w:numPr>
          <w:ilvl w:val="0"/>
          <w:numId w:val="32"/>
        </w:numPr>
        <w:rPr>
          <w:rFonts w:eastAsia="SimSun"/>
        </w:rPr>
      </w:pPr>
      <w:r>
        <w:rPr>
          <w:rFonts w:eastAsia="SimSun"/>
        </w:rPr>
        <w:t>Some companies suggested that the impact of self-interference due to sources of spurious emissions on the platform (such as the camera, memory, display, etc.) has not been taken into account in the REFSENS derivation</w:t>
      </w:r>
    </w:p>
    <w:p w14:paraId="465125C4" w14:textId="5C2D9404" w:rsidR="00437EB3" w:rsidRDefault="00437EB3" w:rsidP="00A56963">
      <w:pPr>
        <w:rPr>
          <w:rFonts w:eastAsia="SimSun"/>
          <w:lang w:eastAsia="ja-JP" w:bidi="hi-IN"/>
        </w:rPr>
      </w:pPr>
      <w:r>
        <w:rPr>
          <w:rFonts w:eastAsia="SimSun"/>
          <w:lang w:eastAsia="ja-JP" w:bidi="hi-IN"/>
        </w:rPr>
        <w:t xml:space="preserve">Given the tight coupling between measurement test system capabilities and </w:t>
      </w:r>
      <w:r w:rsidR="003A195C">
        <w:rPr>
          <w:rFonts w:eastAsia="SimSun"/>
          <w:lang w:eastAsia="ja-JP" w:bidi="hi-IN"/>
        </w:rPr>
        <w:t xml:space="preserve">the feasibility of ETC for REFSENS (and all other Rx metrics which rely on REFSENS), one possible resolution can be to request RAN5 to study test system capabilities related to this aspect and to capture the outcome in the conformance testing specification.  One approach RAN5 may take is to </w:t>
      </w:r>
      <w:r w:rsidR="001C51E6">
        <w:rPr>
          <w:rFonts w:eastAsia="SimSun"/>
          <w:lang w:eastAsia="ja-JP" w:bidi="hi-IN"/>
        </w:rPr>
        <w:t xml:space="preserve">determine </w:t>
      </w:r>
      <w:r w:rsidR="003A195C">
        <w:rPr>
          <w:rFonts w:eastAsia="SimSun"/>
          <w:lang w:eastAsia="ja-JP" w:bidi="hi-IN"/>
        </w:rPr>
        <w:t>whether any or all of the above concerns can be quantified as a measurement uncertainty</w:t>
      </w:r>
      <w:r w:rsidR="001C51E6">
        <w:rPr>
          <w:rFonts w:eastAsia="SimSun"/>
          <w:lang w:eastAsia="ja-JP" w:bidi="hi-IN"/>
        </w:rPr>
        <w:t xml:space="preserve"> and test tolerance</w:t>
      </w:r>
      <w:r w:rsidR="003A195C">
        <w:rPr>
          <w:rFonts w:eastAsia="SimSun"/>
          <w:lang w:eastAsia="ja-JP" w:bidi="hi-IN"/>
        </w:rPr>
        <w:t xml:space="preserve"> contributor specifically for REFSENS test cases under ETC.</w:t>
      </w:r>
    </w:p>
    <w:p w14:paraId="6BD8ACC7" w14:textId="77777777" w:rsidR="00437EB3" w:rsidRDefault="00437EB3" w:rsidP="00A56963">
      <w:pPr>
        <w:rPr>
          <w:rFonts w:eastAsia="SimSun"/>
          <w:lang w:eastAsia="ja-JP" w:bidi="hi-IN"/>
        </w:rPr>
      </w:pPr>
    </w:p>
    <w:p w14:paraId="28DB7262" w14:textId="77777777" w:rsidR="00EB7263" w:rsidRDefault="00EB7263" w:rsidP="00A56963">
      <w:pPr>
        <w:rPr>
          <w:rFonts w:eastAsia="SimSun"/>
          <w:lang w:eastAsia="ja-JP" w:bidi="hi-IN"/>
        </w:rPr>
      </w:pPr>
      <w:r>
        <w:rPr>
          <w:rFonts w:eastAsia="SimSun"/>
          <w:lang w:eastAsia="ja-JP" w:bidi="hi-IN"/>
        </w:rPr>
        <w:t>To address these issues, we have the following proposals:</w:t>
      </w:r>
    </w:p>
    <w:p w14:paraId="2C28130C" w14:textId="77777777" w:rsidR="00EB7263" w:rsidRDefault="00EB7263" w:rsidP="00A56963">
      <w:pPr>
        <w:rPr>
          <w:rFonts w:eastAsia="SimSun"/>
          <w:lang w:eastAsia="ja-JP" w:bidi="hi-IN"/>
        </w:rPr>
      </w:pPr>
    </w:p>
    <w:p w14:paraId="3C183099" w14:textId="77777777" w:rsidR="00EB7263" w:rsidRDefault="00EB7263" w:rsidP="00A56963">
      <w:pPr>
        <w:rPr>
          <w:rFonts w:eastAsia="SimSun"/>
          <w:lang w:eastAsia="ja-JP" w:bidi="hi-IN"/>
        </w:rPr>
      </w:pPr>
      <w:r w:rsidRPr="00200C43">
        <w:rPr>
          <w:rFonts w:eastAsia="SimSun"/>
          <w:b/>
          <w:lang w:eastAsia="ja-JP" w:bidi="hi-IN"/>
        </w:rPr>
        <w:t>Proposal 1</w:t>
      </w:r>
      <w:r>
        <w:rPr>
          <w:rFonts w:eastAsia="SimSun"/>
          <w:lang w:eastAsia="ja-JP" w:bidi="hi-IN"/>
        </w:rPr>
        <w:t>: Include a note stating “</w:t>
      </w:r>
      <w:r w:rsidRPr="00EB7263">
        <w:rPr>
          <w:rFonts w:eastAsia="SimSun"/>
          <w:lang w:eastAsia="ja-JP" w:bidi="hi-IN"/>
        </w:rPr>
        <w:t>The requirements in this table are verified only under normal temperature conditions as defined in Annex E.2.1.</w:t>
      </w:r>
      <w:r>
        <w:rPr>
          <w:rFonts w:eastAsia="SimSun"/>
          <w:lang w:eastAsia="ja-JP" w:bidi="hi-IN"/>
        </w:rPr>
        <w:t>” for all requirements that are defined as TRP.</w:t>
      </w:r>
    </w:p>
    <w:p w14:paraId="22B1E949" w14:textId="77777777" w:rsidR="00EB7263" w:rsidRDefault="00EB7263" w:rsidP="00A56963">
      <w:pPr>
        <w:rPr>
          <w:rFonts w:eastAsia="SimSun"/>
          <w:lang w:eastAsia="ja-JP" w:bidi="hi-IN"/>
        </w:rPr>
      </w:pPr>
    </w:p>
    <w:p w14:paraId="16FF4A2F" w14:textId="5F6D91AD" w:rsidR="00EB7263" w:rsidRDefault="00EB7263" w:rsidP="00A56963">
      <w:pPr>
        <w:rPr>
          <w:rFonts w:eastAsia="SimSun"/>
          <w:lang w:eastAsia="ja-JP" w:bidi="hi-IN"/>
        </w:rPr>
      </w:pPr>
      <w:r w:rsidRPr="00200C43">
        <w:rPr>
          <w:rFonts w:eastAsia="SimSun"/>
          <w:b/>
          <w:lang w:eastAsia="ja-JP" w:bidi="hi-IN"/>
        </w:rPr>
        <w:t>Proposal 2</w:t>
      </w:r>
      <w:r>
        <w:rPr>
          <w:rFonts w:eastAsia="SimSun"/>
          <w:lang w:eastAsia="ja-JP" w:bidi="hi-IN"/>
        </w:rPr>
        <w:t xml:space="preserve">:  </w:t>
      </w:r>
      <w:r w:rsidR="001C51E6">
        <w:rPr>
          <w:rFonts w:eastAsia="SimSun"/>
          <w:lang w:eastAsia="ja-JP" w:bidi="hi-IN"/>
        </w:rPr>
        <w:t>RAN4 should discuss whether NTC or ETC are the applicable thermal conditions</w:t>
      </w:r>
      <w:r w:rsidR="00200C43">
        <w:rPr>
          <w:rFonts w:eastAsia="SimSun"/>
          <w:lang w:eastAsia="ja-JP" w:bidi="hi-IN"/>
        </w:rPr>
        <w:t xml:space="preserve"> for all carrier leakage requirements.</w:t>
      </w:r>
    </w:p>
    <w:p w14:paraId="04EBF121" w14:textId="3106DFD4" w:rsidR="00EB7263" w:rsidRDefault="00EB7263" w:rsidP="00A56963">
      <w:pPr>
        <w:rPr>
          <w:rFonts w:eastAsia="SimSun"/>
          <w:lang w:eastAsia="ja-JP" w:bidi="hi-IN"/>
        </w:rPr>
      </w:pPr>
    </w:p>
    <w:p w14:paraId="6FC5993C" w14:textId="1A8DDE81" w:rsidR="00200C43" w:rsidRDefault="00F2581C" w:rsidP="00A56963">
      <w:pPr>
        <w:rPr>
          <w:rFonts w:eastAsia="SimSun"/>
          <w:lang w:eastAsia="ja-JP" w:bidi="hi-IN"/>
        </w:rPr>
      </w:pPr>
      <w:r w:rsidRPr="00F2581C">
        <w:rPr>
          <w:rFonts w:eastAsia="SimSun"/>
          <w:b/>
          <w:lang w:eastAsia="ja-JP" w:bidi="hi-IN"/>
        </w:rPr>
        <w:t>Proposal 3</w:t>
      </w:r>
      <w:r>
        <w:rPr>
          <w:rFonts w:eastAsia="SimSun"/>
          <w:lang w:eastAsia="ja-JP" w:bidi="hi-IN"/>
        </w:rPr>
        <w:t>: Discuss and decide on the applicability of thermal conditions for beam correspondence requirements in the corresponding discussion.</w:t>
      </w:r>
    </w:p>
    <w:p w14:paraId="4F9DB2AF" w14:textId="6FDCC9C6" w:rsidR="00F2581C" w:rsidRDefault="00F2581C" w:rsidP="00A56963">
      <w:pPr>
        <w:rPr>
          <w:rFonts w:eastAsia="SimSun"/>
          <w:lang w:eastAsia="ja-JP" w:bidi="hi-IN"/>
        </w:rPr>
      </w:pPr>
    </w:p>
    <w:p w14:paraId="0435A7D8" w14:textId="7252149C" w:rsidR="00F2581C" w:rsidRDefault="00F2581C" w:rsidP="00A56963">
      <w:pPr>
        <w:rPr>
          <w:rFonts w:eastAsia="SimSun"/>
          <w:lang w:eastAsia="ja-JP" w:bidi="hi-IN"/>
        </w:rPr>
      </w:pPr>
      <w:r w:rsidRPr="003A195C">
        <w:rPr>
          <w:rFonts w:eastAsia="SimSun"/>
          <w:b/>
          <w:lang w:eastAsia="ja-JP" w:bidi="hi-IN"/>
        </w:rPr>
        <w:t>Proposal 4</w:t>
      </w:r>
      <w:r>
        <w:rPr>
          <w:rFonts w:eastAsia="SimSun"/>
          <w:lang w:eastAsia="ja-JP" w:bidi="hi-IN"/>
        </w:rPr>
        <w:t xml:space="preserve">: </w:t>
      </w:r>
      <w:r w:rsidR="003A195C">
        <w:rPr>
          <w:rFonts w:eastAsia="SimSun"/>
          <w:lang w:eastAsia="ja-JP" w:bidi="hi-IN"/>
        </w:rPr>
        <w:t>Given the tight coupling between measurement test system capabilities and the feasibility of ETC for REFSENS (and all other Rx metrics which rely on REFSENS), one possible resolution can be to request RAN5 to study test system capabilities related to this aspect and to capture the outcome in the conformance testing specification.  One approach RAN5 may take is to quantify whether any or all of the above concerns can be quantified as a measurement uncertainty contributor specifically for REFSENS test cases under ETC.</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2CA05406" w14:textId="77777777" w:rsidR="00FC4EC9" w:rsidRDefault="00FC4EC9" w:rsidP="00FC4EC9">
      <w:pPr>
        <w:rPr>
          <w:rFonts w:eastAsia="SimSun"/>
          <w:lang w:eastAsia="ja-JP" w:bidi="hi-IN"/>
        </w:rPr>
      </w:pPr>
      <w:r w:rsidRPr="00200C43">
        <w:rPr>
          <w:rFonts w:eastAsia="SimSun"/>
          <w:b/>
          <w:lang w:eastAsia="ja-JP" w:bidi="hi-IN"/>
        </w:rPr>
        <w:t>Proposal 1</w:t>
      </w:r>
      <w:r>
        <w:rPr>
          <w:rFonts w:eastAsia="SimSun"/>
          <w:lang w:eastAsia="ja-JP" w:bidi="hi-IN"/>
        </w:rPr>
        <w:t>: Include a note stating “</w:t>
      </w:r>
      <w:r w:rsidRPr="00EB7263">
        <w:rPr>
          <w:rFonts w:eastAsia="SimSun"/>
          <w:lang w:eastAsia="ja-JP" w:bidi="hi-IN"/>
        </w:rPr>
        <w:t>The requirements in this table are verified only under normal temperature conditions as defined in Annex E.2.1.</w:t>
      </w:r>
      <w:r>
        <w:rPr>
          <w:rFonts w:eastAsia="SimSun"/>
          <w:lang w:eastAsia="ja-JP" w:bidi="hi-IN"/>
        </w:rPr>
        <w:t>” for all requirements that are defined as TRP.</w:t>
      </w:r>
    </w:p>
    <w:p w14:paraId="1DC446A5" w14:textId="77777777" w:rsidR="00FC4EC9" w:rsidRDefault="00FC4EC9" w:rsidP="00FC4EC9">
      <w:pPr>
        <w:rPr>
          <w:rFonts w:eastAsia="SimSun"/>
          <w:lang w:eastAsia="ja-JP" w:bidi="hi-IN"/>
        </w:rPr>
      </w:pPr>
    </w:p>
    <w:p w14:paraId="0DD6E0F7" w14:textId="77777777" w:rsidR="00FC4EC9" w:rsidRDefault="00FC4EC9" w:rsidP="00FC4EC9">
      <w:pPr>
        <w:rPr>
          <w:rFonts w:eastAsia="SimSun"/>
          <w:lang w:eastAsia="ja-JP" w:bidi="hi-IN"/>
        </w:rPr>
      </w:pPr>
      <w:r w:rsidRPr="00200C43">
        <w:rPr>
          <w:rFonts w:eastAsia="SimSun"/>
          <w:b/>
          <w:lang w:eastAsia="ja-JP" w:bidi="hi-IN"/>
        </w:rPr>
        <w:t>Proposal 2</w:t>
      </w:r>
      <w:r>
        <w:rPr>
          <w:rFonts w:eastAsia="SimSun"/>
          <w:lang w:eastAsia="ja-JP" w:bidi="hi-IN"/>
        </w:rPr>
        <w:t>:  RAN4 should discuss whether NTC or ETC are the applicable thermal conditions for all carrier leakage requirements.</w:t>
      </w:r>
    </w:p>
    <w:p w14:paraId="07811FFA" w14:textId="77777777" w:rsidR="00FC4EC9" w:rsidRDefault="00FC4EC9" w:rsidP="00FC4EC9">
      <w:pPr>
        <w:rPr>
          <w:rFonts w:eastAsia="SimSun"/>
          <w:lang w:eastAsia="ja-JP" w:bidi="hi-IN"/>
        </w:rPr>
      </w:pPr>
    </w:p>
    <w:p w14:paraId="7FB46ECB" w14:textId="77777777" w:rsidR="00FC4EC9" w:rsidRDefault="00FC4EC9" w:rsidP="00FC4EC9">
      <w:pPr>
        <w:rPr>
          <w:rFonts w:eastAsia="SimSun"/>
          <w:lang w:eastAsia="ja-JP" w:bidi="hi-IN"/>
        </w:rPr>
      </w:pPr>
      <w:r w:rsidRPr="00F2581C">
        <w:rPr>
          <w:rFonts w:eastAsia="SimSun"/>
          <w:b/>
          <w:lang w:eastAsia="ja-JP" w:bidi="hi-IN"/>
        </w:rPr>
        <w:t>Proposal 3</w:t>
      </w:r>
      <w:r>
        <w:rPr>
          <w:rFonts w:eastAsia="SimSun"/>
          <w:lang w:eastAsia="ja-JP" w:bidi="hi-IN"/>
        </w:rPr>
        <w:t>: Discuss and decide on the applicability of thermal conditions for beam correspondence requirements in the corresponding discussion.</w:t>
      </w:r>
    </w:p>
    <w:p w14:paraId="480B4BB2" w14:textId="77777777" w:rsidR="00FC4EC9" w:rsidRDefault="00FC4EC9" w:rsidP="00FC4EC9">
      <w:pPr>
        <w:rPr>
          <w:rFonts w:eastAsia="SimSun"/>
          <w:lang w:eastAsia="ja-JP" w:bidi="hi-IN"/>
        </w:rPr>
      </w:pPr>
    </w:p>
    <w:p w14:paraId="7463BF82" w14:textId="77777777" w:rsidR="00FC4EC9" w:rsidRDefault="00FC4EC9" w:rsidP="00FC4EC9">
      <w:pPr>
        <w:rPr>
          <w:rFonts w:eastAsia="SimSun"/>
          <w:lang w:eastAsia="ja-JP" w:bidi="hi-IN"/>
        </w:rPr>
      </w:pPr>
      <w:r w:rsidRPr="003A195C">
        <w:rPr>
          <w:rFonts w:eastAsia="SimSun"/>
          <w:b/>
          <w:lang w:eastAsia="ja-JP" w:bidi="hi-IN"/>
        </w:rPr>
        <w:t>Proposal 4</w:t>
      </w:r>
      <w:r>
        <w:rPr>
          <w:rFonts w:eastAsia="SimSun"/>
          <w:lang w:eastAsia="ja-JP" w:bidi="hi-IN"/>
        </w:rPr>
        <w:t>: Given the tight coupling between measurement test system capabilities and the feasibility of ETC for REFSENS (and all other Rx metrics which rely on REFSENS), one possible resolution can be to request RAN5 to study test system capabilities related to this aspect and to capture the outcome in the conformance testing specification.  One approach RAN5 may take is to quantify whether any or all of the above concerns can be quantified as a measurement uncertainty contributor specifically for REFSENS test cases under ETC.</w:t>
      </w:r>
    </w:p>
    <w:p w14:paraId="47BA569A" w14:textId="77777777" w:rsidR="0017048A" w:rsidRPr="00871EA3" w:rsidRDefault="0017048A" w:rsidP="00342BBF">
      <w:pPr>
        <w:pStyle w:val="Heading1"/>
        <w:rPr>
          <w:lang w:val="en-US"/>
        </w:rPr>
      </w:pPr>
      <w:r w:rsidRPr="00871EA3">
        <w:rPr>
          <w:lang w:val="en-US"/>
        </w:rPr>
        <w:t>References</w:t>
      </w:r>
    </w:p>
    <w:p w14:paraId="32EC013D" w14:textId="2A6E9685" w:rsidR="005007F2" w:rsidRDefault="008B2A22" w:rsidP="00A60163">
      <w:pPr>
        <w:widowControl w:val="0"/>
        <w:numPr>
          <w:ilvl w:val="0"/>
          <w:numId w:val="5"/>
        </w:numPr>
      </w:pPr>
      <w:bookmarkStart w:id="2" w:name="_Ref525858808"/>
      <w:bookmarkStart w:id="3" w:name="_Ref4674769"/>
      <w:r>
        <w:t xml:space="preserve">3GPP </w:t>
      </w:r>
      <w:r w:rsidR="0036017F">
        <w:t>TS38.101-2</w:t>
      </w:r>
      <w:bookmarkEnd w:id="2"/>
      <w:r>
        <w:t>, “</w:t>
      </w:r>
      <w:r w:rsidR="00312D4D">
        <w:t xml:space="preserve">NR; </w:t>
      </w:r>
      <w:r w:rsidRPr="008B2A22">
        <w:t>User Equipment (UE) radio transmission and reception; Part 2: Range 2</w:t>
      </w:r>
      <w:r>
        <w:t xml:space="preserve"> </w:t>
      </w:r>
      <w:r w:rsidRPr="008B2A22">
        <w:t>Standalone</w:t>
      </w:r>
      <w:r>
        <w:t>,” V15.5.0, 3GPP RAN #83, March 2019</w:t>
      </w:r>
      <w:bookmarkEnd w:id="3"/>
    </w:p>
    <w:p w14:paraId="1D11E5D5" w14:textId="40222146" w:rsidR="00A56963" w:rsidRDefault="00F1414D" w:rsidP="00CC461E">
      <w:pPr>
        <w:widowControl w:val="0"/>
        <w:numPr>
          <w:ilvl w:val="0"/>
          <w:numId w:val="5"/>
        </w:numPr>
      </w:pPr>
      <w:bookmarkStart w:id="4" w:name="_Ref4953352"/>
      <w:r w:rsidRPr="00F1414D">
        <w:t>R4-1814841</w:t>
      </w:r>
      <w:r>
        <w:t>, “</w:t>
      </w:r>
      <w:r w:rsidRPr="00F1414D">
        <w:t>On FR2 Temperature Testing</w:t>
      </w:r>
      <w:r>
        <w:t>,” Keysight, 3GPP RAN4 #89, November 2018</w:t>
      </w:r>
      <w:bookmarkEnd w:id="4"/>
    </w:p>
    <w:p w14:paraId="78635AB6" w14:textId="030AF00F" w:rsidR="00EB7263" w:rsidRDefault="00EB7263" w:rsidP="00CC461E">
      <w:pPr>
        <w:widowControl w:val="0"/>
        <w:numPr>
          <w:ilvl w:val="0"/>
          <w:numId w:val="5"/>
        </w:numPr>
      </w:pPr>
      <w:bookmarkStart w:id="5" w:name="_Ref4953898"/>
      <w:r w:rsidRPr="00EB7263">
        <w:t>R4-1903071</w:t>
      </w:r>
      <w:r>
        <w:t>, “</w:t>
      </w:r>
      <w:r w:rsidRPr="00EB7263">
        <w:t>Views on beam correspondence core requirement definition</w:t>
      </w:r>
      <w:r>
        <w:t>,” Apple Inc., 3GPP RAN4 #90bis, April 2019</w:t>
      </w:r>
      <w:bookmarkEnd w:id="5"/>
    </w:p>
    <w:p w14:paraId="55A82386" w14:textId="62652410" w:rsidR="00EB7263" w:rsidRDefault="00EB7263" w:rsidP="00CC461E">
      <w:pPr>
        <w:widowControl w:val="0"/>
        <w:numPr>
          <w:ilvl w:val="0"/>
          <w:numId w:val="5"/>
        </w:numPr>
      </w:pPr>
      <w:bookmarkStart w:id="6" w:name="_Ref4953981"/>
      <w:r w:rsidRPr="00EB7263">
        <w:t>R4-1901855</w:t>
      </w:r>
      <w:r>
        <w:t>, “</w:t>
      </w:r>
      <w:r w:rsidRPr="00EB7263">
        <w:t>Temperature Condition for Testing REFSENS and Peak EIRP in FR</w:t>
      </w:r>
      <w:r>
        <w:t>2,” Apple Inc., 3GPP RAN4 #90, February 2019</w:t>
      </w:r>
      <w:bookmarkEnd w:id="6"/>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231B6" w14:textId="77777777" w:rsidR="00614E6D" w:rsidRDefault="00614E6D">
      <w:r>
        <w:separator/>
      </w:r>
    </w:p>
  </w:endnote>
  <w:endnote w:type="continuationSeparator" w:id="0">
    <w:p w14:paraId="2A9DBBF1" w14:textId="77777777" w:rsidR="00614E6D" w:rsidRDefault="00614E6D">
      <w:r>
        <w:continuationSeparator/>
      </w:r>
    </w:p>
  </w:endnote>
  <w:endnote w:type="continuationNotice" w:id="1">
    <w:p w14:paraId="2993F442" w14:textId="77777777" w:rsidR="00614E6D" w:rsidRDefault="00614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F2581C" w:rsidRDefault="00F2581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F2581C" w:rsidRDefault="00F2581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F2581C" w:rsidRPr="00DB1239" w:rsidRDefault="00F2581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DA3DB" w14:textId="77777777" w:rsidR="00614E6D" w:rsidRDefault="00614E6D">
      <w:r>
        <w:separator/>
      </w:r>
    </w:p>
  </w:footnote>
  <w:footnote w:type="continuationSeparator" w:id="0">
    <w:p w14:paraId="6772A3DC" w14:textId="77777777" w:rsidR="00614E6D" w:rsidRDefault="00614E6D">
      <w:r>
        <w:continuationSeparator/>
      </w:r>
    </w:p>
  </w:footnote>
  <w:footnote w:type="continuationNotice" w:id="1">
    <w:p w14:paraId="43D9E839" w14:textId="77777777" w:rsidR="00614E6D" w:rsidRDefault="00614E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F2581C" w:rsidRDefault="00F258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F7AF0"/>
    <w:multiLevelType w:val="hybridMultilevel"/>
    <w:tmpl w:val="24C87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20"/>
  </w:num>
  <w:num w:numId="9">
    <w:abstractNumId w:val="22"/>
  </w:num>
  <w:num w:numId="10">
    <w:abstractNumId w:val="32"/>
  </w:num>
  <w:num w:numId="11">
    <w:abstractNumId w:val="8"/>
  </w:num>
  <w:num w:numId="12">
    <w:abstractNumId w:val="3"/>
  </w:num>
  <w:num w:numId="13">
    <w:abstractNumId w:val="23"/>
  </w:num>
  <w:num w:numId="14">
    <w:abstractNumId w:val="28"/>
  </w:num>
  <w:num w:numId="15">
    <w:abstractNumId w:val="27"/>
  </w:num>
  <w:num w:numId="16">
    <w:abstractNumId w:val="12"/>
  </w:num>
  <w:num w:numId="17">
    <w:abstractNumId w:val="21"/>
  </w:num>
  <w:num w:numId="18">
    <w:abstractNumId w:val="24"/>
  </w:num>
  <w:num w:numId="19">
    <w:abstractNumId w:val="16"/>
  </w:num>
  <w:num w:numId="20">
    <w:abstractNumId w:val="19"/>
  </w:num>
  <w:num w:numId="21">
    <w:abstractNumId w:val="26"/>
  </w:num>
  <w:num w:numId="22">
    <w:abstractNumId w:val="1"/>
  </w:num>
  <w:num w:numId="23">
    <w:abstractNumId w:val="11"/>
  </w:num>
  <w:num w:numId="24">
    <w:abstractNumId w:val="17"/>
  </w:num>
  <w:num w:numId="25">
    <w:abstractNumId w:val="4"/>
  </w:num>
  <w:num w:numId="26">
    <w:abstractNumId w:val="29"/>
  </w:num>
  <w:num w:numId="27">
    <w:abstractNumId w:val="30"/>
  </w:num>
  <w:num w:numId="28">
    <w:abstractNumId w:val="6"/>
  </w:num>
  <w:num w:numId="29">
    <w:abstractNumId w:val="7"/>
  </w:num>
  <w:num w:numId="30">
    <w:abstractNumId w:val="9"/>
  </w:num>
  <w:num w:numId="31">
    <w:abstractNumId w:val="5"/>
  </w:num>
  <w:num w:numId="32">
    <w:abstractNumId w:val="18"/>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sv-SE"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0F"/>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3D8"/>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9D0"/>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005"/>
    <w:rsid w:val="001C457D"/>
    <w:rsid w:val="001C4F5F"/>
    <w:rsid w:val="001C518A"/>
    <w:rsid w:val="001C51E6"/>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C43"/>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4F57"/>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74F"/>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24E"/>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0AA"/>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DFD"/>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5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079"/>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1B4"/>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95B"/>
    <w:rsid w:val="00423E24"/>
    <w:rsid w:val="00423FC4"/>
    <w:rsid w:val="00424A6A"/>
    <w:rsid w:val="00424C34"/>
    <w:rsid w:val="00425476"/>
    <w:rsid w:val="00425771"/>
    <w:rsid w:val="00425B4E"/>
    <w:rsid w:val="00425C97"/>
    <w:rsid w:val="00425FFD"/>
    <w:rsid w:val="00426032"/>
    <w:rsid w:val="004262F8"/>
    <w:rsid w:val="00426399"/>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4F"/>
    <w:rsid w:val="004370A3"/>
    <w:rsid w:val="004370C7"/>
    <w:rsid w:val="004371AB"/>
    <w:rsid w:val="00437B3D"/>
    <w:rsid w:val="00437EB3"/>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A4"/>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B44"/>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86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E6D"/>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4E61"/>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10"/>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69A"/>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1CF"/>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C1A"/>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8A8"/>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72"/>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1BFE"/>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B21"/>
    <w:rsid w:val="00EB52C5"/>
    <w:rsid w:val="00EB534C"/>
    <w:rsid w:val="00EB55D2"/>
    <w:rsid w:val="00EB57E7"/>
    <w:rsid w:val="00EB5ADE"/>
    <w:rsid w:val="00EB5CC3"/>
    <w:rsid w:val="00EB60EA"/>
    <w:rsid w:val="00EB6440"/>
    <w:rsid w:val="00EB6698"/>
    <w:rsid w:val="00EB6C27"/>
    <w:rsid w:val="00EB6C53"/>
    <w:rsid w:val="00EB726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4D"/>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81C"/>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4EC9"/>
    <w:rsid w:val="00FC545C"/>
    <w:rsid w:val="00FC54BA"/>
    <w:rsid w:val="00FC553E"/>
    <w:rsid w:val="00FC5958"/>
    <w:rsid w:val="00FC60B6"/>
    <w:rsid w:val="00FC65A0"/>
    <w:rsid w:val="00FC6A07"/>
    <w:rsid w:val="00FC6B41"/>
    <w:rsid w:val="00FC7308"/>
    <w:rsid w:val="00FC7896"/>
    <w:rsid w:val="00FC7F7E"/>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305CFF7-5F68-484D-A6E5-6D139B456A1F}">
  <ds:schemaRefs>
    <ds:schemaRef ds:uri="http://schemas.openxmlformats.org/officeDocument/2006/bibliography"/>
  </ds:schemaRefs>
</ds:datastoreItem>
</file>

<file path=customXml/itemProps4.xml><?xml version="1.0" encoding="utf-8"?>
<ds:datastoreItem xmlns:ds="http://schemas.openxmlformats.org/officeDocument/2006/customXml" ds:itemID="{4B7F57C7-7F9D-6143-8C6B-E2FA6EA7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558</TotalTime>
  <Pages>4</Pages>
  <Words>1941</Words>
  <Characters>11067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167</cp:revision>
  <cp:lastPrinted>2017-11-08T23:02:00Z</cp:lastPrinted>
  <dcterms:created xsi:type="dcterms:W3CDTF">2018-09-26T22:02:00Z</dcterms:created>
  <dcterms:modified xsi:type="dcterms:W3CDTF">2019-04-01T18:30:00Z</dcterms:modified>
  <cp:category/>
</cp:coreProperties>
</file>