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2E5E93A9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23F2F" w:rsidRPr="00F23F2F">
        <w:rPr>
          <w:b/>
          <w:i/>
          <w:noProof/>
          <w:sz w:val="28"/>
        </w:rPr>
        <w:t>R4-1902701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7D8B7AC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118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509C8BDC" w:rsidR="001E41F3" w:rsidRPr="00F60592" w:rsidRDefault="006A3102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634</w:t>
            </w:r>
            <w:r w:rsidR="00DA463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0A595440" w:rsidR="001E41F3" w:rsidRPr="00410371" w:rsidRDefault="00F23F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0EFAAF31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3F2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23F2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2F206D8A" w:rsidR="001E41F3" w:rsidRDefault="00C334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Requirements for NGEN-DC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580C8093" w:rsidR="001E41F3" w:rsidRDefault="000D59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03647233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5984">
              <w:rPr>
                <w:noProof/>
              </w:rPr>
              <w:t>6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334DDDF1" w:rsidR="001E41F3" w:rsidRPr="005D36CD" w:rsidRDefault="005532D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Requirements for NGEN-DC are missing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137ABCBD" w:rsidR="001E41F3" w:rsidRDefault="0055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Requirements for NGEN-DC are clarified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1125ED1B" w:rsidR="001E41F3" w:rsidRDefault="0055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Requirements for NGEN-DC are missing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DC0AE" w14:textId="2813D0E8" w:rsidR="005532D6" w:rsidRDefault="0055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3.3;</w:t>
            </w:r>
          </w:p>
          <w:p w14:paraId="3D27ADF4" w14:textId="4414473D" w:rsidR="001E41F3" w:rsidRPr="0051453F" w:rsidRDefault="0055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section: 3.6.x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3E56D3F3" w:rsidR="001E41F3" w:rsidRDefault="00F75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240DF861" w:rsidR="001E41F3" w:rsidRDefault="00F75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46FE78AE" w:rsidR="001E41F3" w:rsidRDefault="00F75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0C8DF8" w14:textId="77777777" w:rsidR="00FF40BC" w:rsidRDefault="00FF40BC" w:rsidP="00FF40BC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70AF2374" w14:textId="77777777" w:rsidR="00FF40BC" w:rsidRDefault="00FF40BC" w:rsidP="00FF40BC">
      <w:pPr>
        <w:pStyle w:val="Heading3"/>
        <w:rPr>
          <w:ins w:id="5" w:author="ericsson" w:date="2019-02-12T11:51:00Z"/>
        </w:rPr>
      </w:pPr>
      <w:ins w:id="6" w:author="ericsson" w:date="2019-02-12T11:51:00Z">
        <w:r w:rsidRPr="00106722">
          <w:t>3.6.</w:t>
        </w:r>
      </w:ins>
      <w:ins w:id="7" w:author="ericsson" w:date="2019-02-15T17:31:00Z">
        <w:r>
          <w:t>x</w:t>
        </w:r>
      </w:ins>
      <w:ins w:id="8" w:author="ericsson" w:date="2019-02-12T11:51:00Z">
        <w:r w:rsidRPr="00106722">
          <w:tab/>
          <w:t xml:space="preserve">Applicability of requirements </w:t>
        </w:r>
        <w:r>
          <w:t>for NGEN-DC operation</w:t>
        </w:r>
      </w:ins>
    </w:p>
    <w:p w14:paraId="09F01A78" w14:textId="77777777" w:rsidR="00FF40BC" w:rsidRPr="00106722" w:rsidRDefault="00FF40BC" w:rsidP="00FF40BC">
      <w:pPr>
        <w:pStyle w:val="B2"/>
        <w:ind w:left="0" w:firstLine="0"/>
        <w:rPr>
          <w:ins w:id="9" w:author="ericsson" w:date="2019-02-12T11:48:00Z"/>
        </w:rPr>
      </w:pPr>
      <w:ins w:id="10" w:author="ericsson" w:date="2019-02-12T11:50:00Z">
        <w:r>
          <w:t xml:space="preserve">All </w:t>
        </w:r>
      </w:ins>
      <w:ins w:id="11" w:author="ericsson" w:date="2019-02-15T17:32:00Z">
        <w:r>
          <w:t xml:space="preserve">the </w:t>
        </w:r>
      </w:ins>
      <w:ins w:id="12" w:author="ericsson" w:date="2019-02-12T11:50:00Z">
        <w:r>
          <w:t xml:space="preserve">requirements </w:t>
        </w:r>
      </w:ins>
      <w:ins w:id="13" w:author="ericsson" w:date="2019-02-12T11:51:00Z">
        <w:r>
          <w:t xml:space="preserve">in this specification </w:t>
        </w:r>
      </w:ins>
      <w:ins w:id="14" w:author="ericsson" w:date="2019-02-12T11:50:00Z">
        <w:r>
          <w:t xml:space="preserve">applicable for EN-DC are also applicable for </w:t>
        </w:r>
      </w:ins>
      <w:ins w:id="15" w:author="ericsson" w:date="2019-02-12T11:51:00Z">
        <w:r>
          <w:t>NGEN-DC.</w:t>
        </w:r>
      </w:ins>
    </w:p>
    <w:p w14:paraId="5B3434D9" w14:textId="77777777" w:rsidR="00FF40BC" w:rsidRDefault="00FF40BC" w:rsidP="00FF40BC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4E072554" w14:textId="1DF969E7" w:rsidR="00FF40BC" w:rsidRDefault="00816D4B" w:rsidP="00816D4B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Start of change </w:t>
      </w:r>
      <w:r w:rsidR="00FF40BC"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6B7633F2" w14:textId="77777777" w:rsidR="0082618D" w:rsidRPr="00106722" w:rsidRDefault="0082618D" w:rsidP="0082618D">
      <w:pPr>
        <w:pStyle w:val="Heading1"/>
      </w:pPr>
      <w:bookmarkStart w:id="16" w:name="_Toc383690634"/>
      <w:r w:rsidRPr="00106722">
        <w:t>3</w:t>
      </w:r>
      <w:r w:rsidRPr="00106722">
        <w:tab/>
        <w:t>Definitions, symbols and abbreviations</w:t>
      </w:r>
      <w:bookmarkEnd w:id="16"/>
    </w:p>
    <w:p w14:paraId="30B3BBD5" w14:textId="77777777" w:rsidR="0082618D" w:rsidRPr="00106722" w:rsidRDefault="0082618D" w:rsidP="0082618D">
      <w:pPr>
        <w:pStyle w:val="Heading2"/>
      </w:pPr>
      <w:bookmarkStart w:id="17" w:name="_Toc383690635"/>
      <w:r w:rsidRPr="00106722">
        <w:t>3.1</w:t>
      </w:r>
      <w:r w:rsidRPr="00106722">
        <w:tab/>
        <w:t>Definitions</w:t>
      </w:r>
      <w:bookmarkEnd w:id="17"/>
    </w:p>
    <w:p w14:paraId="7A39AA06" w14:textId="77777777" w:rsidR="0082618D" w:rsidRPr="00106722" w:rsidRDefault="0082618D" w:rsidP="0082618D">
      <w:r w:rsidRPr="00106722">
        <w:t>For the purposes of the present document, the terms and definitions given in TR 21.905 [26] and the following apply. A term defined in the present document takes precedence over the definition of the same term, if any, in TR 21.905 [26].</w:t>
      </w:r>
    </w:p>
    <w:p w14:paraId="113CAB9B" w14:textId="77777777" w:rsidR="0082618D" w:rsidRPr="00106722" w:rsidRDefault="0082618D" w:rsidP="0082618D">
      <w:r w:rsidRPr="00106722">
        <w:rPr>
          <w:b/>
        </w:rPr>
        <w:t>Any Cell Selection state</w:t>
      </w:r>
      <w:r w:rsidRPr="00106722">
        <w:t>: as defined in TS 36.304 [1]</w:t>
      </w:r>
    </w:p>
    <w:p w14:paraId="5F9023DC" w14:textId="77777777" w:rsidR="0082618D" w:rsidRPr="00106722" w:rsidRDefault="0082618D" w:rsidP="0082618D">
      <w:r w:rsidRPr="00106722">
        <w:rPr>
          <w:rFonts w:hint="eastAsia"/>
          <w:b/>
        </w:rPr>
        <w:t>Asynchronous 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37BCA4DC" w14:textId="77777777" w:rsidR="0082618D" w:rsidRPr="00106722" w:rsidRDefault="0082618D" w:rsidP="0082618D">
      <w:r w:rsidRPr="00106722">
        <w:rPr>
          <w:b/>
        </w:rPr>
        <w:t xml:space="preserve">Carrier aggregation: </w:t>
      </w:r>
      <w:r w:rsidRPr="00106722">
        <w:t>aggregation of two or more component carriers in order to support wider transmission bandwidths TS 36.104 [30].</w:t>
      </w:r>
    </w:p>
    <w:p w14:paraId="5B0D6203" w14:textId="77777777" w:rsidR="0082618D" w:rsidRPr="00106722" w:rsidRDefault="0082618D" w:rsidP="0082618D">
      <w:r w:rsidRPr="00106722">
        <w:rPr>
          <w:rFonts w:hint="eastAsia"/>
          <w:b/>
        </w:rPr>
        <w:t>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B7601FB" w14:textId="77777777" w:rsidR="0082618D" w:rsidRPr="00106722" w:rsidRDefault="0082618D" w:rsidP="0082618D">
      <w:r w:rsidRPr="00106722">
        <w:rPr>
          <w:b/>
        </w:rPr>
        <w:t xml:space="preserve">EN-DC:  </w:t>
      </w:r>
      <w:r w:rsidRPr="00106722">
        <w:t>E-UTRA-NR Dual Connectivity as defined in TS 37.340 [41, Section 4.1.2].</w:t>
      </w:r>
    </w:p>
    <w:p w14:paraId="6936BB72" w14:textId="77777777" w:rsidR="0082618D" w:rsidRPr="00106722" w:rsidRDefault="0082618D" w:rsidP="0082618D">
      <w:pPr>
        <w:rPr>
          <w:b/>
        </w:rPr>
      </w:pPr>
      <w:r w:rsidRPr="00106722">
        <w:rPr>
          <w:b/>
        </w:rPr>
        <w:t>en-gNB</w:t>
      </w:r>
      <w:r w:rsidRPr="00106722">
        <w:t>: As defined in TS 37.340 [41].</w:t>
      </w:r>
    </w:p>
    <w:p w14:paraId="73C1E644" w14:textId="77777777" w:rsidR="0082618D" w:rsidRPr="00106722" w:rsidRDefault="0082618D" w:rsidP="0082618D">
      <w:pPr>
        <w:rPr>
          <w:b/>
        </w:rPr>
      </w:pPr>
      <w:r w:rsidRPr="00106722">
        <w:rPr>
          <w:b/>
        </w:rPr>
        <w:t xml:space="preserve">Extended IDLE-mode DRX: </w:t>
      </w:r>
      <w:r w:rsidRPr="00106722">
        <w:t>extended DRX cycles in IDLE mode as specified in TS 24.008 [34], where one extended DRX cycle is a time period between two first paging occasions within two consecutive PTWs.</w:t>
      </w:r>
    </w:p>
    <w:p w14:paraId="70ABC772" w14:textId="77777777" w:rsidR="0082618D" w:rsidRPr="00106722" w:rsidRDefault="0082618D" w:rsidP="0082618D">
      <w:r w:rsidRPr="00106722">
        <w:rPr>
          <w:b/>
        </w:rPr>
        <w:t xml:space="preserve">Extended CONNECTED-mode DRX: </w:t>
      </w:r>
      <w:r w:rsidRPr="00106722">
        <w:t>extended DRX cycles in CONNECTED mode as specified in TS 36.331 [2].</w:t>
      </w:r>
    </w:p>
    <w:p w14:paraId="090F4D4A" w14:textId="77777777" w:rsidR="0082618D" w:rsidRPr="00106722" w:rsidRDefault="0082618D" w:rsidP="0082618D">
      <w:r w:rsidRPr="00106722">
        <w:rPr>
          <w:b/>
        </w:rPr>
        <w:t>FeMBMS/Unicast mixed cell:</w:t>
      </w:r>
      <w:r w:rsidRPr="00106722">
        <w:t xml:space="preserve"> an MBMS/Unicast cell performing MBMS transmissions as defined in TS 36.300 [25].</w:t>
      </w:r>
    </w:p>
    <w:p w14:paraId="2B14C083" w14:textId="77777777" w:rsidR="0082618D" w:rsidRPr="00106722" w:rsidRDefault="0082618D" w:rsidP="0082618D">
      <w:r w:rsidRPr="00106722">
        <w:rPr>
          <w:b/>
        </w:rPr>
        <w:t>Frame Structure 3</w:t>
      </w:r>
      <w:r w:rsidRPr="00106722">
        <w:t>: frame structure type 3 as defined in TS 36.211 [16]</w:t>
      </w:r>
    </w:p>
    <w:p w14:paraId="562A3702" w14:textId="77777777" w:rsidR="0082618D" w:rsidRPr="00106722" w:rsidRDefault="0082618D" w:rsidP="0082618D">
      <w:r w:rsidRPr="00106722">
        <w:rPr>
          <w:b/>
        </w:rPr>
        <w:t>gNB</w:t>
      </w:r>
      <w:r w:rsidRPr="00106722">
        <w:t>: as defined in TS 38.300 [46]</w:t>
      </w:r>
    </w:p>
    <w:p w14:paraId="2C8D2444" w14:textId="77777777" w:rsidR="0082618D" w:rsidRPr="00106722" w:rsidRDefault="0082618D" w:rsidP="0082618D">
      <w:r w:rsidRPr="00106722">
        <w:rPr>
          <w:b/>
        </w:rPr>
        <w:t>High operating band:</w:t>
      </w:r>
      <w:r w:rsidRPr="00106722">
        <w:t xml:space="preserve"> an operating band with a higher downlink frequency with respect to another, low, operating band.</w:t>
      </w:r>
    </w:p>
    <w:p w14:paraId="3DB504B1" w14:textId="77777777" w:rsidR="0082618D" w:rsidRPr="00106722" w:rsidRDefault="0082618D" w:rsidP="0082618D">
      <w:r w:rsidRPr="00106722">
        <w:rPr>
          <w:b/>
        </w:rPr>
        <w:t xml:space="preserve">Inter-band carrier aggregation: </w:t>
      </w:r>
      <w:r w:rsidRPr="00106722">
        <w:t>carrier aggregation of component carriers in different operating bands TS 36.104 [30].</w:t>
      </w:r>
    </w:p>
    <w:p w14:paraId="6481D8C9" w14:textId="77777777" w:rsidR="0082618D" w:rsidRPr="00106722" w:rsidRDefault="0082618D" w:rsidP="0082618D">
      <w:r w:rsidRPr="00106722">
        <w:rPr>
          <w:b/>
        </w:rPr>
        <w:t>Intra-band contiguous carrier aggregation:</w:t>
      </w:r>
      <w:r w:rsidRPr="00106722">
        <w:t xml:space="preserve"> contiguous carriers aggregated in the same operating band TS 36.104 [30].</w:t>
      </w:r>
    </w:p>
    <w:p w14:paraId="646672BB" w14:textId="77777777" w:rsidR="0082618D" w:rsidRPr="00106722" w:rsidRDefault="0082618D" w:rsidP="0082618D">
      <w:r w:rsidRPr="00106722">
        <w:rPr>
          <w:b/>
        </w:rPr>
        <w:t xml:space="preserve">Intra-band </w:t>
      </w:r>
      <w:r w:rsidRPr="00106722">
        <w:rPr>
          <w:rFonts w:hint="eastAsia"/>
          <w:b/>
          <w:lang w:eastAsia="zh-CN"/>
        </w:rPr>
        <w:t>non-</w:t>
      </w:r>
      <w:r w:rsidRPr="00106722">
        <w:rPr>
          <w:b/>
        </w:rPr>
        <w:t>contiguous carrier aggregation:</w:t>
      </w:r>
      <w:r w:rsidRPr="00106722">
        <w:t xml:space="preserve"> </w:t>
      </w:r>
      <w:r w:rsidRPr="00106722">
        <w:rPr>
          <w:rFonts w:hint="eastAsia"/>
          <w:lang w:eastAsia="zh-CN"/>
        </w:rPr>
        <w:t>non-</w:t>
      </w:r>
      <w:r w:rsidRPr="00106722">
        <w:t>contiguous carriers aggregated in the same operating band TS 36.104 [30].</w:t>
      </w:r>
    </w:p>
    <w:p w14:paraId="494C565C" w14:textId="77777777" w:rsidR="0082618D" w:rsidRPr="00106722" w:rsidRDefault="0082618D" w:rsidP="0082618D">
      <w:r w:rsidRPr="00106722">
        <w:rPr>
          <w:b/>
        </w:rPr>
        <w:t>IDC autonomous denial subframes:</w:t>
      </w:r>
      <w:r w:rsidRPr="00106722">
        <w:t xml:space="preserve"> The maximum number of uplink subframes in which the UE is allowed not to transmit E-UTRAN signals when configured with IDC autonomous denial (TS 36.331 [2]).</w:t>
      </w:r>
    </w:p>
    <w:p w14:paraId="1099ECE1" w14:textId="77777777" w:rsidR="0082618D" w:rsidRPr="00106722" w:rsidRDefault="0082618D" w:rsidP="0082618D">
      <w:r w:rsidRPr="00106722">
        <w:rPr>
          <w:b/>
        </w:rPr>
        <w:t xml:space="preserve">IDC autonomous denial validity: </w:t>
      </w:r>
      <w:r w:rsidRPr="00106722">
        <w:t>It is the period over which the autonomous denial subframes are counted (TS 36.331 [2]).</w:t>
      </w:r>
    </w:p>
    <w:p w14:paraId="7C2124F6" w14:textId="77777777" w:rsidR="0082618D" w:rsidRPr="00106722" w:rsidRDefault="0082618D" w:rsidP="0082618D">
      <w:r w:rsidRPr="00106722">
        <w:rPr>
          <w:b/>
        </w:rPr>
        <w:t>IDC solution:</w:t>
      </w:r>
      <w:r w:rsidRPr="00106722">
        <w:t xml:space="preserve"> This refers to DRX or IDC autonomous denial configured by eNodeB in response to receiving InDeviceCoexIndication from the UE (TS 36.331 [2]).</w:t>
      </w:r>
    </w:p>
    <w:p w14:paraId="1E93FE89" w14:textId="77777777" w:rsidR="0082618D" w:rsidRPr="00106722" w:rsidRDefault="0082618D" w:rsidP="0082618D">
      <w:r w:rsidRPr="00106722">
        <w:rPr>
          <w:b/>
        </w:rPr>
        <w:t xml:space="preserve">Low operating band: </w:t>
      </w:r>
      <w:r w:rsidRPr="00106722">
        <w:t>an operating band with a lower downlink frequency with respect to another, high, operating band.</w:t>
      </w:r>
    </w:p>
    <w:p w14:paraId="2E988957" w14:textId="77777777" w:rsidR="0082618D" w:rsidRPr="00106722" w:rsidRDefault="0082618D" w:rsidP="0082618D">
      <w:r w:rsidRPr="00106722">
        <w:rPr>
          <w:rFonts w:hint="eastAsia"/>
          <w:b/>
        </w:rPr>
        <w:lastRenderedPageBreak/>
        <w:t>Master Cell Group: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CD99198" w14:textId="77777777" w:rsidR="0082618D" w:rsidRPr="00106722" w:rsidRDefault="0082618D" w:rsidP="0082618D">
      <w:r w:rsidRPr="00106722">
        <w:rPr>
          <w:b/>
        </w:rPr>
        <w:t>Master eNB:</w:t>
      </w:r>
      <w:r w:rsidRPr="00106722">
        <w:t xml:space="preserve"> As defined in TS 36.300 [25].</w:t>
      </w:r>
    </w:p>
    <w:p w14:paraId="31B33688" w14:textId="77777777" w:rsidR="0082618D" w:rsidRPr="00106722" w:rsidRDefault="0082618D" w:rsidP="0082618D">
      <w:r w:rsidRPr="00106722">
        <w:rPr>
          <w:b/>
        </w:rPr>
        <w:t>MBSFN ABS:</w:t>
      </w:r>
      <w:r w:rsidRPr="00106722">
        <w:t xml:space="preserve"> ABS configured in MBSFN-configurable subframe.</w:t>
      </w:r>
    </w:p>
    <w:p w14:paraId="433FCFBB" w14:textId="77777777" w:rsidR="0082618D" w:rsidRPr="00106722" w:rsidRDefault="0082618D" w:rsidP="0082618D">
      <w:r w:rsidRPr="00106722">
        <w:rPr>
          <w:b/>
        </w:rPr>
        <w:t>N</w:t>
      </w:r>
      <w:r w:rsidRPr="00106722">
        <w:rPr>
          <w:rFonts w:hint="eastAsia"/>
          <w:b/>
        </w:rPr>
        <w:t>B-IoT Cell</w:t>
      </w:r>
      <w:r w:rsidRPr="00106722">
        <w:t xml:space="preserve">: </w:t>
      </w:r>
      <w:r w:rsidRPr="00106722">
        <w:rPr>
          <w:rFonts w:hint="eastAsia"/>
        </w:rPr>
        <w:t>A cell for NB-IoT</w:t>
      </w:r>
      <w:r w:rsidRPr="00106722">
        <w:t>.</w:t>
      </w:r>
    </w:p>
    <w:p w14:paraId="021107FD" w14:textId="77777777" w:rsidR="0082618D" w:rsidRPr="00106722" w:rsidRDefault="0082618D" w:rsidP="0082618D">
      <w:r w:rsidRPr="00106722">
        <w:rPr>
          <w:b/>
        </w:rPr>
        <w:t>N</w:t>
      </w:r>
      <w:r w:rsidRPr="00106722">
        <w:rPr>
          <w:rFonts w:hint="eastAsia"/>
          <w:b/>
        </w:rPr>
        <w:t>B-IoT</w:t>
      </w:r>
      <w:r w:rsidRPr="00106722">
        <w:t>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626C1A39" w14:textId="77777777" w:rsidR="0082618D" w:rsidRDefault="0082618D" w:rsidP="0082618D">
      <w:pPr>
        <w:rPr>
          <w:ins w:id="18" w:author="ericsson" w:date="2019-02-12T11:35:00Z"/>
          <w:bCs/>
        </w:rPr>
      </w:pPr>
      <w:r w:rsidRPr="00106722">
        <w:rPr>
          <w:b/>
          <w:bCs/>
        </w:rPr>
        <w:t>ng-eNB</w:t>
      </w:r>
      <w:r w:rsidRPr="00106722">
        <w:rPr>
          <w:bCs/>
        </w:rPr>
        <w:t>: As defined in TS 38.300 [46].</w:t>
      </w:r>
    </w:p>
    <w:p w14:paraId="1D724346" w14:textId="77777777" w:rsidR="0082618D" w:rsidRPr="007464F8" w:rsidRDefault="0082618D" w:rsidP="0082618D">
      <w:ins w:id="19" w:author="ericsson" w:date="2019-02-12T11:35:00Z">
        <w:r w:rsidRPr="001003CD">
          <w:rPr>
            <w:b/>
          </w:rPr>
          <w:t>NGEN-DC</w:t>
        </w:r>
        <w:r w:rsidRPr="001003CD">
          <w:t>: NG-RAN E-UTRA-NR Dual Connectivity as defined in TS 37.340 [41, Section 4.1.3.1].</w:t>
        </w:r>
      </w:ins>
    </w:p>
    <w:p w14:paraId="438B9F82" w14:textId="77777777" w:rsidR="0082618D" w:rsidRPr="00106722" w:rsidRDefault="0082618D" w:rsidP="0082618D">
      <w:r w:rsidRPr="00106722">
        <w:rPr>
          <w:b/>
        </w:rPr>
        <w:t>Non-MBSFN ABS</w:t>
      </w:r>
      <w:r w:rsidRPr="00106722">
        <w:t>: ABS configured in any downlink subframe.</w:t>
      </w:r>
    </w:p>
    <w:p w14:paraId="5E731837" w14:textId="0A121915" w:rsidR="0082618D" w:rsidRPr="007464F8" w:rsidRDefault="0082618D" w:rsidP="0082618D">
      <w:pPr>
        <w:rPr>
          <w:lang w:eastAsia="zh-CN"/>
        </w:rPr>
      </w:pPr>
      <w:r w:rsidRPr="00106722">
        <w:rPr>
          <w:b/>
          <w:lang w:eastAsia="zh-CN"/>
        </w:rPr>
        <w:t xml:space="preserve">Normal Performance Group: </w:t>
      </w:r>
      <w:r w:rsidRPr="00106722">
        <w:t>For UE which supports Increased UE carrier monitoring UTRA or E-UTRA</w:t>
      </w:r>
      <w:r w:rsidRPr="00106722">
        <w:rPr>
          <w:lang w:eastAsia="zh-CN"/>
        </w:rPr>
        <w:t xml:space="preserve"> the group of inter-frequency carriers or inter-RAT carriers is divided into two groups. The group</w:t>
      </w:r>
      <w:r w:rsidRPr="00106722">
        <w:rPr>
          <w:b/>
          <w:lang w:eastAsia="zh-CN"/>
        </w:rPr>
        <w:t xml:space="preserve"> </w:t>
      </w:r>
      <w:r w:rsidRPr="00106722">
        <w:rPr>
          <w:lang w:eastAsia="zh-CN"/>
        </w:rPr>
        <w:t>which has a better delay performance compared to the other group is refered to as the normal performance group</w:t>
      </w:r>
    </w:p>
    <w:p w14:paraId="0074D598" w14:textId="77777777" w:rsidR="0082618D" w:rsidRPr="00106722" w:rsidRDefault="0082618D" w:rsidP="0082618D">
      <w:pPr>
        <w:rPr>
          <w:b/>
        </w:rPr>
      </w:pPr>
      <w:r w:rsidRPr="00106722">
        <w:rPr>
          <w:b/>
        </w:rPr>
        <w:t>Paging Time Window:</w:t>
      </w:r>
      <w:r w:rsidRPr="00106722">
        <w:t xml:space="preserve"> As defined in TS 24.008 [34].</w:t>
      </w:r>
    </w:p>
    <w:p w14:paraId="1D32D301" w14:textId="77777777" w:rsidR="0082618D" w:rsidRPr="00106722" w:rsidRDefault="0082618D" w:rsidP="0082618D">
      <w:r w:rsidRPr="00106722">
        <w:rPr>
          <w:b/>
        </w:rPr>
        <w:t>Primary Cell</w:t>
      </w:r>
      <w:r w:rsidRPr="00106722">
        <w:t>: As defined in TS 36.331 [2].</w:t>
      </w:r>
    </w:p>
    <w:p w14:paraId="41D59C57" w14:textId="77777777" w:rsidR="0082618D" w:rsidRPr="00106722" w:rsidRDefault="0082618D" w:rsidP="0082618D">
      <w:r w:rsidRPr="00106722">
        <w:rPr>
          <w:b/>
        </w:rPr>
        <w:t>ProSe Direct Communication</w:t>
      </w:r>
      <w:r w:rsidRPr="00106722">
        <w:t>: As defined in TS 23.303 [33]</w:t>
      </w:r>
    </w:p>
    <w:p w14:paraId="3ADB85D1" w14:textId="77777777" w:rsidR="0082618D" w:rsidRPr="00106722" w:rsidRDefault="0082618D" w:rsidP="0082618D">
      <w:r w:rsidRPr="00106722">
        <w:rPr>
          <w:b/>
        </w:rPr>
        <w:t>ProSe Direct Discovery</w:t>
      </w:r>
      <w:r w:rsidRPr="00106722">
        <w:t>: As defined in TS 23.303 [33]</w:t>
      </w:r>
    </w:p>
    <w:p w14:paraId="12A97ABF" w14:textId="77777777" w:rsidR="0082618D" w:rsidRPr="00106722" w:rsidRDefault="0082618D" w:rsidP="0082618D">
      <w:r w:rsidRPr="00106722">
        <w:rPr>
          <w:rFonts w:hint="eastAsia"/>
          <w:b/>
        </w:rPr>
        <w:t>Primary SCell: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0AD6A05F" w14:textId="77777777" w:rsidR="0082618D" w:rsidRPr="00106722" w:rsidRDefault="0082618D" w:rsidP="0082618D">
      <w:r w:rsidRPr="00106722">
        <w:rPr>
          <w:b/>
        </w:rPr>
        <w:t>Primary Secondary Timing Advance Group</w:t>
      </w:r>
      <w:r w:rsidRPr="00106722">
        <w:t>: Timing Advance Group containing the PSCell.</w:t>
      </w:r>
    </w:p>
    <w:p w14:paraId="66D30BB7" w14:textId="77777777" w:rsidR="0082618D" w:rsidRPr="00106722" w:rsidRDefault="0082618D" w:rsidP="0082618D">
      <w:r w:rsidRPr="00106722">
        <w:rPr>
          <w:b/>
        </w:rPr>
        <w:t>Primary Timing Advance Group</w:t>
      </w:r>
      <w:r w:rsidRPr="00106722">
        <w:rPr>
          <w:rFonts w:hint="eastAsia"/>
          <w:lang w:eastAsia="zh-CN"/>
        </w:rPr>
        <w:t>:</w:t>
      </w:r>
      <w:r w:rsidRPr="00106722">
        <w:t xml:space="preserve"> Timing Advance Group containing the PCell.</w:t>
      </w:r>
    </w:p>
    <w:p w14:paraId="497555F4" w14:textId="77777777" w:rsidR="0082618D" w:rsidRPr="00106722" w:rsidRDefault="0082618D" w:rsidP="0082618D">
      <w:pPr>
        <w:rPr>
          <w:b/>
          <w:lang w:eastAsia="zh-CN"/>
        </w:rPr>
      </w:pPr>
      <w:r w:rsidRPr="00106722">
        <w:rPr>
          <w:b/>
          <w:lang w:eastAsia="zh-CN"/>
        </w:rPr>
        <w:t xml:space="preserve">Reduced Performance Group: </w:t>
      </w:r>
      <w:r w:rsidRPr="00106722">
        <w:t>For UE which supports Increased UE carrier monitoring UTRA or E-UTRA</w:t>
      </w:r>
      <w:r w:rsidRPr="00106722">
        <w:rPr>
          <w:lang w:eastAsia="zh-CN"/>
        </w:rPr>
        <w:t xml:space="preserve"> the group of inter-frequency carriers or inter-RAT carriers is divided into two groups. The group</w:t>
      </w:r>
      <w:r w:rsidRPr="00106722">
        <w:rPr>
          <w:b/>
          <w:lang w:eastAsia="zh-CN"/>
        </w:rPr>
        <w:t xml:space="preserve"> </w:t>
      </w:r>
      <w:r w:rsidRPr="00106722">
        <w:rPr>
          <w:lang w:eastAsia="zh-CN"/>
        </w:rPr>
        <w:t>which has worse delay performance compared to the other group is refered to as the reduced performance group</w:t>
      </w:r>
    </w:p>
    <w:p w14:paraId="356F4FC0" w14:textId="77777777" w:rsidR="0082618D" w:rsidRPr="00106722" w:rsidRDefault="0082618D" w:rsidP="0082618D">
      <w:r w:rsidRPr="00106722">
        <w:rPr>
          <w:b/>
        </w:rPr>
        <w:t>Secondary Cell</w:t>
      </w:r>
      <w:r w:rsidRPr="00106722">
        <w:t>: As defined in TS 36.331 [2].</w:t>
      </w:r>
    </w:p>
    <w:p w14:paraId="0A5357FD" w14:textId="77777777" w:rsidR="0082618D" w:rsidRPr="00106722" w:rsidRDefault="0082618D" w:rsidP="0082618D">
      <w:r w:rsidRPr="00106722">
        <w:rPr>
          <w:b/>
        </w:rPr>
        <w:t>Secondary eNB</w:t>
      </w:r>
      <w:r w:rsidRPr="00106722">
        <w:t>: As defined in TS 36.300 [25].</w:t>
      </w:r>
    </w:p>
    <w:p w14:paraId="3A633337" w14:textId="77777777" w:rsidR="0082618D" w:rsidRPr="00106722" w:rsidRDefault="0082618D" w:rsidP="0082618D">
      <w:pPr>
        <w:rPr>
          <w:lang w:eastAsia="zh-CN"/>
        </w:rPr>
      </w:pPr>
      <w:r w:rsidRPr="00106722">
        <w:rPr>
          <w:b/>
        </w:rPr>
        <w:t>Serving Cell</w:t>
      </w:r>
      <w:r w:rsidRPr="00106722">
        <w:t>: As defined in TS 36.331 [2].</w:t>
      </w:r>
    </w:p>
    <w:p w14:paraId="0AB0A890" w14:textId="77777777" w:rsidR="0082618D" w:rsidRPr="00106722" w:rsidRDefault="0082618D" w:rsidP="0082618D">
      <w:r w:rsidRPr="00106722">
        <w:rPr>
          <w:rFonts w:hint="eastAsia"/>
          <w:b/>
        </w:rPr>
        <w:t>Secondary Cell Group: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363F5F26" w14:textId="77777777" w:rsidR="0082618D" w:rsidRPr="00106722" w:rsidRDefault="0082618D" w:rsidP="0082618D">
      <w:r w:rsidRPr="00106722">
        <w:rPr>
          <w:b/>
        </w:rPr>
        <w:t xml:space="preserve">Secondary </w:t>
      </w:r>
      <w:r w:rsidRPr="00106722">
        <w:rPr>
          <w:rFonts w:hint="eastAsia"/>
          <w:b/>
        </w:rPr>
        <w:t>T</w:t>
      </w:r>
      <w:r w:rsidRPr="00106722">
        <w:rPr>
          <w:b/>
        </w:rPr>
        <w:t>iming Advance G</w:t>
      </w:r>
      <w:r w:rsidRPr="00106722">
        <w:rPr>
          <w:rFonts w:hint="eastAsia"/>
          <w:b/>
        </w:rPr>
        <w:t>roup</w:t>
      </w:r>
      <w:r w:rsidRPr="00106722">
        <w:rPr>
          <w:rFonts w:hint="eastAsia"/>
          <w:lang w:eastAsia="zh-CN"/>
        </w:rPr>
        <w:t xml:space="preserve">: </w:t>
      </w:r>
      <w:r w:rsidRPr="00106722">
        <w:t>As defined in TS 36.331 [2].</w:t>
      </w:r>
    </w:p>
    <w:p w14:paraId="38320F8B" w14:textId="77777777" w:rsidR="0082618D" w:rsidRPr="00106722" w:rsidRDefault="0082618D" w:rsidP="0082618D">
      <w:r w:rsidRPr="00106722">
        <w:rPr>
          <w:b/>
        </w:rPr>
        <w:t xml:space="preserve">SSB: </w:t>
      </w:r>
      <w:r w:rsidRPr="00106722">
        <w:t>SS/PBCH block as defined in TS 38.211 [42, section 7.4.3].</w:t>
      </w:r>
    </w:p>
    <w:p w14:paraId="738B200F" w14:textId="77777777" w:rsidR="0082618D" w:rsidRPr="00106722" w:rsidRDefault="0082618D" w:rsidP="0082618D">
      <w:pPr>
        <w:rPr>
          <w:lang w:eastAsia="zh-CN"/>
        </w:rPr>
      </w:pPr>
      <w:r w:rsidRPr="00106722">
        <w:rPr>
          <w:b/>
        </w:rPr>
        <w:t xml:space="preserve">sTTI </w:t>
      </w:r>
      <w:r w:rsidRPr="00106722">
        <w:t>: A transmission time interval (TTI) of either one slot or one subslot transmission duration as defined in TS 36.211 [16] on either uplink or downlink.</w:t>
      </w:r>
    </w:p>
    <w:p w14:paraId="3B59D41D" w14:textId="77777777" w:rsidR="0082618D" w:rsidRPr="00106722" w:rsidRDefault="0082618D" w:rsidP="0082618D">
      <w:r w:rsidRPr="00106722">
        <w:rPr>
          <w:rFonts w:hint="eastAsia"/>
          <w:b/>
        </w:rPr>
        <w:t>Synchronous 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002B2F56" w14:textId="77777777" w:rsidR="0082618D" w:rsidRPr="00106722" w:rsidRDefault="0082618D" w:rsidP="0082618D">
      <w:r w:rsidRPr="00106722">
        <w:rPr>
          <w:b/>
        </w:rPr>
        <w:t xml:space="preserve">TDD-FDD carrier aggregation: </w:t>
      </w:r>
      <w:r w:rsidRPr="00106722">
        <w:t>Carrier aggregation of component carriers in E-UTRA TDD and E-UTRA FDD operating bands TS 36.104 [30].</w:t>
      </w:r>
    </w:p>
    <w:p w14:paraId="13C39EB5" w14:textId="77777777" w:rsidR="0082618D" w:rsidRPr="00106722" w:rsidRDefault="0082618D" w:rsidP="0082618D">
      <w:r w:rsidRPr="00106722">
        <w:rPr>
          <w:b/>
        </w:rPr>
        <w:t>Timing Advance Group</w:t>
      </w:r>
      <w:r w:rsidRPr="00106722">
        <w:rPr>
          <w:rFonts w:hint="eastAsia"/>
          <w:lang w:eastAsia="zh-CN"/>
        </w:rPr>
        <w:t xml:space="preserve">: </w:t>
      </w:r>
      <w:r w:rsidRPr="00106722">
        <w:t>As defined in TS 36.331 [2].</w:t>
      </w:r>
    </w:p>
    <w:p w14:paraId="52AC3C87" w14:textId="77777777" w:rsidR="0082618D" w:rsidRPr="00106722" w:rsidRDefault="0082618D" w:rsidP="0082618D">
      <w:pPr>
        <w:rPr>
          <w:b/>
          <w:lang w:eastAsia="zh-CN"/>
        </w:rPr>
      </w:pPr>
      <w:r w:rsidRPr="00106722">
        <w:rPr>
          <w:rFonts w:hint="eastAsia"/>
          <w:b/>
          <w:lang w:eastAsia="zh-CN"/>
        </w:rPr>
        <w:t>WLAN RSSI:</w:t>
      </w:r>
      <w:r w:rsidRPr="00106722">
        <w:rPr>
          <w:rFonts w:cs="Arial" w:hint="eastAsia"/>
          <w:iCs/>
        </w:rPr>
        <w:t xml:space="preserve"> </w:t>
      </w:r>
      <w:r w:rsidRPr="00106722">
        <w:rPr>
          <w:rFonts w:cs="Arial" w:hint="eastAsia"/>
          <w:iCs/>
          <w:lang w:eastAsia="zh-CN"/>
        </w:rPr>
        <w:t>As defined in TS36.214 [4].</w:t>
      </w:r>
    </w:p>
    <w:p w14:paraId="349AE6C9" w14:textId="77777777" w:rsidR="0082618D" w:rsidRPr="00106722" w:rsidRDefault="0082618D" w:rsidP="0082618D">
      <w:r w:rsidRPr="00106722">
        <w:rPr>
          <w:b/>
        </w:rPr>
        <w:t>x_RA</w:t>
      </w:r>
      <w:r w:rsidRPr="00106722">
        <w:t>: x-to-RS EPRE ratio for the channel or physical signal x in all transmitted OFDM symbols not containing RS.</w:t>
      </w:r>
    </w:p>
    <w:p w14:paraId="35946D9C" w14:textId="77777777" w:rsidR="0082618D" w:rsidRPr="00106722" w:rsidRDefault="0082618D" w:rsidP="0082618D">
      <w:r w:rsidRPr="00106722">
        <w:rPr>
          <w:b/>
        </w:rPr>
        <w:t>x_RB</w:t>
      </w:r>
      <w:r w:rsidRPr="00106722">
        <w:t>: x-to-RS EPRE ratio for the channel or physical signal x in all transmitted OFDM symbols containing RS.</w:t>
      </w:r>
    </w:p>
    <w:p w14:paraId="1A3DC32E" w14:textId="77777777" w:rsidR="0082618D" w:rsidRDefault="0082618D" w:rsidP="0082618D">
      <w:pPr>
        <w:jc w:val="center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--- unchanged sections ---</w:t>
      </w:r>
    </w:p>
    <w:p w14:paraId="4E757674" w14:textId="77777777" w:rsidR="0082618D" w:rsidRPr="00106722" w:rsidRDefault="0082618D" w:rsidP="0082618D">
      <w:pPr>
        <w:pStyle w:val="Heading2"/>
      </w:pPr>
      <w:bookmarkStart w:id="20" w:name="_Toc383690637"/>
      <w:r w:rsidRPr="00106722">
        <w:lastRenderedPageBreak/>
        <w:t>3.3</w:t>
      </w:r>
      <w:r w:rsidRPr="00106722">
        <w:tab/>
        <w:t>Abbreviations</w:t>
      </w:r>
      <w:bookmarkEnd w:id="20"/>
    </w:p>
    <w:p w14:paraId="0B4E2991" w14:textId="77777777" w:rsidR="0082618D" w:rsidRPr="00106722" w:rsidRDefault="0082618D" w:rsidP="0082618D">
      <w:pPr>
        <w:keepNext/>
      </w:pPr>
      <w:r w:rsidRPr="00106722"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14:paraId="509D68F4" w14:textId="77777777" w:rsidR="0082618D" w:rsidRPr="00106722" w:rsidRDefault="0082618D" w:rsidP="0082618D">
      <w:pPr>
        <w:pStyle w:val="EW"/>
        <w:rPr>
          <w:rFonts w:eastAsia="MS Mincho"/>
        </w:rPr>
      </w:pPr>
      <w:r w:rsidRPr="00106722">
        <w:rPr>
          <w:rFonts w:eastAsia="MS Mincho"/>
        </w:rPr>
        <w:t>1x RTT</w:t>
      </w:r>
      <w:r w:rsidRPr="00106722">
        <w:rPr>
          <w:rFonts w:eastAsia="MS Mincho"/>
        </w:rPr>
        <w:tab/>
        <w:t>CDMA2000 1x Radio Transmission Technology</w:t>
      </w:r>
    </w:p>
    <w:p w14:paraId="41D04B35" w14:textId="77777777" w:rsidR="0082618D" w:rsidRPr="00106722" w:rsidRDefault="0082618D" w:rsidP="0082618D">
      <w:pPr>
        <w:pStyle w:val="EW"/>
        <w:rPr>
          <w:rFonts w:eastAsia="MS Mincho"/>
        </w:rPr>
      </w:pPr>
      <w:r w:rsidRPr="00106722">
        <w:rPr>
          <w:rFonts w:eastAsia="MS Mincho"/>
        </w:rPr>
        <w:t>ABS</w:t>
      </w:r>
      <w:r w:rsidRPr="00106722">
        <w:rPr>
          <w:rFonts w:eastAsia="MS Mincho"/>
        </w:rPr>
        <w:tab/>
        <w:t>Almost Blank Subframe</w:t>
      </w:r>
    </w:p>
    <w:p w14:paraId="6EE1FFAD" w14:textId="77777777" w:rsidR="0082618D" w:rsidRPr="00106722" w:rsidRDefault="0082618D" w:rsidP="0082618D">
      <w:pPr>
        <w:pStyle w:val="EW"/>
      </w:pPr>
      <w:r w:rsidRPr="00106722">
        <w:rPr>
          <w:rFonts w:eastAsia="MS Mincho"/>
        </w:rPr>
        <w:t>ARQ</w:t>
      </w:r>
      <w:r w:rsidRPr="00106722">
        <w:rPr>
          <w:rFonts w:eastAsia="MS Mincho"/>
        </w:rPr>
        <w:tab/>
      </w:r>
      <w:r w:rsidRPr="00106722">
        <w:t>Automatic Repeat Request</w:t>
      </w:r>
    </w:p>
    <w:p w14:paraId="6F1A7E5D" w14:textId="77777777" w:rsidR="0082618D" w:rsidRPr="00106722" w:rsidRDefault="0082618D" w:rsidP="0082618D">
      <w:pPr>
        <w:pStyle w:val="EW"/>
      </w:pPr>
      <w:r w:rsidRPr="00106722">
        <w:t>AP</w:t>
      </w:r>
      <w:r w:rsidRPr="00106722">
        <w:tab/>
        <w:t>Access Point</w:t>
      </w:r>
    </w:p>
    <w:p w14:paraId="666EB2FD" w14:textId="77777777" w:rsidR="0082618D" w:rsidRPr="00106722" w:rsidRDefault="0082618D" w:rsidP="0082618D">
      <w:pPr>
        <w:pStyle w:val="EW"/>
      </w:pPr>
      <w:r w:rsidRPr="00106722">
        <w:t>AWGN</w:t>
      </w:r>
      <w:r w:rsidRPr="00106722">
        <w:tab/>
        <w:t>Additive White Gaussian Noise</w:t>
      </w:r>
    </w:p>
    <w:p w14:paraId="3FD581D5" w14:textId="77777777" w:rsidR="0082618D" w:rsidRPr="00106722" w:rsidRDefault="0082618D" w:rsidP="0082618D">
      <w:pPr>
        <w:pStyle w:val="EW"/>
      </w:pPr>
      <w:r w:rsidRPr="00106722">
        <w:t>BCCH</w:t>
      </w:r>
      <w:r w:rsidRPr="00106722">
        <w:tab/>
        <w:t>Broadcast Control Channel</w:t>
      </w:r>
    </w:p>
    <w:p w14:paraId="7CE28DC2" w14:textId="77777777" w:rsidR="0082618D" w:rsidRPr="00106722" w:rsidRDefault="0082618D" w:rsidP="0082618D">
      <w:pPr>
        <w:pStyle w:val="EW"/>
      </w:pPr>
      <w:r w:rsidRPr="00106722">
        <w:t>BCH</w:t>
      </w:r>
      <w:r w:rsidRPr="00106722">
        <w:tab/>
        <w:t>Broadcast Channel</w:t>
      </w:r>
    </w:p>
    <w:p w14:paraId="1A655353" w14:textId="77777777" w:rsidR="0082618D" w:rsidRPr="00106722" w:rsidRDefault="0082618D" w:rsidP="0082618D">
      <w:pPr>
        <w:pStyle w:val="EW"/>
        <w:ind w:left="1701" w:hanging="1417"/>
        <w:rPr>
          <w:noProof/>
        </w:rPr>
      </w:pPr>
      <w:r w:rsidRPr="00106722">
        <w:t>CA</w:t>
      </w:r>
      <w:r w:rsidRPr="00106722">
        <w:tab/>
        <w:t>Carrier Aggregation</w:t>
      </w:r>
    </w:p>
    <w:p w14:paraId="3C3A56C4" w14:textId="77777777" w:rsidR="0082618D" w:rsidRPr="00106722" w:rsidRDefault="0082618D" w:rsidP="0082618D">
      <w:pPr>
        <w:pStyle w:val="EW"/>
        <w:ind w:left="1701" w:hanging="1417"/>
        <w:rPr>
          <w:noProof/>
        </w:rPr>
      </w:pPr>
      <w:r w:rsidRPr="00106722">
        <w:rPr>
          <w:noProof/>
        </w:rPr>
        <w:t>CC</w:t>
      </w:r>
      <w:r w:rsidRPr="00106722">
        <w:rPr>
          <w:noProof/>
        </w:rPr>
        <w:tab/>
        <w:t>Component Carrier</w:t>
      </w:r>
    </w:p>
    <w:p w14:paraId="251F7F36" w14:textId="77777777" w:rsidR="0082618D" w:rsidRPr="00106722" w:rsidRDefault="0082618D" w:rsidP="0082618D">
      <w:pPr>
        <w:pStyle w:val="EW"/>
        <w:ind w:left="1701" w:hanging="1417"/>
        <w:rPr>
          <w:noProof/>
        </w:rPr>
      </w:pPr>
      <w:r w:rsidRPr="00106722">
        <w:rPr>
          <w:noProof/>
        </w:rPr>
        <w:t>CCCH SDU</w:t>
      </w:r>
      <w:r w:rsidRPr="00106722">
        <w:tab/>
      </w:r>
      <w:r w:rsidRPr="00106722">
        <w:rPr>
          <w:noProof/>
        </w:rPr>
        <w:t>Common Control Channel SDU</w:t>
      </w:r>
    </w:p>
    <w:p w14:paraId="44600492" w14:textId="77777777" w:rsidR="0082618D" w:rsidRPr="00106722" w:rsidRDefault="0082618D" w:rsidP="0082618D">
      <w:pPr>
        <w:pStyle w:val="EW"/>
        <w:ind w:left="1701" w:hanging="1417"/>
        <w:rPr>
          <w:noProof/>
        </w:rPr>
      </w:pPr>
      <w:r w:rsidRPr="00106722">
        <w:rPr>
          <w:noProof/>
        </w:rPr>
        <w:t>CE</w:t>
      </w:r>
      <w:r w:rsidRPr="00106722">
        <w:rPr>
          <w:noProof/>
        </w:rPr>
        <w:tab/>
        <w:t>Coverage Enhancement</w:t>
      </w:r>
    </w:p>
    <w:p w14:paraId="329C3998" w14:textId="77777777" w:rsidR="0082618D" w:rsidRPr="00106722" w:rsidRDefault="0082618D" w:rsidP="0082618D">
      <w:pPr>
        <w:pStyle w:val="EW"/>
        <w:ind w:left="1701" w:hanging="1417"/>
        <w:rPr>
          <w:noProof/>
        </w:rPr>
      </w:pPr>
      <w:r w:rsidRPr="00106722">
        <w:rPr>
          <w:noProof/>
        </w:rPr>
        <w:t>CGI</w:t>
      </w:r>
      <w:r w:rsidRPr="00106722">
        <w:tab/>
      </w:r>
      <w:r w:rsidRPr="00106722">
        <w:rPr>
          <w:noProof/>
        </w:rPr>
        <w:t>Cell Global Identifier</w:t>
      </w:r>
    </w:p>
    <w:p w14:paraId="2E5A4CEB" w14:textId="77777777" w:rsidR="0082618D" w:rsidRPr="00106722" w:rsidRDefault="0082618D" w:rsidP="0082618D">
      <w:pPr>
        <w:pStyle w:val="EW"/>
        <w:rPr>
          <w:rFonts w:eastAsia="MS Mincho"/>
        </w:rPr>
      </w:pPr>
      <w:r w:rsidRPr="00106722">
        <w:rPr>
          <w:rFonts w:eastAsia="MS Mincho"/>
        </w:rPr>
        <w:t>CPICH</w:t>
      </w:r>
      <w:r w:rsidRPr="00106722">
        <w:rPr>
          <w:rFonts w:eastAsia="MS Mincho"/>
        </w:rPr>
        <w:tab/>
        <w:t>Common Pilot Channel</w:t>
      </w:r>
    </w:p>
    <w:p w14:paraId="59459EE6" w14:textId="77777777" w:rsidR="0082618D" w:rsidRPr="00106722" w:rsidRDefault="0082618D" w:rsidP="0082618D">
      <w:pPr>
        <w:pStyle w:val="EW"/>
        <w:keepNext/>
      </w:pPr>
      <w:r w:rsidRPr="00106722">
        <w:t>CPICH Ec/No</w:t>
      </w:r>
      <w:r w:rsidRPr="00106722">
        <w:tab/>
        <w:t>CPICH Received energy per chip divided by the power density in the band</w:t>
      </w:r>
    </w:p>
    <w:p w14:paraId="5EEDBAFD" w14:textId="77777777" w:rsidR="0082618D" w:rsidRPr="00106722" w:rsidRDefault="0082618D" w:rsidP="0082618D">
      <w:pPr>
        <w:pStyle w:val="EW"/>
        <w:keepNext/>
      </w:pPr>
      <w:r w:rsidRPr="00106722">
        <w:t>CRS</w:t>
      </w:r>
      <w:r w:rsidRPr="00106722">
        <w:tab/>
        <w:t>Cell-specific Reference Signals</w:t>
      </w:r>
    </w:p>
    <w:p w14:paraId="612B6927" w14:textId="77777777" w:rsidR="0082618D" w:rsidRPr="00106722" w:rsidRDefault="0082618D" w:rsidP="0082618D">
      <w:pPr>
        <w:pStyle w:val="EW"/>
        <w:keepNext/>
      </w:pPr>
      <w:r w:rsidRPr="00106722">
        <w:t>C-RNTI</w:t>
      </w:r>
      <w:r w:rsidRPr="00106722">
        <w:tab/>
        <w:t>Cell RNTI</w:t>
      </w:r>
    </w:p>
    <w:p w14:paraId="596DF6ED" w14:textId="77777777" w:rsidR="0082618D" w:rsidRPr="00106722" w:rsidRDefault="0082618D" w:rsidP="0082618D">
      <w:pPr>
        <w:pStyle w:val="EW"/>
        <w:keepNext/>
        <w:rPr>
          <w:lang w:eastAsia="zh-CN"/>
        </w:rPr>
      </w:pPr>
      <w:r w:rsidRPr="00106722">
        <w:rPr>
          <w:rFonts w:hint="eastAsia"/>
          <w:lang w:eastAsia="zh-CN"/>
        </w:rPr>
        <w:t>CSI</w:t>
      </w:r>
      <w:r w:rsidRPr="00106722">
        <w:rPr>
          <w:rFonts w:hint="eastAsia"/>
          <w:lang w:eastAsia="zh-CN"/>
        </w:rPr>
        <w:tab/>
      </w:r>
      <w:r w:rsidRPr="00106722">
        <w:rPr>
          <w:lang w:eastAsia="zh-CN"/>
        </w:rPr>
        <w:t>Channel-State Information</w:t>
      </w:r>
    </w:p>
    <w:p w14:paraId="6AA6C24E" w14:textId="77777777" w:rsidR="0082618D" w:rsidRPr="00106722" w:rsidRDefault="0082618D" w:rsidP="0082618D">
      <w:pPr>
        <w:pStyle w:val="EW"/>
        <w:keepNext/>
        <w:rPr>
          <w:lang w:eastAsia="zh-CN"/>
        </w:rPr>
      </w:pPr>
      <w:r w:rsidRPr="00106722">
        <w:rPr>
          <w:lang w:eastAsia="zh-CN"/>
        </w:rPr>
        <w:t>CSI-RS</w:t>
      </w:r>
      <w:r w:rsidRPr="00106722">
        <w:rPr>
          <w:lang w:eastAsia="zh-CN"/>
        </w:rPr>
        <w:tab/>
        <w:t>CSI Reference Signal</w:t>
      </w:r>
    </w:p>
    <w:p w14:paraId="1A790CDF" w14:textId="77777777" w:rsidR="0082618D" w:rsidRPr="00106722" w:rsidRDefault="0082618D" w:rsidP="0082618D">
      <w:pPr>
        <w:pStyle w:val="EW"/>
      </w:pPr>
      <w:r w:rsidRPr="00106722">
        <w:rPr>
          <w:rFonts w:hint="eastAsia"/>
        </w:rPr>
        <w:t>DC</w:t>
      </w:r>
      <w:r w:rsidRPr="00106722">
        <w:rPr>
          <w:rFonts w:hint="eastAsia"/>
        </w:rPr>
        <w:tab/>
        <w:t>Dual Connectivity</w:t>
      </w:r>
    </w:p>
    <w:p w14:paraId="30EF7505" w14:textId="77777777" w:rsidR="0082618D" w:rsidRPr="00106722" w:rsidRDefault="0082618D" w:rsidP="0082618D">
      <w:pPr>
        <w:pStyle w:val="EW"/>
      </w:pPr>
      <w:r w:rsidRPr="00106722">
        <w:t>DCCH</w:t>
      </w:r>
      <w:r w:rsidRPr="00106722">
        <w:tab/>
        <w:t>Dedicated Control Channel</w:t>
      </w:r>
    </w:p>
    <w:p w14:paraId="6D690885" w14:textId="77777777" w:rsidR="0082618D" w:rsidRPr="00106722" w:rsidRDefault="0082618D" w:rsidP="0082618D">
      <w:pPr>
        <w:pStyle w:val="EW"/>
      </w:pPr>
      <w:r w:rsidRPr="00106722">
        <w:t>DL</w:t>
      </w:r>
      <w:r w:rsidRPr="00106722">
        <w:tab/>
        <w:t>Downlink</w:t>
      </w:r>
    </w:p>
    <w:p w14:paraId="7178CFFF" w14:textId="77777777" w:rsidR="0082618D" w:rsidRPr="00106722" w:rsidRDefault="0082618D" w:rsidP="0082618D">
      <w:pPr>
        <w:pStyle w:val="EW"/>
      </w:pPr>
      <w:r w:rsidRPr="00106722">
        <w:rPr>
          <w:rFonts w:hint="eastAsia"/>
          <w:lang w:eastAsia="zh-CN"/>
        </w:rPr>
        <w:t>DMTC</w:t>
      </w:r>
      <w:r w:rsidRPr="00106722">
        <w:rPr>
          <w:lang w:eastAsia="zh-CN"/>
        </w:rPr>
        <w:tab/>
      </w:r>
      <w:r w:rsidRPr="00106722">
        <w:rPr>
          <w:rFonts w:cs="v4.2.0" w:hint="eastAsia"/>
          <w:lang w:eastAsia="zh-CN"/>
        </w:rPr>
        <w:t>D</w:t>
      </w:r>
      <w:r w:rsidRPr="00106722">
        <w:rPr>
          <w:rFonts w:cs="v4.2.0"/>
        </w:rPr>
        <w:t xml:space="preserve">iscovery signal </w:t>
      </w:r>
      <w:r w:rsidRPr="00106722">
        <w:rPr>
          <w:rFonts w:cs="v4.2.0" w:hint="eastAsia"/>
          <w:lang w:eastAsia="zh-CN"/>
        </w:rPr>
        <w:t>M</w:t>
      </w:r>
      <w:r w:rsidRPr="00106722">
        <w:rPr>
          <w:rFonts w:cs="v4.2.0"/>
        </w:rPr>
        <w:t>easuremen</w:t>
      </w:r>
      <w:r w:rsidRPr="00106722">
        <w:t xml:space="preserve">t </w:t>
      </w:r>
      <w:r w:rsidRPr="00106722">
        <w:rPr>
          <w:rFonts w:hint="eastAsia"/>
          <w:lang w:eastAsia="zh-CN"/>
        </w:rPr>
        <w:t>T</w:t>
      </w:r>
      <w:r w:rsidRPr="00106722">
        <w:t xml:space="preserve">iming </w:t>
      </w:r>
      <w:r w:rsidRPr="00106722">
        <w:rPr>
          <w:rFonts w:hint="eastAsia"/>
          <w:lang w:eastAsia="zh-CN"/>
        </w:rPr>
        <w:t>C</w:t>
      </w:r>
      <w:r w:rsidRPr="00106722">
        <w:t>onfiguration</w:t>
      </w:r>
    </w:p>
    <w:p w14:paraId="42D0693D" w14:textId="77777777" w:rsidR="0082618D" w:rsidRPr="00106722" w:rsidRDefault="0082618D" w:rsidP="0082618D">
      <w:pPr>
        <w:pStyle w:val="EW"/>
      </w:pPr>
      <w:r w:rsidRPr="00106722">
        <w:t>DRX</w:t>
      </w:r>
      <w:r w:rsidRPr="00106722">
        <w:tab/>
        <w:t>Discontinuous Reception</w:t>
      </w:r>
    </w:p>
    <w:p w14:paraId="50622FE3" w14:textId="77777777" w:rsidR="0082618D" w:rsidRPr="00106722" w:rsidRDefault="0082618D" w:rsidP="0082618D">
      <w:pPr>
        <w:pStyle w:val="EW"/>
      </w:pPr>
      <w:r w:rsidRPr="00106722">
        <w:t>DTCH</w:t>
      </w:r>
      <w:r w:rsidRPr="00106722">
        <w:tab/>
        <w:t>Dedicated Traffic Channel</w:t>
      </w:r>
    </w:p>
    <w:p w14:paraId="61D3F26D" w14:textId="77777777" w:rsidR="0082618D" w:rsidRPr="00106722" w:rsidRDefault="0082618D" w:rsidP="0082618D">
      <w:pPr>
        <w:pStyle w:val="EW"/>
      </w:pPr>
      <w:r w:rsidRPr="00106722">
        <w:t>DUT</w:t>
      </w:r>
      <w:r w:rsidRPr="00106722">
        <w:tab/>
        <w:t>Device Under Test</w:t>
      </w:r>
    </w:p>
    <w:p w14:paraId="1B082D12" w14:textId="77777777" w:rsidR="0082618D" w:rsidRPr="00106722" w:rsidRDefault="0082618D" w:rsidP="0082618D">
      <w:pPr>
        <w:pStyle w:val="EW"/>
      </w:pPr>
      <w:r w:rsidRPr="00106722">
        <w:t>E-CID</w:t>
      </w:r>
      <w:r w:rsidRPr="00106722">
        <w:tab/>
        <w:t>Enhanced Cell-ID (positioning method)</w:t>
      </w:r>
    </w:p>
    <w:p w14:paraId="23B5CD7A" w14:textId="77777777" w:rsidR="0082618D" w:rsidRPr="00106722" w:rsidRDefault="0082618D" w:rsidP="0082618D">
      <w:pPr>
        <w:pStyle w:val="EW"/>
        <w:rPr>
          <w:noProof/>
        </w:rPr>
      </w:pPr>
      <w:r w:rsidRPr="00106722">
        <w:rPr>
          <w:noProof/>
        </w:rPr>
        <w:t>ECGI</w:t>
      </w:r>
      <w:r w:rsidRPr="00106722">
        <w:rPr>
          <w:noProof/>
        </w:rPr>
        <w:tab/>
        <w:t>Evolved CGI</w:t>
      </w:r>
    </w:p>
    <w:p w14:paraId="1098952B" w14:textId="77777777" w:rsidR="0082618D" w:rsidRPr="00106722" w:rsidRDefault="0082618D" w:rsidP="0082618D">
      <w:pPr>
        <w:pStyle w:val="EW"/>
        <w:rPr>
          <w:noProof/>
        </w:rPr>
      </w:pPr>
      <w:r w:rsidRPr="00106722">
        <w:rPr>
          <w:noProof/>
        </w:rPr>
        <w:t>eDRX_IDLE</w:t>
      </w:r>
      <w:r w:rsidRPr="00106722">
        <w:rPr>
          <w:noProof/>
        </w:rPr>
        <w:tab/>
        <w:t>Extended IDLE-mode DRX</w:t>
      </w:r>
    </w:p>
    <w:p w14:paraId="489F4FEA" w14:textId="77777777" w:rsidR="0082618D" w:rsidRPr="00106722" w:rsidRDefault="0082618D" w:rsidP="0082618D">
      <w:pPr>
        <w:pStyle w:val="EW"/>
      </w:pPr>
      <w:r w:rsidRPr="00106722">
        <w:rPr>
          <w:noProof/>
        </w:rPr>
        <w:t>eDRX_CONN</w:t>
      </w:r>
      <w:r w:rsidRPr="00106722">
        <w:rPr>
          <w:noProof/>
        </w:rPr>
        <w:tab/>
        <w:t>Extended CONNECTED-mode DRX</w:t>
      </w:r>
    </w:p>
    <w:p w14:paraId="22C98DD0" w14:textId="77777777" w:rsidR="0082618D" w:rsidRPr="00106722" w:rsidRDefault="0082618D" w:rsidP="0082618D">
      <w:pPr>
        <w:pStyle w:val="EW"/>
      </w:pPr>
      <w:r w:rsidRPr="00106722">
        <w:t>eNB</w:t>
      </w:r>
      <w:r w:rsidRPr="00106722">
        <w:tab/>
        <w:t>E-UTRAN NodeB</w:t>
      </w:r>
    </w:p>
    <w:p w14:paraId="29523B2E" w14:textId="77777777" w:rsidR="0082618D" w:rsidRPr="00106722" w:rsidRDefault="0082618D" w:rsidP="0082618D">
      <w:pPr>
        <w:pStyle w:val="EW"/>
      </w:pPr>
      <w:r w:rsidRPr="00106722">
        <w:t>EN-DC</w:t>
      </w:r>
      <w:r w:rsidRPr="00106722">
        <w:tab/>
        <w:t>E-UTRA-NR Dual Connectivity</w:t>
      </w:r>
    </w:p>
    <w:p w14:paraId="52B52CA6" w14:textId="77777777" w:rsidR="0082618D" w:rsidRPr="00106722" w:rsidRDefault="0082618D" w:rsidP="0082618D">
      <w:pPr>
        <w:pStyle w:val="EW"/>
      </w:pPr>
      <w:r w:rsidRPr="00106722">
        <w:t>E-SMLC</w:t>
      </w:r>
      <w:r w:rsidRPr="00106722">
        <w:tab/>
        <w:t>Enhanced Serving Mobile Location Centre</w:t>
      </w:r>
    </w:p>
    <w:p w14:paraId="0B7ECD73" w14:textId="77777777" w:rsidR="0082618D" w:rsidRPr="00AB42B6" w:rsidRDefault="0082618D" w:rsidP="0082618D">
      <w:pPr>
        <w:pStyle w:val="EW"/>
        <w:rPr>
          <w:lang w:val="sv-SE"/>
        </w:rPr>
      </w:pPr>
      <w:r w:rsidRPr="00AB42B6">
        <w:rPr>
          <w:lang w:val="sv-SE"/>
        </w:rPr>
        <w:t>E-UTRA</w:t>
      </w:r>
      <w:r w:rsidRPr="00AB42B6">
        <w:rPr>
          <w:lang w:val="sv-SE"/>
        </w:rPr>
        <w:tab/>
        <w:t>Evolved UTRA</w:t>
      </w:r>
    </w:p>
    <w:p w14:paraId="1A9C72E5" w14:textId="77777777" w:rsidR="0082618D" w:rsidRPr="00AB42B6" w:rsidRDefault="0082618D" w:rsidP="0082618D">
      <w:pPr>
        <w:pStyle w:val="EW"/>
        <w:rPr>
          <w:lang w:val="sv-SE"/>
        </w:rPr>
      </w:pPr>
      <w:r w:rsidRPr="00AB42B6">
        <w:rPr>
          <w:lang w:val="sv-SE"/>
        </w:rPr>
        <w:t>E-UTRAN</w:t>
      </w:r>
      <w:r w:rsidRPr="00AB42B6">
        <w:rPr>
          <w:lang w:val="sv-SE"/>
        </w:rPr>
        <w:tab/>
        <w:t>Evolved UTRAN</w:t>
      </w:r>
    </w:p>
    <w:p w14:paraId="7EF084EB" w14:textId="77777777" w:rsidR="0082618D" w:rsidRPr="00106722" w:rsidRDefault="0082618D" w:rsidP="0082618D">
      <w:pPr>
        <w:pStyle w:val="EW"/>
      </w:pPr>
      <w:r w:rsidRPr="00106722">
        <w:t>FDD</w:t>
      </w:r>
      <w:r w:rsidRPr="00106722">
        <w:tab/>
        <w:t>Frequency Division Duplex</w:t>
      </w:r>
    </w:p>
    <w:p w14:paraId="6C282161" w14:textId="77777777" w:rsidR="0082618D" w:rsidRPr="00106722" w:rsidRDefault="0082618D" w:rsidP="0082618D">
      <w:pPr>
        <w:pStyle w:val="EW"/>
      </w:pPr>
      <w:r w:rsidRPr="00106722">
        <w:t>FS3</w:t>
      </w:r>
      <w:r w:rsidRPr="00106722">
        <w:tab/>
        <w:t>Frame Structure type 3</w:t>
      </w:r>
    </w:p>
    <w:p w14:paraId="5A9589BC" w14:textId="77777777" w:rsidR="0082618D" w:rsidRPr="00106722" w:rsidRDefault="0082618D" w:rsidP="0082618D">
      <w:pPr>
        <w:pStyle w:val="EW"/>
      </w:pPr>
      <w:r w:rsidRPr="00106722">
        <w:t>GERAN</w:t>
      </w:r>
      <w:r w:rsidRPr="00106722">
        <w:tab/>
        <w:t>GSM EDGE Radio Access Network</w:t>
      </w:r>
    </w:p>
    <w:p w14:paraId="35D1E91C" w14:textId="77777777" w:rsidR="0082618D" w:rsidRPr="00106722" w:rsidRDefault="0082618D" w:rsidP="0082618D">
      <w:pPr>
        <w:pStyle w:val="EW"/>
      </w:pPr>
      <w:r w:rsidRPr="00106722">
        <w:t>GNSS</w:t>
      </w:r>
      <w:r w:rsidRPr="00106722">
        <w:tab/>
        <w:t>Global Navigational Satellite System</w:t>
      </w:r>
    </w:p>
    <w:p w14:paraId="50E89BA8" w14:textId="77777777" w:rsidR="0082618D" w:rsidRPr="00106722" w:rsidRDefault="0082618D" w:rsidP="0082618D">
      <w:pPr>
        <w:pStyle w:val="EW"/>
      </w:pPr>
      <w:r w:rsidRPr="00106722">
        <w:t>GSM</w:t>
      </w:r>
      <w:r w:rsidRPr="00106722">
        <w:tab/>
        <w:t>Global System for Mobile communication</w:t>
      </w:r>
    </w:p>
    <w:p w14:paraId="06A856A0" w14:textId="77777777" w:rsidR="0082618D" w:rsidRPr="00106722" w:rsidRDefault="0082618D" w:rsidP="0082618D">
      <w:pPr>
        <w:pStyle w:val="EW"/>
      </w:pPr>
      <w:r w:rsidRPr="00106722">
        <w:t>HARQ</w:t>
      </w:r>
      <w:r w:rsidRPr="00106722">
        <w:tab/>
        <w:t>Hybrid Automatic Repeat Request</w:t>
      </w:r>
    </w:p>
    <w:p w14:paraId="030FDC65" w14:textId="77777777" w:rsidR="0082618D" w:rsidRPr="00106722" w:rsidRDefault="0082618D" w:rsidP="0082618D">
      <w:pPr>
        <w:pStyle w:val="EW"/>
      </w:pPr>
      <w:r w:rsidRPr="00106722">
        <w:t>HD-FDD</w:t>
      </w:r>
      <w:r w:rsidRPr="00106722">
        <w:tab/>
        <w:t>Half-Duplex FDD</w:t>
      </w:r>
    </w:p>
    <w:p w14:paraId="1286BEE0" w14:textId="77777777" w:rsidR="0082618D" w:rsidRPr="00106722" w:rsidRDefault="0082618D" w:rsidP="0082618D">
      <w:pPr>
        <w:pStyle w:val="EW"/>
      </w:pPr>
      <w:r w:rsidRPr="00106722">
        <w:t>HO</w:t>
      </w:r>
      <w:r w:rsidRPr="00106722">
        <w:tab/>
        <w:t>Handover</w:t>
      </w:r>
    </w:p>
    <w:p w14:paraId="565542FC" w14:textId="77777777" w:rsidR="0082618D" w:rsidRPr="00106722" w:rsidRDefault="0082618D" w:rsidP="0082618D">
      <w:pPr>
        <w:pStyle w:val="EW"/>
      </w:pPr>
      <w:r w:rsidRPr="00106722">
        <w:t>HRPD</w:t>
      </w:r>
      <w:r w:rsidRPr="00106722">
        <w:tab/>
        <w:t>High Rate Packet Data</w:t>
      </w:r>
    </w:p>
    <w:p w14:paraId="1FF7A374" w14:textId="77777777" w:rsidR="0082618D" w:rsidRPr="00106722" w:rsidRDefault="0082618D" w:rsidP="0082618D">
      <w:pPr>
        <w:pStyle w:val="EW"/>
      </w:pPr>
      <w:r w:rsidRPr="00106722">
        <w:t>IDC</w:t>
      </w:r>
      <w:r w:rsidRPr="00106722">
        <w:tab/>
        <w:t>In-Device Coexistence</w:t>
      </w:r>
    </w:p>
    <w:p w14:paraId="7A464DD0" w14:textId="77777777" w:rsidR="0082618D" w:rsidRPr="00106722" w:rsidRDefault="0082618D" w:rsidP="0082618D">
      <w:pPr>
        <w:pStyle w:val="EW"/>
      </w:pPr>
      <w:r w:rsidRPr="00106722">
        <w:t>IEEE</w:t>
      </w:r>
      <w:r w:rsidRPr="00106722">
        <w:tab/>
        <w:t>Institute of Electrical and Electronics Engineers</w:t>
      </w:r>
    </w:p>
    <w:p w14:paraId="76241900" w14:textId="77777777" w:rsidR="0082618D" w:rsidRPr="00106722" w:rsidRDefault="0082618D" w:rsidP="0082618D">
      <w:pPr>
        <w:pStyle w:val="EW"/>
      </w:pPr>
      <w:r w:rsidRPr="00106722">
        <w:t>LBT</w:t>
      </w:r>
      <w:r w:rsidRPr="00106722">
        <w:tab/>
        <w:t>Listen before talk</w:t>
      </w:r>
    </w:p>
    <w:p w14:paraId="61DFF954" w14:textId="77777777" w:rsidR="0082618D" w:rsidRPr="00106722" w:rsidRDefault="0082618D" w:rsidP="0082618D">
      <w:pPr>
        <w:pStyle w:val="EW"/>
      </w:pPr>
      <w:r w:rsidRPr="00106722">
        <w:t>LPP</w:t>
      </w:r>
      <w:r w:rsidRPr="00106722">
        <w:tab/>
        <w:t>LTE Positioning Protocol</w:t>
      </w:r>
    </w:p>
    <w:p w14:paraId="686CEDBF" w14:textId="77777777" w:rsidR="0082618D" w:rsidRPr="00106722" w:rsidRDefault="0082618D" w:rsidP="0082618D">
      <w:pPr>
        <w:pStyle w:val="EW"/>
      </w:pPr>
      <w:r w:rsidRPr="00106722">
        <w:t>LWA</w:t>
      </w:r>
      <w:r w:rsidRPr="00106722">
        <w:tab/>
        <w:t>LTE-WLAN Aggregation</w:t>
      </w:r>
    </w:p>
    <w:p w14:paraId="35E9973F" w14:textId="77777777" w:rsidR="0082618D" w:rsidRPr="00106722" w:rsidRDefault="0082618D" w:rsidP="0082618D">
      <w:pPr>
        <w:pStyle w:val="EW"/>
      </w:pPr>
      <w:r w:rsidRPr="00106722">
        <w:t xml:space="preserve">MAC </w:t>
      </w:r>
      <w:r w:rsidRPr="00106722">
        <w:tab/>
        <w:t>Medium Access Control</w:t>
      </w:r>
    </w:p>
    <w:p w14:paraId="5D5C2413" w14:textId="77777777" w:rsidR="0082618D" w:rsidRPr="00106722" w:rsidRDefault="0082618D" w:rsidP="0082618D">
      <w:pPr>
        <w:pStyle w:val="EW"/>
      </w:pPr>
      <w:r w:rsidRPr="00106722">
        <w:rPr>
          <w:rFonts w:hint="eastAsia"/>
        </w:rPr>
        <w:t>MCG</w:t>
      </w:r>
      <w:r w:rsidRPr="00106722">
        <w:rPr>
          <w:rFonts w:hint="eastAsia"/>
        </w:rPr>
        <w:tab/>
        <w:t>Master Cell Group</w:t>
      </w:r>
    </w:p>
    <w:p w14:paraId="32E0E517" w14:textId="77777777" w:rsidR="0082618D" w:rsidRPr="00106722" w:rsidRDefault="0082618D" w:rsidP="0082618D">
      <w:pPr>
        <w:pStyle w:val="EW"/>
      </w:pPr>
      <w:r w:rsidRPr="00106722">
        <w:t>MeNB</w:t>
      </w:r>
      <w:r w:rsidRPr="00106722">
        <w:rPr>
          <w:rFonts w:hint="eastAsia"/>
        </w:rPr>
        <w:tab/>
      </w:r>
      <w:r w:rsidRPr="00106722">
        <w:t>Master eNB</w:t>
      </w:r>
    </w:p>
    <w:p w14:paraId="78C16451" w14:textId="77777777" w:rsidR="0082618D" w:rsidRPr="00106722" w:rsidRDefault="0082618D" w:rsidP="0082618D">
      <w:pPr>
        <w:pStyle w:val="EW"/>
      </w:pPr>
      <w:r w:rsidRPr="00106722">
        <w:t>MBMS</w:t>
      </w:r>
      <w:r w:rsidRPr="00106722">
        <w:tab/>
        <w:t>Multimedia Broadcast Multicast Service</w:t>
      </w:r>
    </w:p>
    <w:p w14:paraId="2E3263C6" w14:textId="77777777" w:rsidR="0082618D" w:rsidRPr="00106722" w:rsidRDefault="0082618D" w:rsidP="0082618D">
      <w:pPr>
        <w:pStyle w:val="EW"/>
      </w:pPr>
      <w:r w:rsidRPr="00106722">
        <w:t>MBSFN</w:t>
      </w:r>
      <w:r w:rsidRPr="00106722">
        <w:tab/>
        <w:t>Multimedia Broadcast multicast service Single Frequency Network</w:t>
      </w:r>
    </w:p>
    <w:p w14:paraId="5E2A6F94" w14:textId="77777777" w:rsidR="0082618D" w:rsidRPr="00106722" w:rsidRDefault="0082618D" w:rsidP="0082618D">
      <w:pPr>
        <w:pStyle w:val="EW"/>
      </w:pPr>
      <w:r w:rsidRPr="00106722">
        <w:t>MBSFN ABS</w:t>
      </w:r>
      <w:r w:rsidRPr="00106722">
        <w:tab/>
        <w:t>MBSFN Almost Blank Subframe</w:t>
      </w:r>
    </w:p>
    <w:p w14:paraId="1D077A01" w14:textId="77777777" w:rsidR="0082618D" w:rsidRPr="00106722" w:rsidRDefault="0082618D" w:rsidP="0082618D">
      <w:pPr>
        <w:pStyle w:val="EW"/>
      </w:pPr>
      <w:r w:rsidRPr="00106722">
        <w:t>MDT</w:t>
      </w:r>
      <w:r w:rsidRPr="00106722">
        <w:tab/>
        <w:t>Minimization of Drive Tests</w:t>
      </w:r>
    </w:p>
    <w:p w14:paraId="42E027CB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lastRenderedPageBreak/>
        <w:t>MGRP</w:t>
      </w:r>
      <w:r w:rsidRPr="00106722">
        <w:rPr>
          <w:lang w:eastAsia="zh-CN"/>
        </w:rPr>
        <w:tab/>
        <w:t>Measurement Gap Repetition Period</w:t>
      </w:r>
    </w:p>
    <w:p w14:paraId="2C636FC3" w14:textId="77777777" w:rsidR="0082618D" w:rsidRPr="00106722" w:rsidRDefault="0082618D" w:rsidP="0082618D">
      <w:pPr>
        <w:pStyle w:val="EW"/>
      </w:pPr>
      <w:r w:rsidRPr="00106722">
        <w:t>MIB</w:t>
      </w:r>
      <w:r w:rsidRPr="00106722">
        <w:tab/>
        <w:t>Master Information Block</w:t>
      </w:r>
    </w:p>
    <w:p w14:paraId="7DC35D95" w14:textId="77777777" w:rsidR="0082618D" w:rsidRPr="00106722" w:rsidRDefault="0082618D" w:rsidP="0082618D">
      <w:pPr>
        <w:pStyle w:val="EW"/>
      </w:pPr>
      <w:r w:rsidRPr="00106722">
        <w:t>MPDCCH</w:t>
      </w:r>
      <w:r w:rsidRPr="00106722">
        <w:tab/>
        <w:t>MTC Physical Downlink Control Channel</w:t>
      </w:r>
    </w:p>
    <w:p w14:paraId="136E2C74" w14:textId="77777777" w:rsidR="0082618D" w:rsidRDefault="0082618D" w:rsidP="0082618D">
      <w:pPr>
        <w:pStyle w:val="EW"/>
        <w:rPr>
          <w:ins w:id="21" w:author="ericsson" w:date="2019-02-12T11:39:00Z"/>
        </w:rPr>
      </w:pPr>
      <w:r w:rsidRPr="00106722">
        <w:t>NG-RAN</w:t>
      </w:r>
      <w:r w:rsidRPr="00106722">
        <w:tab/>
        <w:t>NG  Radio Access Network</w:t>
      </w:r>
    </w:p>
    <w:p w14:paraId="04AC11D8" w14:textId="77777777" w:rsidR="0082618D" w:rsidRPr="007B4BF1" w:rsidRDefault="0082618D" w:rsidP="0082618D">
      <w:pPr>
        <w:pStyle w:val="EW"/>
        <w:rPr>
          <w:lang w:val="en-US"/>
        </w:rPr>
      </w:pPr>
      <w:ins w:id="22" w:author="ericsson" w:date="2019-02-12T11:39:00Z">
        <w:r w:rsidRPr="00AC1515">
          <w:rPr>
            <w:lang w:val="en-US"/>
          </w:rPr>
          <w:t>NGEN-DC</w:t>
        </w:r>
        <w:r>
          <w:rPr>
            <w:lang w:val="en-US"/>
          </w:rPr>
          <w:tab/>
        </w:r>
        <w:r w:rsidRPr="00AC1515">
          <w:rPr>
            <w:lang w:val="en-US"/>
          </w:rPr>
          <w:t>NG-RAN E-UTRA-NR Dual Connectivity</w:t>
        </w:r>
      </w:ins>
    </w:p>
    <w:p w14:paraId="58354BAE" w14:textId="77777777" w:rsidR="0082618D" w:rsidRPr="00106722" w:rsidRDefault="0082618D" w:rsidP="0082618D">
      <w:pPr>
        <w:pStyle w:val="EW"/>
      </w:pPr>
      <w:r w:rsidRPr="00106722">
        <w:t>NR</w:t>
      </w:r>
      <w:r w:rsidRPr="00106722">
        <w:tab/>
        <w:t>New Radio</w:t>
      </w:r>
    </w:p>
    <w:p w14:paraId="0FA5459B" w14:textId="77777777" w:rsidR="0082618D" w:rsidRPr="00106722" w:rsidRDefault="0082618D" w:rsidP="0082618D">
      <w:pPr>
        <w:pStyle w:val="EW"/>
      </w:pPr>
      <w:r w:rsidRPr="00106722">
        <w:t>NSA</w:t>
      </w:r>
      <w:r w:rsidRPr="00106722">
        <w:tab/>
        <w:t>Non-standalone</w:t>
      </w:r>
    </w:p>
    <w:p w14:paraId="526BF44B" w14:textId="77777777" w:rsidR="0082618D" w:rsidRPr="00106722" w:rsidRDefault="0082618D" w:rsidP="0082618D">
      <w:pPr>
        <w:pStyle w:val="EW"/>
      </w:pPr>
      <w:r w:rsidRPr="00106722">
        <w:t>NPBCH</w:t>
      </w:r>
      <w:r w:rsidRPr="00106722">
        <w:tab/>
        <w:t>Narrowband Physical Broadcast CHannel</w:t>
      </w:r>
    </w:p>
    <w:p w14:paraId="1287C8CD" w14:textId="77777777" w:rsidR="0082618D" w:rsidRPr="00106722" w:rsidRDefault="0082618D" w:rsidP="0082618D">
      <w:pPr>
        <w:pStyle w:val="EW"/>
      </w:pPr>
      <w:r w:rsidRPr="00106722">
        <w:t>NPDCCH</w:t>
      </w:r>
      <w:r w:rsidRPr="00106722">
        <w:tab/>
        <w:t>Narrowband Physical Downlink Control CHannel</w:t>
      </w:r>
    </w:p>
    <w:p w14:paraId="7E2F14FE" w14:textId="77777777" w:rsidR="0082618D" w:rsidRPr="00106722" w:rsidRDefault="0082618D" w:rsidP="0082618D">
      <w:pPr>
        <w:pStyle w:val="EW"/>
      </w:pPr>
      <w:r w:rsidRPr="00106722">
        <w:t>NPDSCH</w:t>
      </w:r>
      <w:r w:rsidRPr="00106722">
        <w:tab/>
        <w:t>Narrowband Physical Downlink Shared CHannel</w:t>
      </w:r>
    </w:p>
    <w:p w14:paraId="6F456123" w14:textId="77777777" w:rsidR="0082618D" w:rsidRPr="00106722" w:rsidRDefault="0082618D" w:rsidP="0082618D">
      <w:pPr>
        <w:pStyle w:val="EW"/>
      </w:pPr>
      <w:r w:rsidRPr="00106722">
        <w:t>NPRACH</w:t>
      </w:r>
      <w:r w:rsidRPr="00106722">
        <w:tab/>
        <w:t>Narrowband Physical Random Access CHannel</w:t>
      </w:r>
    </w:p>
    <w:p w14:paraId="53AC6823" w14:textId="77777777" w:rsidR="0082618D" w:rsidRPr="00106722" w:rsidRDefault="0082618D" w:rsidP="0082618D">
      <w:pPr>
        <w:pStyle w:val="EW"/>
      </w:pPr>
      <w:r w:rsidRPr="00106722">
        <w:t>NPUSCH</w:t>
      </w:r>
      <w:r w:rsidRPr="00106722">
        <w:tab/>
        <w:t>Narrowband Physical Uplink Shared CHannel</w:t>
      </w:r>
    </w:p>
    <w:p w14:paraId="1823DA43" w14:textId="77777777" w:rsidR="0082618D" w:rsidRPr="00106722" w:rsidRDefault="0082618D" w:rsidP="0082618D">
      <w:pPr>
        <w:pStyle w:val="EW"/>
      </w:pPr>
      <w:r w:rsidRPr="00106722">
        <w:t>NPSS</w:t>
      </w:r>
      <w:r w:rsidRPr="00106722">
        <w:tab/>
        <w:t>Narrowband Primary Synchronization Signal</w:t>
      </w:r>
    </w:p>
    <w:p w14:paraId="3279041F" w14:textId="77777777" w:rsidR="0082618D" w:rsidRPr="00106722" w:rsidRDefault="0082618D" w:rsidP="0082618D">
      <w:pPr>
        <w:pStyle w:val="EW"/>
      </w:pPr>
      <w:r w:rsidRPr="00106722">
        <w:t>NRS</w:t>
      </w:r>
      <w:r w:rsidRPr="00106722">
        <w:tab/>
        <w:t>Narrowband Refernce Signal</w:t>
      </w:r>
    </w:p>
    <w:p w14:paraId="679FF38C" w14:textId="77777777" w:rsidR="0082618D" w:rsidRPr="00106722" w:rsidRDefault="0082618D" w:rsidP="0082618D">
      <w:pPr>
        <w:pStyle w:val="EW"/>
      </w:pPr>
      <w:r w:rsidRPr="00106722">
        <w:t>NRS</w:t>
      </w:r>
      <w:r w:rsidRPr="00106722">
        <w:rPr>
          <w:rFonts w:hint="eastAsia"/>
        </w:rPr>
        <w:t>RP</w:t>
      </w:r>
      <w:r w:rsidRPr="00106722">
        <w:tab/>
        <w:t>Narrowband Reference Signal Received Power</w:t>
      </w:r>
    </w:p>
    <w:p w14:paraId="7E4F3D56" w14:textId="77777777" w:rsidR="0082618D" w:rsidRPr="00106722" w:rsidRDefault="0082618D" w:rsidP="0082618D">
      <w:pPr>
        <w:pStyle w:val="EW"/>
      </w:pPr>
      <w:r w:rsidRPr="00106722">
        <w:t>NRS</w:t>
      </w:r>
      <w:r w:rsidRPr="00106722">
        <w:rPr>
          <w:rFonts w:hint="eastAsia"/>
        </w:rPr>
        <w:t>RQ</w:t>
      </w:r>
      <w:r w:rsidRPr="00106722">
        <w:tab/>
        <w:t>Narrowband Reference Signal Received Quality</w:t>
      </w:r>
    </w:p>
    <w:p w14:paraId="40F119A2" w14:textId="77777777" w:rsidR="0082618D" w:rsidRPr="00106722" w:rsidRDefault="0082618D" w:rsidP="0082618D">
      <w:pPr>
        <w:pStyle w:val="EW"/>
      </w:pPr>
      <w:r w:rsidRPr="00106722">
        <w:rPr>
          <w:rFonts w:hint="eastAsia"/>
        </w:rPr>
        <w:t>NSCH</w:t>
      </w:r>
      <w:r w:rsidRPr="00106722">
        <w:rPr>
          <w:rFonts w:hint="eastAsia"/>
        </w:rPr>
        <w:tab/>
        <w:t xml:space="preserve">Narrowband </w:t>
      </w:r>
      <w:r w:rsidRPr="00106722">
        <w:t>Synchronization Channel</w:t>
      </w:r>
    </w:p>
    <w:p w14:paraId="7C712C65" w14:textId="77777777" w:rsidR="0082618D" w:rsidRPr="00106722" w:rsidRDefault="0082618D" w:rsidP="0082618D">
      <w:pPr>
        <w:pStyle w:val="EW"/>
      </w:pPr>
      <w:r w:rsidRPr="00106722">
        <w:t xml:space="preserve">NSSS </w:t>
      </w:r>
      <w:r w:rsidRPr="00106722">
        <w:tab/>
        <w:t>Narrowband Secondary Synchronization Signal</w:t>
      </w:r>
    </w:p>
    <w:p w14:paraId="1CC12903" w14:textId="77777777" w:rsidR="0082618D" w:rsidRPr="00106722" w:rsidRDefault="0082618D" w:rsidP="0082618D">
      <w:pPr>
        <w:pStyle w:val="EW"/>
      </w:pPr>
      <w:r w:rsidRPr="00106722">
        <w:t>OCNG</w:t>
      </w:r>
      <w:r w:rsidRPr="00106722">
        <w:tab/>
        <w:t>OFDMA Channel Noise Generator</w:t>
      </w:r>
    </w:p>
    <w:p w14:paraId="394F178E" w14:textId="77777777" w:rsidR="0082618D" w:rsidRPr="00106722" w:rsidRDefault="0082618D" w:rsidP="0082618D">
      <w:pPr>
        <w:pStyle w:val="EW"/>
      </w:pPr>
      <w:r w:rsidRPr="00106722">
        <w:t>OFDM</w:t>
      </w:r>
      <w:r w:rsidRPr="00106722">
        <w:tab/>
        <w:t>Orthogonal Frequency Division Multiplexing</w:t>
      </w:r>
    </w:p>
    <w:p w14:paraId="2A4776A8" w14:textId="77777777" w:rsidR="0082618D" w:rsidRPr="00106722" w:rsidRDefault="0082618D" w:rsidP="0082618D">
      <w:pPr>
        <w:pStyle w:val="EW"/>
      </w:pPr>
      <w:r w:rsidRPr="00106722">
        <w:t>OFDMA</w:t>
      </w:r>
      <w:r w:rsidRPr="00106722">
        <w:tab/>
        <w:t>Orthogonal Frequency Division Multiple Access</w:t>
      </w:r>
    </w:p>
    <w:p w14:paraId="129FDD3B" w14:textId="77777777" w:rsidR="0082618D" w:rsidRPr="00106722" w:rsidRDefault="0082618D" w:rsidP="0082618D">
      <w:pPr>
        <w:pStyle w:val="EW"/>
      </w:pPr>
      <w:r w:rsidRPr="00106722">
        <w:t>OTDOA</w:t>
      </w:r>
      <w:r w:rsidRPr="00106722">
        <w:tab/>
        <w:t>Observed Time Difference of Arrival</w:t>
      </w:r>
    </w:p>
    <w:p w14:paraId="19F6DDE1" w14:textId="77777777" w:rsidR="0082618D" w:rsidRPr="00106722" w:rsidRDefault="0082618D" w:rsidP="0082618D">
      <w:pPr>
        <w:pStyle w:val="EW"/>
      </w:pPr>
      <w:r w:rsidRPr="00106722">
        <w:t>PBCH</w:t>
      </w:r>
      <w:r w:rsidRPr="00106722">
        <w:tab/>
        <w:t>Physical Broadcast Channel</w:t>
      </w:r>
    </w:p>
    <w:p w14:paraId="2EAAB21E" w14:textId="77777777" w:rsidR="0082618D" w:rsidRPr="00106722" w:rsidRDefault="0082618D" w:rsidP="0082618D">
      <w:pPr>
        <w:pStyle w:val="EW"/>
        <w:rPr>
          <w:rFonts w:eastAsia="MS Mincho"/>
        </w:rPr>
      </w:pPr>
      <w:r w:rsidRPr="00106722">
        <w:rPr>
          <w:rFonts w:eastAsia="MS Mincho"/>
        </w:rPr>
        <w:t>P-CCPCH</w:t>
      </w:r>
      <w:r w:rsidRPr="00106722">
        <w:rPr>
          <w:rFonts w:eastAsia="MS Mincho"/>
        </w:rPr>
        <w:tab/>
        <w:t>Primary Common Control Physical Channel</w:t>
      </w:r>
    </w:p>
    <w:p w14:paraId="657FF745" w14:textId="77777777" w:rsidR="0082618D" w:rsidRPr="00106722" w:rsidRDefault="0082618D" w:rsidP="0082618D">
      <w:pPr>
        <w:pStyle w:val="EW"/>
        <w:rPr>
          <w:rFonts w:eastAsia="MS Mincho"/>
        </w:rPr>
      </w:pPr>
      <w:r w:rsidRPr="00106722">
        <w:t>PCell</w:t>
      </w:r>
      <w:r w:rsidRPr="00106722">
        <w:tab/>
        <w:t>Primary Cell</w:t>
      </w:r>
    </w:p>
    <w:p w14:paraId="793E121E" w14:textId="77777777" w:rsidR="0082618D" w:rsidRPr="00106722" w:rsidRDefault="0082618D" w:rsidP="0082618D">
      <w:pPr>
        <w:pStyle w:val="EW"/>
      </w:pPr>
      <w:r w:rsidRPr="00106722">
        <w:t>PCFICH</w:t>
      </w:r>
      <w:r w:rsidRPr="00106722">
        <w:tab/>
        <w:t>Physical Control Format Indicator CHannel</w:t>
      </w:r>
    </w:p>
    <w:p w14:paraId="5D49F2FF" w14:textId="77777777" w:rsidR="0082618D" w:rsidRPr="00106722" w:rsidRDefault="0082618D" w:rsidP="0082618D">
      <w:pPr>
        <w:pStyle w:val="EW"/>
      </w:pPr>
      <w:r w:rsidRPr="00106722">
        <w:t>PDCCH</w:t>
      </w:r>
      <w:r w:rsidRPr="00106722">
        <w:tab/>
        <w:t>Physical Downlink Control CHannel</w:t>
      </w:r>
    </w:p>
    <w:p w14:paraId="78FC0244" w14:textId="77777777" w:rsidR="0082618D" w:rsidRPr="00106722" w:rsidRDefault="0082618D" w:rsidP="0082618D">
      <w:pPr>
        <w:pStyle w:val="EW"/>
      </w:pPr>
      <w:r w:rsidRPr="00106722">
        <w:t>PDSCH</w:t>
      </w:r>
      <w:r w:rsidRPr="00106722">
        <w:tab/>
        <w:t>Physical Downlink Shared CHannel</w:t>
      </w:r>
    </w:p>
    <w:p w14:paraId="76EFDE8A" w14:textId="77777777" w:rsidR="0082618D" w:rsidRPr="00106722" w:rsidRDefault="0082618D" w:rsidP="0082618D">
      <w:pPr>
        <w:pStyle w:val="EW"/>
      </w:pPr>
      <w:r w:rsidRPr="00106722">
        <w:t>PHICH</w:t>
      </w:r>
      <w:r w:rsidRPr="00106722">
        <w:tab/>
        <w:t>Physical Hybrid-ARQ Indicator CHannel</w:t>
      </w:r>
    </w:p>
    <w:p w14:paraId="6B394D70" w14:textId="77777777" w:rsidR="0082618D" w:rsidRPr="00106722" w:rsidRDefault="0082618D" w:rsidP="0082618D">
      <w:pPr>
        <w:pStyle w:val="EW"/>
      </w:pPr>
      <w:r w:rsidRPr="00106722">
        <w:t>PLMN</w:t>
      </w:r>
      <w:r w:rsidRPr="00106722">
        <w:tab/>
        <w:t>Public Land Mobile Network</w:t>
      </w:r>
    </w:p>
    <w:p w14:paraId="105CC4E4" w14:textId="77777777" w:rsidR="0082618D" w:rsidRPr="00106722" w:rsidRDefault="0082618D" w:rsidP="0082618D">
      <w:pPr>
        <w:pStyle w:val="EW"/>
      </w:pPr>
      <w:r w:rsidRPr="00106722">
        <w:t>PMCH</w:t>
      </w:r>
      <w:r w:rsidRPr="00106722">
        <w:tab/>
        <w:t>Physical Multicast Channel</w:t>
      </w:r>
    </w:p>
    <w:p w14:paraId="51FA1467" w14:textId="77777777" w:rsidR="0082618D" w:rsidRPr="00106722" w:rsidRDefault="0082618D" w:rsidP="0082618D">
      <w:pPr>
        <w:pStyle w:val="EW"/>
      </w:pPr>
      <w:r w:rsidRPr="00106722">
        <w:t>PRACH</w:t>
      </w:r>
      <w:r w:rsidRPr="00106722">
        <w:tab/>
        <w:t>Physical Random Access CHannel</w:t>
      </w:r>
    </w:p>
    <w:p w14:paraId="01ED8864" w14:textId="77777777" w:rsidR="0082618D" w:rsidRPr="00106722" w:rsidRDefault="0082618D" w:rsidP="0082618D">
      <w:pPr>
        <w:pStyle w:val="EW"/>
      </w:pPr>
      <w:r w:rsidRPr="00106722">
        <w:t>ProSe</w:t>
      </w:r>
      <w:r w:rsidRPr="00106722">
        <w:tab/>
        <w:t>Proximity-based Services</w:t>
      </w:r>
    </w:p>
    <w:p w14:paraId="1096170F" w14:textId="77777777" w:rsidR="0082618D" w:rsidRPr="00106722" w:rsidRDefault="0082618D" w:rsidP="0082618D">
      <w:pPr>
        <w:pStyle w:val="EW"/>
      </w:pPr>
      <w:r w:rsidRPr="00106722">
        <w:t>PRS</w:t>
      </w:r>
      <w:r w:rsidRPr="00106722">
        <w:tab/>
        <w:t>Positioning Reference Signal</w:t>
      </w:r>
    </w:p>
    <w:p w14:paraId="68FF4CCD" w14:textId="77777777" w:rsidR="0082618D" w:rsidRPr="00106722" w:rsidRDefault="0082618D" w:rsidP="0082618D">
      <w:pPr>
        <w:pStyle w:val="EW"/>
      </w:pPr>
      <w:r w:rsidRPr="00106722">
        <w:t>PSBCH</w:t>
      </w:r>
      <w:r w:rsidRPr="00106722">
        <w:tab/>
        <w:t>Physical Sidelink Broadcast CHannel</w:t>
      </w:r>
    </w:p>
    <w:p w14:paraId="253247B7" w14:textId="77777777" w:rsidR="0082618D" w:rsidRPr="00106722" w:rsidRDefault="0082618D" w:rsidP="0082618D">
      <w:pPr>
        <w:pStyle w:val="EW"/>
      </w:pPr>
      <w:r w:rsidRPr="00106722">
        <w:t>PSCCH</w:t>
      </w:r>
      <w:r w:rsidRPr="00106722">
        <w:tab/>
        <w:t>Physical Sidelink Control Channel</w:t>
      </w:r>
    </w:p>
    <w:p w14:paraId="14F5F8E5" w14:textId="77777777" w:rsidR="0082618D" w:rsidRPr="00106722" w:rsidRDefault="0082618D" w:rsidP="0082618D">
      <w:pPr>
        <w:pStyle w:val="EW"/>
      </w:pPr>
      <w:r w:rsidRPr="00106722">
        <w:rPr>
          <w:rFonts w:hint="eastAsia"/>
        </w:rPr>
        <w:t>PSCell</w:t>
      </w:r>
      <w:r w:rsidRPr="00106722">
        <w:rPr>
          <w:rFonts w:hint="eastAsia"/>
        </w:rPr>
        <w:tab/>
        <w:t>Primary SCell</w:t>
      </w:r>
    </w:p>
    <w:p w14:paraId="3B5A329F" w14:textId="77777777" w:rsidR="0082618D" w:rsidRPr="00106722" w:rsidRDefault="0082618D" w:rsidP="0082618D">
      <w:pPr>
        <w:pStyle w:val="EW"/>
      </w:pPr>
      <w:r w:rsidRPr="00106722">
        <w:t>PSS</w:t>
      </w:r>
      <w:r w:rsidRPr="00106722">
        <w:tab/>
        <w:t>Primary Synchronization SignalPSSCH</w:t>
      </w:r>
      <w:r w:rsidRPr="00106722">
        <w:tab/>
        <w:t>Physical Sidelink Shared CHannel</w:t>
      </w:r>
    </w:p>
    <w:p w14:paraId="0E54D7E7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rPr>
          <w:rFonts w:hint="eastAsia"/>
        </w:rPr>
        <w:t>ps</w:t>
      </w:r>
      <w:r w:rsidRPr="00106722">
        <w:t>TAG</w:t>
      </w:r>
      <w:r w:rsidRPr="00106722">
        <w:tab/>
        <w:t>Primary Secondary Timing Advance Group</w:t>
      </w:r>
    </w:p>
    <w:p w14:paraId="67EB8019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pTAG</w:t>
      </w:r>
      <w:r w:rsidRPr="00106722">
        <w:rPr>
          <w:rFonts w:hint="eastAsia"/>
          <w:lang w:eastAsia="zh-CN"/>
        </w:rPr>
        <w:tab/>
        <w:t>Primary Timing Advance Group</w:t>
      </w:r>
    </w:p>
    <w:p w14:paraId="509E2E5A" w14:textId="77777777" w:rsidR="0082618D" w:rsidRPr="00106722" w:rsidRDefault="0082618D" w:rsidP="0082618D">
      <w:pPr>
        <w:pStyle w:val="EW"/>
      </w:pPr>
      <w:r w:rsidRPr="00106722">
        <w:t>PTW</w:t>
      </w:r>
      <w:r w:rsidRPr="00106722">
        <w:tab/>
        <w:t>Paging Time Window</w:t>
      </w:r>
    </w:p>
    <w:p w14:paraId="5F65026B" w14:textId="77777777" w:rsidR="0082618D" w:rsidRPr="00106722" w:rsidRDefault="0082618D" w:rsidP="0082618D">
      <w:pPr>
        <w:pStyle w:val="EW"/>
      </w:pPr>
      <w:r w:rsidRPr="00106722">
        <w:t>PUCCH</w:t>
      </w:r>
      <w:r w:rsidRPr="00106722">
        <w:tab/>
        <w:t>Physical Uplink Control CHannel</w:t>
      </w:r>
    </w:p>
    <w:p w14:paraId="411AA6E7" w14:textId="77777777" w:rsidR="0082618D" w:rsidRPr="00106722" w:rsidRDefault="0082618D" w:rsidP="0082618D">
      <w:pPr>
        <w:pStyle w:val="EW"/>
      </w:pPr>
      <w:r w:rsidRPr="00106722">
        <w:t>PUSCH</w:t>
      </w:r>
      <w:r w:rsidRPr="00106722">
        <w:tab/>
        <w:t>Physical Uplink Shared Channel</w:t>
      </w:r>
    </w:p>
    <w:p w14:paraId="3681B234" w14:textId="77777777" w:rsidR="0082618D" w:rsidRPr="00106722" w:rsidRDefault="0082618D" w:rsidP="0082618D">
      <w:pPr>
        <w:pStyle w:val="EW"/>
        <w:rPr>
          <w:rFonts w:eastAsia="MS Mincho"/>
        </w:rPr>
      </w:pPr>
      <w:r w:rsidRPr="00106722">
        <w:t>RS-SINR</w:t>
      </w:r>
      <w:r w:rsidRPr="00106722">
        <w:tab/>
        <w:t>Reference Signal Signal to Noise and Interference Ratio</w:t>
      </w:r>
      <w:r w:rsidRPr="00106722">
        <w:rPr>
          <w:rFonts w:eastAsia="MS Mincho"/>
        </w:rPr>
        <w:t>RSCP</w:t>
      </w:r>
      <w:r w:rsidRPr="00106722">
        <w:rPr>
          <w:rFonts w:eastAsia="MS Mincho"/>
        </w:rPr>
        <w:tab/>
        <w:t>Received Signal Code Power</w:t>
      </w:r>
    </w:p>
    <w:p w14:paraId="289E36E7" w14:textId="77777777" w:rsidR="0082618D" w:rsidRPr="00106722" w:rsidRDefault="0082618D" w:rsidP="0082618D">
      <w:pPr>
        <w:pStyle w:val="EW"/>
        <w:keepNext/>
      </w:pPr>
      <w:r w:rsidRPr="00106722">
        <w:t>RSRP</w:t>
      </w:r>
      <w:r w:rsidRPr="00106722">
        <w:tab/>
        <w:t>Reference Signal Received Power</w:t>
      </w:r>
    </w:p>
    <w:p w14:paraId="58AD16BB" w14:textId="77777777" w:rsidR="0082618D" w:rsidRPr="00106722" w:rsidRDefault="0082618D" w:rsidP="0082618D">
      <w:pPr>
        <w:pStyle w:val="EW"/>
        <w:keepNext/>
      </w:pPr>
      <w:r w:rsidRPr="00106722">
        <w:t>RSRQ</w:t>
      </w:r>
      <w:r w:rsidRPr="00106722">
        <w:tab/>
        <w:t>Reference Signal Received Quality</w:t>
      </w:r>
    </w:p>
    <w:p w14:paraId="034DE379" w14:textId="77777777" w:rsidR="0082618D" w:rsidRPr="00106722" w:rsidRDefault="0082618D" w:rsidP="0082618D">
      <w:pPr>
        <w:pStyle w:val="EW"/>
      </w:pPr>
      <w:r w:rsidRPr="00106722">
        <w:t>RSSI</w:t>
      </w:r>
      <w:r w:rsidRPr="00106722">
        <w:tab/>
        <w:t>Received Signal Strength Indicator</w:t>
      </w:r>
    </w:p>
    <w:p w14:paraId="5E1C3CC5" w14:textId="77777777" w:rsidR="0082618D" w:rsidRPr="00106722" w:rsidRDefault="0082618D" w:rsidP="0082618D">
      <w:pPr>
        <w:pStyle w:val="EW"/>
      </w:pPr>
      <w:r w:rsidRPr="00106722">
        <w:t>RSTD</w:t>
      </w:r>
      <w:r w:rsidRPr="00106722">
        <w:tab/>
        <w:t>Reference Signal Time Difference</w:t>
      </w:r>
    </w:p>
    <w:p w14:paraId="7C544B06" w14:textId="77777777" w:rsidR="0082618D" w:rsidRPr="00106722" w:rsidRDefault="0082618D" w:rsidP="0082618D">
      <w:pPr>
        <w:pStyle w:val="EW"/>
      </w:pPr>
      <w:r w:rsidRPr="00106722">
        <w:t>QAM</w:t>
      </w:r>
      <w:r w:rsidRPr="00106722">
        <w:tab/>
        <w:t>Quadrature Amplitude Modulation</w:t>
      </w:r>
    </w:p>
    <w:p w14:paraId="48CF26E1" w14:textId="77777777" w:rsidR="0082618D" w:rsidRPr="00106722" w:rsidRDefault="0082618D" w:rsidP="0082618D">
      <w:pPr>
        <w:pStyle w:val="EW"/>
      </w:pPr>
      <w:r w:rsidRPr="00106722">
        <w:t>RACH</w:t>
      </w:r>
      <w:r w:rsidRPr="00106722">
        <w:tab/>
        <w:t>Random Access Channel</w:t>
      </w:r>
    </w:p>
    <w:p w14:paraId="4E136FC3" w14:textId="77777777" w:rsidR="0082618D" w:rsidRPr="00106722" w:rsidRDefault="0082618D" w:rsidP="0082618D">
      <w:pPr>
        <w:pStyle w:val="EW"/>
      </w:pPr>
      <w:r w:rsidRPr="00106722">
        <w:t>RAT</w:t>
      </w:r>
      <w:r w:rsidRPr="00106722">
        <w:tab/>
        <w:t>Radio Access Technology</w:t>
      </w:r>
    </w:p>
    <w:p w14:paraId="5AB36680" w14:textId="77777777" w:rsidR="0082618D" w:rsidRPr="00106722" w:rsidRDefault="0082618D" w:rsidP="0082618D">
      <w:pPr>
        <w:pStyle w:val="EW"/>
      </w:pPr>
      <w:r w:rsidRPr="00106722">
        <w:t>RNC</w:t>
      </w:r>
      <w:r w:rsidRPr="00106722">
        <w:tab/>
        <w:t>Radio Network Controller</w:t>
      </w:r>
    </w:p>
    <w:p w14:paraId="2F703476" w14:textId="77777777" w:rsidR="0082618D" w:rsidRPr="00106722" w:rsidRDefault="0082618D" w:rsidP="0082618D">
      <w:pPr>
        <w:pStyle w:val="EW"/>
      </w:pPr>
      <w:r w:rsidRPr="00106722">
        <w:t>RNTI</w:t>
      </w:r>
      <w:r w:rsidRPr="00106722">
        <w:tab/>
        <w:t>Radio Network Temporary Identifier</w:t>
      </w:r>
    </w:p>
    <w:p w14:paraId="7E996549" w14:textId="77777777" w:rsidR="0082618D" w:rsidRPr="00106722" w:rsidRDefault="0082618D" w:rsidP="0082618D">
      <w:pPr>
        <w:pStyle w:val="EW"/>
      </w:pPr>
      <w:r w:rsidRPr="00106722">
        <w:t>RRC</w:t>
      </w:r>
      <w:r w:rsidRPr="00106722">
        <w:tab/>
        <w:t>Radio Resource Control</w:t>
      </w:r>
    </w:p>
    <w:p w14:paraId="5DCF9A3A" w14:textId="77777777" w:rsidR="0082618D" w:rsidRPr="00106722" w:rsidRDefault="0082618D" w:rsidP="0082618D">
      <w:pPr>
        <w:pStyle w:val="EW"/>
      </w:pPr>
      <w:r w:rsidRPr="00106722">
        <w:t>RRM</w:t>
      </w:r>
      <w:r w:rsidRPr="00106722">
        <w:tab/>
        <w:t>Radio Resource Management</w:t>
      </w:r>
    </w:p>
    <w:p w14:paraId="005C94E4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SCE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Small Cell Enhancement</w:t>
      </w:r>
    </w:p>
    <w:p w14:paraId="7AC89EEE" w14:textId="77777777" w:rsidR="0082618D" w:rsidRPr="00106722" w:rsidRDefault="0082618D" w:rsidP="0082618D">
      <w:pPr>
        <w:pStyle w:val="EW"/>
      </w:pPr>
      <w:r w:rsidRPr="00106722">
        <w:t>SCH</w:t>
      </w:r>
      <w:r w:rsidRPr="00106722">
        <w:tab/>
        <w:t>Synchronization Channel</w:t>
      </w:r>
    </w:p>
    <w:p w14:paraId="7D8601D3" w14:textId="77777777" w:rsidR="0082618D" w:rsidRPr="00106722" w:rsidRDefault="0082618D" w:rsidP="0082618D">
      <w:pPr>
        <w:pStyle w:val="EW"/>
        <w:ind w:left="1701" w:hanging="1417"/>
      </w:pPr>
      <w:r w:rsidRPr="00106722">
        <w:t>SCell</w:t>
      </w:r>
      <w:r w:rsidRPr="00106722">
        <w:tab/>
        <w:t>Secondary Cell</w:t>
      </w:r>
    </w:p>
    <w:p w14:paraId="19010380" w14:textId="77777777" w:rsidR="0082618D" w:rsidRPr="00106722" w:rsidRDefault="0082618D" w:rsidP="0082618D">
      <w:pPr>
        <w:pStyle w:val="EW"/>
        <w:ind w:left="1701" w:hanging="1417"/>
        <w:rPr>
          <w:rFonts w:cs="v4.2.0"/>
        </w:rPr>
      </w:pPr>
      <w:r w:rsidRPr="00106722">
        <w:rPr>
          <w:rFonts w:cs="v4.2.0" w:hint="eastAsia"/>
        </w:rPr>
        <w:t>SCG</w:t>
      </w:r>
      <w:r w:rsidRPr="00106722">
        <w:rPr>
          <w:rFonts w:cs="v4.2.0" w:hint="eastAsia"/>
        </w:rPr>
        <w:tab/>
      </w:r>
      <w:r w:rsidRPr="00106722">
        <w:rPr>
          <w:rFonts w:hint="eastAsia"/>
        </w:rPr>
        <w:t>Secondary Cell Group</w:t>
      </w:r>
      <w:r w:rsidRPr="00106722">
        <w:rPr>
          <w:rFonts w:cs="v4.2.0"/>
        </w:rPr>
        <w:t>SDU</w:t>
      </w:r>
      <w:r w:rsidRPr="00106722">
        <w:rPr>
          <w:rFonts w:cs="v4.2.0"/>
        </w:rPr>
        <w:tab/>
        <w:t>Service Data Unit</w:t>
      </w:r>
    </w:p>
    <w:p w14:paraId="56F0051D" w14:textId="77777777" w:rsidR="0082618D" w:rsidRPr="00106722" w:rsidRDefault="0082618D" w:rsidP="0082618D">
      <w:pPr>
        <w:pStyle w:val="EW"/>
        <w:ind w:left="1701" w:hanging="1417"/>
        <w:rPr>
          <w:rFonts w:cs="v4.2.0"/>
        </w:rPr>
      </w:pPr>
      <w:r w:rsidRPr="00106722">
        <w:rPr>
          <w:rFonts w:cs="v4.2.0"/>
        </w:rPr>
        <w:t>SCS</w:t>
      </w:r>
      <w:r w:rsidRPr="00106722">
        <w:rPr>
          <w:rFonts w:cs="v4.2.0"/>
        </w:rPr>
        <w:tab/>
        <w:t>Subcarrier spacing</w:t>
      </w:r>
    </w:p>
    <w:p w14:paraId="51010B8A" w14:textId="77777777" w:rsidR="0082618D" w:rsidRPr="00106722" w:rsidRDefault="0082618D" w:rsidP="0082618D">
      <w:pPr>
        <w:pStyle w:val="EW"/>
        <w:ind w:left="1701" w:hanging="1417"/>
        <w:rPr>
          <w:rFonts w:cs="v4.2.0"/>
        </w:rPr>
      </w:pPr>
      <w:r w:rsidRPr="00106722">
        <w:rPr>
          <w:rFonts w:cs="v4.2.0"/>
        </w:rPr>
        <w:t>SeNB</w:t>
      </w:r>
      <w:r w:rsidRPr="00106722">
        <w:rPr>
          <w:rFonts w:cs="v4.2.0" w:hint="eastAsia"/>
        </w:rPr>
        <w:tab/>
      </w:r>
      <w:r w:rsidRPr="00106722">
        <w:rPr>
          <w:rFonts w:cs="v4.2.0"/>
        </w:rPr>
        <w:t>Secondary eNB</w:t>
      </w:r>
    </w:p>
    <w:p w14:paraId="30249D74" w14:textId="77777777" w:rsidR="0082618D" w:rsidRPr="00106722" w:rsidRDefault="0082618D" w:rsidP="0082618D">
      <w:pPr>
        <w:pStyle w:val="EW"/>
        <w:rPr>
          <w:lang w:val="sv-SE"/>
        </w:rPr>
      </w:pPr>
      <w:r w:rsidRPr="00106722">
        <w:rPr>
          <w:lang w:val="sv-SE"/>
        </w:rPr>
        <w:t>SFN</w:t>
      </w:r>
      <w:r w:rsidRPr="00106722">
        <w:rPr>
          <w:lang w:val="sv-SE"/>
        </w:rPr>
        <w:tab/>
        <w:t>System Frame Number</w:t>
      </w:r>
    </w:p>
    <w:p w14:paraId="07B92956" w14:textId="77777777" w:rsidR="0082618D" w:rsidRPr="00106722" w:rsidRDefault="0082618D" w:rsidP="0082618D">
      <w:pPr>
        <w:pStyle w:val="EW"/>
        <w:rPr>
          <w:lang w:val="sv-SE"/>
        </w:rPr>
      </w:pPr>
      <w:r w:rsidRPr="00106722">
        <w:rPr>
          <w:lang w:val="sv-SE"/>
        </w:rPr>
        <w:lastRenderedPageBreak/>
        <w:t>SI</w:t>
      </w:r>
      <w:r w:rsidRPr="00106722">
        <w:rPr>
          <w:lang w:val="sv-SE"/>
        </w:rPr>
        <w:tab/>
        <w:t>System Information</w:t>
      </w:r>
    </w:p>
    <w:p w14:paraId="65737293" w14:textId="77777777" w:rsidR="0082618D" w:rsidRPr="00AB42B6" w:rsidRDefault="0082618D" w:rsidP="0082618D">
      <w:pPr>
        <w:pStyle w:val="EW"/>
        <w:rPr>
          <w:lang w:val="en-US"/>
        </w:rPr>
      </w:pPr>
      <w:r w:rsidRPr="00106722">
        <w:rPr>
          <w:lang w:val="en-US"/>
        </w:rPr>
        <w:t>SIB</w:t>
      </w:r>
      <w:r w:rsidRPr="00106722">
        <w:rPr>
          <w:lang w:val="en-US"/>
        </w:rPr>
        <w:tab/>
        <w:t>System Information Block</w:t>
      </w:r>
    </w:p>
    <w:p w14:paraId="18FF634C" w14:textId="77777777" w:rsidR="0082618D" w:rsidRPr="00106722" w:rsidRDefault="0082618D" w:rsidP="0082618D">
      <w:pPr>
        <w:pStyle w:val="EW"/>
      </w:pPr>
      <w:r w:rsidRPr="00106722">
        <w:rPr>
          <w:lang w:val="en-US"/>
        </w:rPr>
        <w:t>SLSS</w:t>
      </w:r>
      <w:r w:rsidRPr="00106722">
        <w:rPr>
          <w:lang w:val="en-US"/>
        </w:rPr>
        <w:tab/>
        <w:t>SideLink Synchronization Sequence</w:t>
      </w:r>
    </w:p>
    <w:p w14:paraId="189111AF" w14:textId="77777777" w:rsidR="0082618D" w:rsidRPr="00106722" w:rsidRDefault="0082618D" w:rsidP="0082618D">
      <w:pPr>
        <w:pStyle w:val="EW"/>
      </w:pPr>
      <w:r w:rsidRPr="00106722">
        <w:t>SON</w:t>
      </w:r>
      <w:r w:rsidRPr="00106722">
        <w:tab/>
        <w:t>Self Optimized Network</w:t>
      </w:r>
    </w:p>
    <w:p w14:paraId="10602D76" w14:textId="77777777" w:rsidR="0082618D" w:rsidRPr="00106722" w:rsidRDefault="0082618D" w:rsidP="0082618D">
      <w:pPr>
        <w:pStyle w:val="EW"/>
      </w:pPr>
      <w:r w:rsidRPr="00106722">
        <w:t>SPDCCH</w:t>
      </w:r>
      <w:r w:rsidRPr="00106722">
        <w:tab/>
        <w:t>Short Physical Downlink Control channel</w:t>
      </w:r>
    </w:p>
    <w:p w14:paraId="54BCB4E6" w14:textId="77777777" w:rsidR="0082618D" w:rsidRPr="00106722" w:rsidRDefault="0082618D" w:rsidP="0082618D">
      <w:pPr>
        <w:pStyle w:val="EW"/>
      </w:pPr>
      <w:r w:rsidRPr="00106722">
        <w:t>SPUCCH</w:t>
      </w:r>
      <w:r w:rsidRPr="00106722">
        <w:tab/>
        <w:t>Short Physical Uplink Control channel</w:t>
      </w:r>
    </w:p>
    <w:p w14:paraId="6674BBC3" w14:textId="77777777" w:rsidR="0082618D" w:rsidRPr="00106722" w:rsidRDefault="0082618D" w:rsidP="0082618D">
      <w:pPr>
        <w:pStyle w:val="EW"/>
      </w:pPr>
      <w:r w:rsidRPr="00106722">
        <w:t>SRS</w:t>
      </w:r>
      <w:r w:rsidRPr="00106722">
        <w:tab/>
        <w:t>Sounding Reference Signal</w:t>
      </w:r>
    </w:p>
    <w:p w14:paraId="27540A5F" w14:textId="77777777" w:rsidR="0082618D" w:rsidRPr="00106722" w:rsidRDefault="0082618D" w:rsidP="0082618D">
      <w:pPr>
        <w:pStyle w:val="EW"/>
      </w:pPr>
      <w:r w:rsidRPr="00106722">
        <w:t>SS-RSRP</w:t>
      </w:r>
      <w:r w:rsidRPr="00106722">
        <w:tab/>
        <w:t>Synchronization Signal based Reference Signal Received Power</w:t>
      </w:r>
    </w:p>
    <w:p w14:paraId="5E1EB2E1" w14:textId="77777777" w:rsidR="0082618D" w:rsidRPr="00106722" w:rsidRDefault="0082618D" w:rsidP="0082618D">
      <w:pPr>
        <w:pStyle w:val="EW"/>
      </w:pPr>
      <w:r w:rsidRPr="00106722">
        <w:t>SS-RSRQ</w:t>
      </w:r>
      <w:r w:rsidRPr="00106722">
        <w:tab/>
        <w:t>Synchronization Signal based Reference Signal Received Quality</w:t>
      </w:r>
    </w:p>
    <w:p w14:paraId="5AC14FCE" w14:textId="77777777" w:rsidR="0082618D" w:rsidRPr="00106722" w:rsidRDefault="0082618D" w:rsidP="0082618D">
      <w:pPr>
        <w:pStyle w:val="EW"/>
      </w:pPr>
      <w:r w:rsidRPr="00106722">
        <w:t>SS-SINR</w:t>
      </w:r>
      <w:r w:rsidRPr="00106722">
        <w:tab/>
        <w:t>Synchronization Signal based Signal to Noise and Interference Ratio</w:t>
      </w:r>
    </w:p>
    <w:p w14:paraId="451F8B85" w14:textId="77777777" w:rsidR="0082618D" w:rsidRPr="00106722" w:rsidRDefault="0082618D" w:rsidP="0082618D">
      <w:pPr>
        <w:pStyle w:val="EW"/>
      </w:pPr>
      <w:r w:rsidRPr="00106722">
        <w:t>SSB</w:t>
      </w:r>
      <w:r w:rsidRPr="00106722">
        <w:tab/>
        <w:t>Synchronization Signal Block</w:t>
      </w:r>
    </w:p>
    <w:p w14:paraId="6638468E" w14:textId="77777777" w:rsidR="0082618D" w:rsidRPr="00106722" w:rsidRDefault="0082618D" w:rsidP="0082618D">
      <w:pPr>
        <w:pStyle w:val="EW"/>
      </w:pPr>
      <w:r w:rsidRPr="00106722">
        <w:t>SSS</w:t>
      </w:r>
      <w:r w:rsidRPr="00106722">
        <w:tab/>
        <w:t>Secondary Synchronization Signal</w:t>
      </w:r>
    </w:p>
    <w:p w14:paraId="17F79C3E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t>SSTD</w:t>
      </w:r>
      <w:r w:rsidRPr="00106722">
        <w:tab/>
        <w:t>SFN and subframe time difference</w:t>
      </w:r>
    </w:p>
    <w:p w14:paraId="1131A428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sTAG</w:t>
      </w:r>
      <w:r w:rsidRPr="00106722">
        <w:rPr>
          <w:rFonts w:hint="eastAsia"/>
          <w:lang w:eastAsia="zh-CN"/>
        </w:rPr>
        <w:tab/>
        <w:t>Secondary Timing Advance Group</w:t>
      </w:r>
    </w:p>
    <w:p w14:paraId="38735DC3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TAG</w:t>
      </w:r>
      <w:r w:rsidRPr="00106722">
        <w:rPr>
          <w:rFonts w:hint="eastAsia"/>
          <w:lang w:eastAsia="zh-CN"/>
        </w:rPr>
        <w:tab/>
        <w:t>Timing Advance Group</w:t>
      </w:r>
    </w:p>
    <w:p w14:paraId="3CE0C367" w14:textId="77777777" w:rsidR="0082618D" w:rsidRPr="00106722" w:rsidRDefault="0082618D" w:rsidP="0082618D">
      <w:pPr>
        <w:pStyle w:val="EW"/>
      </w:pPr>
      <w:r w:rsidRPr="00106722">
        <w:t>TDD</w:t>
      </w:r>
      <w:r w:rsidRPr="00106722">
        <w:tab/>
        <w:t>Time Division Duplex</w:t>
      </w:r>
    </w:p>
    <w:p w14:paraId="15B51DCA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TP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Transmission Point</w:t>
      </w:r>
    </w:p>
    <w:p w14:paraId="604479EA" w14:textId="77777777" w:rsidR="0082618D" w:rsidRPr="00106722" w:rsidRDefault="0082618D" w:rsidP="0082618D">
      <w:pPr>
        <w:pStyle w:val="EW"/>
      </w:pPr>
      <w:r w:rsidRPr="00106722">
        <w:t>TTI</w:t>
      </w:r>
      <w:r w:rsidRPr="00106722">
        <w:tab/>
        <w:t>Transmission Time Interval</w:t>
      </w:r>
    </w:p>
    <w:p w14:paraId="3E05F44D" w14:textId="77777777" w:rsidR="0082618D" w:rsidRPr="00106722" w:rsidRDefault="0082618D" w:rsidP="0082618D">
      <w:pPr>
        <w:pStyle w:val="EW"/>
      </w:pPr>
      <w:r w:rsidRPr="00106722">
        <w:t>UE</w:t>
      </w:r>
      <w:r w:rsidRPr="00106722">
        <w:tab/>
        <w:t>User Equipment</w:t>
      </w:r>
    </w:p>
    <w:p w14:paraId="057A1634" w14:textId="77777777" w:rsidR="0082618D" w:rsidRPr="00106722" w:rsidRDefault="0082618D" w:rsidP="0082618D">
      <w:pPr>
        <w:pStyle w:val="EW"/>
      </w:pPr>
      <w:r w:rsidRPr="00106722">
        <w:t>UL</w:t>
      </w:r>
      <w:r w:rsidRPr="00106722">
        <w:tab/>
        <w:t>Uplink</w:t>
      </w:r>
    </w:p>
    <w:p w14:paraId="37B26F68" w14:textId="77777777" w:rsidR="0082618D" w:rsidRPr="00106722" w:rsidRDefault="0082618D" w:rsidP="0082618D">
      <w:pPr>
        <w:pStyle w:val="EW"/>
      </w:pPr>
      <w:r w:rsidRPr="00106722">
        <w:t>UMTS</w:t>
      </w:r>
      <w:r w:rsidRPr="00106722">
        <w:tab/>
        <w:t>Universal Mobile Telecommunication System</w:t>
      </w:r>
    </w:p>
    <w:p w14:paraId="5368AA31" w14:textId="77777777" w:rsidR="0082618D" w:rsidRPr="00106722" w:rsidRDefault="0082618D" w:rsidP="0082618D">
      <w:pPr>
        <w:pStyle w:val="EW"/>
      </w:pPr>
      <w:r w:rsidRPr="00106722">
        <w:t>UTRA</w:t>
      </w:r>
      <w:r w:rsidRPr="00106722">
        <w:tab/>
        <w:t>Universal Terrestrial Radio Access</w:t>
      </w:r>
    </w:p>
    <w:p w14:paraId="71560997" w14:textId="77777777" w:rsidR="0082618D" w:rsidRPr="00106722" w:rsidRDefault="0082618D" w:rsidP="0082618D">
      <w:pPr>
        <w:pStyle w:val="EW"/>
      </w:pPr>
      <w:r w:rsidRPr="00106722">
        <w:t>UTRAN</w:t>
      </w:r>
      <w:r w:rsidRPr="00106722">
        <w:tab/>
        <w:t>Universal Terrestrial Radio Access Network</w:t>
      </w:r>
    </w:p>
    <w:p w14:paraId="0CBAE65C" w14:textId="77777777" w:rsidR="0082618D" w:rsidRPr="00106722" w:rsidRDefault="0082618D" w:rsidP="0082618D">
      <w:pPr>
        <w:pStyle w:val="EW"/>
      </w:pPr>
      <w:r w:rsidRPr="00106722">
        <w:t>V2V</w:t>
      </w:r>
      <w:r w:rsidRPr="00106722">
        <w:tab/>
        <w:t>Vehicle to Vehicle</w:t>
      </w:r>
    </w:p>
    <w:p w14:paraId="79241EAD" w14:textId="77777777" w:rsidR="0082618D" w:rsidRPr="00106722" w:rsidRDefault="0082618D" w:rsidP="0082618D">
      <w:pPr>
        <w:pStyle w:val="EW"/>
      </w:pPr>
      <w:r w:rsidRPr="00106722">
        <w:t>V2X</w:t>
      </w:r>
      <w:r w:rsidRPr="00106722">
        <w:tab/>
        <w:t>Vehicle to Everything</w:t>
      </w:r>
    </w:p>
    <w:p w14:paraId="79B9C915" w14:textId="77777777" w:rsidR="0082618D" w:rsidRPr="00106722" w:rsidRDefault="0082618D" w:rsidP="0082618D">
      <w:pPr>
        <w:pStyle w:val="EW"/>
      </w:pPr>
      <w:r w:rsidRPr="00106722">
        <w:t>WLAN</w:t>
      </w:r>
      <w:r w:rsidRPr="00106722">
        <w:tab/>
        <w:t>Wireless Local Area Network</w:t>
      </w:r>
    </w:p>
    <w:p w14:paraId="67641CBE" w14:textId="77777777" w:rsidR="0082618D" w:rsidRPr="00106722" w:rsidRDefault="0082618D" w:rsidP="0082618D">
      <w:pPr>
        <w:pStyle w:val="EX"/>
      </w:pPr>
      <w:r w:rsidRPr="00106722">
        <w:t>WB-RSRQ</w:t>
      </w:r>
      <w:r w:rsidRPr="00106722">
        <w:tab/>
        <w:t>Wide Bandwith RSRQ</w:t>
      </w:r>
    </w:p>
    <w:p w14:paraId="0AE5E1D8" w14:textId="50B39FF2" w:rsidR="0082618D" w:rsidRDefault="0082618D" w:rsidP="0082618D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bookmarkEnd w:id="3"/>
    <w:bookmarkEnd w:id="4"/>
    <w:p w14:paraId="745D6F90" w14:textId="7227B45A" w:rsidR="00801D47" w:rsidRDefault="00801D47" w:rsidP="0082618D">
      <w:pPr>
        <w:pStyle w:val="EW"/>
        <w:rPr>
          <w:b/>
          <w:color w:val="00B0F0"/>
          <w:sz w:val="28"/>
          <w:szCs w:val="28"/>
        </w:rPr>
      </w:pPr>
    </w:p>
    <w:sectPr w:rsidR="00801D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DEEC2" w14:textId="77777777" w:rsidR="00255D78" w:rsidRDefault="00255D78">
      <w:r>
        <w:separator/>
      </w:r>
    </w:p>
  </w:endnote>
  <w:endnote w:type="continuationSeparator" w:id="0">
    <w:p w14:paraId="130063AA" w14:textId="77777777" w:rsidR="00255D78" w:rsidRDefault="00255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08098" w14:textId="77777777" w:rsidR="00255D78" w:rsidRDefault="00255D78">
      <w:r>
        <w:separator/>
      </w:r>
    </w:p>
  </w:footnote>
  <w:footnote w:type="continuationSeparator" w:id="0">
    <w:p w14:paraId="7EBEFD73" w14:textId="77777777" w:rsidR="00255D78" w:rsidRDefault="00255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1229C3" w:rsidRDefault="001229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1229C3" w:rsidRDefault="00122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1229C3" w:rsidRDefault="001229C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1229C3" w:rsidRDefault="001229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EF7"/>
    <w:rsid w:val="00022E4A"/>
    <w:rsid w:val="000624E4"/>
    <w:rsid w:val="0007583F"/>
    <w:rsid w:val="000A6394"/>
    <w:rsid w:val="000B5607"/>
    <w:rsid w:val="000B7FED"/>
    <w:rsid w:val="000C038A"/>
    <w:rsid w:val="000C6598"/>
    <w:rsid w:val="000C753B"/>
    <w:rsid w:val="000D5984"/>
    <w:rsid w:val="001072A4"/>
    <w:rsid w:val="001157F2"/>
    <w:rsid w:val="001229C3"/>
    <w:rsid w:val="00123609"/>
    <w:rsid w:val="00133522"/>
    <w:rsid w:val="00136F20"/>
    <w:rsid w:val="00140A4D"/>
    <w:rsid w:val="001455B8"/>
    <w:rsid w:val="00145D43"/>
    <w:rsid w:val="0016315A"/>
    <w:rsid w:val="0017180F"/>
    <w:rsid w:val="0017779C"/>
    <w:rsid w:val="00186CD6"/>
    <w:rsid w:val="00192C46"/>
    <w:rsid w:val="001A08B3"/>
    <w:rsid w:val="001A7B60"/>
    <w:rsid w:val="001B52F0"/>
    <w:rsid w:val="001B7A65"/>
    <w:rsid w:val="001E2A1D"/>
    <w:rsid w:val="001E41F3"/>
    <w:rsid w:val="00200235"/>
    <w:rsid w:val="00255D78"/>
    <w:rsid w:val="0026004D"/>
    <w:rsid w:val="002640DD"/>
    <w:rsid w:val="00270EE0"/>
    <w:rsid w:val="00272CD6"/>
    <w:rsid w:val="00275D12"/>
    <w:rsid w:val="00284FEB"/>
    <w:rsid w:val="00285B10"/>
    <w:rsid w:val="002860C4"/>
    <w:rsid w:val="002B5741"/>
    <w:rsid w:val="002B75D5"/>
    <w:rsid w:val="002D39BA"/>
    <w:rsid w:val="00301C70"/>
    <w:rsid w:val="00305409"/>
    <w:rsid w:val="00317C2F"/>
    <w:rsid w:val="003351DE"/>
    <w:rsid w:val="003609EF"/>
    <w:rsid w:val="0036180A"/>
    <w:rsid w:val="0036231A"/>
    <w:rsid w:val="00374DD4"/>
    <w:rsid w:val="00382DA0"/>
    <w:rsid w:val="00397CC7"/>
    <w:rsid w:val="003A4450"/>
    <w:rsid w:val="003E1A36"/>
    <w:rsid w:val="003F4DAF"/>
    <w:rsid w:val="00410371"/>
    <w:rsid w:val="004150E3"/>
    <w:rsid w:val="004242F1"/>
    <w:rsid w:val="00440A40"/>
    <w:rsid w:val="0045324F"/>
    <w:rsid w:val="00476577"/>
    <w:rsid w:val="004A015E"/>
    <w:rsid w:val="004B75B7"/>
    <w:rsid w:val="004D308F"/>
    <w:rsid w:val="0051453F"/>
    <w:rsid w:val="0051580D"/>
    <w:rsid w:val="0054344A"/>
    <w:rsid w:val="00544774"/>
    <w:rsid w:val="00547111"/>
    <w:rsid w:val="005519E2"/>
    <w:rsid w:val="005532D6"/>
    <w:rsid w:val="00563E86"/>
    <w:rsid w:val="00567817"/>
    <w:rsid w:val="00585189"/>
    <w:rsid w:val="00587AE7"/>
    <w:rsid w:val="00592D74"/>
    <w:rsid w:val="005A2F44"/>
    <w:rsid w:val="005C7460"/>
    <w:rsid w:val="005D36CD"/>
    <w:rsid w:val="005E2C44"/>
    <w:rsid w:val="00621188"/>
    <w:rsid w:val="006229F7"/>
    <w:rsid w:val="006257ED"/>
    <w:rsid w:val="00646AC7"/>
    <w:rsid w:val="006511D7"/>
    <w:rsid w:val="006536B1"/>
    <w:rsid w:val="00695808"/>
    <w:rsid w:val="006A3102"/>
    <w:rsid w:val="006B46FB"/>
    <w:rsid w:val="006D3847"/>
    <w:rsid w:val="006E21FB"/>
    <w:rsid w:val="006E47D1"/>
    <w:rsid w:val="007219FB"/>
    <w:rsid w:val="007318BE"/>
    <w:rsid w:val="00752ECD"/>
    <w:rsid w:val="007723A2"/>
    <w:rsid w:val="00784C34"/>
    <w:rsid w:val="007901FE"/>
    <w:rsid w:val="0079138F"/>
    <w:rsid w:val="00792342"/>
    <w:rsid w:val="007977A8"/>
    <w:rsid w:val="007B512A"/>
    <w:rsid w:val="007C2097"/>
    <w:rsid w:val="007D6A07"/>
    <w:rsid w:val="007F65D2"/>
    <w:rsid w:val="007F7259"/>
    <w:rsid w:val="00801D47"/>
    <w:rsid w:val="008040A8"/>
    <w:rsid w:val="00812C96"/>
    <w:rsid w:val="00816D4B"/>
    <w:rsid w:val="0082618D"/>
    <w:rsid w:val="0082642B"/>
    <w:rsid w:val="008279FA"/>
    <w:rsid w:val="008439D1"/>
    <w:rsid w:val="00850DBA"/>
    <w:rsid w:val="008626E7"/>
    <w:rsid w:val="00870EE7"/>
    <w:rsid w:val="008731DE"/>
    <w:rsid w:val="00880DA3"/>
    <w:rsid w:val="008928D4"/>
    <w:rsid w:val="008A45A6"/>
    <w:rsid w:val="008B1B1C"/>
    <w:rsid w:val="008C256E"/>
    <w:rsid w:val="008D662C"/>
    <w:rsid w:val="008E7A35"/>
    <w:rsid w:val="008F686C"/>
    <w:rsid w:val="009104A1"/>
    <w:rsid w:val="009148DE"/>
    <w:rsid w:val="00921E46"/>
    <w:rsid w:val="0093392E"/>
    <w:rsid w:val="00934A5C"/>
    <w:rsid w:val="009359DD"/>
    <w:rsid w:val="00940BF1"/>
    <w:rsid w:val="0094490C"/>
    <w:rsid w:val="009508C1"/>
    <w:rsid w:val="00965F25"/>
    <w:rsid w:val="009777D9"/>
    <w:rsid w:val="00991B88"/>
    <w:rsid w:val="009A5753"/>
    <w:rsid w:val="009A579D"/>
    <w:rsid w:val="009C058D"/>
    <w:rsid w:val="009E3297"/>
    <w:rsid w:val="009F734F"/>
    <w:rsid w:val="00A246B6"/>
    <w:rsid w:val="00A310D3"/>
    <w:rsid w:val="00A4474A"/>
    <w:rsid w:val="00A47E70"/>
    <w:rsid w:val="00A50CF0"/>
    <w:rsid w:val="00A7671C"/>
    <w:rsid w:val="00AA2CBC"/>
    <w:rsid w:val="00AA2FD0"/>
    <w:rsid w:val="00AB2590"/>
    <w:rsid w:val="00AC5820"/>
    <w:rsid w:val="00AD0D05"/>
    <w:rsid w:val="00AD1CD8"/>
    <w:rsid w:val="00AE3379"/>
    <w:rsid w:val="00B10D6F"/>
    <w:rsid w:val="00B13B4B"/>
    <w:rsid w:val="00B258BB"/>
    <w:rsid w:val="00B60465"/>
    <w:rsid w:val="00B67B97"/>
    <w:rsid w:val="00B87F17"/>
    <w:rsid w:val="00B968C8"/>
    <w:rsid w:val="00BA3EC5"/>
    <w:rsid w:val="00BA51D9"/>
    <w:rsid w:val="00BB4D32"/>
    <w:rsid w:val="00BB5DFC"/>
    <w:rsid w:val="00BD279D"/>
    <w:rsid w:val="00BD6BB8"/>
    <w:rsid w:val="00BE2C07"/>
    <w:rsid w:val="00BF47FD"/>
    <w:rsid w:val="00BF7E7D"/>
    <w:rsid w:val="00C11838"/>
    <w:rsid w:val="00C14406"/>
    <w:rsid w:val="00C245CC"/>
    <w:rsid w:val="00C31B0C"/>
    <w:rsid w:val="00C3348C"/>
    <w:rsid w:val="00C365AC"/>
    <w:rsid w:val="00C43E0C"/>
    <w:rsid w:val="00C66BA2"/>
    <w:rsid w:val="00C9533E"/>
    <w:rsid w:val="00C95985"/>
    <w:rsid w:val="00CC5026"/>
    <w:rsid w:val="00CC68D0"/>
    <w:rsid w:val="00CE110A"/>
    <w:rsid w:val="00D0063C"/>
    <w:rsid w:val="00D03F9A"/>
    <w:rsid w:val="00D06D51"/>
    <w:rsid w:val="00D24991"/>
    <w:rsid w:val="00D50255"/>
    <w:rsid w:val="00D534B1"/>
    <w:rsid w:val="00D57C06"/>
    <w:rsid w:val="00D60BB7"/>
    <w:rsid w:val="00D7265A"/>
    <w:rsid w:val="00D86745"/>
    <w:rsid w:val="00DA4635"/>
    <w:rsid w:val="00DA5739"/>
    <w:rsid w:val="00DD15BF"/>
    <w:rsid w:val="00DE009F"/>
    <w:rsid w:val="00DE1C58"/>
    <w:rsid w:val="00DE34CF"/>
    <w:rsid w:val="00DE65D4"/>
    <w:rsid w:val="00E13F3D"/>
    <w:rsid w:val="00E34898"/>
    <w:rsid w:val="00E36AF5"/>
    <w:rsid w:val="00E5728E"/>
    <w:rsid w:val="00E95C6E"/>
    <w:rsid w:val="00EB09B7"/>
    <w:rsid w:val="00EB0AB8"/>
    <w:rsid w:val="00EE7D7C"/>
    <w:rsid w:val="00F23F2F"/>
    <w:rsid w:val="00F25D98"/>
    <w:rsid w:val="00F300FB"/>
    <w:rsid w:val="00F60592"/>
    <w:rsid w:val="00F7522D"/>
    <w:rsid w:val="00F90EA9"/>
    <w:rsid w:val="00FA7EE8"/>
    <w:rsid w:val="00FB6386"/>
    <w:rsid w:val="00FD3D6F"/>
    <w:rsid w:val="00FE3CAE"/>
    <w:rsid w:val="00F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536B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8BD3C-25C2-4D40-8410-F8B1E2F2F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1780</Words>
  <Characters>10152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1899-12-31T23:00:00Z</cp:lastPrinted>
  <dcterms:created xsi:type="dcterms:W3CDTF">2019-02-15T16:28:00Z</dcterms:created>
  <dcterms:modified xsi:type="dcterms:W3CDTF">2019-03-11T14:22:00Z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