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2D4C">
        <w:rPr>
          <w:b/>
          <w:noProof/>
          <w:sz w:val="24"/>
          <w:lang w:eastAsia="ja-JP"/>
        </w:rPr>
        <w:fldChar w:fldCharType="begin"/>
      </w:r>
      <w:r w:rsidR="00042D4C">
        <w:rPr>
          <w:b/>
          <w:noProof/>
          <w:sz w:val="24"/>
          <w:lang w:eastAsia="ja-JP"/>
        </w:rPr>
        <w:instrText xml:space="preserve"> DOCPROPERTY  MtgSeq  \* MERGEFORMAT </w:instrText>
      </w:r>
      <w:r w:rsidR="00042D4C">
        <w:rPr>
          <w:b/>
          <w:noProof/>
          <w:sz w:val="24"/>
          <w:lang w:eastAsia="ja-JP"/>
        </w:rPr>
        <w:fldChar w:fldCharType="separate"/>
      </w:r>
      <w:r w:rsidR="006579CF">
        <w:rPr>
          <w:rFonts w:hint="eastAsia"/>
          <w:b/>
          <w:noProof/>
          <w:sz w:val="24"/>
          <w:lang w:eastAsia="ja-JP"/>
        </w:rPr>
        <w:t>90</w:t>
      </w:r>
      <w:r w:rsidR="00042D4C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R4-190</w:t>
      </w:r>
      <w:r w:rsidR="00062C1F">
        <w:rPr>
          <w:rFonts w:hint="eastAsia"/>
          <w:b/>
          <w:i/>
          <w:noProof/>
          <w:sz w:val="28"/>
          <w:lang w:eastAsia="ja-JP"/>
        </w:rPr>
        <w:t>2</w:t>
      </w:r>
      <w:bookmarkStart w:id="0" w:name="_GoBack"/>
      <w:bookmarkEnd w:id="0"/>
      <w:r w:rsidR="00062C1F">
        <w:rPr>
          <w:rFonts w:hint="eastAsia"/>
          <w:b/>
          <w:i/>
          <w:noProof/>
          <w:sz w:val="28"/>
          <w:lang w:eastAsia="ja-JP"/>
        </w:rPr>
        <w:t>491</w:t>
      </w:r>
      <w:r w:rsidR="00042D4C">
        <w:rPr>
          <w:b/>
          <w:i/>
          <w:noProof/>
          <w:sz w:val="28"/>
          <w:lang w:eastAsia="ja-JP"/>
        </w:rPr>
        <w:fldChar w:fldCharType="end"/>
      </w:r>
    </w:p>
    <w:p w:rsidR="001E41F3" w:rsidRDefault="00042D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fldChar w:fldCharType="begin"/>
      </w:r>
      <w:r>
        <w:rPr>
          <w:rFonts w:eastAsia="SimSun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SimSun"/>
          <w:b/>
          <w:sz w:val="24"/>
          <w:szCs w:val="24"/>
          <w:lang w:eastAsia="zh-CN"/>
        </w:rPr>
        <w:fldChar w:fldCharType="separate"/>
      </w:r>
      <w:r w:rsidR="006579CF">
        <w:rPr>
          <w:rFonts w:eastAsia="SimSun"/>
          <w:b/>
          <w:sz w:val="24"/>
          <w:szCs w:val="24"/>
          <w:lang w:eastAsia="zh-CN"/>
        </w:rPr>
        <w:t>Athens</w:t>
      </w:r>
      <w:r>
        <w:rPr>
          <w:rFonts w:eastAsia="SimSun"/>
          <w:b/>
          <w:sz w:val="24"/>
          <w:szCs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ja-JP"/>
        </w:rPr>
        <w:fldChar w:fldCharType="begin"/>
      </w:r>
      <w:r>
        <w:rPr>
          <w:b/>
          <w:noProof/>
          <w:sz w:val="24"/>
          <w:lang w:eastAsia="ja-JP"/>
        </w:rPr>
        <w:instrText xml:space="preserve"> DOCPROPERTY  Country  \* MERGEFORMAT </w:instrText>
      </w:r>
      <w:r>
        <w:rPr>
          <w:b/>
          <w:noProof/>
          <w:sz w:val="24"/>
          <w:lang w:eastAsia="ja-JP"/>
        </w:rPr>
        <w:fldChar w:fldCharType="separate"/>
      </w:r>
      <w:r w:rsidR="006579CF">
        <w:rPr>
          <w:rFonts w:hint="eastAsia"/>
          <w:b/>
          <w:noProof/>
          <w:sz w:val="24"/>
          <w:lang w:eastAsia="ja-JP"/>
        </w:rPr>
        <w:t>Greece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fldChar w:fldCharType="begin"/>
      </w:r>
      <w:r>
        <w:rPr>
          <w:rFonts w:eastAsia="SimSun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SimSun"/>
          <w:b/>
          <w:sz w:val="24"/>
          <w:szCs w:val="24"/>
          <w:lang w:eastAsia="zh-CN"/>
        </w:rPr>
        <w:fldChar w:fldCharType="separate"/>
      </w:r>
      <w:r w:rsidR="006579CF">
        <w:rPr>
          <w:rFonts w:eastAsia="SimSun"/>
          <w:b/>
          <w:sz w:val="24"/>
          <w:szCs w:val="24"/>
          <w:lang w:eastAsia="zh-CN"/>
        </w:rPr>
        <w:t>25</w:t>
      </w:r>
      <w:r w:rsidR="006579CF"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6579CF">
        <w:rPr>
          <w:rFonts w:eastAsia="SimSun"/>
          <w:b/>
          <w:sz w:val="24"/>
          <w:szCs w:val="24"/>
          <w:vertAlign w:val="superscript"/>
          <w:lang w:eastAsia="zh-CN"/>
        </w:rPr>
        <w:t xml:space="preserve"> </w:t>
      </w:r>
      <w:r w:rsidR="006579CF" w:rsidRPr="00F644CF">
        <w:rPr>
          <w:rFonts w:eastAsia="SimSun"/>
          <w:b/>
          <w:sz w:val="24"/>
          <w:szCs w:val="24"/>
          <w:lang w:eastAsia="zh-CN"/>
        </w:rPr>
        <w:t xml:space="preserve"> </w:t>
      </w:r>
      <w:r w:rsidR="006579CF">
        <w:rPr>
          <w:rFonts w:eastAsia="SimSun"/>
          <w:b/>
          <w:sz w:val="24"/>
          <w:szCs w:val="24"/>
          <w:lang w:eastAsia="zh-CN"/>
        </w:rPr>
        <w:t>Feb</w:t>
      </w:r>
      <w:r>
        <w:rPr>
          <w:rFonts w:eastAsia="SimSun"/>
          <w:b/>
          <w:sz w:val="24"/>
          <w:szCs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408AC">
        <w:rPr>
          <w:rFonts w:hint="eastAsia"/>
          <w:b/>
          <w:noProof/>
          <w:sz w:val="24"/>
          <w:lang w:eastAsia="ja-JP"/>
        </w:rPr>
        <w:t>1</w:t>
      </w:r>
      <w:r w:rsidR="00A408AC" w:rsidRPr="00A408AC">
        <w:rPr>
          <w:rFonts w:hint="eastAsia"/>
          <w:b/>
          <w:noProof/>
          <w:sz w:val="24"/>
          <w:vertAlign w:val="superscript"/>
          <w:lang w:eastAsia="ja-JP"/>
        </w:rPr>
        <w:t>st</w:t>
      </w:r>
      <w:r w:rsidR="00A408AC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fldChar w:fldCharType="begin"/>
      </w:r>
      <w:r>
        <w:rPr>
          <w:rFonts w:eastAsia="SimSun"/>
          <w:b/>
          <w:sz w:val="24"/>
          <w:szCs w:val="24"/>
          <w:lang w:eastAsia="zh-CN"/>
        </w:rPr>
        <w:instrText xml:space="preserve"> DOCPROPERTY  EndDate  \* MERGEFORMAT </w:instrText>
      </w:r>
      <w:r>
        <w:rPr>
          <w:rFonts w:eastAsia="SimSun"/>
          <w:b/>
          <w:sz w:val="24"/>
          <w:szCs w:val="24"/>
          <w:lang w:eastAsia="zh-CN"/>
        </w:rPr>
        <w:fldChar w:fldCharType="separate"/>
      </w:r>
      <w:r w:rsidR="006579CF">
        <w:rPr>
          <w:rFonts w:eastAsia="SimSun"/>
          <w:b/>
          <w:sz w:val="24"/>
          <w:szCs w:val="24"/>
          <w:lang w:eastAsia="zh-CN"/>
        </w:rPr>
        <w:t>March</w:t>
      </w:r>
      <w:r w:rsidR="006579CF" w:rsidRPr="00F644CF">
        <w:rPr>
          <w:rFonts w:eastAsia="SimSun"/>
          <w:b/>
          <w:sz w:val="24"/>
          <w:szCs w:val="24"/>
          <w:lang w:eastAsia="zh-CN"/>
        </w:rPr>
        <w:t>, 201</w:t>
      </w:r>
      <w:r w:rsidR="006579CF">
        <w:rPr>
          <w:rFonts w:eastAsia="SimSun"/>
          <w:b/>
          <w:sz w:val="24"/>
          <w:szCs w:val="24"/>
          <w:lang w:eastAsia="zh-CN"/>
        </w:rPr>
        <w:t>9</w:t>
      </w:r>
      <w:r>
        <w:rPr>
          <w:rFonts w:eastAsia="SimSun"/>
          <w:b/>
          <w:sz w:val="24"/>
          <w:szCs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2809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 xml:space="preserve">Draft CR for </w:t>
            </w:r>
            <w:r w:rsidR="007824E4">
              <w:rPr>
                <w:rFonts w:hint="eastAsia"/>
                <w:noProof/>
                <w:lang w:eastAsia="ja-JP"/>
              </w:rPr>
              <w:t>Multi-band relaxation</w:t>
            </w:r>
            <w:r w:rsidR="007824E4">
              <w:rPr>
                <w:noProof/>
              </w:rPr>
              <w:t xml:space="preserve"> to TS 38.101-2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Clarification on multi-band relaxation requirement for missing combination of supporting bands</w:t>
            </w:r>
            <w:r w:rsidR="001B3496">
              <w:rPr>
                <w:rFonts w:hint="eastAsia"/>
                <w:noProof/>
                <w:lang w:eastAsia="ja-JP"/>
              </w:rPr>
              <w:t xml:space="preserve"> and some correction of wording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24E4" w:rsidRDefault="007824E4" w:rsidP="007824E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Correcting the wording for multi-band relaxation in </w:t>
            </w:r>
            <w:r w:rsidRPr="00BF314F">
              <w:t>6.2.1.3</w:t>
            </w:r>
            <w:r>
              <w:rPr>
                <w:rFonts w:hint="eastAsia"/>
                <w:lang w:eastAsia="ja-JP"/>
              </w:rPr>
              <w:t xml:space="preserve">, some descriptions are not needed by defining multi-band relaxation requirement. </w:t>
            </w:r>
          </w:p>
          <w:p w:rsidR="007824E4" w:rsidRDefault="007824E4" w:rsidP="007824E4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7824E4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Clarifiying and correcting </w:t>
            </w:r>
            <w:proofErr w:type="gramStart"/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</w:t>
            </w:r>
            <w:proofErr w:type="gramEnd"/>
            <w:r w:rsidRPr="00BF314F">
              <w:t>-4</w:t>
            </w:r>
            <w:r>
              <w:rPr>
                <w:rFonts w:hint="eastAsia"/>
                <w:lang w:eastAsia="ja-JP"/>
              </w:rPr>
              <w:t xml:space="preserve">, some </w:t>
            </w:r>
            <w:r>
              <w:rPr>
                <w:lang w:eastAsia="ja-JP"/>
              </w:rPr>
              <w:t>combination</w:t>
            </w:r>
            <w:r>
              <w:rPr>
                <w:rFonts w:hint="eastAsia"/>
                <w:lang w:eastAsia="ja-JP"/>
              </w:rPr>
              <w:t xml:space="preserve"> of </w:t>
            </w:r>
            <w:r>
              <w:rPr>
                <w:rFonts w:hint="eastAsia"/>
                <w:noProof/>
                <w:lang w:eastAsia="ja-JP"/>
              </w:rPr>
              <w:t xml:space="preserve">supporting bands are missing </w:t>
            </w:r>
          </w:p>
          <w:p w:rsidR="001B3496" w:rsidRPr="007824E4" w:rsidRDefault="001B3496" w:rsidP="001B349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BE11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Multi-band relaxation requirements for several combination of supporting bands are missing in </w:t>
            </w:r>
            <w:proofErr w:type="gramStart"/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</w:t>
            </w:r>
            <w:proofErr w:type="gramEnd"/>
            <w:r w:rsidRPr="00BF314F">
              <w:t>-4: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and unclear descriptions are </w:t>
            </w:r>
            <w:r w:rsidR="00BE1137">
              <w:rPr>
                <w:noProof/>
                <w:lang w:eastAsia="ja-JP"/>
              </w:rPr>
              <w:t>crifi</w:t>
            </w:r>
            <w:r w:rsidR="00BE1137">
              <w:rPr>
                <w:rFonts w:hint="eastAsia"/>
                <w:noProof/>
                <w:lang w:eastAsia="ja-JP"/>
              </w:rPr>
              <w:t>ed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1B3496">
              <w:rPr>
                <w:rFonts w:hint="eastAsia"/>
                <w:noProof/>
                <w:lang w:eastAsia="ja-JP"/>
              </w:rPr>
              <w:t xml:space="preserve"> If UE support such kind of </w:t>
            </w:r>
            <w:r w:rsidR="00BE1137">
              <w:rPr>
                <w:noProof/>
                <w:lang w:eastAsia="ja-JP"/>
              </w:rPr>
              <w:t xml:space="preserve">missing </w:t>
            </w:r>
            <w:r w:rsidR="001B3496">
              <w:rPr>
                <w:rFonts w:hint="eastAsia"/>
                <w:noProof/>
                <w:lang w:eastAsia="ja-JP"/>
              </w:rPr>
              <w:t xml:space="preserve">combinaion, UE can not know which requirement is applied. </w:t>
            </w:r>
          </w:p>
          <w:p w:rsidR="001B3496" w:rsidRDefault="001B3496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B3496" w:rsidRDefault="001B3496" w:rsidP="001B3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 are no description about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proofErr w:type="gramStart"/>
            <w:r w:rsidRPr="00BF314F">
              <w:t>MB</w:t>
            </w:r>
            <w:r w:rsidRPr="00BF314F">
              <w:rPr>
                <w:vertAlign w:val="subscript"/>
              </w:rPr>
              <w:t>P,n</w:t>
            </w:r>
            <w:proofErr w:type="spellEnd"/>
            <w:proofErr w:type="gramEnd"/>
            <w:r w:rsidRPr="00BF314F">
              <w:t xml:space="preserve"> and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>
              <w:rPr>
                <w:rFonts w:hint="eastAsia"/>
                <w:noProof/>
                <w:lang w:eastAsia="ja-JP"/>
              </w:rPr>
              <w:t xml:space="preserve"> in Table </w:t>
            </w:r>
            <w:r w:rsidRPr="00BF314F">
              <w:t xml:space="preserve"> 6.2.1.3-4</w:t>
            </w:r>
            <w:r>
              <w:rPr>
                <w:rFonts w:hint="eastAsia"/>
                <w:lang w:eastAsia="ja-JP"/>
              </w:rPr>
              <w:t xml:space="preserve">, but present </w:t>
            </w:r>
            <w:r>
              <w:rPr>
                <w:lang w:eastAsia="ja-JP"/>
              </w:rPr>
              <w:t>sentence</w:t>
            </w:r>
            <w:r>
              <w:rPr>
                <w:rFonts w:hint="eastAsia"/>
                <w:lang w:eastAsia="ja-JP"/>
              </w:rPr>
              <w:t xml:space="preserve"> indicate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P,n</w:t>
            </w:r>
            <w:proofErr w:type="spellEnd"/>
            <w:r w:rsidRPr="00BF314F">
              <w:t xml:space="preserve"> and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>
              <w:rPr>
                <w:rFonts w:hint="eastAsia"/>
                <w:vertAlign w:val="subscript"/>
                <w:lang w:eastAsia="ja-JP"/>
              </w:rPr>
              <w:t xml:space="preserve"> </w:t>
            </w:r>
            <w:r w:rsidRPr="001B3496">
              <w:rPr>
                <w:rFonts w:hint="eastAsia"/>
                <w:lang w:eastAsia="ja-JP"/>
              </w:rPr>
              <w:t>are</w:t>
            </w:r>
            <w:r>
              <w:rPr>
                <w:rFonts w:hint="eastAsia"/>
                <w:lang w:eastAsia="ja-JP"/>
              </w:rPr>
              <w:t xml:space="preserve"> in </w:t>
            </w:r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6.2.1.3-4</w:t>
            </w:r>
            <w:r>
              <w:rPr>
                <w:rFonts w:hint="eastAsia"/>
                <w:lang w:eastAsia="ja-JP"/>
              </w:rPr>
              <w:t xml:space="preserve">. 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>his causes mi</w:t>
            </w:r>
            <w:r w:rsidR="00F142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read.</w:t>
            </w:r>
          </w:p>
          <w:p w:rsidR="001B3496" w:rsidRDefault="001B3496" w:rsidP="001B3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314F">
              <w:t>6.2.1.3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38.521.-2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7824E4" w:rsidRPr="00BF314F" w:rsidRDefault="007824E4" w:rsidP="007824E4">
      <w:pPr>
        <w:pStyle w:val="4"/>
      </w:pPr>
      <w:bookmarkStart w:id="3" w:name="_Toc535324284"/>
      <w:r w:rsidRPr="00BF314F">
        <w:t>6.2.1.3</w:t>
      </w:r>
      <w:r w:rsidRPr="00BF314F">
        <w:tab/>
        <w:t>UE maximum output power for power class 3</w:t>
      </w:r>
      <w:bookmarkEnd w:id="3"/>
    </w:p>
    <w:p w:rsidR="007824E4" w:rsidRPr="00BF314F" w:rsidRDefault="007824E4" w:rsidP="007824E4">
      <w:r w:rsidRPr="00BF314F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  <w:ins w:id="4" w:author="0177186" w:date="2019-02-28T00:43:00Z">
        <w:r w:rsidR="002505E9">
          <w:t xml:space="preserve"> </w:t>
        </w:r>
      </w:ins>
      <w:ins w:id="5" w:author="Apple Inc." w:date="2019-02-28T11:05:00Z">
        <w:r w:rsidR="00EA7F93">
          <w:t xml:space="preserve">The requirement for the UE which supports a single FR2 band is specified in Table 6.2.1.3-1. </w:t>
        </w:r>
      </w:ins>
      <w:ins w:id="6" w:author="0177186" w:date="2019-02-28T00:43:00Z">
        <w:r w:rsidR="002505E9">
          <w:t xml:space="preserve">The </w:t>
        </w:r>
      </w:ins>
      <w:ins w:id="7" w:author="0177186" w:date="2019-02-28T01:18:00Z">
        <w:r w:rsidR="004B621A">
          <w:t xml:space="preserve">requirement for the </w:t>
        </w:r>
      </w:ins>
      <w:ins w:id="8" w:author="0177186" w:date="2019-02-28T00:43:00Z">
        <w:r w:rsidR="002505E9">
          <w:t>UE which support</w:t>
        </w:r>
      </w:ins>
      <w:ins w:id="9" w:author="0177186" w:date="2019-02-28T17:29:00Z">
        <w:r w:rsidR="00BE1137">
          <w:t>s</w:t>
        </w:r>
      </w:ins>
      <w:ins w:id="10" w:author="0177186" w:date="2019-02-28T00:43:00Z">
        <w:r w:rsidR="002505E9">
          <w:t xml:space="preserve"> multiple</w:t>
        </w:r>
      </w:ins>
      <w:ins w:id="11" w:author="0177186" w:date="2019-02-28T00:44:00Z">
        <w:r w:rsidR="002505E9">
          <w:t xml:space="preserve"> FR2 bands </w:t>
        </w:r>
      </w:ins>
      <w:ins w:id="12" w:author="0177186" w:date="2019-02-28T01:18:00Z">
        <w:r w:rsidR="004B621A">
          <w:t>is</w:t>
        </w:r>
      </w:ins>
      <w:ins w:id="13" w:author="0177186" w:date="2019-02-28T00:44:00Z">
        <w:r w:rsidR="002505E9">
          <w:t xml:space="preserve"> </w:t>
        </w:r>
      </w:ins>
      <w:ins w:id="14" w:author="0177186" w:date="2019-02-28T17:06:00Z">
        <w:r w:rsidR="0037686C">
          <w:t xml:space="preserve">specified </w:t>
        </w:r>
      </w:ins>
      <w:ins w:id="15" w:author="0177186" w:date="2019-02-28T17:49:00Z">
        <w:r w:rsidR="00DB2FD4">
          <w:rPr>
            <w:rFonts w:hint="eastAsia"/>
            <w:lang w:eastAsia="ja-JP"/>
          </w:rPr>
          <w:t xml:space="preserve">in </w:t>
        </w:r>
      </w:ins>
      <w:ins w:id="16" w:author="0177186" w:date="2019-02-28T00:44:00Z">
        <w:r w:rsidR="002505E9">
          <w:t>both</w:t>
        </w:r>
      </w:ins>
      <w:ins w:id="17" w:author="0177186" w:date="2019-02-28T01:17:00Z">
        <w:r w:rsidR="00DB2FD4">
          <w:t xml:space="preserve"> Table 6.2.1.3-1</w:t>
        </w:r>
      </w:ins>
      <w:ins w:id="18" w:author="0177186" w:date="2019-02-28T17:49:00Z">
        <w:r w:rsidR="00DB2FD4">
          <w:rPr>
            <w:rFonts w:hint="eastAsia"/>
            <w:lang w:eastAsia="ja-JP"/>
          </w:rPr>
          <w:t xml:space="preserve"> </w:t>
        </w:r>
      </w:ins>
      <w:ins w:id="19" w:author="0177186" w:date="2019-02-28T01:17:00Z">
        <w:r w:rsidR="004B621A">
          <w:t>and Table 6.2.1.3-4.</w:t>
        </w:r>
      </w:ins>
    </w:p>
    <w:p w:rsidR="007824E4" w:rsidRPr="00BF314F" w:rsidRDefault="007824E4" w:rsidP="007824E4">
      <w:pPr>
        <w:pStyle w:val="TH"/>
      </w:pPr>
      <w:r w:rsidRPr="00BF314F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H"/>
            </w:pPr>
            <w:r w:rsidRPr="00BF314F">
              <w:t>Min peak EIRP (</w:t>
            </w:r>
            <w:proofErr w:type="spellStart"/>
            <w:r w:rsidRPr="00BF314F">
              <w:t>dBm</w:t>
            </w:r>
            <w:proofErr w:type="spellEnd"/>
            <w:r w:rsidRPr="00BF314F">
              <w:t>)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22.4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C"/>
            </w:pPr>
            <w:r w:rsidRPr="00BF314F">
              <w:t>22.4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20.6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22.4</w:t>
            </w:r>
          </w:p>
        </w:tc>
      </w:tr>
      <w:tr w:rsidR="007824E4" w:rsidRPr="00BF314F" w:rsidTr="001552E6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N"/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:rsidR="007824E4" w:rsidRPr="00BF314F" w:rsidRDefault="007824E4" w:rsidP="001552E6">
            <w:pPr>
              <w:pStyle w:val="TAN"/>
            </w:pPr>
            <w:del w:id="20" w:author="0177186" w:date="2019-02-08T11:41:00Z">
              <w:r w:rsidRPr="00BF314F" w:rsidDel="007824E4">
                <w:delText>NOTE 2:</w:delText>
              </w:r>
              <w:r w:rsidRPr="00BF314F" w:rsidDel="007824E4">
                <w:tab/>
                <w:delText>The requirements in this table are only applicable for UE which supports single band in FR2</w:delText>
              </w:r>
            </w:del>
          </w:p>
        </w:tc>
      </w:tr>
    </w:tbl>
    <w:p w:rsidR="007824E4" w:rsidRPr="00BF314F" w:rsidRDefault="007824E4" w:rsidP="007824E4"/>
    <w:p w:rsidR="007824E4" w:rsidRPr="00BF314F" w:rsidRDefault="007824E4" w:rsidP="007824E4">
      <w:pPr>
        <w:rPr>
          <w:sz w:val="24"/>
          <w:szCs w:val="24"/>
        </w:rPr>
      </w:pPr>
      <w:r w:rsidRPr="00BF314F">
        <w:t>The maximum output power values for TRP and EIRP are found on the Table</w:t>
      </w:r>
      <w:ins w:id="21" w:author="0177186" w:date="2019-02-08T11:42:00Z">
        <w:r>
          <w:rPr>
            <w:rFonts w:hint="eastAsia"/>
            <w:lang w:eastAsia="ja-JP"/>
          </w:rPr>
          <w:t xml:space="preserve"> </w:t>
        </w:r>
      </w:ins>
      <w:r w:rsidRPr="00BF314F">
        <w:t xml:space="preserve">6.2.1.3-2. The max allowed EIRP is derived from regulatory requirements [8]. The requirements are verified with the test metrics of TRP (Link=TX beam peak direction) in beam locked mode and the total component of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:rsidR="007824E4" w:rsidRPr="00BF314F" w:rsidRDefault="007824E4" w:rsidP="007824E4">
      <w:pPr>
        <w:pStyle w:val="TH"/>
      </w:pPr>
      <w:r w:rsidRPr="00BF314F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7824E4" w:rsidRPr="00BF314F" w:rsidTr="001552E6">
        <w:tc>
          <w:tcPr>
            <w:tcW w:w="1606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  <w:rPr>
                <w:rFonts w:eastAsia="Calibri"/>
                <w:szCs w:val="22"/>
              </w:rPr>
            </w:pPr>
            <w:bookmarkStart w:id="22" w:name="_Hlk515357814"/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TRP (</w:t>
            </w:r>
            <w:proofErr w:type="spellStart"/>
            <w:r w:rsidRPr="00BF314F">
              <w:rPr>
                <w:rFonts w:eastAsia="Calibri"/>
                <w:szCs w:val="22"/>
              </w:rPr>
              <w:t>dBm</w:t>
            </w:r>
            <w:proofErr w:type="spellEnd"/>
            <w:r w:rsidRPr="00BF314F">
              <w:rPr>
                <w:rFonts w:eastAsia="Calibri"/>
                <w:szCs w:val="22"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:rsidR="007824E4" w:rsidRPr="00BF314F" w:rsidRDefault="007824E4" w:rsidP="001552E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EIRP (</w:t>
            </w:r>
            <w:proofErr w:type="spellStart"/>
            <w:r w:rsidRPr="00BF314F">
              <w:rPr>
                <w:rFonts w:eastAsia="Calibri"/>
                <w:szCs w:val="22"/>
              </w:rPr>
              <w:t>dBm</w:t>
            </w:r>
            <w:proofErr w:type="spellEnd"/>
            <w:r w:rsidRPr="00BF314F">
              <w:rPr>
                <w:rFonts w:eastAsia="Calibri"/>
                <w:szCs w:val="22"/>
              </w:rPr>
              <w:t>)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bookmarkEnd w:id="22"/>
    </w:tbl>
    <w:p w:rsidR="007824E4" w:rsidRPr="00BF314F" w:rsidRDefault="007824E4" w:rsidP="007824E4"/>
    <w:p w:rsidR="007824E4" w:rsidRPr="00BF314F" w:rsidRDefault="007824E4" w:rsidP="007824E4">
      <w:r w:rsidRPr="00BF314F">
        <w:t>The minimum EIRP at the 50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  <w:ins w:id="23" w:author="0177186" w:date="2019-02-28T01:18:00Z">
        <w:r w:rsidR="004B621A">
          <w:t xml:space="preserve"> </w:t>
        </w:r>
      </w:ins>
      <w:ins w:id="24" w:author="Apple Inc." w:date="2019-02-28T11:05:00Z">
        <w:r w:rsidR="00EA7F93">
          <w:t xml:space="preserve">The requirement for the UE which supports a single FR2 band is specified in Table 6.2.1.3-3. </w:t>
        </w:r>
      </w:ins>
      <w:ins w:id="25" w:author="0177186" w:date="2019-02-28T01:18:00Z">
        <w:r w:rsidR="004B621A">
          <w:t>The requirement for the UE which support</w:t>
        </w:r>
      </w:ins>
      <w:ins w:id="26" w:author="0177186" w:date="2019-02-28T17:29:00Z">
        <w:r w:rsidR="00BE1137">
          <w:t>s</w:t>
        </w:r>
      </w:ins>
      <w:ins w:id="27" w:author="0177186" w:date="2019-02-28T01:18:00Z">
        <w:r w:rsidR="004B621A">
          <w:t xml:space="preserve"> multiple</w:t>
        </w:r>
        <w:r w:rsidR="0037686C">
          <w:t xml:space="preserve"> FR2 bands</w:t>
        </w:r>
        <w:r w:rsidR="004B621A">
          <w:t xml:space="preserve"> </w:t>
        </w:r>
      </w:ins>
      <w:ins w:id="28" w:author="0177186" w:date="2019-02-28T17:06:00Z">
        <w:r w:rsidR="0037686C">
          <w:t xml:space="preserve">is specified </w:t>
        </w:r>
      </w:ins>
      <w:ins w:id="29" w:author="0177186" w:date="2019-02-28T17:49:00Z">
        <w:r w:rsidR="00DB2FD4">
          <w:rPr>
            <w:rFonts w:hint="eastAsia"/>
            <w:lang w:eastAsia="ja-JP"/>
          </w:rPr>
          <w:t xml:space="preserve">in </w:t>
        </w:r>
      </w:ins>
      <w:ins w:id="30" w:author="0177186" w:date="2019-02-28T01:18:00Z">
        <w:r w:rsidR="004B621A">
          <w:t>both Table 6.2.1.3-3 and Table 6.2.1.3-4.</w:t>
        </w:r>
      </w:ins>
    </w:p>
    <w:p w:rsidR="007824E4" w:rsidRPr="00BF314F" w:rsidRDefault="007824E4" w:rsidP="007824E4">
      <w:pPr>
        <w:pStyle w:val="TH"/>
      </w:pPr>
      <w:r w:rsidRPr="00BF314F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7824E4" w:rsidRPr="00BF314F" w:rsidTr="001552E6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</w:pPr>
            <w:r w:rsidRPr="00BF314F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7824E4" w:rsidRPr="00BF314F" w:rsidRDefault="007824E4" w:rsidP="001552E6">
            <w:pPr>
              <w:pStyle w:val="TAH"/>
            </w:pPr>
            <w:r w:rsidRPr="00BF314F">
              <w:t>Min EIRP at 50</w:t>
            </w:r>
            <w:r w:rsidRPr="00BF314F">
              <w:rPr>
                <w:vertAlign w:val="superscript"/>
              </w:rPr>
              <w:t xml:space="preserve"> </w:t>
            </w:r>
            <w:r w:rsidRPr="00BF314F">
              <w:t>%-tile CDF (</w:t>
            </w:r>
            <w:proofErr w:type="spellStart"/>
            <w:r w:rsidRPr="00BF314F">
              <w:t>dBm</w:t>
            </w:r>
            <w:proofErr w:type="spellEnd"/>
            <w:r w:rsidRPr="00BF314F">
              <w:t>)</w:t>
            </w:r>
          </w:p>
        </w:tc>
      </w:tr>
      <w:tr w:rsidR="007824E4" w:rsidRPr="00BF314F" w:rsidTr="001552E6">
        <w:trPr>
          <w:trHeight w:val="105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11.5</w:t>
            </w:r>
          </w:p>
        </w:tc>
      </w:tr>
      <w:tr w:rsidR="007824E4" w:rsidRPr="00BF314F" w:rsidTr="001552E6">
        <w:trPr>
          <w:trHeight w:val="110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11.5</w:t>
            </w:r>
          </w:p>
        </w:tc>
      </w:tr>
      <w:tr w:rsidR="007824E4" w:rsidRPr="00BF314F" w:rsidTr="001552E6">
        <w:trPr>
          <w:trHeight w:val="110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8</w:t>
            </w:r>
          </w:p>
        </w:tc>
      </w:tr>
      <w:tr w:rsidR="007824E4" w:rsidRPr="00BF314F" w:rsidTr="001552E6">
        <w:trPr>
          <w:trHeight w:val="110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11.5</w:t>
            </w:r>
          </w:p>
        </w:tc>
      </w:tr>
      <w:tr w:rsidR="007824E4" w:rsidRPr="00BF314F" w:rsidTr="001552E6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7824E4" w:rsidRPr="00BF314F" w:rsidRDefault="007824E4" w:rsidP="001552E6">
            <w:pPr>
              <w:pStyle w:val="TAN"/>
            </w:pPr>
            <w:r w:rsidRPr="00BF314F">
              <w:t>NOTE 1:</w:t>
            </w:r>
            <w:r w:rsidRPr="00BF314F">
              <w:tab/>
              <w:t>Minimum EIRP at 50 %-tile CDF is defined as the lower limit without tolerance</w:t>
            </w:r>
          </w:p>
          <w:p w:rsidR="007824E4" w:rsidRPr="00BF314F" w:rsidDel="007824E4" w:rsidRDefault="007824E4" w:rsidP="001552E6">
            <w:pPr>
              <w:pStyle w:val="TAN"/>
              <w:rPr>
                <w:del w:id="31" w:author="0177186" w:date="2019-02-08T11:43:00Z"/>
              </w:rPr>
            </w:pPr>
            <w:del w:id="32" w:author="0177186" w:date="2019-02-08T11:43:00Z">
              <w:r w:rsidRPr="00BF314F" w:rsidDel="007824E4">
                <w:delText>NOTE 2:</w:delText>
              </w:r>
              <w:r w:rsidRPr="00BF314F" w:rsidDel="007824E4">
                <w:tab/>
                <w:delText>The requirements in this table are only applicable for UE which supports single band in FR2</w:delText>
              </w:r>
            </w:del>
          </w:p>
          <w:p w:rsidR="007824E4" w:rsidRPr="00BF314F" w:rsidRDefault="007824E4" w:rsidP="001552E6">
            <w:pPr>
              <w:pStyle w:val="TAN"/>
            </w:pPr>
            <w:r w:rsidRPr="00BF314F">
              <w:t xml:space="preserve">NOTE </w:t>
            </w:r>
            <w:del w:id="33" w:author="0177186" w:date="2019-02-12T13:20:00Z">
              <w:r w:rsidRPr="00BF314F" w:rsidDel="005036BF">
                <w:rPr>
                  <w:rFonts w:hint="eastAsia"/>
                  <w:lang w:eastAsia="ja-JP"/>
                </w:rPr>
                <w:delText>3</w:delText>
              </w:r>
            </w:del>
            <w:ins w:id="34" w:author="0177186" w:date="2019-02-12T13:20:00Z">
              <w:r w:rsidR="005036BF">
                <w:rPr>
                  <w:rFonts w:hint="eastAsia"/>
                  <w:lang w:eastAsia="ja-JP"/>
                </w:rPr>
                <w:t>2</w:t>
              </w:r>
            </w:ins>
            <w:r w:rsidRPr="00BF314F">
              <w:t>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:rsidR="007824E4" w:rsidRPr="00BF314F" w:rsidRDefault="007824E4" w:rsidP="007824E4"/>
    <w:p w:rsidR="007824E4" w:rsidRPr="007824E4" w:rsidRDefault="007824E4" w:rsidP="007824E4">
      <w:pPr>
        <w:rPr>
          <w:lang w:eastAsia="ja-JP"/>
        </w:rPr>
      </w:pPr>
      <w:r w:rsidRPr="00BF314F">
        <w:t xml:space="preserve">For the UEs that support </w:t>
      </w:r>
      <w:del w:id="35" w:author="0177186" w:date="2019-02-08T11:51:00Z">
        <w:r w:rsidRPr="00BF314F" w:rsidDel="007824E4">
          <w:delText xml:space="preserve">operation in </w:delText>
        </w:r>
      </w:del>
      <w:r w:rsidRPr="00BF314F">
        <w:t>multiple FR2 band</w:t>
      </w:r>
      <w:r w:rsidRPr="00BF314F">
        <w:rPr>
          <w:rFonts w:hint="eastAsia"/>
        </w:rPr>
        <w:t>s</w:t>
      </w:r>
      <w:r w:rsidRPr="00BF314F">
        <w:t xml:space="preserve">, minimum requirement for peak EIRP and EIRP spherical coverage in Tables 6.2.1.3-1 and 6.2.1.3-3 shall be decreased per band, respectively, by the peak EIRP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P,n</w:t>
      </w:r>
      <w:proofErr w:type="spellEnd"/>
      <w:r w:rsidRPr="00BF314F">
        <w:t xml:space="preserve"> and EIRP spherical coverage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S,n</w:t>
      </w:r>
      <w:proofErr w:type="spellEnd"/>
      <w:r w:rsidRPr="00BF314F">
        <w:t xml:space="preserve"> </w:t>
      </w:r>
      <w:del w:id="36" w:author="0177186" w:date="2019-02-08T12:34:00Z">
        <w:r w:rsidRPr="00BF314F" w:rsidDel="007824E4">
          <w:delText xml:space="preserve">as specified </w:delText>
        </w:r>
      </w:del>
      <w:del w:id="37" w:author="0177186" w:date="2019-02-08T12:17:00Z">
        <w:r w:rsidRPr="00BF314F" w:rsidDel="007824E4">
          <w:delText xml:space="preserve">in Table </w:delText>
        </w:r>
      </w:del>
      <w:del w:id="38" w:author="0177186" w:date="2019-02-08T12:16:00Z">
        <w:r w:rsidRPr="00BF314F" w:rsidDel="007824E4">
          <w:delText>6.2.1.3-4</w:delText>
        </w:r>
      </w:del>
      <w:r w:rsidRPr="00BF314F">
        <w:t>. For each combination of supported bands</w:t>
      </w:r>
      <w:ins w:id="39" w:author="0177186" w:date="2019-02-08T12:00:00Z">
        <w:r>
          <w:rPr>
            <w:rFonts w:hint="eastAsia"/>
            <w:lang w:eastAsia="ja-JP"/>
          </w:rPr>
          <w:t>,</w:t>
        </w:r>
      </w:ins>
      <w:r w:rsidRPr="00BF314F">
        <w:t xml:space="preserve"> </w:t>
      </w:r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and </w:t>
      </w:r>
      <w:proofErr w:type="spellStart"/>
      <w:r w:rsidRPr="00BF314F">
        <w:t>ΔMB</w:t>
      </w:r>
      <w:r w:rsidRPr="00BF314F">
        <w:rPr>
          <w:vertAlign w:val="subscript"/>
        </w:rPr>
        <w:t>S,n</w:t>
      </w:r>
      <w:proofErr w:type="spellEnd"/>
      <w:r w:rsidRPr="00BF314F">
        <w:t xml:space="preserve"> apply to each supported band </w:t>
      </w:r>
      <w:r w:rsidRPr="00BF314F">
        <w:rPr>
          <w:i/>
        </w:rPr>
        <w:t>n</w:t>
      </w:r>
      <w:r w:rsidRPr="00BF314F">
        <w:t>, such that the total relaxations, ∑MB</w:t>
      </w:r>
      <w:r w:rsidRPr="00BF314F">
        <w:rPr>
          <w:vertAlign w:val="subscript"/>
        </w:rPr>
        <w:t>P</w:t>
      </w:r>
      <w:r w:rsidRPr="00BF314F">
        <w:t xml:space="preserve"> and ∑MB</w:t>
      </w:r>
      <w:r w:rsidRPr="00BF314F">
        <w:rPr>
          <w:vertAlign w:val="subscript"/>
        </w:rPr>
        <w:t>S</w:t>
      </w:r>
      <w:r w:rsidRPr="00BF314F">
        <w:t xml:space="preserve">, across all supported bands </w:t>
      </w:r>
      <w:del w:id="40" w:author="0177186" w:date="2019-02-08T12:38:00Z">
        <w:r w:rsidRPr="00BF314F" w:rsidDel="007824E4">
          <w:delText xml:space="preserve">does </w:delText>
        </w:r>
      </w:del>
      <w:ins w:id="41" w:author="0177186" w:date="2019-02-08T12:38:00Z">
        <w:r>
          <w:rPr>
            <w:rFonts w:hint="eastAsia"/>
            <w:lang w:eastAsia="ja-JP"/>
          </w:rPr>
          <w:t xml:space="preserve">shall </w:t>
        </w:r>
      </w:ins>
      <w:r w:rsidRPr="00BF314F">
        <w:t>not exceed the total value indicated</w:t>
      </w:r>
      <w:ins w:id="42" w:author="0177186" w:date="2019-02-08T12:16:00Z">
        <w:r w:rsidRPr="00BF314F">
          <w:t xml:space="preserve"> in Table 6.2.1.3-4</w:t>
        </w:r>
      </w:ins>
      <w:r w:rsidRPr="00BF314F">
        <w:t>.</w:t>
      </w:r>
      <w:ins w:id="43" w:author="0177186" w:date="2019-02-08T12:41:00Z">
        <w:r>
          <w:rPr>
            <w:rFonts w:hint="eastAsia"/>
            <w:lang w:eastAsia="ja-JP"/>
          </w:rPr>
          <w:t xml:space="preserve"> </w:t>
        </w:r>
      </w:ins>
    </w:p>
    <w:p w:rsidR="007824E4" w:rsidRPr="00BF314F" w:rsidRDefault="007824E4" w:rsidP="007824E4">
      <w:pPr>
        <w:pStyle w:val="TH"/>
      </w:pPr>
      <w:r w:rsidRPr="00BF314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</w:pPr>
            <w:r w:rsidRPr="00BF314F">
              <w:t>Supported bands</w:t>
            </w:r>
          </w:p>
        </w:tc>
        <w:tc>
          <w:tcPr>
            <w:tcW w:w="2292" w:type="dxa"/>
          </w:tcPr>
          <w:p w:rsidR="007824E4" w:rsidRPr="00BF314F" w:rsidRDefault="007824E4" w:rsidP="001552E6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P</w:t>
            </w:r>
            <w:r w:rsidRPr="00BF314F">
              <w:t xml:space="preserve"> (dB)</w:t>
            </w:r>
          </w:p>
        </w:tc>
        <w:tc>
          <w:tcPr>
            <w:tcW w:w="2379" w:type="dxa"/>
          </w:tcPr>
          <w:p w:rsidR="007824E4" w:rsidRPr="00BF314F" w:rsidRDefault="007824E4" w:rsidP="001552E6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S</w:t>
            </w:r>
            <w:r w:rsidRPr="00BF314F">
              <w:t xml:space="preserve"> (dB)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n258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1.3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</w:p>
        </w:tc>
      </w:tr>
      <w:tr w:rsidR="007824E4" w:rsidRPr="00BF314F" w:rsidTr="001552E6">
        <w:trPr>
          <w:trHeight w:val="208"/>
          <w:jc w:val="center"/>
          <w:ins w:id="44" w:author="0177186" w:date="2019-02-08T12:02:00Z"/>
        </w:trPr>
        <w:tc>
          <w:tcPr>
            <w:tcW w:w="2653" w:type="dxa"/>
            <w:shd w:val="clear" w:color="auto" w:fill="auto"/>
          </w:tcPr>
          <w:p w:rsidR="007824E4" w:rsidRPr="00BF314F" w:rsidRDefault="007824E4" w:rsidP="007824E4">
            <w:pPr>
              <w:pStyle w:val="TAC"/>
              <w:jc w:val="left"/>
              <w:rPr>
                <w:ins w:id="45" w:author="0177186" w:date="2019-02-08T12:02:00Z"/>
              </w:rPr>
            </w:pPr>
            <w:ins w:id="46" w:author="0177186" w:date="2019-02-08T12:03:00Z">
              <w:r w:rsidRPr="00BF314F">
                <w:t>n25</w:t>
              </w:r>
              <w:r>
                <w:rPr>
                  <w:rFonts w:hint="eastAsia"/>
                  <w:lang w:eastAsia="ja-JP"/>
                </w:rPr>
                <w:t>7</w:t>
              </w:r>
              <w:r w:rsidRPr="00BF314F">
                <w:t>, n260</w:t>
              </w:r>
            </w:ins>
          </w:p>
        </w:tc>
        <w:tc>
          <w:tcPr>
            <w:tcW w:w="2292" w:type="dxa"/>
            <w:vAlign w:val="center"/>
          </w:tcPr>
          <w:p w:rsidR="007824E4" w:rsidRPr="00BF314F" w:rsidRDefault="007824E4" w:rsidP="002505E9">
            <w:pPr>
              <w:pStyle w:val="TAC"/>
              <w:rPr>
                <w:ins w:id="47" w:author="0177186" w:date="2019-02-08T12:02:00Z"/>
              </w:rPr>
            </w:pPr>
            <w:ins w:id="48" w:author="0177186" w:date="2019-02-08T12:03:00Z">
              <w:r w:rsidRPr="00BF314F">
                <w:t xml:space="preserve">≤ </w:t>
              </w:r>
            </w:ins>
            <w:ins w:id="49" w:author="0177186" w:date="2019-02-28T00:50:00Z">
              <w:r w:rsidR="002505E9">
                <w:t>1.</w:t>
              </w:r>
            </w:ins>
            <w:ins w:id="50" w:author="0177186" w:date="2019-02-08T12:03:00Z">
              <w:r w:rsidRPr="00BF314F">
                <w:t>0</w:t>
              </w:r>
            </w:ins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51" w:author="0177186" w:date="2019-02-08T12:02:00Z"/>
              </w:rPr>
            </w:pPr>
            <w:ins w:id="52" w:author="0177186" w:date="2019-02-08T12:03:00Z">
              <w:r w:rsidRPr="00BF314F">
                <w:t>≤</w:t>
              </w:r>
              <w:r w:rsidR="00AD7DE4">
                <w:t xml:space="preserve"> 0.7</w:t>
              </w:r>
              <w:r w:rsidRPr="00BF314F">
                <w:t>5</w:t>
              </w:r>
              <w:r w:rsidRPr="00BF314F">
                <w:rPr>
                  <w:vertAlign w:val="superscript"/>
                </w:rPr>
                <w:t>3</w:t>
              </w:r>
            </w:ins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n258, n260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n258,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0.0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2</w:t>
            </w:r>
          </w:p>
        </w:tc>
      </w:tr>
      <w:tr w:rsidR="007824E4" w:rsidRPr="00BF314F" w:rsidTr="001552E6">
        <w:trPr>
          <w:trHeight w:val="208"/>
          <w:jc w:val="center"/>
          <w:ins w:id="53" w:author="0177186" w:date="2019-02-08T12:05:00Z"/>
        </w:trPr>
        <w:tc>
          <w:tcPr>
            <w:tcW w:w="2653" w:type="dxa"/>
            <w:shd w:val="clear" w:color="auto" w:fill="auto"/>
          </w:tcPr>
          <w:p w:rsidR="007824E4" w:rsidRPr="00BF314F" w:rsidRDefault="007824E4" w:rsidP="007824E4">
            <w:pPr>
              <w:pStyle w:val="TAC"/>
              <w:jc w:val="left"/>
              <w:rPr>
                <w:ins w:id="54" w:author="0177186" w:date="2019-02-08T12:05:00Z"/>
                <w:lang w:eastAsia="ja-JP"/>
              </w:rPr>
            </w:pPr>
            <w:ins w:id="55" w:author="0177186" w:date="2019-02-08T12:05:00Z">
              <w:r w:rsidRPr="00BF314F">
                <w:t>n257, n258, n26</w:t>
              </w:r>
              <w:r>
                <w:rPr>
                  <w:rFonts w:hint="eastAsia"/>
                  <w:lang w:eastAsia="ja-JP"/>
                </w:rPr>
                <w:t>0</w:t>
              </w:r>
            </w:ins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56" w:author="0177186" w:date="2019-02-08T12:05:00Z"/>
              </w:rPr>
            </w:pPr>
            <w:ins w:id="57" w:author="0177186" w:date="2019-02-08T12:05:00Z">
              <w:r w:rsidRPr="00BF314F">
                <w:t>≤ 1.7</w:t>
              </w:r>
            </w:ins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58" w:author="0177186" w:date="2019-02-08T12:05:00Z"/>
              </w:rPr>
            </w:pPr>
            <w:ins w:id="59" w:author="0177186" w:date="2019-02-08T12:05:00Z">
              <w:r w:rsidRPr="00BF314F">
                <w:t>≤ 1.75</w:t>
              </w:r>
            </w:ins>
            <w:ins w:id="60" w:author="0177186" w:date="2019-02-12T12:48:00Z">
              <w:r w:rsidR="00693F89" w:rsidRPr="00BF314F">
                <w:rPr>
                  <w:vertAlign w:val="superscript"/>
                </w:rPr>
                <w:t>3</w:t>
              </w:r>
            </w:ins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n258,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7824E4">
            <w:pPr>
              <w:pStyle w:val="TAC"/>
              <w:rPr>
                <w:lang w:eastAsia="ja-JP"/>
              </w:rPr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  <w:rPr>
                <w:lang w:eastAsia="ja-JP"/>
              </w:rPr>
            </w:pPr>
            <w:r w:rsidRPr="00BF314F">
              <w:t>≤ 1.75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0.5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n258, 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1.5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n258, 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305"/>
          <w:jc w:val="center"/>
        </w:trPr>
        <w:tc>
          <w:tcPr>
            <w:tcW w:w="7324" w:type="dxa"/>
            <w:gridSpan w:val="3"/>
          </w:tcPr>
          <w:p w:rsidR="007824E4" w:rsidRPr="00BF314F" w:rsidRDefault="007824E4" w:rsidP="001552E6">
            <w:pPr>
              <w:pStyle w:val="TAN"/>
            </w:pPr>
            <w:r w:rsidRPr="00BF314F">
              <w:t>NOTE 1:</w:t>
            </w:r>
            <w:r w:rsidRPr="00BF314F">
              <w:tab/>
              <w:t>The requirements in this table are applicable to UEs which support only the indicated bands</w:t>
            </w:r>
          </w:p>
          <w:p w:rsidR="007824E4" w:rsidRPr="00BF314F" w:rsidRDefault="007824E4" w:rsidP="001552E6">
            <w:pPr>
              <w:pStyle w:val="TAN"/>
            </w:pPr>
            <w:r w:rsidRPr="00BF314F">
              <w:t>NOTE 2:</w:t>
            </w:r>
            <w:r w:rsidRPr="00BF314F">
              <w:tab/>
              <w:t xml:space="preserve">For supported bands n260 + n261, </w:t>
            </w:r>
            <w:proofErr w:type="spellStart"/>
            <w:r w:rsidRPr="00BF314F">
              <w:t>Δ</w:t>
            </w:r>
            <w:proofErr w:type="gram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proofErr w:type="gramEnd"/>
            <w:r w:rsidRPr="00BF314F">
              <w:rPr>
                <w:vertAlign w:val="subscript"/>
              </w:rPr>
              <w:t xml:space="preserve"> </w:t>
            </w:r>
            <w:r w:rsidRPr="00BF314F">
              <w:t>is not applied for band n260</w:t>
            </w:r>
          </w:p>
          <w:p w:rsidR="007824E4" w:rsidRPr="00BF314F" w:rsidRDefault="007824E4" w:rsidP="00693F89">
            <w:pPr>
              <w:pStyle w:val="TAN"/>
            </w:pPr>
            <w:r w:rsidRPr="00BF314F">
              <w:t>NOTE 3:</w:t>
            </w:r>
            <w:r w:rsidRPr="00BF314F">
              <w:tab/>
              <w:t xml:space="preserve">For n260, maximum applicable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 w:rsidRPr="00BF314F">
              <w:t xml:space="preserve"> is 0.4 dB</w:t>
            </w:r>
          </w:p>
        </w:tc>
      </w:tr>
    </w:tbl>
    <w:p w:rsidR="001B3496" w:rsidRPr="001B3496" w:rsidRDefault="001B3496" w:rsidP="001B3496">
      <w:pPr>
        <w:rPr>
          <w:lang w:eastAsia="ja-JP"/>
        </w:rPr>
      </w:pPr>
    </w:p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F79" w:rsidRDefault="00292F79">
      <w:r>
        <w:separator/>
      </w:r>
    </w:p>
  </w:endnote>
  <w:endnote w:type="continuationSeparator" w:id="0">
    <w:p w:rsidR="00292F79" w:rsidRDefault="0029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F79" w:rsidRDefault="00292F79">
      <w:r>
        <w:separator/>
      </w:r>
    </w:p>
  </w:footnote>
  <w:footnote w:type="continuationSeparator" w:id="0">
    <w:p w:rsidR="00292F79" w:rsidRDefault="0029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177186">
    <w15:presenceInfo w15:providerId="None" w15:userId="0177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D4C"/>
    <w:rsid w:val="00062C1F"/>
    <w:rsid w:val="000A6394"/>
    <w:rsid w:val="000B7FED"/>
    <w:rsid w:val="000C038A"/>
    <w:rsid w:val="000C6598"/>
    <w:rsid w:val="001300F4"/>
    <w:rsid w:val="00145D43"/>
    <w:rsid w:val="00192C46"/>
    <w:rsid w:val="001A08B3"/>
    <w:rsid w:val="001A7B60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60C4"/>
    <w:rsid w:val="00292F79"/>
    <w:rsid w:val="002B5741"/>
    <w:rsid w:val="00305409"/>
    <w:rsid w:val="003609EF"/>
    <w:rsid w:val="00360FD2"/>
    <w:rsid w:val="0036231A"/>
    <w:rsid w:val="00374DD4"/>
    <w:rsid w:val="003765F5"/>
    <w:rsid w:val="0037686C"/>
    <w:rsid w:val="003E1A36"/>
    <w:rsid w:val="00410371"/>
    <w:rsid w:val="004242F1"/>
    <w:rsid w:val="004B621A"/>
    <w:rsid w:val="004B75B7"/>
    <w:rsid w:val="005036BF"/>
    <w:rsid w:val="0051580D"/>
    <w:rsid w:val="00547111"/>
    <w:rsid w:val="00592D74"/>
    <w:rsid w:val="005E2C44"/>
    <w:rsid w:val="00621188"/>
    <w:rsid w:val="006257ED"/>
    <w:rsid w:val="006579CF"/>
    <w:rsid w:val="00693F89"/>
    <w:rsid w:val="00695808"/>
    <w:rsid w:val="006B46FB"/>
    <w:rsid w:val="006E21FB"/>
    <w:rsid w:val="00766875"/>
    <w:rsid w:val="007824E4"/>
    <w:rsid w:val="00792342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0703"/>
    <w:rsid w:val="008F2809"/>
    <w:rsid w:val="008F686C"/>
    <w:rsid w:val="009148DE"/>
    <w:rsid w:val="009777D9"/>
    <w:rsid w:val="00991B88"/>
    <w:rsid w:val="009A5753"/>
    <w:rsid w:val="009A579D"/>
    <w:rsid w:val="009D6231"/>
    <w:rsid w:val="009E3297"/>
    <w:rsid w:val="009F734F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B258BB"/>
    <w:rsid w:val="00B67B97"/>
    <w:rsid w:val="00B968C8"/>
    <w:rsid w:val="00BA3EC5"/>
    <w:rsid w:val="00BA51D9"/>
    <w:rsid w:val="00BB5DFC"/>
    <w:rsid w:val="00BD279D"/>
    <w:rsid w:val="00BD6BB8"/>
    <w:rsid w:val="00BE1137"/>
    <w:rsid w:val="00C66BA2"/>
    <w:rsid w:val="00C95985"/>
    <w:rsid w:val="00CC5026"/>
    <w:rsid w:val="00CC68D0"/>
    <w:rsid w:val="00CF700E"/>
    <w:rsid w:val="00D03F9A"/>
    <w:rsid w:val="00D06D51"/>
    <w:rsid w:val="00D24991"/>
    <w:rsid w:val="00D50255"/>
    <w:rsid w:val="00DB2FD4"/>
    <w:rsid w:val="00DE34CF"/>
    <w:rsid w:val="00E13F3D"/>
    <w:rsid w:val="00E34898"/>
    <w:rsid w:val="00E77DE8"/>
    <w:rsid w:val="00EA7F93"/>
    <w:rsid w:val="00EB09B7"/>
    <w:rsid w:val="00EE7D7C"/>
    <w:rsid w:val="00F142B3"/>
    <w:rsid w:val="00F25D98"/>
    <w:rsid w:val="00F2796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889</Words>
  <Characters>5556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0177186</cp:lastModifiedBy>
  <cp:revision>2</cp:revision>
  <cp:lastPrinted>1900-12-31T14:59:00Z</cp:lastPrinted>
  <dcterms:created xsi:type="dcterms:W3CDTF">2019-03-01T08:47:00Z</dcterms:created>
  <dcterms:modified xsi:type="dcterms:W3CDTF">2019-03-01T08:47:00Z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