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6AFF8A" w14:textId="437F56D9"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8B1204">
        <w:rPr>
          <w:rFonts w:cs="Arial"/>
          <w:sz w:val="24"/>
        </w:rPr>
        <w:t>90</w:t>
      </w:r>
      <w:r>
        <w:rPr>
          <w:rFonts w:cs="Arial"/>
          <w:i/>
          <w:sz w:val="24"/>
        </w:rPr>
        <w:tab/>
      </w:r>
      <w:r>
        <w:rPr>
          <w:rFonts w:cs="Arial"/>
          <w:iCs/>
          <w:sz w:val="24"/>
        </w:rPr>
        <w:t>R4-</w:t>
      </w:r>
      <w:r w:rsidR="00782F8A">
        <w:rPr>
          <w:rFonts w:cs="Arial"/>
          <w:iCs/>
          <w:sz w:val="24"/>
        </w:rPr>
        <w:t>1900826</w:t>
      </w:r>
    </w:p>
    <w:p w14:paraId="147468E2" w14:textId="77777777" w:rsidR="008B1204" w:rsidRDefault="008B1204" w:rsidP="008B1204">
      <w:pPr>
        <w:pStyle w:val="Header"/>
        <w:tabs>
          <w:tab w:val="right" w:pos="10206"/>
        </w:tabs>
        <w:spacing w:after="120"/>
        <w:rPr>
          <w:rFonts w:cs="Arial"/>
          <w:sz w:val="24"/>
        </w:rPr>
      </w:pPr>
      <w:r>
        <w:rPr>
          <w:rFonts w:cs="Arial"/>
          <w:sz w:val="24"/>
        </w:rPr>
        <w:t>Athens, EU, 25</w:t>
      </w:r>
      <w:r w:rsidRPr="007170B2">
        <w:rPr>
          <w:rFonts w:cs="Arial"/>
          <w:sz w:val="24"/>
          <w:vertAlign w:val="superscript"/>
        </w:rPr>
        <w:t>th</w:t>
      </w:r>
      <w:r>
        <w:rPr>
          <w:rFonts w:cs="Arial"/>
          <w:sz w:val="24"/>
        </w:rPr>
        <w:t xml:space="preserve"> February – 1</w:t>
      </w:r>
      <w:r>
        <w:rPr>
          <w:rFonts w:cs="Arial"/>
          <w:sz w:val="24"/>
          <w:vertAlign w:val="superscript"/>
        </w:rPr>
        <w:t>st</w:t>
      </w:r>
      <w:r>
        <w:rPr>
          <w:rFonts w:cs="Arial"/>
          <w:sz w:val="24"/>
        </w:rPr>
        <w:t xml:space="preserve"> March 2019</w:t>
      </w:r>
    </w:p>
    <w:p w14:paraId="678D7C1A" w14:textId="77777777" w:rsidR="003B61A8" w:rsidRDefault="003B61A8" w:rsidP="003B61A8">
      <w:pPr>
        <w:spacing w:after="120"/>
        <w:ind w:left="1985" w:hanging="1985"/>
        <w:rPr>
          <w:rFonts w:ascii="Arial" w:hAnsi="Arial" w:cs="Arial"/>
          <w:b/>
        </w:rPr>
      </w:pPr>
    </w:p>
    <w:p w14:paraId="39DEDEEB"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361A9F4F" w14:textId="465A713F"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62745C">
        <w:rPr>
          <w:rFonts w:ascii="Arial" w:hAnsi="Arial" w:cs="Arial"/>
        </w:rPr>
        <w:t>On</w:t>
      </w:r>
      <w:r w:rsidR="008B1204">
        <w:rPr>
          <w:rFonts w:ascii="Arial" w:hAnsi="Arial" w:cs="Arial"/>
        </w:rPr>
        <w:t xml:space="preserve"> FR1-FR2 intermediate frequenc</w:t>
      </w:r>
      <w:r w:rsidR="00544699">
        <w:rPr>
          <w:rFonts w:ascii="Arial" w:hAnsi="Arial" w:cs="Arial"/>
        </w:rPr>
        <w:t xml:space="preserve">y support </w:t>
      </w:r>
      <w:r w:rsidR="008B1204">
        <w:rPr>
          <w:rFonts w:ascii="Arial" w:hAnsi="Arial" w:cs="Arial"/>
        </w:rPr>
        <w:t>and OTA out-of-band receiver blocking</w:t>
      </w:r>
      <w:r w:rsidR="00544699">
        <w:rPr>
          <w:rFonts w:ascii="Arial" w:hAnsi="Arial" w:cs="Arial"/>
        </w:rPr>
        <w:t xml:space="preserve"> considerations</w:t>
      </w:r>
      <w:r w:rsidR="00C53DE1">
        <w:rPr>
          <w:rFonts w:ascii="Arial" w:hAnsi="Arial" w:cs="Arial"/>
        </w:rPr>
        <w:t xml:space="preserve"> </w:t>
      </w:r>
    </w:p>
    <w:p w14:paraId="365E6D8B" w14:textId="72FF825B" w:rsidR="003B61A8" w:rsidRPr="009858DE" w:rsidRDefault="003B61A8" w:rsidP="003B61A8">
      <w:pPr>
        <w:spacing w:after="120"/>
        <w:ind w:left="1985" w:hanging="1985"/>
        <w:rPr>
          <w:rFonts w:ascii="Arial" w:hAnsi="Arial" w:cs="Arial"/>
          <w:bCs/>
          <w:color w:val="FF0000"/>
          <w:lang w:val="en-US"/>
        </w:rPr>
      </w:pPr>
      <w:r w:rsidRPr="009858DE">
        <w:rPr>
          <w:rFonts w:ascii="Arial" w:hAnsi="Arial" w:cs="Arial"/>
          <w:b/>
          <w:lang w:val="en-US"/>
        </w:rPr>
        <w:t>Agenda item:</w:t>
      </w:r>
      <w:r w:rsidRPr="009858DE">
        <w:rPr>
          <w:rFonts w:ascii="Arial" w:hAnsi="Arial" w:cs="Arial"/>
          <w:b/>
          <w:lang w:val="en-US"/>
        </w:rPr>
        <w:tab/>
      </w:r>
      <w:r w:rsidR="00544699">
        <w:rPr>
          <w:rFonts w:ascii="Arial" w:hAnsi="Arial" w:cs="Arial"/>
          <w:lang w:val="en-US"/>
        </w:rPr>
        <w:t>10</w:t>
      </w:r>
      <w:r w:rsidR="00AE5C0A" w:rsidRPr="00AE5C0A">
        <w:rPr>
          <w:rFonts w:ascii="Arial" w:hAnsi="Arial" w:cs="Arial"/>
          <w:lang w:val="en-US"/>
        </w:rPr>
        <w:t>.</w:t>
      </w:r>
      <w:r w:rsidR="00544699">
        <w:rPr>
          <w:rFonts w:ascii="Arial" w:hAnsi="Arial" w:cs="Arial"/>
          <w:lang w:val="en-US"/>
        </w:rPr>
        <w:t>4</w:t>
      </w:r>
      <w:r w:rsidR="00AE5C0A" w:rsidRPr="00AE5C0A">
        <w:rPr>
          <w:rFonts w:ascii="Arial" w:hAnsi="Arial" w:cs="Arial"/>
          <w:lang w:val="en-US"/>
        </w:rPr>
        <w:t>.</w:t>
      </w:r>
      <w:r w:rsidR="00544699">
        <w:rPr>
          <w:rFonts w:ascii="Arial" w:hAnsi="Arial" w:cs="Arial"/>
          <w:lang w:val="en-US"/>
        </w:rPr>
        <w:t>5</w:t>
      </w:r>
    </w:p>
    <w:p w14:paraId="5F9D5126" w14:textId="77777777"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62745C" w:rsidRPr="0062745C">
        <w:rPr>
          <w:rFonts w:ascii="Arial" w:hAnsi="Arial" w:cs="Arial"/>
        </w:rPr>
        <w:t>Discussion</w:t>
      </w:r>
    </w:p>
    <w:p w14:paraId="313F0EF9" w14:textId="77777777" w:rsidR="003B61A8" w:rsidRDefault="003B61A8" w:rsidP="003B61A8">
      <w:pPr>
        <w:pBdr>
          <w:bottom w:val="single" w:sz="4" w:space="1" w:color="auto"/>
        </w:pBdr>
        <w:rPr>
          <w:rFonts w:ascii="Arial" w:hAnsi="Arial" w:cs="Arial"/>
        </w:rPr>
      </w:pPr>
    </w:p>
    <w:p w14:paraId="5B2E3D13"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17E9DAD8" w14:textId="01F5D018" w:rsidR="00155B44" w:rsidRDefault="0062745C" w:rsidP="00155B44">
      <w:pPr>
        <w:pStyle w:val="BodyText"/>
      </w:pPr>
      <w:r>
        <w:t>At the last RAN meeting (RAN#</w:t>
      </w:r>
      <w:r w:rsidR="00363187">
        <w:t xml:space="preserve">82 </w:t>
      </w:r>
      <w:r>
        <w:t xml:space="preserve">in </w:t>
      </w:r>
      <w:r w:rsidR="00363187">
        <w:t>Sorrento</w:t>
      </w:r>
      <w:r>
        <w:t>)</w:t>
      </w:r>
      <w:r w:rsidR="00155B44">
        <w:t xml:space="preserve"> </w:t>
      </w:r>
      <w:r w:rsidR="00AD3613">
        <w:t xml:space="preserve">it was decided to start a SI to study the feasibility to utilize the </w:t>
      </w:r>
      <w:r w:rsidR="00363187">
        <w:t xml:space="preserve">intermediate </w:t>
      </w:r>
      <w:r w:rsidR="00AD3613">
        <w:t xml:space="preserve">frequency range </w:t>
      </w:r>
      <w:r w:rsidR="00363187">
        <w:t xml:space="preserve">(7000 to 24000 MHz) </w:t>
      </w:r>
      <w:r w:rsidR="00AD3613">
        <w:t>between FR1 and FR2 for cellular communication</w:t>
      </w:r>
      <w:r w:rsidR="005D3613">
        <w:t xml:space="preserve"> [1]</w:t>
      </w:r>
      <w:r w:rsidR="00AD3613">
        <w:t xml:space="preserve">. </w:t>
      </w:r>
    </w:p>
    <w:p w14:paraId="017D5B40" w14:textId="16B1CB37" w:rsidR="00843454" w:rsidRPr="007D610C" w:rsidRDefault="00D07AEF" w:rsidP="0062745C">
      <w:pPr>
        <w:pStyle w:val="BodyText"/>
      </w:pPr>
      <w:r>
        <w:t>In t</w:t>
      </w:r>
      <w:r w:rsidR="00843454">
        <w:t>his contribution</w:t>
      </w:r>
      <w:r>
        <w:t xml:space="preserve"> we summarize the description of the </w:t>
      </w:r>
      <w:r w:rsidR="00AD3613">
        <w:t xml:space="preserve">OTA </w:t>
      </w:r>
      <w:r>
        <w:t>out-of-band blocking requirement</w:t>
      </w:r>
      <w:r w:rsidR="00AD3613">
        <w:t xml:space="preserve"> introduced for </w:t>
      </w:r>
      <w:proofErr w:type="spellStart"/>
      <w:r w:rsidR="00AD3613">
        <w:t>eAAS</w:t>
      </w:r>
      <w:proofErr w:type="spellEnd"/>
      <w:r w:rsidR="00AD3613">
        <w:t xml:space="preserve"> and NR in release 15</w:t>
      </w:r>
      <w:r w:rsidR="001E2A42">
        <w:t xml:space="preserve"> </w:t>
      </w:r>
      <w:r w:rsidR="005D3613">
        <w:t xml:space="preserve">[2] </w:t>
      </w:r>
      <w:r w:rsidR="001E2A42">
        <w:t>and present some observation</w:t>
      </w:r>
      <w:r w:rsidR="00ED4805">
        <w:t>s</w:t>
      </w:r>
      <w:r w:rsidR="001E2A42">
        <w:t xml:space="preserve"> with respect to </w:t>
      </w:r>
      <w:r w:rsidR="00ED4805">
        <w:t xml:space="preserve">the </w:t>
      </w:r>
      <w:r w:rsidR="001E2A42">
        <w:t xml:space="preserve">extension to </w:t>
      </w:r>
      <w:r w:rsidR="00ED4805">
        <w:t xml:space="preserve">support </w:t>
      </w:r>
      <w:r w:rsidR="001E2A42">
        <w:t xml:space="preserve">7000 to 24000 </w:t>
      </w:r>
      <w:proofErr w:type="spellStart"/>
      <w:r w:rsidR="001E2A42">
        <w:t>MHz</w:t>
      </w:r>
      <w:r w:rsidR="00AD3613">
        <w:t>.</w:t>
      </w:r>
      <w:proofErr w:type="spellEnd"/>
    </w:p>
    <w:p w14:paraId="4122645E" w14:textId="77777777" w:rsidR="003B61A8" w:rsidRDefault="003B61A8" w:rsidP="003B61A8">
      <w:pPr>
        <w:pBdr>
          <w:bottom w:val="single" w:sz="4" w:space="1" w:color="auto"/>
        </w:pBdr>
        <w:rPr>
          <w:rFonts w:ascii="Arial" w:hAnsi="Arial" w:cs="Arial"/>
        </w:rPr>
      </w:pPr>
    </w:p>
    <w:p w14:paraId="5F7133E1"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14E019DB" w14:textId="07338F56" w:rsidR="00A16FF4" w:rsidRDefault="00A16FF4" w:rsidP="00A16FF4">
      <w:pPr>
        <w:pStyle w:val="BodyText"/>
      </w:pPr>
      <w:r w:rsidRPr="00A16FF4">
        <w:t xml:space="preserve">The OTA out-of-band receiver blocking requirement </w:t>
      </w:r>
      <w:r>
        <w:t xml:space="preserve">applicable for </w:t>
      </w:r>
      <w:proofErr w:type="spellStart"/>
      <w:r w:rsidR="005D3613">
        <w:t>eAAS</w:t>
      </w:r>
      <w:proofErr w:type="spellEnd"/>
      <w:r w:rsidR="005D3613">
        <w:t xml:space="preserve"> and </w:t>
      </w:r>
      <w:r>
        <w:t xml:space="preserve">NR base stations </w:t>
      </w:r>
      <w:r w:rsidRPr="00A16FF4">
        <w:t xml:space="preserve">is based on </w:t>
      </w:r>
      <w:r w:rsidR="005D3613">
        <w:t xml:space="preserve">the </w:t>
      </w:r>
      <w:r w:rsidRPr="00A16FF4">
        <w:t xml:space="preserve">OTA reference sensitivity </w:t>
      </w:r>
      <w:r w:rsidR="00B70FFC">
        <w:t xml:space="preserve">requirement </w:t>
      </w:r>
      <w:r w:rsidRPr="00A16FF4">
        <w:t xml:space="preserve">with the addition of an interfering signal. </w:t>
      </w:r>
      <w:r w:rsidR="005D3613">
        <w:t>Which</w:t>
      </w:r>
      <w:r w:rsidRPr="00A16FF4">
        <w:t xml:space="preserve"> means that the base station is illuminated with a wanted signal and an interfering signal at the same time. The wanted signal is in terms of frequency coverage within the operating band, while the interfering signal is defined in the range 30 MHz to 12.75 GHz </w:t>
      </w:r>
      <w:r w:rsidR="00B70FFC">
        <w:t xml:space="preserve">for </w:t>
      </w:r>
      <w:proofErr w:type="spellStart"/>
      <w:r w:rsidR="005D3613">
        <w:t>eAAS</w:t>
      </w:r>
      <w:proofErr w:type="spellEnd"/>
      <w:r w:rsidR="005D3613">
        <w:t xml:space="preserve"> and NR </w:t>
      </w:r>
      <w:r w:rsidR="00B70FFC">
        <w:t xml:space="preserve">FR1 and </w:t>
      </w:r>
      <w:r w:rsidR="00B70FFC" w:rsidRPr="00B70FFC">
        <w:t>2</w:t>
      </w:r>
      <w:r w:rsidR="00D44A80" w:rsidRPr="00BA4740">
        <w:rPr>
          <w:vertAlign w:val="superscript"/>
        </w:rPr>
        <w:t>nd</w:t>
      </w:r>
      <w:r w:rsidR="00B70FFC" w:rsidRPr="00B70FFC">
        <w:t xml:space="preserve"> harmonic of the upper frequency edge of the operating band </w:t>
      </w:r>
      <w:r w:rsidR="00B70FFC">
        <w:t xml:space="preserve">for </w:t>
      </w:r>
      <w:r w:rsidR="005D3613">
        <w:t xml:space="preserve">NR </w:t>
      </w:r>
      <w:r w:rsidR="00B70FFC">
        <w:t>FR2. The out-of-band blocking requirement is not applicable in an in-band exclusion zone defined around the operating band.</w:t>
      </w:r>
    </w:p>
    <w:p w14:paraId="744C953C" w14:textId="6A6E0AD1" w:rsidR="00E93346" w:rsidRDefault="002E0EDB" w:rsidP="00A16FF4">
      <w:pPr>
        <w:pStyle w:val="BodyText"/>
      </w:pPr>
      <w:r>
        <w:t xml:space="preserve">The impinging wanted signal polarization and the interferer signal polarization will affect the signal level seen by individual receivers. Therefore, it has been decided to polarization match the impinging wanted signal to the supported element </w:t>
      </w:r>
      <w:r w:rsidR="005D3613">
        <w:t xml:space="preserve">nominal </w:t>
      </w:r>
      <w:r>
        <w:t xml:space="preserve">polarizations. This means that for a base station supporting two orthogonal element polarizations (e.g. -45 degrees and +45 degrees or vertical and horizontal), the blocking requirement needs to be tested twice. To avoid polarization matching between the interferer signal and supported element polarization within the out-of-band frequency region (30 MHz to the upper frequency), it has been decided to align the interferer polarization with the wanted signal in-band and then keep the antenna at the same orientation during the complete test. </w:t>
      </w:r>
    </w:p>
    <w:p w14:paraId="3BCEAA17" w14:textId="3A585482" w:rsidR="009858DE" w:rsidRDefault="007B7885" w:rsidP="007B7885">
      <w:pPr>
        <w:pStyle w:val="BodyText"/>
      </w:pPr>
      <w:r>
        <w:t xml:space="preserve">The </w:t>
      </w:r>
      <w:r w:rsidR="00716362">
        <w:t xml:space="preserve">OTA </w:t>
      </w:r>
      <w:r>
        <w:t xml:space="preserve">out-of-band blocking </w:t>
      </w:r>
      <w:r w:rsidR="00AD3613">
        <w:t xml:space="preserve">requirement </w:t>
      </w:r>
      <w:r>
        <w:t xml:space="preserve">is based on </w:t>
      </w:r>
      <w:r w:rsidR="00716362">
        <w:t xml:space="preserve">OTA </w:t>
      </w:r>
      <w:r>
        <w:t xml:space="preserve">reference sensitivity, which for out-of-band blocking means the compliance is met when the </w:t>
      </w:r>
      <w:r w:rsidR="00AD3613">
        <w:t xml:space="preserve">reference </w:t>
      </w:r>
      <w:r>
        <w:t xml:space="preserve">sensitivity requirement is met with an interferer signal is injected. For out-of-band blocking it have been decided to offset the </w:t>
      </w:r>
      <w:r w:rsidR="00363187">
        <w:t xml:space="preserve">wanted signal </w:t>
      </w:r>
      <w:r>
        <w:t xml:space="preserve">EIS level 6 </w:t>
      </w:r>
      <w:proofErr w:type="spellStart"/>
      <w:r>
        <w:t>dB.</w:t>
      </w:r>
      <w:proofErr w:type="spellEnd"/>
      <w:r>
        <w:t xml:space="preserve"> Therefore, for clarity a new parameter is introduced for the wanted signal level. A parameter called, Equivalent Isotropic Received Level (EIRL) is introduced.</w:t>
      </w:r>
      <w:r w:rsidR="00363187">
        <w:t xml:space="preserve"> The OTA out-of-band blocking requirement is defined</w:t>
      </w:r>
      <w:r>
        <w:t xml:space="preserve"> in one direction, called receiver target reference direction. This direction may differ for different types of base station</w:t>
      </w:r>
      <w:r w:rsidR="00363187">
        <w:t>s</w:t>
      </w:r>
      <w:r>
        <w:t xml:space="preserve"> (e.g. Wide area, Medium Range etc.)</w:t>
      </w:r>
      <w:r w:rsidR="00363187">
        <w:t xml:space="preserve"> and therefore it</w:t>
      </w:r>
      <w:r>
        <w:t xml:space="preserve"> is declared by the base station manufacturer</w:t>
      </w:r>
      <w:r w:rsidR="00C315E4">
        <w:t>.</w:t>
      </w:r>
      <w:r>
        <w:t xml:space="preserve"> </w:t>
      </w:r>
    </w:p>
    <w:p w14:paraId="50928DF0" w14:textId="75D4C38D" w:rsidR="00363187" w:rsidRDefault="00363187" w:rsidP="007B7885">
      <w:pPr>
        <w:pStyle w:val="BodyText"/>
        <w:rPr>
          <w:rFonts w:eastAsia="Osaka"/>
        </w:rPr>
      </w:pPr>
      <w:r>
        <w:t>The wanted signal EIRL for NR base station out-of-band blocking is listed in Table 2-1 and the interferer signal RMS field-strength level is listed in Table 2-2.</w:t>
      </w:r>
    </w:p>
    <w:p w14:paraId="36CEAB36" w14:textId="2744D009" w:rsidR="00862AEC" w:rsidRDefault="009858DE" w:rsidP="00363187">
      <w:pPr>
        <w:keepNext/>
        <w:keepLines/>
        <w:spacing w:after="0"/>
        <w:jc w:val="center"/>
        <w:rPr>
          <w:rFonts w:ascii="Arial" w:eastAsia="SimSun" w:hAnsi="Arial"/>
          <w:b/>
          <w:sz w:val="18"/>
        </w:rPr>
      </w:pPr>
      <w:r w:rsidRPr="00363187">
        <w:rPr>
          <w:rFonts w:ascii="Arial" w:eastAsia="SimSun" w:hAnsi="Arial"/>
          <w:b/>
        </w:rPr>
        <w:t xml:space="preserve">Table 2-1: Wanted signal </w:t>
      </w:r>
      <w:r w:rsidR="00CE7D52" w:rsidRPr="00363187">
        <w:rPr>
          <w:rFonts w:ascii="Arial" w:eastAsia="SimSun" w:hAnsi="Arial"/>
          <w:b/>
        </w:rPr>
        <w:t>characteristics</w:t>
      </w:r>
    </w:p>
    <w:tbl>
      <w:tblPr>
        <w:tblW w:w="8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62"/>
        <w:gridCol w:w="3460"/>
        <w:gridCol w:w="3460"/>
      </w:tblGrid>
      <w:tr w:rsidR="00CE7D52" w:rsidRPr="000C0827" w14:paraId="0162D517" w14:textId="77777777" w:rsidTr="00BA4740">
        <w:trPr>
          <w:tblHeader/>
          <w:jc w:val="center"/>
        </w:trPr>
        <w:tc>
          <w:tcPr>
            <w:tcW w:w="1162" w:type="dxa"/>
          </w:tcPr>
          <w:p w14:paraId="318B11BC" w14:textId="77777777" w:rsidR="00CE7D52" w:rsidRDefault="00CE7D52" w:rsidP="007704E8">
            <w:pPr>
              <w:keepNext/>
              <w:keepLines/>
              <w:spacing w:after="0"/>
              <w:jc w:val="center"/>
              <w:rPr>
                <w:rFonts w:ascii="Arial" w:hAnsi="Arial"/>
                <w:b/>
                <w:sz w:val="18"/>
              </w:rPr>
            </w:pPr>
            <w:r>
              <w:rPr>
                <w:rFonts w:ascii="Arial" w:hAnsi="Arial"/>
                <w:b/>
                <w:sz w:val="18"/>
              </w:rPr>
              <w:t>BS type</w:t>
            </w:r>
          </w:p>
          <w:p w14:paraId="3F341EFB" w14:textId="77777777" w:rsidR="00CE7D52" w:rsidRDefault="00CE7D52" w:rsidP="007704E8">
            <w:pPr>
              <w:keepNext/>
              <w:keepLines/>
              <w:spacing w:after="0"/>
              <w:jc w:val="center"/>
              <w:rPr>
                <w:rFonts w:ascii="Arial" w:hAnsi="Arial"/>
                <w:b/>
                <w:sz w:val="18"/>
              </w:rPr>
            </w:pPr>
          </w:p>
        </w:tc>
        <w:tc>
          <w:tcPr>
            <w:tcW w:w="3460" w:type="dxa"/>
            <w:shd w:val="clear" w:color="auto" w:fill="auto"/>
          </w:tcPr>
          <w:p w14:paraId="4D955A2D" w14:textId="77777777" w:rsidR="00CE7D52" w:rsidRDefault="00CE7D52" w:rsidP="007704E8">
            <w:pPr>
              <w:keepNext/>
              <w:keepLines/>
              <w:spacing w:after="0"/>
              <w:jc w:val="center"/>
              <w:rPr>
                <w:rFonts w:ascii="Arial" w:hAnsi="Arial"/>
                <w:b/>
                <w:sz w:val="18"/>
              </w:rPr>
            </w:pPr>
            <w:r>
              <w:rPr>
                <w:rFonts w:ascii="Arial" w:hAnsi="Arial"/>
                <w:b/>
                <w:sz w:val="18"/>
              </w:rPr>
              <w:t>Wanted signal EIRL</w:t>
            </w:r>
          </w:p>
          <w:p w14:paraId="75B145C3" w14:textId="77777777" w:rsidR="00CE7D52" w:rsidRPr="000C0827" w:rsidRDefault="00CE7D52" w:rsidP="007704E8">
            <w:pPr>
              <w:keepNext/>
              <w:keepLines/>
              <w:spacing w:after="0"/>
              <w:jc w:val="center"/>
              <w:rPr>
                <w:rFonts w:ascii="Arial" w:hAnsi="Arial"/>
                <w:b/>
                <w:sz w:val="18"/>
              </w:rPr>
            </w:pPr>
            <w:r>
              <w:rPr>
                <w:rFonts w:ascii="Arial" w:hAnsi="Arial"/>
                <w:b/>
                <w:sz w:val="18"/>
              </w:rPr>
              <w:t>(dBm)</w:t>
            </w:r>
          </w:p>
        </w:tc>
        <w:tc>
          <w:tcPr>
            <w:tcW w:w="3460" w:type="dxa"/>
          </w:tcPr>
          <w:p w14:paraId="2CCE4CBE" w14:textId="6CCEAD11" w:rsidR="00CE7D52" w:rsidRDefault="00C315E4" w:rsidP="007704E8">
            <w:pPr>
              <w:keepNext/>
              <w:keepLines/>
              <w:spacing w:after="0"/>
              <w:jc w:val="center"/>
              <w:rPr>
                <w:rFonts w:ascii="Arial" w:hAnsi="Arial"/>
                <w:b/>
                <w:sz w:val="18"/>
              </w:rPr>
            </w:pPr>
            <w:r>
              <w:rPr>
                <w:rFonts w:ascii="Arial" w:hAnsi="Arial"/>
                <w:b/>
                <w:sz w:val="18"/>
              </w:rPr>
              <w:t>Impinging signal direction</w:t>
            </w:r>
          </w:p>
        </w:tc>
      </w:tr>
      <w:tr w:rsidR="00CE7D52" w:rsidRPr="000C0827" w14:paraId="2BEAA167" w14:textId="77777777" w:rsidTr="007704E8">
        <w:trPr>
          <w:jc w:val="center"/>
        </w:trPr>
        <w:tc>
          <w:tcPr>
            <w:tcW w:w="1162" w:type="dxa"/>
          </w:tcPr>
          <w:p w14:paraId="47959272" w14:textId="77777777" w:rsidR="00CE7D52" w:rsidRDefault="00CE7D52" w:rsidP="007704E8">
            <w:pPr>
              <w:keepNext/>
              <w:keepLines/>
              <w:spacing w:after="0"/>
              <w:jc w:val="center"/>
              <w:rPr>
                <w:rFonts w:ascii="Arial" w:hAnsi="Arial"/>
                <w:sz w:val="18"/>
                <w:szCs w:val="18"/>
                <w:lang w:eastAsia="zh-CN"/>
              </w:rPr>
            </w:pPr>
            <w:r>
              <w:rPr>
                <w:rFonts w:ascii="Arial" w:hAnsi="Arial"/>
                <w:sz w:val="18"/>
                <w:szCs w:val="18"/>
                <w:lang w:eastAsia="zh-CN"/>
              </w:rPr>
              <w:t>1-O</w:t>
            </w:r>
          </w:p>
        </w:tc>
        <w:tc>
          <w:tcPr>
            <w:tcW w:w="3460" w:type="dxa"/>
            <w:shd w:val="clear" w:color="auto" w:fill="auto"/>
          </w:tcPr>
          <w:p w14:paraId="501FF701" w14:textId="77777777" w:rsidR="00CE7D52" w:rsidRPr="000C0827" w:rsidRDefault="00CE7D52" w:rsidP="007704E8">
            <w:pPr>
              <w:keepNext/>
              <w:keepLines/>
              <w:spacing w:after="0"/>
              <w:jc w:val="center"/>
              <w:rPr>
                <w:rFonts w:ascii="Arial" w:hAnsi="Arial"/>
                <w:sz w:val="18"/>
                <w:szCs w:val="18"/>
                <w:lang w:eastAsia="zh-CN"/>
              </w:rPr>
            </w:pPr>
            <w:proofErr w:type="spellStart"/>
            <w:r>
              <w:rPr>
                <w:rFonts w:ascii="Arial" w:hAnsi="Arial"/>
                <w:sz w:val="18"/>
                <w:szCs w:val="18"/>
                <w:lang w:eastAsia="zh-CN"/>
              </w:rPr>
              <w:t>EIS</w:t>
            </w:r>
            <w:r w:rsidRPr="009858DE">
              <w:rPr>
                <w:rFonts w:ascii="Arial" w:hAnsi="Arial"/>
                <w:sz w:val="18"/>
                <w:szCs w:val="18"/>
                <w:vertAlign w:val="subscript"/>
                <w:lang w:eastAsia="zh-CN"/>
              </w:rPr>
              <w:t>minSENS</w:t>
            </w:r>
            <w:proofErr w:type="spellEnd"/>
            <w:r>
              <w:rPr>
                <w:rFonts w:ascii="Arial" w:hAnsi="Arial"/>
                <w:sz w:val="18"/>
                <w:szCs w:val="18"/>
                <w:lang w:eastAsia="zh-CN"/>
              </w:rPr>
              <w:t xml:space="preserve"> + 6 dB</w:t>
            </w:r>
          </w:p>
        </w:tc>
        <w:tc>
          <w:tcPr>
            <w:tcW w:w="3460" w:type="dxa"/>
            <w:vMerge w:val="restart"/>
          </w:tcPr>
          <w:p w14:paraId="7553D3A0" w14:textId="77777777" w:rsidR="00CE7D52" w:rsidRPr="00AD3613" w:rsidRDefault="00CE7D52" w:rsidP="007704E8">
            <w:pPr>
              <w:keepNext/>
              <w:keepLines/>
              <w:spacing w:after="0"/>
              <w:jc w:val="center"/>
              <w:rPr>
                <w:rFonts w:ascii="Arial" w:hAnsi="Arial" w:cs="Arial"/>
                <w:sz w:val="18"/>
                <w:szCs w:val="18"/>
                <w:lang w:eastAsia="zh-CN"/>
              </w:rPr>
            </w:pPr>
            <w:r w:rsidRPr="00C315E4">
              <w:rPr>
                <w:rFonts w:ascii="Arial" w:hAnsi="Arial" w:cs="Arial"/>
                <w:sz w:val="18"/>
                <w:szCs w:val="18"/>
                <w:lang w:val="x-none" w:eastAsia="zh-CN"/>
              </w:rPr>
              <w:t>Receiver target reference direction</w:t>
            </w:r>
          </w:p>
        </w:tc>
      </w:tr>
      <w:tr w:rsidR="00CE7D52" w:rsidRPr="000C0827" w14:paraId="1CEBA7B9" w14:textId="77777777" w:rsidTr="007704E8">
        <w:trPr>
          <w:jc w:val="center"/>
        </w:trPr>
        <w:tc>
          <w:tcPr>
            <w:tcW w:w="1162" w:type="dxa"/>
          </w:tcPr>
          <w:p w14:paraId="633EC50E" w14:textId="77777777" w:rsidR="00CE7D52" w:rsidRDefault="00CE7D52" w:rsidP="007704E8">
            <w:pPr>
              <w:keepNext/>
              <w:keepLines/>
              <w:spacing w:after="0"/>
              <w:jc w:val="center"/>
              <w:rPr>
                <w:rFonts w:ascii="Arial" w:hAnsi="Arial"/>
                <w:sz w:val="18"/>
                <w:szCs w:val="18"/>
                <w:lang w:eastAsia="zh-CN"/>
              </w:rPr>
            </w:pPr>
            <w:r>
              <w:rPr>
                <w:rFonts w:ascii="Arial" w:hAnsi="Arial"/>
                <w:sz w:val="18"/>
                <w:szCs w:val="18"/>
                <w:lang w:eastAsia="zh-CN"/>
              </w:rPr>
              <w:t>2-O</w:t>
            </w:r>
          </w:p>
        </w:tc>
        <w:tc>
          <w:tcPr>
            <w:tcW w:w="3460" w:type="dxa"/>
            <w:shd w:val="clear" w:color="auto" w:fill="auto"/>
          </w:tcPr>
          <w:p w14:paraId="7A1AA5B7" w14:textId="77777777" w:rsidR="00CE7D52" w:rsidRPr="000C0827" w:rsidRDefault="00CE7D52" w:rsidP="007704E8">
            <w:pPr>
              <w:keepNext/>
              <w:keepLines/>
              <w:spacing w:after="0"/>
              <w:jc w:val="center"/>
              <w:rPr>
                <w:rFonts w:ascii="Arial" w:hAnsi="Arial"/>
                <w:sz w:val="18"/>
                <w:szCs w:val="18"/>
                <w:lang w:eastAsia="zh-CN"/>
              </w:rPr>
            </w:pPr>
            <w:r>
              <w:rPr>
                <w:rFonts w:ascii="Arial" w:hAnsi="Arial"/>
                <w:sz w:val="18"/>
                <w:szCs w:val="18"/>
                <w:lang w:eastAsia="zh-CN"/>
              </w:rPr>
              <w:t>EIS</w:t>
            </w:r>
            <w:r w:rsidRPr="009858DE">
              <w:rPr>
                <w:rFonts w:ascii="Arial" w:hAnsi="Arial"/>
                <w:sz w:val="18"/>
                <w:szCs w:val="18"/>
                <w:vertAlign w:val="subscript"/>
                <w:lang w:eastAsia="zh-CN"/>
              </w:rPr>
              <w:t xml:space="preserve">REFSENS_50M </w:t>
            </w:r>
            <w:r>
              <w:rPr>
                <w:rFonts w:ascii="Arial" w:hAnsi="Arial"/>
                <w:sz w:val="18"/>
                <w:szCs w:val="18"/>
                <w:lang w:eastAsia="zh-CN"/>
              </w:rPr>
              <w:t>+ 6 dB</w:t>
            </w:r>
          </w:p>
        </w:tc>
        <w:tc>
          <w:tcPr>
            <w:tcW w:w="3460" w:type="dxa"/>
            <w:vMerge/>
          </w:tcPr>
          <w:p w14:paraId="6B545271" w14:textId="77777777" w:rsidR="00CE7D52" w:rsidRDefault="00CE7D52" w:rsidP="007704E8">
            <w:pPr>
              <w:keepNext/>
              <w:keepLines/>
              <w:spacing w:after="0"/>
              <w:jc w:val="center"/>
              <w:rPr>
                <w:rFonts w:ascii="Arial" w:hAnsi="Arial"/>
                <w:sz w:val="18"/>
                <w:szCs w:val="18"/>
                <w:lang w:eastAsia="zh-CN"/>
              </w:rPr>
            </w:pPr>
          </w:p>
        </w:tc>
      </w:tr>
    </w:tbl>
    <w:p w14:paraId="178E22A0" w14:textId="77777777" w:rsidR="009858DE" w:rsidRDefault="009858DE" w:rsidP="00862AEC">
      <w:pPr>
        <w:pStyle w:val="BodyText"/>
        <w:rPr>
          <w:rFonts w:eastAsia="Osaka"/>
        </w:rPr>
      </w:pPr>
    </w:p>
    <w:p w14:paraId="5D64B355" w14:textId="62E8A329" w:rsidR="00C315E4" w:rsidRDefault="00C315E4" w:rsidP="00862AEC">
      <w:pPr>
        <w:pStyle w:val="BodyText"/>
        <w:rPr>
          <w:rFonts w:eastAsia="Osaka"/>
        </w:rPr>
      </w:pPr>
      <w:r>
        <w:rPr>
          <w:rFonts w:eastAsia="Osaka"/>
        </w:rPr>
        <w:t xml:space="preserve">It shall be noted that the wanted signal level is different between BS type 1-O and </w:t>
      </w:r>
      <w:r w:rsidR="00363187">
        <w:rPr>
          <w:rFonts w:eastAsia="Osaka"/>
        </w:rPr>
        <w:t xml:space="preserve">BS type </w:t>
      </w:r>
      <w:r>
        <w:rPr>
          <w:rFonts w:eastAsia="Osaka"/>
        </w:rPr>
        <w:t xml:space="preserve">2-O, both are derived from declarations </w:t>
      </w:r>
      <w:r w:rsidR="00ED4805">
        <w:rPr>
          <w:rFonts w:eastAsia="Osaka"/>
        </w:rPr>
        <w:t>(</w:t>
      </w:r>
      <w:proofErr w:type="spellStart"/>
      <w:r w:rsidR="00ED4805">
        <w:rPr>
          <w:rFonts w:eastAsia="Osaka"/>
        </w:rPr>
        <w:t>EIS</w:t>
      </w:r>
      <w:r w:rsidR="00ED4805" w:rsidRPr="0078579B">
        <w:rPr>
          <w:rFonts w:eastAsia="Osaka"/>
          <w:vertAlign w:val="subscript"/>
        </w:rPr>
        <w:t>minSENS</w:t>
      </w:r>
      <w:proofErr w:type="spellEnd"/>
      <w:r w:rsidR="00ED4805">
        <w:rPr>
          <w:rFonts w:eastAsia="Osaka"/>
        </w:rPr>
        <w:t xml:space="preserve"> or EIS</w:t>
      </w:r>
      <w:r w:rsidR="00ED4805" w:rsidRPr="0078579B">
        <w:rPr>
          <w:rFonts w:eastAsia="Osaka"/>
          <w:vertAlign w:val="subscript"/>
        </w:rPr>
        <w:t>REFSENS</w:t>
      </w:r>
      <w:r w:rsidR="00ED4805">
        <w:rPr>
          <w:rFonts w:eastAsia="Osaka"/>
        </w:rPr>
        <w:t xml:space="preserve">) </w:t>
      </w:r>
      <w:r>
        <w:rPr>
          <w:rFonts w:eastAsia="Osaka"/>
        </w:rPr>
        <w:t xml:space="preserve">of the receiver sensitivity. For </w:t>
      </w:r>
      <w:r w:rsidR="00583CD5">
        <w:rPr>
          <w:rFonts w:eastAsia="Osaka"/>
        </w:rPr>
        <w:t>base stations</w:t>
      </w:r>
      <w:r>
        <w:rPr>
          <w:rFonts w:eastAsia="Osaka"/>
        </w:rPr>
        <w:t xml:space="preserve"> </w:t>
      </w:r>
      <w:r w:rsidR="00363187">
        <w:rPr>
          <w:rFonts w:eastAsia="Osaka"/>
        </w:rPr>
        <w:t>operating within the frequency range 7000 to 24000 MHz</w:t>
      </w:r>
      <w:r>
        <w:rPr>
          <w:rFonts w:eastAsia="Osaka"/>
        </w:rPr>
        <w:t xml:space="preserve"> it’s not clear what approach to use. </w:t>
      </w:r>
    </w:p>
    <w:p w14:paraId="18626DE8" w14:textId="131F0AC4" w:rsidR="00363187" w:rsidRDefault="00363187" w:rsidP="00862AEC">
      <w:pPr>
        <w:pStyle w:val="BodyText"/>
        <w:rPr>
          <w:rFonts w:eastAsia="Osaka"/>
        </w:rPr>
      </w:pPr>
    </w:p>
    <w:p w14:paraId="28ECBE7F" w14:textId="77777777" w:rsidR="00363187" w:rsidRDefault="00363187" w:rsidP="00862AEC">
      <w:pPr>
        <w:pStyle w:val="BodyText"/>
        <w:rPr>
          <w:rFonts w:eastAsia="Osaka"/>
        </w:rPr>
      </w:pPr>
    </w:p>
    <w:p w14:paraId="7035ABD7" w14:textId="15C7C90F" w:rsidR="00720308" w:rsidRPr="00E83218" w:rsidRDefault="00720308" w:rsidP="00862AEC">
      <w:pPr>
        <w:pStyle w:val="BodyText"/>
        <w:rPr>
          <w:rFonts w:eastAsia="Osaka"/>
          <w:b/>
          <w:u w:val="single"/>
        </w:rPr>
      </w:pPr>
      <w:r w:rsidRPr="00E83218">
        <w:rPr>
          <w:rFonts w:eastAsia="Osaka"/>
          <w:b/>
          <w:u w:val="single"/>
        </w:rPr>
        <w:t>Observation 1:</w:t>
      </w:r>
    </w:p>
    <w:p w14:paraId="19962904" w14:textId="28D981D1" w:rsidR="00720308" w:rsidRDefault="00720308" w:rsidP="00862AEC">
      <w:pPr>
        <w:pStyle w:val="BodyText"/>
        <w:rPr>
          <w:rFonts w:eastAsia="Osaka"/>
        </w:rPr>
      </w:pPr>
      <w:r>
        <w:rPr>
          <w:rFonts w:eastAsia="Osaka"/>
        </w:rPr>
        <w:t>RAN4 needs to study what declaration approach that is suitable for the intermediate frequency range and out-of-band blocking</w:t>
      </w:r>
      <w:r w:rsidR="00ED4805">
        <w:rPr>
          <w:rFonts w:eastAsia="Osaka"/>
        </w:rPr>
        <w:t xml:space="preserve"> requirement wanted signal</w:t>
      </w:r>
      <w:r>
        <w:rPr>
          <w:rFonts w:eastAsia="Osaka"/>
        </w:rPr>
        <w:t xml:space="preserve">. </w:t>
      </w:r>
    </w:p>
    <w:p w14:paraId="7EAE1414" w14:textId="77777777" w:rsidR="00720308" w:rsidRDefault="00720308" w:rsidP="00862AEC">
      <w:pPr>
        <w:pStyle w:val="BodyText"/>
        <w:rPr>
          <w:rFonts w:eastAsia="Osaka"/>
        </w:rPr>
      </w:pPr>
    </w:p>
    <w:p w14:paraId="42D3135D" w14:textId="76635FF2" w:rsidR="009858DE" w:rsidRDefault="007A3B58" w:rsidP="00862AEC">
      <w:pPr>
        <w:pStyle w:val="BodyText"/>
        <w:rPr>
          <w:rFonts w:eastAsia="Osaka"/>
        </w:rPr>
      </w:pPr>
      <w:r>
        <w:rPr>
          <w:rFonts w:eastAsia="Osaka"/>
        </w:rPr>
        <w:t xml:space="preserve">The interferer signal level seen by the test object is constant over frequency, therefore the level is specified as RMS field-strength. The frequency range and corresponding interferer level covered by the out-of-band blocking requirement is defined in Table 2-2.  </w:t>
      </w:r>
    </w:p>
    <w:p w14:paraId="369ABC50" w14:textId="77777777" w:rsidR="004B372C" w:rsidRDefault="00C53DE1" w:rsidP="00583CD5">
      <w:pPr>
        <w:keepLines/>
        <w:spacing w:after="0"/>
        <w:jc w:val="center"/>
      </w:pPr>
      <w:r w:rsidRPr="00C53DE1">
        <w:rPr>
          <w:rFonts w:ascii="Arial" w:eastAsia="Osaka" w:hAnsi="Arial"/>
          <w:b/>
        </w:rPr>
        <w:t xml:space="preserve">Table </w:t>
      </w:r>
      <w:r>
        <w:rPr>
          <w:rFonts w:ascii="Arial" w:eastAsia="Osaka" w:hAnsi="Arial"/>
          <w:b/>
          <w:lang w:eastAsia="x-none"/>
        </w:rPr>
        <w:t>2</w:t>
      </w:r>
      <w:r w:rsidRPr="00C53DE1">
        <w:rPr>
          <w:rFonts w:ascii="Arial" w:eastAsia="Osaka" w:hAnsi="Arial"/>
          <w:b/>
          <w:lang w:eastAsia="x-none"/>
        </w:rPr>
        <w:t>-</w:t>
      </w:r>
      <w:r w:rsidR="00862AEC">
        <w:rPr>
          <w:rFonts w:ascii="Arial" w:eastAsia="Osaka" w:hAnsi="Arial"/>
          <w:b/>
          <w:lang w:eastAsia="x-none"/>
        </w:rPr>
        <w:t>2</w:t>
      </w:r>
      <w:r w:rsidRPr="00C53DE1">
        <w:rPr>
          <w:rFonts w:ascii="Arial" w:eastAsia="Osaka" w:hAnsi="Arial"/>
          <w:b/>
        </w:rPr>
        <w:t xml:space="preserve">: </w:t>
      </w:r>
      <w:r>
        <w:rPr>
          <w:rFonts w:ascii="Arial" w:hAnsi="Arial"/>
          <w:b/>
        </w:rPr>
        <w:t xml:space="preserve">Interferer signal </w:t>
      </w:r>
      <w:r w:rsidR="00CE7D52">
        <w:rPr>
          <w:rFonts w:ascii="Arial" w:hAnsi="Arial"/>
          <w:b/>
        </w:rPr>
        <w:t>characteristics</w:t>
      </w:r>
    </w:p>
    <w:tbl>
      <w:tblPr>
        <w:tblW w:w="9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46"/>
        <w:gridCol w:w="4120"/>
        <w:gridCol w:w="1418"/>
        <w:gridCol w:w="1417"/>
        <w:gridCol w:w="1848"/>
      </w:tblGrid>
      <w:tr w:rsidR="00583CD5" w:rsidRPr="009858DE" w14:paraId="3EAF6A89" w14:textId="77777777" w:rsidTr="00D34D63">
        <w:trPr>
          <w:tblHeader/>
          <w:jc w:val="center"/>
        </w:trPr>
        <w:tc>
          <w:tcPr>
            <w:tcW w:w="846" w:type="dxa"/>
          </w:tcPr>
          <w:p w14:paraId="6937279F" w14:textId="77777777" w:rsidR="00583CD5" w:rsidRPr="00583CD5" w:rsidRDefault="00583CD5" w:rsidP="007704E8">
            <w:pPr>
              <w:keepNext/>
              <w:keepLines/>
              <w:spacing w:after="0"/>
              <w:jc w:val="center"/>
              <w:rPr>
                <w:rFonts w:ascii="Arial" w:hAnsi="Arial"/>
                <w:b/>
                <w:sz w:val="18"/>
                <w:szCs w:val="18"/>
              </w:rPr>
            </w:pPr>
            <w:r w:rsidRPr="00583CD5">
              <w:rPr>
                <w:rFonts w:ascii="Arial" w:hAnsi="Arial"/>
                <w:b/>
                <w:sz w:val="18"/>
                <w:szCs w:val="18"/>
              </w:rPr>
              <w:t>BS type</w:t>
            </w:r>
          </w:p>
          <w:p w14:paraId="03F7E172" w14:textId="77777777" w:rsidR="00583CD5" w:rsidRPr="00583CD5" w:rsidRDefault="00583CD5" w:rsidP="007704E8">
            <w:pPr>
              <w:keepNext/>
              <w:keepLines/>
              <w:spacing w:after="0"/>
              <w:jc w:val="center"/>
              <w:rPr>
                <w:rFonts w:ascii="Arial" w:hAnsi="Arial"/>
                <w:b/>
                <w:sz w:val="18"/>
                <w:szCs w:val="18"/>
              </w:rPr>
            </w:pPr>
          </w:p>
        </w:tc>
        <w:tc>
          <w:tcPr>
            <w:tcW w:w="4120" w:type="dxa"/>
            <w:shd w:val="clear" w:color="auto" w:fill="auto"/>
          </w:tcPr>
          <w:p w14:paraId="57908E5B" w14:textId="77777777" w:rsidR="00583CD5" w:rsidRPr="00583CD5" w:rsidRDefault="00583CD5" w:rsidP="007704E8">
            <w:pPr>
              <w:keepNext/>
              <w:keepLines/>
              <w:spacing w:after="0"/>
              <w:jc w:val="center"/>
              <w:rPr>
                <w:rFonts w:ascii="Arial" w:hAnsi="Arial"/>
                <w:b/>
                <w:sz w:val="18"/>
                <w:szCs w:val="18"/>
              </w:rPr>
            </w:pPr>
            <w:r w:rsidRPr="00583CD5">
              <w:rPr>
                <w:rFonts w:ascii="Arial" w:hAnsi="Arial"/>
                <w:b/>
                <w:sz w:val="18"/>
                <w:szCs w:val="18"/>
              </w:rPr>
              <w:t xml:space="preserve">Frequency range of interferer signal </w:t>
            </w:r>
          </w:p>
          <w:p w14:paraId="5FB21EE2" w14:textId="77777777" w:rsidR="00583CD5" w:rsidRPr="00583CD5" w:rsidRDefault="00583CD5" w:rsidP="007704E8">
            <w:pPr>
              <w:keepNext/>
              <w:keepLines/>
              <w:spacing w:after="0"/>
              <w:jc w:val="center"/>
              <w:rPr>
                <w:rFonts w:ascii="Arial" w:hAnsi="Arial"/>
                <w:b/>
                <w:sz w:val="18"/>
                <w:szCs w:val="18"/>
              </w:rPr>
            </w:pPr>
            <w:r w:rsidRPr="00583CD5">
              <w:rPr>
                <w:rFonts w:ascii="Arial" w:hAnsi="Arial"/>
                <w:b/>
                <w:sz w:val="18"/>
                <w:szCs w:val="18"/>
              </w:rPr>
              <w:t>(MHz)</w:t>
            </w:r>
          </w:p>
        </w:tc>
        <w:tc>
          <w:tcPr>
            <w:tcW w:w="1418" w:type="dxa"/>
          </w:tcPr>
          <w:p w14:paraId="4F57BE89" w14:textId="77777777" w:rsidR="00583CD5" w:rsidRPr="00583CD5" w:rsidRDefault="00583CD5" w:rsidP="007704E8">
            <w:pPr>
              <w:keepNext/>
              <w:keepLines/>
              <w:spacing w:after="0"/>
              <w:jc w:val="center"/>
              <w:rPr>
                <w:rFonts w:ascii="Symbol" w:hAnsi="Symbol"/>
                <w:b/>
                <w:sz w:val="18"/>
                <w:szCs w:val="18"/>
              </w:rPr>
            </w:pPr>
            <w:r w:rsidRPr="00583CD5">
              <w:rPr>
                <w:rFonts w:ascii="Arial" w:hAnsi="Arial"/>
                <w:b/>
                <w:sz w:val="18"/>
                <w:szCs w:val="18"/>
              </w:rPr>
              <w:t>Interferer RMS field-strength (V/m)</w:t>
            </w:r>
          </w:p>
        </w:tc>
        <w:tc>
          <w:tcPr>
            <w:tcW w:w="1417" w:type="dxa"/>
          </w:tcPr>
          <w:p w14:paraId="6D159BD5" w14:textId="493B695C" w:rsidR="00583CD5" w:rsidRPr="00583CD5" w:rsidRDefault="00583CD5" w:rsidP="007704E8">
            <w:pPr>
              <w:keepNext/>
              <w:keepLines/>
              <w:spacing w:after="0"/>
              <w:jc w:val="center"/>
              <w:rPr>
                <w:rFonts w:ascii="Arial" w:hAnsi="Arial"/>
                <w:b/>
                <w:sz w:val="18"/>
                <w:szCs w:val="18"/>
              </w:rPr>
            </w:pPr>
            <w:r w:rsidRPr="00583CD5">
              <w:rPr>
                <w:rFonts w:ascii="Arial" w:hAnsi="Arial"/>
                <w:b/>
                <w:sz w:val="18"/>
                <w:szCs w:val="18"/>
              </w:rPr>
              <w:t>Interferer modulation</w:t>
            </w:r>
          </w:p>
        </w:tc>
        <w:tc>
          <w:tcPr>
            <w:tcW w:w="1848" w:type="dxa"/>
          </w:tcPr>
          <w:p w14:paraId="74355FF7" w14:textId="4B2F351E" w:rsidR="00583CD5" w:rsidRPr="00583CD5" w:rsidRDefault="00583CD5" w:rsidP="007704E8">
            <w:pPr>
              <w:keepNext/>
              <w:keepLines/>
              <w:spacing w:after="0"/>
              <w:jc w:val="center"/>
              <w:rPr>
                <w:rFonts w:ascii="Arial" w:hAnsi="Arial"/>
                <w:b/>
                <w:sz w:val="18"/>
                <w:szCs w:val="18"/>
              </w:rPr>
            </w:pPr>
            <w:r w:rsidRPr="00583CD5">
              <w:rPr>
                <w:rFonts w:ascii="Arial" w:hAnsi="Arial"/>
                <w:b/>
                <w:sz w:val="18"/>
                <w:szCs w:val="18"/>
              </w:rPr>
              <w:t>Impinging signal direction</w:t>
            </w:r>
          </w:p>
        </w:tc>
      </w:tr>
      <w:tr w:rsidR="00583CD5" w14:paraId="030056BB" w14:textId="77777777" w:rsidTr="00D34D63">
        <w:trPr>
          <w:jc w:val="center"/>
        </w:trPr>
        <w:tc>
          <w:tcPr>
            <w:tcW w:w="846" w:type="dxa"/>
          </w:tcPr>
          <w:p w14:paraId="6A96E182" w14:textId="77777777" w:rsidR="00583CD5" w:rsidRPr="00583CD5" w:rsidRDefault="00583CD5" w:rsidP="007704E8">
            <w:pPr>
              <w:keepNext/>
              <w:keepLines/>
              <w:spacing w:after="0"/>
              <w:jc w:val="center"/>
              <w:rPr>
                <w:rFonts w:ascii="Arial" w:hAnsi="Arial"/>
                <w:sz w:val="18"/>
                <w:szCs w:val="18"/>
                <w:lang w:eastAsia="zh-CN"/>
              </w:rPr>
            </w:pPr>
            <w:r w:rsidRPr="00583CD5">
              <w:rPr>
                <w:rFonts w:ascii="Arial" w:hAnsi="Arial"/>
                <w:sz w:val="18"/>
                <w:szCs w:val="18"/>
                <w:lang w:eastAsia="zh-CN"/>
              </w:rPr>
              <w:t>1-O, 2-O</w:t>
            </w:r>
          </w:p>
        </w:tc>
        <w:tc>
          <w:tcPr>
            <w:tcW w:w="4120" w:type="dxa"/>
            <w:shd w:val="clear" w:color="auto" w:fill="auto"/>
          </w:tcPr>
          <w:p w14:paraId="39562CF7" w14:textId="77777777" w:rsidR="00583CD5" w:rsidRPr="00583CD5" w:rsidRDefault="00583CD5" w:rsidP="007704E8">
            <w:pPr>
              <w:keepNext/>
              <w:keepLines/>
              <w:spacing w:after="0"/>
              <w:jc w:val="center"/>
              <w:rPr>
                <w:rFonts w:ascii="Arial" w:hAnsi="Arial"/>
                <w:sz w:val="18"/>
                <w:szCs w:val="18"/>
                <w:lang w:eastAsia="zh-CN"/>
              </w:rPr>
            </w:pPr>
            <w:r w:rsidRPr="00583CD5">
              <w:rPr>
                <w:rFonts w:ascii="Arial" w:hAnsi="Arial"/>
                <w:sz w:val="18"/>
                <w:szCs w:val="18"/>
                <w:lang w:eastAsia="zh-CN"/>
              </w:rPr>
              <w:t>30 to 12750</w:t>
            </w:r>
          </w:p>
        </w:tc>
        <w:tc>
          <w:tcPr>
            <w:tcW w:w="1418" w:type="dxa"/>
          </w:tcPr>
          <w:p w14:paraId="3A07D96C" w14:textId="77777777" w:rsidR="00583CD5" w:rsidRPr="00583CD5" w:rsidRDefault="00583CD5" w:rsidP="007704E8">
            <w:pPr>
              <w:keepNext/>
              <w:keepLines/>
              <w:spacing w:after="0"/>
              <w:jc w:val="center"/>
              <w:rPr>
                <w:rFonts w:ascii="Arial" w:hAnsi="Arial"/>
                <w:sz w:val="18"/>
                <w:szCs w:val="18"/>
                <w:lang w:eastAsia="zh-CN"/>
              </w:rPr>
            </w:pPr>
            <w:r w:rsidRPr="00583CD5">
              <w:rPr>
                <w:rFonts w:ascii="Arial" w:hAnsi="Arial"/>
                <w:sz w:val="18"/>
                <w:szCs w:val="18"/>
              </w:rPr>
              <w:t>0.36</w:t>
            </w:r>
          </w:p>
        </w:tc>
        <w:tc>
          <w:tcPr>
            <w:tcW w:w="1417" w:type="dxa"/>
          </w:tcPr>
          <w:p w14:paraId="44191EFC" w14:textId="130AFF5E" w:rsidR="00583CD5" w:rsidRPr="00583CD5" w:rsidRDefault="00583CD5" w:rsidP="007704E8">
            <w:pPr>
              <w:keepNext/>
              <w:keepLines/>
              <w:spacing w:after="0"/>
              <w:jc w:val="center"/>
              <w:rPr>
                <w:rFonts w:ascii="Arial" w:hAnsi="Arial" w:cs="Arial"/>
                <w:sz w:val="18"/>
                <w:szCs w:val="18"/>
                <w:lang w:val="sv-SE" w:eastAsia="zh-CN"/>
              </w:rPr>
            </w:pPr>
            <w:r w:rsidRPr="00583CD5">
              <w:rPr>
                <w:rFonts w:ascii="Arial" w:hAnsi="Arial" w:cs="Arial"/>
                <w:sz w:val="18"/>
                <w:szCs w:val="18"/>
                <w:lang w:val="sv-SE" w:eastAsia="zh-CN"/>
              </w:rPr>
              <w:t>CW</w:t>
            </w:r>
          </w:p>
        </w:tc>
        <w:tc>
          <w:tcPr>
            <w:tcW w:w="1848" w:type="dxa"/>
          </w:tcPr>
          <w:p w14:paraId="5A2CC7F8" w14:textId="2AE188D6" w:rsidR="00583CD5" w:rsidRPr="00583CD5" w:rsidRDefault="00583CD5" w:rsidP="00583CD5">
            <w:pPr>
              <w:keepNext/>
              <w:keepLines/>
              <w:spacing w:after="0"/>
              <w:jc w:val="center"/>
              <w:rPr>
                <w:rFonts w:ascii="Arial" w:hAnsi="Arial" w:cs="Arial"/>
                <w:sz w:val="18"/>
                <w:szCs w:val="18"/>
              </w:rPr>
            </w:pPr>
            <w:r w:rsidRPr="00583CD5">
              <w:rPr>
                <w:rFonts w:ascii="Arial" w:hAnsi="Arial" w:cs="Arial"/>
                <w:sz w:val="18"/>
                <w:szCs w:val="18"/>
                <w:lang w:val="x-none" w:eastAsia="zh-CN"/>
              </w:rPr>
              <w:t>Receiver target reference direction</w:t>
            </w:r>
          </w:p>
        </w:tc>
      </w:tr>
      <w:tr w:rsidR="00D34D63" w14:paraId="5C0AB6F8" w14:textId="77777777" w:rsidTr="00D34D63">
        <w:trPr>
          <w:jc w:val="center"/>
        </w:trPr>
        <w:tc>
          <w:tcPr>
            <w:tcW w:w="846" w:type="dxa"/>
          </w:tcPr>
          <w:p w14:paraId="3F0BEB0C" w14:textId="77777777" w:rsidR="00583CD5" w:rsidRPr="00583CD5" w:rsidRDefault="00583CD5" w:rsidP="007704E8">
            <w:pPr>
              <w:keepNext/>
              <w:keepLines/>
              <w:spacing w:after="0"/>
              <w:jc w:val="center"/>
              <w:rPr>
                <w:rFonts w:ascii="Arial" w:hAnsi="Arial"/>
                <w:sz w:val="18"/>
                <w:szCs w:val="18"/>
                <w:lang w:eastAsia="x-none"/>
              </w:rPr>
            </w:pPr>
            <w:r w:rsidRPr="00583CD5">
              <w:rPr>
                <w:rFonts w:ascii="Arial" w:hAnsi="Arial"/>
                <w:sz w:val="18"/>
                <w:szCs w:val="18"/>
                <w:lang w:eastAsia="x-none"/>
              </w:rPr>
              <w:t>2-O</w:t>
            </w:r>
          </w:p>
        </w:tc>
        <w:tc>
          <w:tcPr>
            <w:tcW w:w="4120" w:type="dxa"/>
            <w:shd w:val="clear" w:color="auto" w:fill="auto"/>
          </w:tcPr>
          <w:p w14:paraId="4744FE28" w14:textId="77777777" w:rsidR="00583CD5" w:rsidRPr="00583CD5" w:rsidRDefault="00583CD5" w:rsidP="007704E8">
            <w:pPr>
              <w:keepNext/>
              <w:keepLines/>
              <w:spacing w:after="0"/>
              <w:jc w:val="center"/>
              <w:rPr>
                <w:rFonts w:ascii="Arial" w:hAnsi="Arial"/>
                <w:sz w:val="18"/>
                <w:szCs w:val="18"/>
                <w:lang w:eastAsia="x-none"/>
              </w:rPr>
            </w:pPr>
            <w:r w:rsidRPr="00583CD5">
              <w:rPr>
                <w:rFonts w:ascii="Arial" w:hAnsi="Arial"/>
                <w:sz w:val="18"/>
                <w:szCs w:val="18"/>
              </w:rPr>
              <w:t xml:space="preserve">12750 to </w:t>
            </w:r>
            <w:proofErr w:type="gramStart"/>
            <w:r w:rsidRPr="00583CD5">
              <w:rPr>
                <w:rFonts w:ascii="Arial" w:hAnsi="Arial"/>
                <w:sz w:val="18"/>
                <w:szCs w:val="18"/>
              </w:rPr>
              <w:t>min(</w:t>
            </w:r>
            <w:proofErr w:type="gramEnd"/>
            <w:r w:rsidRPr="00583CD5">
              <w:rPr>
                <w:rFonts w:ascii="Arial" w:hAnsi="Arial"/>
                <w:sz w:val="18"/>
                <w:szCs w:val="18"/>
              </w:rPr>
              <w:t>2</w:t>
            </w:r>
            <w:r w:rsidRPr="00583CD5">
              <w:rPr>
                <w:rFonts w:ascii="Arial" w:hAnsi="Arial"/>
                <w:sz w:val="18"/>
                <w:szCs w:val="18"/>
                <w:vertAlign w:val="superscript"/>
              </w:rPr>
              <w:t>nd</w:t>
            </w:r>
            <w:r w:rsidRPr="00583CD5">
              <w:rPr>
                <w:rFonts w:ascii="Arial" w:hAnsi="Arial"/>
                <w:sz w:val="18"/>
                <w:szCs w:val="18"/>
              </w:rPr>
              <w:t xml:space="preserve"> harmonic of the upper frequency edge of the operating band, 60000)</w:t>
            </w:r>
          </w:p>
        </w:tc>
        <w:tc>
          <w:tcPr>
            <w:tcW w:w="1418" w:type="dxa"/>
          </w:tcPr>
          <w:p w14:paraId="3CD72A5C" w14:textId="77777777" w:rsidR="00583CD5" w:rsidRPr="00583CD5" w:rsidRDefault="00583CD5" w:rsidP="007704E8">
            <w:pPr>
              <w:keepNext/>
              <w:keepLines/>
              <w:spacing w:after="0"/>
              <w:jc w:val="center"/>
              <w:rPr>
                <w:rFonts w:ascii="Arial" w:hAnsi="Arial"/>
                <w:sz w:val="18"/>
                <w:szCs w:val="18"/>
                <w:lang w:eastAsia="x-none"/>
              </w:rPr>
            </w:pPr>
            <w:r w:rsidRPr="00583CD5">
              <w:rPr>
                <w:rFonts w:ascii="Arial" w:hAnsi="Arial"/>
                <w:sz w:val="18"/>
                <w:szCs w:val="18"/>
                <w:lang w:eastAsia="x-none"/>
              </w:rPr>
              <w:t>0.10</w:t>
            </w:r>
          </w:p>
        </w:tc>
        <w:tc>
          <w:tcPr>
            <w:tcW w:w="1417" w:type="dxa"/>
          </w:tcPr>
          <w:p w14:paraId="00C5D1D9" w14:textId="43302A0D" w:rsidR="00583CD5" w:rsidRPr="00583CD5" w:rsidRDefault="00583CD5" w:rsidP="007704E8">
            <w:pPr>
              <w:keepNext/>
              <w:keepLines/>
              <w:spacing w:after="0"/>
              <w:jc w:val="center"/>
              <w:rPr>
                <w:rFonts w:ascii="Arial" w:hAnsi="Arial"/>
                <w:sz w:val="18"/>
                <w:szCs w:val="18"/>
                <w:lang w:eastAsia="x-none"/>
              </w:rPr>
            </w:pPr>
            <w:r w:rsidRPr="00583CD5">
              <w:rPr>
                <w:rFonts w:ascii="Arial" w:hAnsi="Arial"/>
                <w:sz w:val="18"/>
                <w:szCs w:val="18"/>
                <w:lang w:eastAsia="x-none"/>
              </w:rPr>
              <w:t>CW</w:t>
            </w:r>
          </w:p>
        </w:tc>
        <w:tc>
          <w:tcPr>
            <w:tcW w:w="1848" w:type="dxa"/>
          </w:tcPr>
          <w:p w14:paraId="2580DF7E" w14:textId="16AE0EB4" w:rsidR="00583CD5" w:rsidRPr="00583CD5" w:rsidRDefault="00583CD5" w:rsidP="007704E8">
            <w:pPr>
              <w:keepNext/>
              <w:keepLines/>
              <w:spacing w:after="0"/>
              <w:jc w:val="center"/>
              <w:rPr>
                <w:rFonts w:ascii="Arial" w:hAnsi="Arial"/>
                <w:sz w:val="18"/>
                <w:szCs w:val="18"/>
                <w:lang w:eastAsia="x-none"/>
              </w:rPr>
            </w:pPr>
            <w:r w:rsidRPr="00583CD5">
              <w:rPr>
                <w:rFonts w:ascii="Arial" w:hAnsi="Arial" w:cs="Arial"/>
                <w:sz w:val="18"/>
                <w:szCs w:val="18"/>
                <w:lang w:val="x-none" w:eastAsia="zh-CN"/>
              </w:rPr>
              <w:t>Receiver target reference direction</w:t>
            </w:r>
          </w:p>
        </w:tc>
      </w:tr>
    </w:tbl>
    <w:p w14:paraId="221A2BE6" w14:textId="1B32014A" w:rsidR="00C53DE1" w:rsidRDefault="00C53DE1" w:rsidP="0062745C">
      <w:pPr>
        <w:pStyle w:val="BodyText"/>
      </w:pPr>
    </w:p>
    <w:p w14:paraId="68682F60" w14:textId="43496853" w:rsidR="00720308" w:rsidRDefault="00720308" w:rsidP="0062745C">
      <w:pPr>
        <w:pStyle w:val="BodyText"/>
      </w:pPr>
      <w:r>
        <w:t xml:space="preserve">For BS type 2-O base stations, it was decided to set the out-of-band blocking level to 0.1 V/m for frequencies above 12750 </w:t>
      </w:r>
      <w:proofErr w:type="spellStart"/>
      <w:r>
        <w:t>MHz.</w:t>
      </w:r>
      <w:proofErr w:type="spellEnd"/>
      <w:r>
        <w:t xml:space="preserve"> For </w:t>
      </w:r>
      <w:r w:rsidR="00583CD5">
        <w:t>base stations operating within the frequency range 7000 to 24000 MHz</w:t>
      </w:r>
      <w:r>
        <w:t xml:space="preserve"> RAN4 should study what levels that is suitable for implementation at this frequency range. </w:t>
      </w:r>
    </w:p>
    <w:p w14:paraId="2A1910EB" w14:textId="77777777" w:rsidR="00720308" w:rsidRDefault="00720308" w:rsidP="0062745C">
      <w:pPr>
        <w:pStyle w:val="BodyText"/>
      </w:pPr>
    </w:p>
    <w:p w14:paraId="26C64451" w14:textId="7ED289E0" w:rsidR="00720308" w:rsidRPr="00E83218" w:rsidRDefault="00720308" w:rsidP="0062745C">
      <w:pPr>
        <w:pStyle w:val="BodyText"/>
        <w:rPr>
          <w:b/>
          <w:u w:val="single"/>
        </w:rPr>
      </w:pPr>
      <w:r w:rsidRPr="00E83218">
        <w:rPr>
          <w:b/>
          <w:u w:val="single"/>
        </w:rPr>
        <w:t>Observation 2:</w:t>
      </w:r>
    </w:p>
    <w:p w14:paraId="6E004F75" w14:textId="37786473" w:rsidR="00720308" w:rsidRDefault="00720308" w:rsidP="0062745C">
      <w:pPr>
        <w:pStyle w:val="BodyText"/>
      </w:pPr>
      <w:bookmarkStart w:id="1" w:name="_Hlk536098715"/>
      <w:r>
        <w:t>RAN4 needs to find appropriate interferer level</w:t>
      </w:r>
      <w:r w:rsidR="00D34D63">
        <w:t>(s)</w:t>
      </w:r>
      <w:r>
        <w:t xml:space="preserve"> for the intermedia frequency range.</w:t>
      </w:r>
    </w:p>
    <w:bookmarkEnd w:id="1"/>
    <w:p w14:paraId="6065CC22" w14:textId="77777777" w:rsidR="00720308" w:rsidRDefault="00720308" w:rsidP="0062745C">
      <w:pPr>
        <w:pStyle w:val="BodyText"/>
      </w:pPr>
    </w:p>
    <w:p w14:paraId="6112EE4B" w14:textId="4CC95E7F" w:rsidR="00BA4740" w:rsidRDefault="00BA4740" w:rsidP="00BA4740">
      <w:pPr>
        <w:pStyle w:val="BodyText"/>
      </w:pPr>
      <w:r>
        <w:t xml:space="preserve">There is a tight relation between EIRL and RMS field-strength, which can be described </w:t>
      </w:r>
      <w:r w:rsidR="00D74DDE">
        <w:t xml:space="preserve">in logarithmical </w:t>
      </w:r>
      <w:r w:rsidR="00D34D63">
        <w:t>in</w:t>
      </w:r>
      <w:r w:rsidR="00C315E4">
        <w:t xml:space="preserve"> dBm </w:t>
      </w:r>
      <w:r w:rsidR="00D74DDE">
        <w:t xml:space="preserve">scale </w:t>
      </w:r>
      <w:r>
        <w:t>as:</w:t>
      </w:r>
    </w:p>
    <w:p w14:paraId="2E4CA7FC" w14:textId="5586C7BD" w:rsidR="00D74DDE" w:rsidRPr="007721CE" w:rsidRDefault="00D34D63" w:rsidP="00C315E4">
      <w:pPr>
        <w:pStyle w:val="BodyText"/>
        <w:jc w:val="center"/>
        <w:rPr>
          <w:lang w:val="sv-SE"/>
        </w:rPr>
      </w:pPr>
      <m:oMath>
        <m:r>
          <w:rPr>
            <w:rFonts w:ascii="Cambria Math" w:hAnsi="Cambria Math"/>
            <w:lang w:val="sv-SE"/>
          </w:rPr>
          <m:t>EIRL=20</m:t>
        </m:r>
        <m:sSub>
          <m:sSubPr>
            <m:ctrlPr>
              <w:rPr>
                <w:rFonts w:ascii="Cambria Math" w:hAnsi="Cambria Math"/>
                <w:lang w:val="sv-SE"/>
              </w:rPr>
            </m:ctrlPr>
          </m:sSubPr>
          <m:e>
            <m:r>
              <m:rPr>
                <m:sty m:val="p"/>
              </m:rPr>
              <w:rPr>
                <w:rFonts w:ascii="Cambria Math" w:hAnsi="Cambria Math"/>
                <w:lang w:val="sv-SE"/>
              </w:rPr>
              <m:t>log</m:t>
            </m:r>
          </m:e>
          <m:sub>
            <m:r>
              <m:rPr>
                <m:sty m:val="p"/>
              </m:rPr>
              <w:rPr>
                <w:rFonts w:ascii="Cambria Math" w:hAnsi="Cambria Math"/>
                <w:lang w:val="sv-SE"/>
              </w:rPr>
              <m:t>10</m:t>
            </m:r>
          </m:sub>
        </m:sSub>
        <m:d>
          <m:dPr>
            <m:ctrlPr>
              <w:rPr>
                <w:rFonts w:ascii="Cambria Math" w:hAnsi="Cambria Math"/>
                <w:i/>
                <w:lang w:val="sv-SE"/>
              </w:rPr>
            </m:ctrlPr>
          </m:dPr>
          <m:e>
            <m:r>
              <w:rPr>
                <w:rFonts w:ascii="Cambria Math" w:hAnsi="Cambria Math"/>
                <w:lang w:val="sv-SE"/>
              </w:rPr>
              <m:t>E</m:t>
            </m:r>
          </m:e>
        </m:d>
        <m:r>
          <w:rPr>
            <w:rFonts w:ascii="Cambria Math" w:hAnsi="Cambria Math"/>
            <w:lang w:val="sv-SE"/>
          </w:rPr>
          <m:t>+20</m:t>
        </m:r>
        <m:sSub>
          <m:sSubPr>
            <m:ctrlPr>
              <w:rPr>
                <w:rFonts w:ascii="Cambria Math" w:hAnsi="Cambria Math"/>
                <w:lang w:val="sv-SE"/>
              </w:rPr>
            </m:ctrlPr>
          </m:sSubPr>
          <m:e>
            <m:r>
              <m:rPr>
                <m:sty m:val="p"/>
              </m:rPr>
              <w:rPr>
                <w:rFonts w:ascii="Cambria Math" w:hAnsi="Cambria Math"/>
                <w:lang w:val="sv-SE"/>
              </w:rPr>
              <m:t>log</m:t>
            </m:r>
          </m:e>
          <m:sub>
            <m:r>
              <m:rPr>
                <m:sty m:val="p"/>
              </m:rPr>
              <w:rPr>
                <w:rFonts w:ascii="Cambria Math" w:hAnsi="Cambria Math"/>
                <w:lang w:val="sv-SE"/>
              </w:rPr>
              <m:t>10</m:t>
            </m:r>
          </m:sub>
        </m:sSub>
        <m:d>
          <m:dPr>
            <m:ctrlPr>
              <w:rPr>
                <w:rFonts w:ascii="Cambria Math" w:hAnsi="Cambria Math"/>
                <w:i/>
                <w:lang w:val="sv-SE"/>
              </w:rPr>
            </m:ctrlPr>
          </m:dPr>
          <m:e>
            <m:r>
              <w:rPr>
                <w:rFonts w:ascii="Cambria Math" w:hAnsi="Cambria Math"/>
                <w:lang w:val="sv-SE"/>
              </w:rPr>
              <m:t>λ</m:t>
            </m:r>
          </m:e>
        </m:d>
        <m:r>
          <w:rPr>
            <w:rFonts w:ascii="Cambria Math" w:hAnsi="Cambria Math"/>
            <w:lang w:val="sv-SE"/>
          </w:rPr>
          <m:t>-6.75</m:t>
        </m:r>
      </m:oMath>
      <w:r w:rsidR="00265C33">
        <w:rPr>
          <w:lang w:val="sv-SE"/>
        </w:rPr>
        <w:tab/>
      </w:r>
      <w:r w:rsidR="00C315E4">
        <w:rPr>
          <w:lang w:val="sv-SE"/>
        </w:rPr>
        <w:tab/>
        <w:t>(Eq. 2-1)</w:t>
      </w:r>
    </w:p>
    <w:p w14:paraId="4DD5483C" w14:textId="77777777" w:rsidR="00BA4740" w:rsidRDefault="00BA4740" w:rsidP="00BA4740">
      <w:pPr>
        <w:pStyle w:val="BodyText"/>
      </w:pPr>
      <w:r>
        <w:t xml:space="preserve">, where </w:t>
      </w:r>
      <w:r w:rsidRPr="00D34D63">
        <w:rPr>
          <w:rFonts w:ascii="Calibra Math" w:hAnsi="Calibra Math"/>
          <w:i/>
        </w:rPr>
        <w:t>E</w:t>
      </w:r>
      <w:r>
        <w:t xml:space="preserve"> is the RMS field strength level in V/m and </w:t>
      </w:r>
      <w:r w:rsidRPr="00D34D63">
        <w:rPr>
          <w:rFonts w:ascii="Symbol" w:hAnsi="Symbol"/>
          <w:i/>
        </w:rPr>
        <w:t></w:t>
      </w:r>
      <w:r>
        <w:t xml:space="preserve"> is the wave length in m. In Figure 2-1, the EIRL in dBm corresponding to a field strength of 0.10 V/m and 0.36 V/m is plotted as function of frequency.</w:t>
      </w:r>
    </w:p>
    <w:p w14:paraId="0A410FE6" w14:textId="1874EDA2" w:rsidR="00BA4740" w:rsidRDefault="003017AE" w:rsidP="007721CE">
      <w:pPr>
        <w:pStyle w:val="BodyText"/>
        <w:ind w:firstLine="1985"/>
      </w:pPr>
      <w:r>
        <w:rPr>
          <w:noProof/>
        </w:rPr>
        <w:drawing>
          <wp:inline distT="0" distB="0" distL="0" distR="0" wp14:anchorId="5C574D5C" wp14:editId="15EBF724">
            <wp:extent cx="3362325" cy="2743200"/>
            <wp:effectExtent l="0" t="0" r="0" b="0"/>
            <wp:docPr id="1" name="Picture 1" descr="oob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ob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62325" cy="2743200"/>
                    </a:xfrm>
                    <a:prstGeom prst="rect">
                      <a:avLst/>
                    </a:prstGeom>
                    <a:noFill/>
                    <a:ln>
                      <a:noFill/>
                    </a:ln>
                  </pic:spPr>
                </pic:pic>
              </a:graphicData>
            </a:graphic>
          </wp:inline>
        </w:drawing>
      </w:r>
    </w:p>
    <w:p w14:paraId="7D0BA5D2" w14:textId="77777777" w:rsidR="00BA4740" w:rsidRDefault="00BA4740" w:rsidP="00BA4740">
      <w:pPr>
        <w:keepLines/>
        <w:overflowPunct w:val="0"/>
        <w:autoSpaceDE w:val="0"/>
        <w:autoSpaceDN w:val="0"/>
        <w:adjustRightInd w:val="0"/>
        <w:spacing w:after="240"/>
        <w:jc w:val="center"/>
        <w:textAlignment w:val="baseline"/>
        <w:rPr>
          <w:rFonts w:ascii="Arial" w:hAnsi="Arial"/>
          <w:b/>
          <w:lang w:val="en-US"/>
        </w:rPr>
      </w:pPr>
      <w:r>
        <w:rPr>
          <w:rFonts w:ascii="Arial" w:hAnsi="Arial"/>
          <w:b/>
          <w:lang w:val="x-none"/>
        </w:rPr>
        <w:t>Figure 2</w:t>
      </w:r>
      <w:r w:rsidRPr="00156B38">
        <w:rPr>
          <w:rFonts w:ascii="Arial" w:hAnsi="Arial"/>
          <w:b/>
          <w:lang w:val="x-none"/>
        </w:rPr>
        <w:t xml:space="preserve">-1 </w:t>
      </w:r>
      <w:r w:rsidRPr="0071787C">
        <w:rPr>
          <w:rFonts w:ascii="Arial" w:hAnsi="Arial"/>
          <w:b/>
          <w:lang w:val="en-US"/>
        </w:rPr>
        <w:t>EIRL as function of frequency</w:t>
      </w:r>
    </w:p>
    <w:p w14:paraId="74328DEE" w14:textId="706F1D62" w:rsidR="00D20A5A" w:rsidRDefault="00BA4740" w:rsidP="0062745C">
      <w:pPr>
        <w:pStyle w:val="BodyText"/>
        <w:rPr>
          <w:lang w:val="en-US"/>
        </w:rPr>
      </w:pPr>
      <w:r>
        <w:rPr>
          <w:lang w:val="en-US" w:eastAsia="zh-CN"/>
        </w:rPr>
        <w:t>In conformance testing it is practical is use EIRL instead of field-strength. Using EIRL, simple link budget calculations in logarithmical scale can be adopted during the calibration phase.</w:t>
      </w:r>
      <w:r w:rsidR="00D34D63">
        <w:rPr>
          <w:lang w:val="en-US"/>
        </w:rPr>
        <w:t xml:space="preserve"> </w:t>
      </w:r>
      <w:r w:rsidR="00265C33">
        <w:rPr>
          <w:lang w:val="en-US"/>
        </w:rPr>
        <w:t>Having the interferer signal defined as a field-strength level</w:t>
      </w:r>
      <w:r w:rsidR="00626D29">
        <w:rPr>
          <w:lang w:val="en-US"/>
        </w:rPr>
        <w:t xml:space="preserve"> without any association to any test distances it is essential to make sure that the test object is illuminated </w:t>
      </w:r>
      <w:r w:rsidR="00626D29">
        <w:rPr>
          <w:lang w:val="en-US"/>
        </w:rPr>
        <w:lastRenderedPageBreak/>
        <w:t>with a uniform interferer signal field strength.</w:t>
      </w:r>
      <w:r w:rsidR="00265C33">
        <w:rPr>
          <w:lang w:val="en-US"/>
        </w:rPr>
        <w:t xml:space="preserve"> </w:t>
      </w:r>
      <w:r w:rsidR="00626D29">
        <w:rPr>
          <w:lang w:val="en-US"/>
        </w:rPr>
        <w:t>If the test object antenna aperture is illuminated with a non-uniform interferer level, the risk is that all receiver is not tested properly.</w:t>
      </w:r>
    </w:p>
    <w:p w14:paraId="7649DD88" w14:textId="68CED6F9" w:rsidR="00D20A5A" w:rsidRDefault="00626D29" w:rsidP="00D34D63">
      <w:pPr>
        <w:pStyle w:val="BodyText"/>
        <w:rPr>
          <w:rFonts w:eastAsia="SimSun"/>
        </w:rPr>
      </w:pPr>
      <w:r>
        <w:t xml:space="preserve">Since the blocking characteristics is divided into two separate requirements; in-band blocking and out-of-band blocking, an in-band exclusion region have been defined for out-of-band blocking requirement. The size of the exclusion region depends on the size of the operating band and frequency region, as described in Table 2-3. </w:t>
      </w:r>
    </w:p>
    <w:p w14:paraId="36C089C3" w14:textId="32E96A6E" w:rsidR="009858DE" w:rsidRPr="00D34D63" w:rsidRDefault="00D20A5A" w:rsidP="00D34D63">
      <w:pPr>
        <w:keepNext/>
        <w:keepLines/>
        <w:spacing w:before="240" w:after="0"/>
        <w:jc w:val="center"/>
      </w:pPr>
      <w:r w:rsidRPr="00525BEA">
        <w:rPr>
          <w:rFonts w:ascii="Arial" w:eastAsia="SimSun" w:hAnsi="Arial"/>
          <w:b/>
        </w:rPr>
        <w:t>Table 2-</w:t>
      </w:r>
      <w:r w:rsidR="00D408E4" w:rsidRPr="00525BEA">
        <w:rPr>
          <w:rFonts w:ascii="Arial" w:eastAsia="SimSun" w:hAnsi="Arial"/>
          <w:b/>
        </w:rPr>
        <w:t>3</w:t>
      </w:r>
      <w:r w:rsidRPr="00525BEA">
        <w:rPr>
          <w:rFonts w:ascii="Arial" w:eastAsia="SimSun" w:hAnsi="Arial"/>
          <w:b/>
        </w:rPr>
        <w:t>: Transition region</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04"/>
        <w:gridCol w:w="3542"/>
        <w:gridCol w:w="1189"/>
        <w:gridCol w:w="3745"/>
      </w:tblGrid>
      <w:tr w:rsidR="00862AEC" w:rsidRPr="009858DE" w14:paraId="266A8F70" w14:textId="77777777" w:rsidTr="00E83218">
        <w:trPr>
          <w:tblHeader/>
          <w:jc w:val="center"/>
        </w:trPr>
        <w:tc>
          <w:tcPr>
            <w:tcW w:w="1104" w:type="dxa"/>
          </w:tcPr>
          <w:p w14:paraId="1371C207" w14:textId="77777777" w:rsidR="00862AEC" w:rsidRPr="00D34D63" w:rsidRDefault="00862AEC" w:rsidP="007704E8">
            <w:pPr>
              <w:keepNext/>
              <w:keepLines/>
              <w:spacing w:after="0"/>
              <w:jc w:val="center"/>
              <w:rPr>
                <w:rFonts w:ascii="Arial" w:hAnsi="Arial" w:cs="Arial"/>
                <w:b/>
                <w:sz w:val="18"/>
                <w:szCs w:val="18"/>
              </w:rPr>
            </w:pPr>
            <w:r w:rsidRPr="00D34D63">
              <w:rPr>
                <w:rFonts w:ascii="Arial" w:hAnsi="Arial" w:cs="Arial"/>
                <w:b/>
                <w:sz w:val="18"/>
                <w:szCs w:val="18"/>
              </w:rPr>
              <w:t>BS type</w:t>
            </w:r>
          </w:p>
          <w:p w14:paraId="0E2D4543" w14:textId="77777777" w:rsidR="00862AEC" w:rsidRPr="00D34D63" w:rsidRDefault="00862AEC" w:rsidP="007704E8">
            <w:pPr>
              <w:keepNext/>
              <w:keepLines/>
              <w:spacing w:after="0"/>
              <w:jc w:val="center"/>
              <w:rPr>
                <w:rFonts w:ascii="Arial" w:hAnsi="Arial" w:cs="Arial"/>
                <w:b/>
                <w:sz w:val="18"/>
                <w:szCs w:val="18"/>
              </w:rPr>
            </w:pPr>
          </w:p>
        </w:tc>
        <w:tc>
          <w:tcPr>
            <w:tcW w:w="3542" w:type="dxa"/>
            <w:shd w:val="clear" w:color="auto" w:fill="auto"/>
          </w:tcPr>
          <w:p w14:paraId="79C6D016" w14:textId="77777777" w:rsidR="00862AEC" w:rsidRPr="00D34D63" w:rsidRDefault="00862AEC" w:rsidP="007704E8">
            <w:pPr>
              <w:keepNext/>
              <w:keepLines/>
              <w:spacing w:after="0"/>
              <w:jc w:val="center"/>
              <w:rPr>
                <w:rFonts w:ascii="Arial" w:hAnsi="Arial" w:cs="Arial"/>
                <w:b/>
                <w:sz w:val="18"/>
                <w:szCs w:val="18"/>
              </w:rPr>
            </w:pPr>
            <w:r w:rsidRPr="00D34D63">
              <w:rPr>
                <w:rFonts w:ascii="Arial" w:hAnsi="Arial" w:cs="Arial"/>
                <w:b/>
                <w:sz w:val="18"/>
                <w:szCs w:val="18"/>
              </w:rPr>
              <w:t>Operating band characteristics</w:t>
            </w:r>
          </w:p>
          <w:p w14:paraId="5B29D766" w14:textId="77777777" w:rsidR="00862AEC" w:rsidRPr="00D34D63" w:rsidRDefault="00862AEC" w:rsidP="007704E8">
            <w:pPr>
              <w:keepNext/>
              <w:keepLines/>
              <w:spacing w:after="0"/>
              <w:jc w:val="center"/>
              <w:rPr>
                <w:rFonts w:ascii="Arial" w:hAnsi="Arial" w:cs="Arial"/>
                <w:b/>
                <w:sz w:val="18"/>
                <w:szCs w:val="18"/>
              </w:rPr>
            </w:pPr>
            <w:r w:rsidRPr="00D34D63">
              <w:rPr>
                <w:rFonts w:ascii="Arial" w:hAnsi="Arial" w:cs="Arial"/>
                <w:b/>
                <w:sz w:val="18"/>
                <w:szCs w:val="18"/>
              </w:rPr>
              <w:t>(MHz)</w:t>
            </w:r>
          </w:p>
        </w:tc>
        <w:tc>
          <w:tcPr>
            <w:tcW w:w="1189" w:type="dxa"/>
          </w:tcPr>
          <w:p w14:paraId="6F39442F" w14:textId="77777777" w:rsidR="00862AEC" w:rsidRPr="00D34D63" w:rsidRDefault="00862AEC" w:rsidP="00862AEC">
            <w:pPr>
              <w:keepNext/>
              <w:keepLines/>
              <w:spacing w:after="0"/>
              <w:jc w:val="center"/>
              <w:rPr>
                <w:rFonts w:ascii="Arial" w:hAnsi="Arial" w:cs="Arial"/>
                <w:b/>
                <w:sz w:val="18"/>
                <w:szCs w:val="18"/>
              </w:rPr>
            </w:pPr>
            <w:r w:rsidRPr="00D34D63">
              <w:rPr>
                <w:rFonts w:ascii="Symbol" w:hAnsi="Symbol" w:cs="Arial"/>
                <w:b/>
                <w:sz w:val="18"/>
                <w:szCs w:val="18"/>
              </w:rPr>
              <w:t></w:t>
            </w:r>
            <w:proofErr w:type="spellStart"/>
            <w:r w:rsidRPr="00D34D63">
              <w:rPr>
                <w:rFonts w:ascii="Arial" w:hAnsi="Arial" w:cs="Arial"/>
                <w:b/>
                <w:sz w:val="18"/>
                <w:szCs w:val="18"/>
              </w:rPr>
              <w:t>f</w:t>
            </w:r>
            <w:r w:rsidRPr="00D34D63">
              <w:rPr>
                <w:rFonts w:ascii="Arial" w:hAnsi="Arial" w:cs="Arial"/>
                <w:b/>
                <w:sz w:val="18"/>
                <w:szCs w:val="18"/>
                <w:vertAlign w:val="subscript"/>
              </w:rPr>
              <w:t>OOB</w:t>
            </w:r>
            <w:proofErr w:type="spellEnd"/>
            <w:r w:rsidRPr="00D34D63">
              <w:rPr>
                <w:rFonts w:ascii="Arial" w:hAnsi="Arial" w:cs="Arial"/>
                <w:b/>
                <w:sz w:val="18"/>
                <w:szCs w:val="18"/>
              </w:rPr>
              <w:t xml:space="preserve"> </w:t>
            </w:r>
          </w:p>
          <w:p w14:paraId="02F9C101" w14:textId="77777777" w:rsidR="00862AEC" w:rsidRPr="00D34D63" w:rsidRDefault="00862AEC" w:rsidP="00862AEC">
            <w:pPr>
              <w:keepNext/>
              <w:keepLines/>
              <w:spacing w:after="0"/>
              <w:jc w:val="center"/>
              <w:rPr>
                <w:rFonts w:ascii="Arial" w:hAnsi="Arial" w:cs="Arial"/>
                <w:b/>
                <w:sz w:val="18"/>
                <w:szCs w:val="18"/>
              </w:rPr>
            </w:pPr>
            <w:r w:rsidRPr="00D34D63">
              <w:rPr>
                <w:rFonts w:ascii="Arial" w:hAnsi="Arial" w:cs="Arial"/>
                <w:b/>
                <w:sz w:val="18"/>
                <w:szCs w:val="18"/>
              </w:rPr>
              <w:t>(MHz)</w:t>
            </w:r>
          </w:p>
        </w:tc>
        <w:tc>
          <w:tcPr>
            <w:tcW w:w="3745" w:type="dxa"/>
          </w:tcPr>
          <w:p w14:paraId="426DF5A4" w14:textId="77777777" w:rsidR="00862AEC" w:rsidRPr="00D34D63" w:rsidRDefault="00862AEC" w:rsidP="00862AEC">
            <w:pPr>
              <w:keepNext/>
              <w:keepLines/>
              <w:spacing w:after="0"/>
              <w:jc w:val="center"/>
              <w:rPr>
                <w:rFonts w:ascii="Arial" w:hAnsi="Arial" w:cs="Arial"/>
                <w:b/>
                <w:sz w:val="18"/>
                <w:szCs w:val="18"/>
              </w:rPr>
            </w:pPr>
            <w:r w:rsidRPr="00D34D63">
              <w:rPr>
                <w:rFonts w:ascii="Arial" w:hAnsi="Arial" w:cs="Arial"/>
                <w:b/>
                <w:sz w:val="18"/>
                <w:szCs w:val="18"/>
              </w:rPr>
              <w:t xml:space="preserve">In-band exclusion region </w:t>
            </w:r>
          </w:p>
          <w:p w14:paraId="0F7569DA" w14:textId="77777777" w:rsidR="00862AEC" w:rsidRPr="00D34D63" w:rsidRDefault="00862AEC" w:rsidP="00862AEC">
            <w:pPr>
              <w:keepNext/>
              <w:keepLines/>
              <w:spacing w:after="0"/>
              <w:jc w:val="center"/>
              <w:rPr>
                <w:rFonts w:ascii="Arial" w:hAnsi="Arial" w:cs="Arial"/>
                <w:b/>
                <w:sz w:val="18"/>
                <w:szCs w:val="18"/>
              </w:rPr>
            </w:pPr>
            <w:r w:rsidRPr="00D34D63">
              <w:rPr>
                <w:rFonts w:ascii="Arial" w:hAnsi="Arial" w:cs="Arial"/>
                <w:b/>
                <w:sz w:val="18"/>
                <w:szCs w:val="18"/>
              </w:rPr>
              <w:t>(MHz)</w:t>
            </w:r>
          </w:p>
        </w:tc>
      </w:tr>
      <w:tr w:rsidR="00862AEC" w14:paraId="6B4B7C4A" w14:textId="77777777" w:rsidTr="00E83218">
        <w:trPr>
          <w:jc w:val="center"/>
        </w:trPr>
        <w:tc>
          <w:tcPr>
            <w:tcW w:w="1104" w:type="dxa"/>
            <w:vMerge w:val="restart"/>
          </w:tcPr>
          <w:p w14:paraId="610D7ADA" w14:textId="77777777" w:rsidR="00862AEC" w:rsidRPr="00D34D63" w:rsidRDefault="00862AEC" w:rsidP="007704E8">
            <w:pPr>
              <w:keepNext/>
              <w:keepLines/>
              <w:spacing w:after="0"/>
              <w:jc w:val="center"/>
              <w:rPr>
                <w:rFonts w:ascii="Arial" w:hAnsi="Arial" w:cs="Arial"/>
                <w:sz w:val="18"/>
                <w:szCs w:val="18"/>
                <w:lang w:eastAsia="zh-CN"/>
              </w:rPr>
            </w:pPr>
            <w:r w:rsidRPr="00D34D63">
              <w:rPr>
                <w:rFonts w:ascii="Arial" w:hAnsi="Arial" w:cs="Arial"/>
                <w:sz w:val="18"/>
                <w:szCs w:val="18"/>
                <w:lang w:eastAsia="zh-CN"/>
              </w:rPr>
              <w:t>1-O</w:t>
            </w:r>
          </w:p>
        </w:tc>
        <w:tc>
          <w:tcPr>
            <w:tcW w:w="3542" w:type="dxa"/>
            <w:shd w:val="clear" w:color="auto" w:fill="auto"/>
          </w:tcPr>
          <w:p w14:paraId="5D2EDBC1" w14:textId="77777777" w:rsidR="00862AEC" w:rsidRPr="00D34D63" w:rsidRDefault="00862AEC" w:rsidP="007704E8">
            <w:pPr>
              <w:keepNext/>
              <w:keepLines/>
              <w:spacing w:after="0"/>
              <w:jc w:val="center"/>
              <w:rPr>
                <w:rFonts w:ascii="Arial" w:hAnsi="Arial" w:cs="Arial"/>
                <w:sz w:val="18"/>
                <w:szCs w:val="18"/>
                <w:lang w:eastAsia="zh-CN"/>
              </w:rPr>
            </w:pPr>
            <w:proofErr w:type="spellStart"/>
            <w:r w:rsidRPr="00D34D63">
              <w:rPr>
                <w:rFonts w:ascii="Arial" w:hAnsi="Arial" w:cs="Arial"/>
                <w:sz w:val="18"/>
                <w:szCs w:val="18"/>
                <w:lang w:eastAsia="zh-CN"/>
              </w:rPr>
              <w:t>F</w:t>
            </w:r>
            <w:r w:rsidRPr="00D34D63">
              <w:rPr>
                <w:rFonts w:ascii="Arial" w:hAnsi="Arial" w:cs="Arial"/>
                <w:sz w:val="18"/>
                <w:szCs w:val="18"/>
                <w:vertAlign w:val="subscript"/>
                <w:lang w:eastAsia="zh-CN"/>
              </w:rPr>
              <w:t>UL_high</w:t>
            </w:r>
            <w:proofErr w:type="spellEnd"/>
            <w:r w:rsidRPr="00D34D63">
              <w:rPr>
                <w:rFonts w:ascii="Arial" w:hAnsi="Arial" w:cs="Arial"/>
                <w:sz w:val="18"/>
                <w:szCs w:val="18"/>
                <w:vertAlign w:val="subscript"/>
                <w:lang w:eastAsia="zh-CN"/>
              </w:rPr>
              <w:t xml:space="preserve"> </w:t>
            </w:r>
            <w:r w:rsidRPr="00D34D63">
              <w:rPr>
                <w:rFonts w:ascii="Arial" w:hAnsi="Arial" w:cs="Arial"/>
                <w:sz w:val="18"/>
                <w:szCs w:val="18"/>
                <w:lang w:eastAsia="zh-CN"/>
              </w:rPr>
              <w:t xml:space="preserve">– </w:t>
            </w:r>
            <w:proofErr w:type="spellStart"/>
            <w:r w:rsidRPr="00D34D63">
              <w:rPr>
                <w:rFonts w:ascii="Arial" w:hAnsi="Arial" w:cs="Arial"/>
                <w:sz w:val="18"/>
                <w:szCs w:val="18"/>
                <w:lang w:eastAsia="zh-CN"/>
              </w:rPr>
              <w:t>F</w:t>
            </w:r>
            <w:r w:rsidRPr="00D34D63">
              <w:rPr>
                <w:rFonts w:ascii="Arial" w:hAnsi="Arial" w:cs="Arial"/>
                <w:sz w:val="18"/>
                <w:szCs w:val="18"/>
                <w:vertAlign w:val="subscript"/>
                <w:lang w:eastAsia="zh-CN"/>
              </w:rPr>
              <w:t>UL_</w:t>
            </w:r>
            <w:proofErr w:type="gramStart"/>
            <w:r w:rsidRPr="00D34D63">
              <w:rPr>
                <w:rFonts w:ascii="Arial" w:hAnsi="Arial" w:cs="Arial"/>
                <w:sz w:val="18"/>
                <w:szCs w:val="18"/>
                <w:vertAlign w:val="subscript"/>
                <w:lang w:eastAsia="zh-CN"/>
              </w:rPr>
              <w:t>low</w:t>
            </w:r>
            <w:proofErr w:type="spellEnd"/>
            <w:r w:rsidRPr="00D34D63">
              <w:rPr>
                <w:rFonts w:ascii="Arial" w:hAnsi="Arial" w:cs="Arial"/>
                <w:sz w:val="18"/>
                <w:szCs w:val="18"/>
                <w:vertAlign w:val="subscript"/>
                <w:lang w:eastAsia="zh-CN"/>
              </w:rPr>
              <w:t xml:space="preserve">  </w:t>
            </w:r>
            <w:r w:rsidRPr="00D34D63">
              <w:rPr>
                <w:rFonts w:ascii="Arial" w:hAnsi="Arial" w:cs="Arial"/>
                <w:sz w:val="18"/>
                <w:szCs w:val="18"/>
                <w:lang w:eastAsia="zh-CN"/>
              </w:rPr>
              <w:t>&lt;</w:t>
            </w:r>
            <w:proofErr w:type="gramEnd"/>
            <w:r w:rsidRPr="00D34D63">
              <w:rPr>
                <w:rFonts w:ascii="Arial" w:hAnsi="Arial" w:cs="Arial"/>
                <w:sz w:val="18"/>
                <w:szCs w:val="18"/>
                <w:lang w:eastAsia="zh-CN"/>
              </w:rPr>
              <w:t xml:space="preserve"> 100</w:t>
            </w:r>
          </w:p>
        </w:tc>
        <w:tc>
          <w:tcPr>
            <w:tcW w:w="1189" w:type="dxa"/>
          </w:tcPr>
          <w:p w14:paraId="69B15DCB" w14:textId="77777777" w:rsidR="00862AEC" w:rsidRPr="00D34D63" w:rsidRDefault="00862AEC" w:rsidP="007704E8">
            <w:pPr>
              <w:keepNext/>
              <w:keepLines/>
              <w:spacing w:after="0"/>
              <w:jc w:val="center"/>
              <w:rPr>
                <w:rFonts w:ascii="Arial" w:hAnsi="Arial" w:cs="Arial"/>
                <w:sz w:val="18"/>
                <w:szCs w:val="18"/>
              </w:rPr>
            </w:pPr>
            <w:r w:rsidRPr="00D34D63">
              <w:rPr>
                <w:rFonts w:ascii="Arial" w:hAnsi="Arial" w:cs="Arial"/>
                <w:sz w:val="18"/>
                <w:szCs w:val="18"/>
              </w:rPr>
              <w:t>20</w:t>
            </w:r>
          </w:p>
        </w:tc>
        <w:tc>
          <w:tcPr>
            <w:tcW w:w="3745" w:type="dxa"/>
            <w:vMerge w:val="restart"/>
          </w:tcPr>
          <w:p w14:paraId="5468170D" w14:textId="77777777" w:rsidR="00862AEC" w:rsidRPr="00D34D63" w:rsidRDefault="00862AEC" w:rsidP="007704E8">
            <w:pPr>
              <w:keepNext/>
              <w:keepLines/>
              <w:spacing w:after="0"/>
              <w:jc w:val="center"/>
              <w:rPr>
                <w:rFonts w:ascii="Arial" w:hAnsi="Arial" w:cs="Arial"/>
                <w:sz w:val="18"/>
                <w:szCs w:val="18"/>
              </w:rPr>
            </w:pPr>
          </w:p>
          <w:p w14:paraId="3849338D" w14:textId="77777777" w:rsidR="00862AEC" w:rsidRPr="00D34D63" w:rsidRDefault="00862AEC" w:rsidP="007704E8">
            <w:pPr>
              <w:keepNext/>
              <w:keepLines/>
              <w:spacing w:after="0"/>
              <w:jc w:val="center"/>
              <w:rPr>
                <w:rFonts w:ascii="Arial" w:hAnsi="Arial" w:cs="Arial"/>
                <w:sz w:val="18"/>
                <w:szCs w:val="18"/>
                <w:lang w:eastAsia="zh-CN"/>
              </w:rPr>
            </w:pPr>
            <w:proofErr w:type="spellStart"/>
            <w:r w:rsidRPr="00D34D63">
              <w:rPr>
                <w:rFonts w:ascii="Arial" w:hAnsi="Arial" w:cs="Arial"/>
                <w:sz w:val="18"/>
                <w:szCs w:val="18"/>
              </w:rPr>
              <w:t>F</w:t>
            </w:r>
            <w:r w:rsidRPr="00D34D63">
              <w:rPr>
                <w:rFonts w:ascii="Arial" w:hAnsi="Arial" w:cs="Arial"/>
                <w:sz w:val="18"/>
                <w:szCs w:val="18"/>
                <w:vertAlign w:val="subscript"/>
              </w:rPr>
              <w:t>UL_low</w:t>
            </w:r>
            <w:proofErr w:type="spellEnd"/>
            <w:r w:rsidRPr="00D34D63">
              <w:rPr>
                <w:rFonts w:ascii="Arial" w:hAnsi="Arial" w:cs="Arial"/>
                <w:sz w:val="18"/>
                <w:szCs w:val="18"/>
                <w:vertAlign w:val="subscript"/>
              </w:rPr>
              <w:t xml:space="preserve"> </w:t>
            </w:r>
            <w:r w:rsidRPr="00D34D63">
              <w:rPr>
                <w:rFonts w:ascii="Arial" w:hAnsi="Arial" w:cs="Arial"/>
                <w:sz w:val="18"/>
                <w:szCs w:val="18"/>
              </w:rPr>
              <w:t xml:space="preserve">– </w:t>
            </w:r>
            <w:r w:rsidRPr="00D34D63">
              <w:rPr>
                <w:rFonts w:ascii="Symbol" w:hAnsi="Symbol" w:cs="Arial"/>
                <w:sz w:val="18"/>
                <w:szCs w:val="18"/>
              </w:rPr>
              <w:t></w:t>
            </w:r>
            <w:proofErr w:type="spellStart"/>
            <w:r w:rsidRPr="00D34D63">
              <w:rPr>
                <w:rFonts w:ascii="Arial" w:hAnsi="Arial" w:cs="Arial"/>
                <w:sz w:val="18"/>
                <w:szCs w:val="18"/>
              </w:rPr>
              <w:t>f</w:t>
            </w:r>
            <w:r w:rsidRPr="00D34D63">
              <w:rPr>
                <w:rFonts w:ascii="Arial" w:hAnsi="Arial" w:cs="Arial"/>
                <w:sz w:val="18"/>
                <w:szCs w:val="18"/>
                <w:vertAlign w:val="subscript"/>
              </w:rPr>
              <w:t>OOB</w:t>
            </w:r>
            <w:proofErr w:type="spellEnd"/>
            <w:r w:rsidRPr="00D34D63">
              <w:rPr>
                <w:rFonts w:ascii="Arial" w:hAnsi="Arial" w:cs="Arial"/>
                <w:sz w:val="18"/>
                <w:szCs w:val="18"/>
              </w:rPr>
              <w:t xml:space="preserve"> to </w:t>
            </w:r>
            <w:proofErr w:type="spellStart"/>
            <w:r w:rsidRPr="00D34D63">
              <w:rPr>
                <w:rFonts w:ascii="Arial" w:hAnsi="Arial" w:cs="Arial"/>
                <w:sz w:val="18"/>
                <w:szCs w:val="18"/>
              </w:rPr>
              <w:t>F</w:t>
            </w:r>
            <w:r w:rsidRPr="00D34D63">
              <w:rPr>
                <w:rFonts w:ascii="Arial" w:hAnsi="Arial" w:cs="Arial"/>
                <w:sz w:val="18"/>
                <w:szCs w:val="18"/>
                <w:vertAlign w:val="subscript"/>
              </w:rPr>
              <w:t>UL_high</w:t>
            </w:r>
            <w:proofErr w:type="spellEnd"/>
            <w:r w:rsidRPr="00D34D63">
              <w:rPr>
                <w:rFonts w:ascii="Arial" w:hAnsi="Arial" w:cs="Arial"/>
                <w:sz w:val="18"/>
                <w:szCs w:val="18"/>
                <w:vertAlign w:val="subscript"/>
              </w:rPr>
              <w:t xml:space="preserve"> </w:t>
            </w:r>
            <w:r w:rsidRPr="00D34D63">
              <w:rPr>
                <w:rFonts w:ascii="Arial" w:hAnsi="Arial" w:cs="Arial"/>
                <w:sz w:val="18"/>
                <w:szCs w:val="18"/>
              </w:rPr>
              <w:t xml:space="preserve">+ </w:t>
            </w:r>
            <w:r w:rsidRPr="00D34D63">
              <w:rPr>
                <w:rFonts w:ascii="Symbol" w:hAnsi="Symbol" w:cs="Arial"/>
                <w:sz w:val="18"/>
                <w:szCs w:val="18"/>
              </w:rPr>
              <w:t></w:t>
            </w:r>
            <w:proofErr w:type="spellStart"/>
            <w:r w:rsidRPr="00D34D63">
              <w:rPr>
                <w:rFonts w:ascii="Arial" w:hAnsi="Arial" w:cs="Arial"/>
                <w:sz w:val="18"/>
                <w:szCs w:val="18"/>
              </w:rPr>
              <w:t>f</w:t>
            </w:r>
            <w:r w:rsidRPr="00D34D63">
              <w:rPr>
                <w:rFonts w:ascii="Arial" w:hAnsi="Arial" w:cs="Arial"/>
                <w:sz w:val="18"/>
                <w:szCs w:val="18"/>
                <w:vertAlign w:val="subscript"/>
              </w:rPr>
              <w:t>OOB</w:t>
            </w:r>
            <w:proofErr w:type="spellEnd"/>
          </w:p>
        </w:tc>
      </w:tr>
      <w:tr w:rsidR="00862AEC" w14:paraId="5931653A" w14:textId="77777777" w:rsidTr="00E83218">
        <w:trPr>
          <w:jc w:val="center"/>
        </w:trPr>
        <w:tc>
          <w:tcPr>
            <w:tcW w:w="1104" w:type="dxa"/>
            <w:vMerge/>
          </w:tcPr>
          <w:p w14:paraId="49EC1B71" w14:textId="77777777" w:rsidR="00862AEC" w:rsidRDefault="00862AEC" w:rsidP="007704E8">
            <w:pPr>
              <w:keepNext/>
              <w:keepLines/>
              <w:spacing w:after="0"/>
              <w:jc w:val="center"/>
              <w:rPr>
                <w:rFonts w:ascii="Arial" w:hAnsi="Arial"/>
                <w:sz w:val="18"/>
                <w:szCs w:val="18"/>
                <w:lang w:eastAsia="zh-CN"/>
              </w:rPr>
            </w:pPr>
          </w:p>
        </w:tc>
        <w:tc>
          <w:tcPr>
            <w:tcW w:w="3542" w:type="dxa"/>
            <w:shd w:val="clear" w:color="auto" w:fill="auto"/>
          </w:tcPr>
          <w:p w14:paraId="01E5A1EF" w14:textId="77777777" w:rsidR="00862AEC" w:rsidRDefault="00862AEC" w:rsidP="007704E8">
            <w:pPr>
              <w:keepNext/>
              <w:keepLines/>
              <w:spacing w:after="0"/>
              <w:jc w:val="center"/>
              <w:rPr>
                <w:rFonts w:ascii="Arial" w:hAnsi="Arial"/>
                <w:sz w:val="18"/>
                <w:szCs w:val="18"/>
                <w:lang w:eastAsia="zh-CN"/>
              </w:rPr>
            </w:pPr>
            <w:r w:rsidRPr="00580CC2">
              <w:rPr>
                <w:rFonts w:ascii="Arial" w:hAnsi="Arial"/>
                <w:sz w:val="18"/>
                <w:szCs w:val="18"/>
                <w:lang w:eastAsia="zh-CN"/>
              </w:rPr>
              <w:t xml:space="preserve">100 ≤ </w:t>
            </w:r>
            <w:proofErr w:type="spellStart"/>
            <w:r w:rsidRPr="00580CC2">
              <w:rPr>
                <w:rFonts w:ascii="Arial" w:hAnsi="Arial"/>
                <w:sz w:val="18"/>
                <w:szCs w:val="18"/>
                <w:lang w:eastAsia="zh-CN"/>
              </w:rPr>
              <w:t>F</w:t>
            </w:r>
            <w:r w:rsidRPr="009858DE">
              <w:rPr>
                <w:rFonts w:ascii="Arial" w:hAnsi="Arial"/>
                <w:sz w:val="18"/>
                <w:szCs w:val="18"/>
                <w:vertAlign w:val="subscript"/>
                <w:lang w:eastAsia="zh-CN"/>
              </w:rPr>
              <w:t>UL_high</w:t>
            </w:r>
            <w:proofErr w:type="spellEnd"/>
            <w:r w:rsidRPr="00580CC2">
              <w:rPr>
                <w:rFonts w:ascii="Arial" w:hAnsi="Arial"/>
                <w:sz w:val="18"/>
                <w:szCs w:val="18"/>
                <w:lang w:eastAsia="zh-CN"/>
              </w:rPr>
              <w:t xml:space="preserve"> – </w:t>
            </w:r>
            <w:proofErr w:type="spellStart"/>
            <w:r w:rsidRPr="00580CC2">
              <w:rPr>
                <w:rFonts w:ascii="Arial" w:hAnsi="Arial"/>
                <w:sz w:val="18"/>
                <w:szCs w:val="18"/>
                <w:lang w:eastAsia="zh-CN"/>
              </w:rPr>
              <w:t>F</w:t>
            </w:r>
            <w:r w:rsidRPr="009858DE">
              <w:rPr>
                <w:rFonts w:ascii="Arial" w:hAnsi="Arial"/>
                <w:sz w:val="18"/>
                <w:szCs w:val="18"/>
                <w:vertAlign w:val="subscript"/>
                <w:lang w:eastAsia="zh-CN"/>
              </w:rPr>
              <w:t>UL_</w:t>
            </w:r>
            <w:proofErr w:type="gramStart"/>
            <w:r w:rsidRPr="009858DE">
              <w:rPr>
                <w:rFonts w:ascii="Arial" w:hAnsi="Arial"/>
                <w:sz w:val="18"/>
                <w:szCs w:val="18"/>
                <w:vertAlign w:val="subscript"/>
                <w:lang w:eastAsia="zh-CN"/>
              </w:rPr>
              <w:t>low</w:t>
            </w:r>
            <w:proofErr w:type="spellEnd"/>
            <w:r w:rsidRPr="009858DE">
              <w:rPr>
                <w:rFonts w:ascii="Arial" w:hAnsi="Arial"/>
                <w:sz w:val="18"/>
                <w:szCs w:val="18"/>
                <w:vertAlign w:val="subscript"/>
                <w:lang w:eastAsia="zh-CN"/>
              </w:rPr>
              <w:t xml:space="preserve">  </w:t>
            </w:r>
            <w:r w:rsidRPr="00580CC2">
              <w:rPr>
                <w:rFonts w:ascii="Arial" w:hAnsi="Arial"/>
                <w:sz w:val="18"/>
                <w:szCs w:val="18"/>
                <w:lang w:eastAsia="zh-CN"/>
              </w:rPr>
              <w:t>≤</w:t>
            </w:r>
            <w:proofErr w:type="gramEnd"/>
            <w:r w:rsidRPr="00580CC2">
              <w:rPr>
                <w:rFonts w:ascii="Arial" w:hAnsi="Arial"/>
                <w:sz w:val="18"/>
                <w:szCs w:val="18"/>
                <w:lang w:eastAsia="zh-CN"/>
              </w:rPr>
              <w:t xml:space="preserve"> 900</w:t>
            </w:r>
          </w:p>
        </w:tc>
        <w:tc>
          <w:tcPr>
            <w:tcW w:w="1189" w:type="dxa"/>
          </w:tcPr>
          <w:p w14:paraId="6182062B" w14:textId="77777777" w:rsidR="00862AEC" w:rsidRDefault="00862AEC" w:rsidP="007704E8">
            <w:pPr>
              <w:keepNext/>
              <w:keepLines/>
              <w:spacing w:after="0"/>
              <w:jc w:val="center"/>
              <w:rPr>
                <w:rFonts w:ascii="Arial" w:hAnsi="Arial"/>
                <w:sz w:val="18"/>
              </w:rPr>
            </w:pPr>
            <w:r>
              <w:rPr>
                <w:rFonts w:ascii="Arial" w:hAnsi="Arial"/>
                <w:sz w:val="18"/>
              </w:rPr>
              <w:t>60</w:t>
            </w:r>
          </w:p>
        </w:tc>
        <w:tc>
          <w:tcPr>
            <w:tcW w:w="3745" w:type="dxa"/>
            <w:vMerge/>
          </w:tcPr>
          <w:p w14:paraId="5433903D" w14:textId="77777777" w:rsidR="00862AEC" w:rsidRDefault="00862AEC" w:rsidP="007704E8">
            <w:pPr>
              <w:keepNext/>
              <w:keepLines/>
              <w:spacing w:after="0"/>
              <w:jc w:val="center"/>
              <w:rPr>
                <w:rFonts w:ascii="Arial" w:hAnsi="Arial"/>
                <w:sz w:val="18"/>
              </w:rPr>
            </w:pPr>
          </w:p>
        </w:tc>
      </w:tr>
      <w:tr w:rsidR="00862AEC" w14:paraId="5523EFBE" w14:textId="77777777" w:rsidTr="00E83218">
        <w:trPr>
          <w:jc w:val="center"/>
        </w:trPr>
        <w:tc>
          <w:tcPr>
            <w:tcW w:w="1104" w:type="dxa"/>
          </w:tcPr>
          <w:p w14:paraId="57053F94" w14:textId="77777777" w:rsidR="00862AEC" w:rsidRDefault="00862AEC" w:rsidP="007704E8">
            <w:pPr>
              <w:keepNext/>
              <w:keepLines/>
              <w:spacing w:after="0"/>
              <w:jc w:val="center"/>
              <w:rPr>
                <w:rFonts w:ascii="Arial" w:hAnsi="Arial"/>
                <w:sz w:val="18"/>
                <w:lang w:eastAsia="x-none"/>
              </w:rPr>
            </w:pPr>
            <w:r>
              <w:rPr>
                <w:rFonts w:ascii="Arial" w:hAnsi="Arial"/>
                <w:sz w:val="18"/>
                <w:lang w:eastAsia="x-none"/>
              </w:rPr>
              <w:t>2-O</w:t>
            </w:r>
          </w:p>
        </w:tc>
        <w:tc>
          <w:tcPr>
            <w:tcW w:w="3542" w:type="dxa"/>
            <w:shd w:val="clear" w:color="auto" w:fill="auto"/>
          </w:tcPr>
          <w:p w14:paraId="7F6504FA" w14:textId="77777777" w:rsidR="00862AEC" w:rsidRPr="000C0827" w:rsidRDefault="00862AEC" w:rsidP="007704E8">
            <w:pPr>
              <w:keepNext/>
              <w:keepLines/>
              <w:spacing w:after="0"/>
              <w:jc w:val="center"/>
              <w:rPr>
                <w:rFonts w:ascii="Arial" w:hAnsi="Arial"/>
                <w:sz w:val="18"/>
                <w:lang w:eastAsia="x-none"/>
              </w:rPr>
            </w:pPr>
            <w:proofErr w:type="spellStart"/>
            <w:r w:rsidRPr="00580CC2">
              <w:rPr>
                <w:rFonts w:ascii="Arial" w:hAnsi="Arial"/>
                <w:sz w:val="18"/>
                <w:lang w:eastAsia="x-none"/>
              </w:rPr>
              <w:t>F</w:t>
            </w:r>
            <w:r w:rsidRPr="009858DE">
              <w:rPr>
                <w:rFonts w:ascii="Arial" w:hAnsi="Arial"/>
                <w:sz w:val="18"/>
                <w:vertAlign w:val="subscript"/>
                <w:lang w:eastAsia="x-none"/>
              </w:rPr>
              <w:t>UL_high</w:t>
            </w:r>
            <w:proofErr w:type="spellEnd"/>
            <w:r w:rsidRPr="009858DE">
              <w:rPr>
                <w:rFonts w:ascii="Arial" w:hAnsi="Arial"/>
                <w:sz w:val="18"/>
                <w:vertAlign w:val="subscript"/>
                <w:lang w:eastAsia="x-none"/>
              </w:rPr>
              <w:t xml:space="preserve"> </w:t>
            </w:r>
            <w:r w:rsidRPr="00580CC2">
              <w:rPr>
                <w:rFonts w:ascii="Arial" w:hAnsi="Arial"/>
                <w:sz w:val="18"/>
                <w:lang w:eastAsia="x-none"/>
              </w:rPr>
              <w:t xml:space="preserve">– </w:t>
            </w:r>
            <w:proofErr w:type="spellStart"/>
            <w:r w:rsidRPr="00580CC2">
              <w:rPr>
                <w:rFonts w:ascii="Arial" w:hAnsi="Arial"/>
                <w:sz w:val="18"/>
                <w:lang w:eastAsia="x-none"/>
              </w:rPr>
              <w:t>F</w:t>
            </w:r>
            <w:r w:rsidRPr="009858DE">
              <w:rPr>
                <w:rFonts w:ascii="Arial" w:hAnsi="Arial"/>
                <w:sz w:val="18"/>
                <w:vertAlign w:val="subscript"/>
                <w:lang w:eastAsia="x-none"/>
              </w:rPr>
              <w:t>UL_low</w:t>
            </w:r>
            <w:proofErr w:type="spellEnd"/>
            <w:r w:rsidRPr="009858DE">
              <w:rPr>
                <w:rFonts w:ascii="Arial" w:hAnsi="Arial"/>
                <w:sz w:val="18"/>
                <w:vertAlign w:val="subscript"/>
                <w:lang w:eastAsia="x-none"/>
              </w:rPr>
              <w:t xml:space="preserve"> </w:t>
            </w:r>
            <w:r w:rsidRPr="00580CC2">
              <w:rPr>
                <w:rFonts w:ascii="Arial" w:hAnsi="Arial"/>
                <w:sz w:val="18"/>
                <w:lang w:eastAsia="x-none"/>
              </w:rPr>
              <w:t>≤ 3250</w:t>
            </w:r>
          </w:p>
        </w:tc>
        <w:tc>
          <w:tcPr>
            <w:tcW w:w="1189" w:type="dxa"/>
          </w:tcPr>
          <w:p w14:paraId="617CE075" w14:textId="77777777" w:rsidR="00862AEC" w:rsidRDefault="00862AEC" w:rsidP="007704E8">
            <w:pPr>
              <w:keepNext/>
              <w:keepLines/>
              <w:spacing w:after="0"/>
              <w:jc w:val="center"/>
              <w:rPr>
                <w:rFonts w:ascii="Arial" w:hAnsi="Arial"/>
                <w:sz w:val="18"/>
                <w:lang w:eastAsia="x-none"/>
              </w:rPr>
            </w:pPr>
            <w:r>
              <w:rPr>
                <w:rFonts w:ascii="Arial" w:hAnsi="Arial"/>
                <w:sz w:val="18"/>
                <w:lang w:eastAsia="x-none"/>
              </w:rPr>
              <w:t>1500</w:t>
            </w:r>
          </w:p>
        </w:tc>
        <w:tc>
          <w:tcPr>
            <w:tcW w:w="3745" w:type="dxa"/>
            <w:vMerge/>
          </w:tcPr>
          <w:p w14:paraId="0EBBC93D" w14:textId="77777777" w:rsidR="00862AEC" w:rsidRDefault="00862AEC" w:rsidP="007704E8">
            <w:pPr>
              <w:keepNext/>
              <w:keepLines/>
              <w:spacing w:after="0"/>
              <w:jc w:val="center"/>
              <w:rPr>
                <w:rFonts w:ascii="Arial" w:hAnsi="Arial"/>
                <w:sz w:val="18"/>
                <w:lang w:eastAsia="x-none"/>
              </w:rPr>
            </w:pPr>
          </w:p>
        </w:tc>
      </w:tr>
    </w:tbl>
    <w:p w14:paraId="5EB129E8" w14:textId="77777777" w:rsidR="009858DE" w:rsidRDefault="009858DE" w:rsidP="0062745C">
      <w:pPr>
        <w:pStyle w:val="BodyText"/>
      </w:pPr>
    </w:p>
    <w:p w14:paraId="71854CEE" w14:textId="09BE0B72" w:rsidR="00F75F0C" w:rsidRPr="00E83218" w:rsidRDefault="00F75F0C" w:rsidP="0062745C">
      <w:pPr>
        <w:pStyle w:val="BodyText"/>
      </w:pPr>
      <w:r w:rsidRPr="00E83218">
        <w:t xml:space="preserve">The size of the transition region is </w:t>
      </w:r>
      <w:r w:rsidR="00E83218" w:rsidRPr="00E83218">
        <w:t>determined</w:t>
      </w:r>
      <w:r w:rsidRPr="00E83218">
        <w:t xml:space="preserve"> by the size of the size of the </w:t>
      </w:r>
      <w:r w:rsidR="00D34D63">
        <w:t xml:space="preserve">largest </w:t>
      </w:r>
      <w:r w:rsidR="00E83218" w:rsidRPr="00E83218">
        <w:t>uplink operating band</w:t>
      </w:r>
      <w:r w:rsidR="00D34D63">
        <w:t xml:space="preserve"> defined in the frequency range</w:t>
      </w:r>
      <w:r w:rsidR="00E83218" w:rsidRPr="00E83218">
        <w:t>.</w:t>
      </w:r>
    </w:p>
    <w:p w14:paraId="6F7F2B6C" w14:textId="77777777" w:rsidR="00F75F0C" w:rsidRDefault="00F75F0C" w:rsidP="0062745C">
      <w:pPr>
        <w:pStyle w:val="BodyText"/>
        <w:rPr>
          <w:b/>
          <w:u w:val="single"/>
        </w:rPr>
      </w:pPr>
    </w:p>
    <w:p w14:paraId="11C7A03E" w14:textId="20582B64" w:rsidR="00F75F0C" w:rsidRPr="00E83218" w:rsidRDefault="00F75F0C" w:rsidP="0062745C">
      <w:pPr>
        <w:pStyle w:val="BodyText"/>
        <w:rPr>
          <w:b/>
          <w:u w:val="single"/>
        </w:rPr>
      </w:pPr>
      <w:r w:rsidRPr="00E83218">
        <w:rPr>
          <w:b/>
          <w:u w:val="single"/>
        </w:rPr>
        <w:t>Observation 3:</w:t>
      </w:r>
    </w:p>
    <w:p w14:paraId="6F09E07C" w14:textId="5C414BD0" w:rsidR="00F75F0C" w:rsidRDefault="00F75F0C" w:rsidP="0062745C">
      <w:pPr>
        <w:pStyle w:val="BodyText"/>
      </w:pPr>
      <w:r>
        <w:t xml:space="preserve">RAN4 needs to study how the transition region for the intermediate frequency range shall be defined. </w:t>
      </w:r>
    </w:p>
    <w:p w14:paraId="6EA03765" w14:textId="77777777" w:rsidR="00F75F0C" w:rsidRDefault="00F75F0C" w:rsidP="0062745C">
      <w:pPr>
        <w:pStyle w:val="BodyText"/>
      </w:pPr>
    </w:p>
    <w:p w14:paraId="4DA199F9" w14:textId="325B2B7D" w:rsidR="009858DE" w:rsidRDefault="009A249E" w:rsidP="0062745C">
      <w:pPr>
        <w:pStyle w:val="BodyText"/>
      </w:pPr>
      <w:r>
        <w:t xml:space="preserve">Traditionally the interferer signal has been swept in 1 MHz steps through the out-of-band region. For NR base station, the requirement has been extended to allow for conformance testing using flexible step size as function of maximum supported channel bandwidth, frequency region as described in Table 2-4. The step size has direct impact on total test time and test coverage. It </w:t>
      </w:r>
      <w:r w:rsidR="000B0D92">
        <w:t>has</w:t>
      </w:r>
      <w:r>
        <w:t xml:space="preserve"> been decided to allow for flexible step size for 2-O base station, while for 1-O the step size is fixed. </w:t>
      </w:r>
    </w:p>
    <w:p w14:paraId="4B9CC67D" w14:textId="77777777" w:rsidR="00C53DE1" w:rsidRPr="00C53DE1" w:rsidRDefault="00C53DE1" w:rsidP="00525BEA">
      <w:pPr>
        <w:keepNext/>
        <w:keepLines/>
        <w:spacing w:before="60" w:after="0"/>
        <w:jc w:val="center"/>
        <w:rPr>
          <w:rFonts w:ascii="Arial" w:eastAsia="SimSun" w:hAnsi="Arial"/>
          <w:b/>
          <w:lang w:eastAsia="zh-CN"/>
        </w:rPr>
      </w:pPr>
      <w:r w:rsidRPr="00C53DE1">
        <w:rPr>
          <w:rFonts w:ascii="Arial" w:hAnsi="Arial"/>
          <w:b/>
          <w:lang w:eastAsia="x-none"/>
        </w:rPr>
        <w:t xml:space="preserve">Table </w:t>
      </w:r>
      <w:r w:rsidR="00D408E4">
        <w:rPr>
          <w:rFonts w:ascii="Arial" w:eastAsia="SimSun" w:hAnsi="Arial"/>
          <w:b/>
          <w:lang w:eastAsia="zh-CN"/>
        </w:rPr>
        <w:t>2</w:t>
      </w:r>
      <w:r w:rsidRPr="00C53DE1">
        <w:rPr>
          <w:rFonts w:ascii="Arial" w:hAnsi="Arial"/>
          <w:b/>
          <w:lang w:eastAsia="x-none"/>
        </w:rPr>
        <w:t>-</w:t>
      </w:r>
      <w:r w:rsidR="00D408E4">
        <w:rPr>
          <w:rFonts w:ascii="Arial" w:eastAsia="SimSun" w:hAnsi="Arial"/>
          <w:b/>
          <w:lang w:eastAsia="zh-CN"/>
        </w:rPr>
        <w:t>4</w:t>
      </w:r>
      <w:r w:rsidRPr="00C53DE1">
        <w:rPr>
          <w:rFonts w:ascii="Arial" w:hAnsi="Arial"/>
          <w:b/>
          <w:lang w:eastAsia="x-none"/>
        </w:rPr>
        <w:t xml:space="preserve">: </w:t>
      </w:r>
      <w:r w:rsidR="00D408E4">
        <w:rPr>
          <w:rFonts w:ascii="Arial" w:hAnsi="Arial"/>
          <w:b/>
          <w:lang w:eastAsia="x-none"/>
        </w:rPr>
        <w:t>I</w:t>
      </w:r>
      <w:r w:rsidRPr="00C53DE1">
        <w:rPr>
          <w:rFonts w:ascii="Arial" w:hAnsi="Arial"/>
          <w:b/>
          <w:lang w:eastAsia="x-none"/>
        </w:rPr>
        <w:t>nterferer signal step size</w:t>
      </w:r>
    </w:p>
    <w:tbl>
      <w:tblPr>
        <w:tblW w:w="7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2552"/>
        <w:gridCol w:w="2173"/>
        <w:gridCol w:w="2055"/>
      </w:tblGrid>
      <w:tr w:rsidR="00F75F0C" w:rsidRPr="00C53DE1" w14:paraId="2933F451" w14:textId="77777777" w:rsidTr="00E83218">
        <w:trPr>
          <w:jc w:val="center"/>
        </w:trPr>
        <w:tc>
          <w:tcPr>
            <w:tcW w:w="1117" w:type="dxa"/>
          </w:tcPr>
          <w:p w14:paraId="58778BDD" w14:textId="77777777" w:rsidR="00F75F0C" w:rsidRPr="00C53DE1" w:rsidRDefault="00F75F0C" w:rsidP="00C53DE1">
            <w:pPr>
              <w:keepNext/>
              <w:keepLines/>
              <w:spacing w:after="0"/>
              <w:jc w:val="center"/>
              <w:rPr>
                <w:rFonts w:ascii="Arial" w:hAnsi="Arial" w:cs="Arial"/>
                <w:b/>
                <w:sz w:val="18"/>
                <w:lang w:val="it-IT"/>
              </w:rPr>
            </w:pPr>
            <w:r>
              <w:rPr>
                <w:rFonts w:ascii="Arial" w:hAnsi="Arial" w:cs="Arial"/>
                <w:b/>
                <w:sz w:val="18"/>
                <w:lang w:val="it-IT"/>
              </w:rPr>
              <w:t>BS type</w:t>
            </w:r>
          </w:p>
        </w:tc>
        <w:tc>
          <w:tcPr>
            <w:tcW w:w="2552" w:type="dxa"/>
          </w:tcPr>
          <w:p w14:paraId="7D3D910C" w14:textId="77777777" w:rsidR="00F75F0C" w:rsidRPr="00C53DE1" w:rsidRDefault="00F75F0C" w:rsidP="00C53DE1">
            <w:pPr>
              <w:keepNext/>
              <w:keepLines/>
              <w:spacing w:after="0"/>
              <w:jc w:val="center"/>
              <w:rPr>
                <w:rFonts w:ascii="Arial" w:hAnsi="Arial" w:cs="Arial"/>
                <w:b/>
                <w:sz w:val="18"/>
                <w:lang w:val="it-IT"/>
              </w:rPr>
            </w:pPr>
            <w:r w:rsidRPr="00C53DE1">
              <w:rPr>
                <w:rFonts w:ascii="Arial" w:hAnsi="Arial" w:cs="Arial"/>
                <w:b/>
                <w:sz w:val="18"/>
                <w:lang w:val="it-IT"/>
              </w:rPr>
              <w:t>Frequency range</w:t>
            </w:r>
          </w:p>
          <w:p w14:paraId="3DF26B8D" w14:textId="77777777" w:rsidR="00F75F0C" w:rsidRPr="00C53DE1" w:rsidRDefault="00F75F0C" w:rsidP="00C53DE1">
            <w:pPr>
              <w:keepNext/>
              <w:keepLines/>
              <w:spacing w:after="0"/>
              <w:jc w:val="center"/>
              <w:rPr>
                <w:rFonts w:ascii="Arial" w:hAnsi="Arial" w:cs="Arial"/>
                <w:b/>
                <w:sz w:val="18"/>
                <w:lang w:val="it-IT"/>
              </w:rPr>
            </w:pPr>
            <w:r w:rsidRPr="00C53DE1">
              <w:rPr>
                <w:rFonts w:ascii="Arial" w:hAnsi="Arial" w:cs="Arial"/>
                <w:b/>
                <w:sz w:val="18"/>
                <w:lang w:val="it-IT"/>
              </w:rPr>
              <w:t>(MHz)</w:t>
            </w:r>
          </w:p>
        </w:tc>
        <w:tc>
          <w:tcPr>
            <w:tcW w:w="2173" w:type="dxa"/>
            <w:shd w:val="clear" w:color="auto" w:fill="auto"/>
            <w:vAlign w:val="center"/>
          </w:tcPr>
          <w:p w14:paraId="1814D32C" w14:textId="77777777" w:rsidR="00F75F0C" w:rsidRPr="00C53DE1" w:rsidRDefault="00F75F0C" w:rsidP="00C53DE1">
            <w:pPr>
              <w:keepNext/>
              <w:keepLines/>
              <w:spacing w:after="0"/>
              <w:jc w:val="center"/>
              <w:rPr>
                <w:rFonts w:ascii="Arial" w:hAnsi="Arial" w:cs="Arial"/>
                <w:b/>
                <w:sz w:val="18"/>
                <w:lang w:val="it-IT"/>
              </w:rPr>
            </w:pPr>
            <w:r w:rsidRPr="00C53DE1">
              <w:rPr>
                <w:rFonts w:ascii="Arial" w:hAnsi="Arial" w:cs="Arial"/>
                <w:b/>
                <w:sz w:val="18"/>
                <w:lang w:val="it-IT"/>
              </w:rPr>
              <w:t>M</w:t>
            </w:r>
            <w:r>
              <w:rPr>
                <w:rFonts w:ascii="Arial" w:hAnsi="Arial" w:cs="Arial"/>
                <w:b/>
                <w:sz w:val="18"/>
                <w:lang w:val="it-IT"/>
              </w:rPr>
              <w:t>inimum</w:t>
            </w:r>
            <w:r w:rsidRPr="00C53DE1">
              <w:rPr>
                <w:rFonts w:ascii="Arial" w:hAnsi="Arial" w:cs="Arial"/>
                <w:b/>
                <w:sz w:val="18"/>
                <w:lang w:val="it-IT"/>
              </w:rPr>
              <w:t xml:space="preserve"> supported</w:t>
            </w:r>
            <w:r w:rsidRPr="00C53DE1">
              <w:rPr>
                <w:rFonts w:ascii="Arial" w:hAnsi="Arial" w:cs="Arial"/>
                <w:b/>
                <w:i/>
                <w:sz w:val="18"/>
                <w:lang w:val="it-IT"/>
              </w:rPr>
              <w:t xml:space="preserve"> BS channel bandwidth</w:t>
            </w:r>
            <w:r w:rsidRPr="00C53DE1">
              <w:rPr>
                <w:rFonts w:ascii="Arial" w:hAnsi="Arial" w:cs="Arial"/>
                <w:b/>
                <w:sz w:val="18"/>
                <w:lang w:val="it-IT"/>
              </w:rPr>
              <w:t xml:space="preserve"> (MHz)</w:t>
            </w:r>
          </w:p>
        </w:tc>
        <w:tc>
          <w:tcPr>
            <w:tcW w:w="2055" w:type="dxa"/>
          </w:tcPr>
          <w:p w14:paraId="71F5F561" w14:textId="77777777" w:rsidR="00F75F0C" w:rsidRPr="00C53DE1" w:rsidRDefault="00F75F0C" w:rsidP="00C53DE1">
            <w:pPr>
              <w:keepNext/>
              <w:keepLines/>
              <w:spacing w:after="0"/>
              <w:jc w:val="center"/>
              <w:rPr>
                <w:rFonts w:ascii="Arial" w:hAnsi="Arial" w:cs="Arial"/>
                <w:b/>
                <w:sz w:val="18"/>
              </w:rPr>
            </w:pPr>
            <w:r w:rsidRPr="00C53DE1">
              <w:rPr>
                <w:rFonts w:ascii="Arial" w:hAnsi="Arial" w:cs="Arial"/>
                <w:b/>
                <w:sz w:val="18"/>
              </w:rPr>
              <w:t xml:space="preserve">Measurement </w:t>
            </w:r>
          </w:p>
          <w:p w14:paraId="03D38580" w14:textId="77777777" w:rsidR="00F75F0C" w:rsidRPr="00C53DE1" w:rsidRDefault="00F75F0C" w:rsidP="00C53DE1">
            <w:pPr>
              <w:keepNext/>
              <w:keepLines/>
              <w:spacing w:after="0"/>
              <w:jc w:val="center"/>
              <w:rPr>
                <w:rFonts w:ascii="Arial" w:hAnsi="Arial" w:cs="Arial"/>
                <w:b/>
                <w:sz w:val="18"/>
              </w:rPr>
            </w:pPr>
            <w:r w:rsidRPr="00C53DE1">
              <w:rPr>
                <w:rFonts w:ascii="Arial" w:hAnsi="Arial" w:cs="Arial"/>
                <w:b/>
                <w:sz w:val="18"/>
              </w:rPr>
              <w:t>step size</w:t>
            </w:r>
          </w:p>
          <w:p w14:paraId="64B52B55" w14:textId="77777777" w:rsidR="00F75F0C" w:rsidRPr="00C53DE1" w:rsidRDefault="00F75F0C" w:rsidP="00C53DE1">
            <w:pPr>
              <w:keepNext/>
              <w:keepLines/>
              <w:spacing w:after="0"/>
              <w:jc w:val="center"/>
              <w:rPr>
                <w:rFonts w:ascii="Arial" w:hAnsi="Arial" w:cs="Arial"/>
                <w:b/>
                <w:sz w:val="18"/>
              </w:rPr>
            </w:pPr>
            <w:r w:rsidRPr="00C53DE1">
              <w:rPr>
                <w:rFonts w:ascii="Arial" w:hAnsi="Arial" w:cs="Arial"/>
                <w:b/>
                <w:sz w:val="18"/>
              </w:rPr>
              <w:t>(MHz)</w:t>
            </w:r>
          </w:p>
        </w:tc>
      </w:tr>
      <w:tr w:rsidR="00F75F0C" w:rsidRPr="00C53DE1" w14:paraId="70EC1424" w14:textId="77777777" w:rsidTr="00E83218">
        <w:trPr>
          <w:trHeight w:val="279"/>
          <w:jc w:val="center"/>
        </w:trPr>
        <w:tc>
          <w:tcPr>
            <w:tcW w:w="1117" w:type="dxa"/>
          </w:tcPr>
          <w:p w14:paraId="493095CD" w14:textId="77777777" w:rsidR="00F75F0C" w:rsidRPr="00C53DE1" w:rsidRDefault="00F75F0C" w:rsidP="00C53DE1">
            <w:pPr>
              <w:keepNext/>
              <w:keepLines/>
              <w:spacing w:after="0"/>
              <w:jc w:val="center"/>
              <w:rPr>
                <w:rFonts w:ascii="Arial" w:hAnsi="Arial" w:cs="Arial"/>
                <w:sz w:val="18"/>
              </w:rPr>
            </w:pPr>
            <w:r>
              <w:rPr>
                <w:rFonts w:ascii="Arial" w:hAnsi="Arial" w:cs="Arial"/>
                <w:sz w:val="18"/>
              </w:rPr>
              <w:t>1-O</w:t>
            </w:r>
          </w:p>
        </w:tc>
        <w:tc>
          <w:tcPr>
            <w:tcW w:w="2552" w:type="dxa"/>
          </w:tcPr>
          <w:p w14:paraId="67EFB329" w14:textId="77777777" w:rsidR="00F75F0C" w:rsidRPr="00C53DE1" w:rsidRDefault="00F75F0C" w:rsidP="00C53DE1">
            <w:pPr>
              <w:keepNext/>
              <w:keepLines/>
              <w:spacing w:after="0"/>
              <w:jc w:val="center"/>
              <w:rPr>
                <w:rFonts w:ascii="Arial" w:hAnsi="Arial" w:cs="Arial"/>
                <w:sz w:val="18"/>
              </w:rPr>
            </w:pPr>
            <w:r>
              <w:rPr>
                <w:rFonts w:ascii="Arial" w:hAnsi="Arial" w:cs="Arial"/>
                <w:sz w:val="18"/>
              </w:rPr>
              <w:t>30 to 12750</w:t>
            </w:r>
          </w:p>
        </w:tc>
        <w:tc>
          <w:tcPr>
            <w:tcW w:w="2173" w:type="dxa"/>
            <w:vAlign w:val="center"/>
          </w:tcPr>
          <w:p w14:paraId="71B915FE" w14:textId="77777777" w:rsidR="00F75F0C" w:rsidRPr="00C53DE1" w:rsidRDefault="00F75F0C" w:rsidP="00C53DE1">
            <w:pPr>
              <w:keepNext/>
              <w:keepLines/>
              <w:spacing w:after="0"/>
              <w:jc w:val="center"/>
              <w:rPr>
                <w:rFonts w:ascii="Arial" w:hAnsi="Arial" w:cs="Arial"/>
                <w:sz w:val="18"/>
              </w:rPr>
            </w:pPr>
            <w:r>
              <w:rPr>
                <w:rFonts w:ascii="Arial" w:hAnsi="Arial" w:cs="Arial"/>
                <w:sz w:val="18"/>
              </w:rPr>
              <w:t>N/A</w:t>
            </w:r>
          </w:p>
        </w:tc>
        <w:tc>
          <w:tcPr>
            <w:tcW w:w="2055" w:type="dxa"/>
            <w:vAlign w:val="center"/>
          </w:tcPr>
          <w:p w14:paraId="648D92E7" w14:textId="77777777" w:rsidR="00F75F0C" w:rsidRPr="00C53DE1" w:rsidRDefault="00F75F0C" w:rsidP="00C53DE1">
            <w:pPr>
              <w:keepNext/>
              <w:keepLines/>
              <w:spacing w:after="0"/>
              <w:jc w:val="center"/>
              <w:rPr>
                <w:rFonts w:ascii="Arial" w:hAnsi="Arial" w:cs="Arial"/>
                <w:sz w:val="18"/>
                <w:lang w:eastAsia="zh-CN"/>
              </w:rPr>
            </w:pPr>
            <w:r>
              <w:rPr>
                <w:rFonts w:ascii="Arial" w:hAnsi="Arial" w:cs="Arial"/>
                <w:sz w:val="18"/>
                <w:lang w:eastAsia="zh-CN"/>
              </w:rPr>
              <w:t>1</w:t>
            </w:r>
          </w:p>
        </w:tc>
      </w:tr>
      <w:tr w:rsidR="00F75F0C" w:rsidRPr="00C53DE1" w14:paraId="1347BE5C" w14:textId="77777777" w:rsidTr="00E83218">
        <w:trPr>
          <w:trHeight w:val="279"/>
          <w:jc w:val="center"/>
        </w:trPr>
        <w:tc>
          <w:tcPr>
            <w:tcW w:w="1117" w:type="dxa"/>
            <w:vMerge w:val="restart"/>
          </w:tcPr>
          <w:p w14:paraId="2BCD9A25" w14:textId="77777777" w:rsidR="00F75F0C" w:rsidRDefault="00F75F0C" w:rsidP="00C53DE1">
            <w:pPr>
              <w:keepNext/>
              <w:keepLines/>
              <w:spacing w:after="0"/>
              <w:jc w:val="center"/>
              <w:rPr>
                <w:rFonts w:ascii="Arial" w:hAnsi="Arial" w:cs="Arial"/>
                <w:sz w:val="18"/>
              </w:rPr>
            </w:pPr>
          </w:p>
          <w:p w14:paraId="099F5B08" w14:textId="77777777" w:rsidR="00F75F0C" w:rsidRDefault="00F75F0C" w:rsidP="00C53DE1">
            <w:pPr>
              <w:keepNext/>
              <w:keepLines/>
              <w:spacing w:after="0"/>
              <w:jc w:val="center"/>
              <w:rPr>
                <w:rFonts w:ascii="Arial" w:hAnsi="Arial" w:cs="Arial"/>
                <w:sz w:val="18"/>
              </w:rPr>
            </w:pPr>
          </w:p>
          <w:p w14:paraId="4173F05D" w14:textId="77777777" w:rsidR="00F75F0C" w:rsidRDefault="00F75F0C" w:rsidP="00C53DE1">
            <w:pPr>
              <w:keepNext/>
              <w:keepLines/>
              <w:spacing w:after="0"/>
              <w:jc w:val="center"/>
              <w:rPr>
                <w:rFonts w:ascii="Arial" w:hAnsi="Arial" w:cs="Arial"/>
                <w:sz w:val="18"/>
              </w:rPr>
            </w:pPr>
          </w:p>
          <w:p w14:paraId="17D8EAF1" w14:textId="77777777" w:rsidR="00F75F0C" w:rsidRPr="00C53DE1" w:rsidRDefault="00F75F0C" w:rsidP="00C53DE1">
            <w:pPr>
              <w:keepNext/>
              <w:keepLines/>
              <w:spacing w:after="0"/>
              <w:jc w:val="center"/>
              <w:rPr>
                <w:rFonts w:ascii="Arial" w:hAnsi="Arial" w:cs="Arial"/>
                <w:sz w:val="18"/>
              </w:rPr>
            </w:pPr>
            <w:r>
              <w:rPr>
                <w:rFonts w:ascii="Arial" w:hAnsi="Arial" w:cs="Arial"/>
                <w:sz w:val="18"/>
              </w:rPr>
              <w:t>2-O</w:t>
            </w:r>
          </w:p>
        </w:tc>
        <w:tc>
          <w:tcPr>
            <w:tcW w:w="2552" w:type="dxa"/>
          </w:tcPr>
          <w:p w14:paraId="77B9DA24" w14:textId="77777777" w:rsidR="00F75F0C" w:rsidRPr="00C53DE1" w:rsidRDefault="00F75F0C" w:rsidP="00C53DE1">
            <w:pPr>
              <w:keepNext/>
              <w:keepLines/>
              <w:spacing w:after="0"/>
              <w:jc w:val="center"/>
              <w:rPr>
                <w:rFonts w:ascii="Arial" w:hAnsi="Arial" w:cs="Arial"/>
                <w:sz w:val="18"/>
              </w:rPr>
            </w:pPr>
            <w:r w:rsidRPr="00C53DE1">
              <w:rPr>
                <w:rFonts w:ascii="Arial" w:hAnsi="Arial" w:cs="Arial"/>
                <w:sz w:val="18"/>
              </w:rPr>
              <w:t>30 to 6000</w:t>
            </w:r>
          </w:p>
        </w:tc>
        <w:tc>
          <w:tcPr>
            <w:tcW w:w="2173" w:type="dxa"/>
            <w:vAlign w:val="center"/>
          </w:tcPr>
          <w:p w14:paraId="2FF298EE" w14:textId="77777777" w:rsidR="00F75F0C" w:rsidRPr="00C53DE1" w:rsidRDefault="00F75F0C" w:rsidP="00C53DE1">
            <w:pPr>
              <w:keepNext/>
              <w:keepLines/>
              <w:spacing w:after="0"/>
              <w:jc w:val="center"/>
              <w:rPr>
                <w:rFonts w:ascii="Arial" w:hAnsi="Arial" w:cs="Arial"/>
                <w:sz w:val="18"/>
              </w:rPr>
            </w:pPr>
            <w:r w:rsidRPr="00C53DE1">
              <w:rPr>
                <w:rFonts w:ascii="Arial" w:hAnsi="Arial" w:cs="Arial"/>
                <w:sz w:val="18"/>
              </w:rPr>
              <w:t>50, 100, 200, 400</w:t>
            </w:r>
          </w:p>
        </w:tc>
        <w:tc>
          <w:tcPr>
            <w:tcW w:w="2055" w:type="dxa"/>
            <w:vAlign w:val="center"/>
          </w:tcPr>
          <w:p w14:paraId="08E1B410" w14:textId="77777777" w:rsidR="00F75F0C" w:rsidRPr="00C53DE1" w:rsidRDefault="00F75F0C" w:rsidP="00C53DE1">
            <w:pPr>
              <w:keepNext/>
              <w:keepLines/>
              <w:spacing w:after="0"/>
              <w:jc w:val="center"/>
              <w:rPr>
                <w:rFonts w:ascii="Arial" w:hAnsi="Arial" w:cs="Arial"/>
                <w:sz w:val="18"/>
                <w:lang w:eastAsia="zh-CN"/>
              </w:rPr>
            </w:pPr>
            <w:r w:rsidRPr="00C53DE1">
              <w:rPr>
                <w:rFonts w:ascii="Arial" w:hAnsi="Arial" w:cs="Arial"/>
                <w:sz w:val="18"/>
                <w:lang w:eastAsia="zh-CN"/>
              </w:rPr>
              <w:t>1</w:t>
            </w:r>
          </w:p>
        </w:tc>
      </w:tr>
      <w:tr w:rsidR="00F75F0C" w:rsidRPr="00C53DE1" w14:paraId="47A13E9D" w14:textId="77777777" w:rsidTr="00E83218">
        <w:trPr>
          <w:trHeight w:val="279"/>
          <w:jc w:val="center"/>
        </w:trPr>
        <w:tc>
          <w:tcPr>
            <w:tcW w:w="1117" w:type="dxa"/>
            <w:vMerge/>
          </w:tcPr>
          <w:p w14:paraId="425E9ACD" w14:textId="77777777" w:rsidR="00F75F0C" w:rsidRPr="00C53DE1" w:rsidRDefault="00F75F0C" w:rsidP="00C53DE1">
            <w:pPr>
              <w:keepNext/>
              <w:keepLines/>
              <w:spacing w:after="0"/>
              <w:jc w:val="center"/>
              <w:rPr>
                <w:rFonts w:ascii="Arial" w:hAnsi="Arial" w:cs="Arial"/>
                <w:sz w:val="18"/>
              </w:rPr>
            </w:pPr>
          </w:p>
        </w:tc>
        <w:tc>
          <w:tcPr>
            <w:tcW w:w="2552" w:type="dxa"/>
            <w:vMerge w:val="restart"/>
          </w:tcPr>
          <w:p w14:paraId="426579F9" w14:textId="77777777" w:rsidR="00F75F0C" w:rsidRPr="00C53DE1" w:rsidRDefault="00F75F0C" w:rsidP="00C53DE1">
            <w:pPr>
              <w:keepNext/>
              <w:keepLines/>
              <w:spacing w:after="0"/>
              <w:jc w:val="center"/>
              <w:rPr>
                <w:rFonts w:ascii="Arial" w:hAnsi="Arial" w:cs="Arial"/>
                <w:sz w:val="18"/>
              </w:rPr>
            </w:pPr>
          </w:p>
          <w:p w14:paraId="4A051495" w14:textId="77777777" w:rsidR="00F75F0C" w:rsidRPr="00C53DE1" w:rsidRDefault="00F75F0C" w:rsidP="00C53DE1">
            <w:pPr>
              <w:keepNext/>
              <w:keepLines/>
              <w:spacing w:after="0"/>
              <w:jc w:val="center"/>
              <w:rPr>
                <w:rFonts w:ascii="Arial" w:hAnsi="Arial" w:cs="Arial"/>
                <w:sz w:val="18"/>
              </w:rPr>
            </w:pPr>
          </w:p>
          <w:p w14:paraId="3FF36AC6" w14:textId="77777777" w:rsidR="00F75F0C" w:rsidRPr="00C53DE1" w:rsidRDefault="00F75F0C" w:rsidP="00C53DE1">
            <w:pPr>
              <w:keepNext/>
              <w:keepLines/>
              <w:spacing w:after="0"/>
              <w:jc w:val="center"/>
              <w:rPr>
                <w:rFonts w:ascii="Arial" w:hAnsi="Arial" w:cs="Arial"/>
                <w:sz w:val="18"/>
              </w:rPr>
            </w:pPr>
            <w:r w:rsidRPr="00C53DE1">
              <w:rPr>
                <w:rFonts w:ascii="Arial" w:hAnsi="Arial" w:cs="Arial"/>
                <w:sz w:val="18"/>
              </w:rPr>
              <w:t>6000 to 60000</w:t>
            </w:r>
          </w:p>
        </w:tc>
        <w:tc>
          <w:tcPr>
            <w:tcW w:w="2173" w:type="dxa"/>
            <w:vAlign w:val="center"/>
          </w:tcPr>
          <w:p w14:paraId="7854152E" w14:textId="77777777" w:rsidR="00F75F0C" w:rsidRPr="00C53DE1" w:rsidRDefault="00F75F0C" w:rsidP="00C53DE1">
            <w:pPr>
              <w:keepNext/>
              <w:keepLines/>
              <w:spacing w:after="0"/>
              <w:jc w:val="center"/>
              <w:rPr>
                <w:rFonts w:ascii="Arial" w:hAnsi="Arial" w:cs="Arial"/>
                <w:sz w:val="18"/>
              </w:rPr>
            </w:pPr>
            <w:r w:rsidRPr="00C53DE1">
              <w:rPr>
                <w:rFonts w:ascii="Arial" w:hAnsi="Arial" w:cs="Arial"/>
                <w:sz w:val="18"/>
              </w:rPr>
              <w:t>50</w:t>
            </w:r>
          </w:p>
        </w:tc>
        <w:tc>
          <w:tcPr>
            <w:tcW w:w="2055" w:type="dxa"/>
            <w:vAlign w:val="center"/>
          </w:tcPr>
          <w:p w14:paraId="4CBD6B17" w14:textId="77777777" w:rsidR="00F75F0C" w:rsidRPr="00C53DE1" w:rsidRDefault="00F75F0C" w:rsidP="00C53DE1">
            <w:pPr>
              <w:keepNext/>
              <w:keepLines/>
              <w:spacing w:after="0"/>
              <w:jc w:val="center"/>
              <w:rPr>
                <w:rFonts w:ascii="Arial" w:hAnsi="Arial" w:cs="Arial"/>
                <w:sz w:val="18"/>
                <w:lang w:eastAsia="zh-CN"/>
              </w:rPr>
            </w:pPr>
            <w:r w:rsidRPr="00C53DE1">
              <w:rPr>
                <w:rFonts w:ascii="Arial" w:hAnsi="Arial" w:cs="Arial"/>
                <w:sz w:val="18"/>
                <w:lang w:eastAsia="zh-CN"/>
              </w:rPr>
              <w:t>15</w:t>
            </w:r>
          </w:p>
        </w:tc>
      </w:tr>
      <w:tr w:rsidR="00F75F0C" w:rsidRPr="00C53DE1" w14:paraId="37B9BDE4" w14:textId="77777777" w:rsidTr="00E83218">
        <w:trPr>
          <w:trHeight w:val="284"/>
          <w:jc w:val="center"/>
        </w:trPr>
        <w:tc>
          <w:tcPr>
            <w:tcW w:w="1117" w:type="dxa"/>
            <w:vMerge/>
          </w:tcPr>
          <w:p w14:paraId="0FEBEA79" w14:textId="77777777" w:rsidR="00F75F0C" w:rsidRPr="00C53DE1" w:rsidRDefault="00F75F0C" w:rsidP="00C53DE1">
            <w:pPr>
              <w:keepNext/>
              <w:keepLines/>
              <w:spacing w:after="0"/>
              <w:jc w:val="center"/>
              <w:rPr>
                <w:rFonts w:ascii="Arial" w:hAnsi="Arial" w:cs="Arial"/>
                <w:sz w:val="18"/>
              </w:rPr>
            </w:pPr>
          </w:p>
        </w:tc>
        <w:tc>
          <w:tcPr>
            <w:tcW w:w="2552" w:type="dxa"/>
            <w:vMerge/>
          </w:tcPr>
          <w:p w14:paraId="688EEAD6" w14:textId="77777777" w:rsidR="00F75F0C" w:rsidRPr="00C53DE1" w:rsidRDefault="00F75F0C" w:rsidP="00C53DE1">
            <w:pPr>
              <w:keepNext/>
              <w:keepLines/>
              <w:spacing w:after="0"/>
              <w:jc w:val="center"/>
              <w:rPr>
                <w:rFonts w:ascii="Arial" w:hAnsi="Arial" w:cs="Arial"/>
                <w:sz w:val="18"/>
              </w:rPr>
            </w:pPr>
          </w:p>
        </w:tc>
        <w:tc>
          <w:tcPr>
            <w:tcW w:w="2173" w:type="dxa"/>
            <w:vAlign w:val="center"/>
          </w:tcPr>
          <w:p w14:paraId="4DD40D80" w14:textId="77777777" w:rsidR="00F75F0C" w:rsidRPr="00C53DE1" w:rsidRDefault="00F75F0C" w:rsidP="00C53DE1">
            <w:pPr>
              <w:keepNext/>
              <w:keepLines/>
              <w:spacing w:after="0"/>
              <w:jc w:val="center"/>
              <w:rPr>
                <w:rFonts w:ascii="Arial" w:hAnsi="Arial" w:cs="Arial"/>
                <w:sz w:val="18"/>
              </w:rPr>
            </w:pPr>
            <w:r w:rsidRPr="00C53DE1">
              <w:rPr>
                <w:rFonts w:ascii="Arial" w:hAnsi="Arial" w:cs="Arial"/>
                <w:sz w:val="18"/>
              </w:rPr>
              <w:t xml:space="preserve">100 </w:t>
            </w:r>
          </w:p>
        </w:tc>
        <w:tc>
          <w:tcPr>
            <w:tcW w:w="2055" w:type="dxa"/>
            <w:vAlign w:val="center"/>
          </w:tcPr>
          <w:p w14:paraId="5B16C7B5" w14:textId="77777777" w:rsidR="00F75F0C" w:rsidRPr="00C53DE1" w:rsidRDefault="00F75F0C" w:rsidP="00C53DE1">
            <w:pPr>
              <w:keepNext/>
              <w:keepLines/>
              <w:spacing w:after="0"/>
              <w:jc w:val="center"/>
              <w:rPr>
                <w:rFonts w:ascii="Arial" w:hAnsi="Arial" w:cs="Arial"/>
                <w:sz w:val="18"/>
                <w:lang w:eastAsia="zh-CN"/>
              </w:rPr>
            </w:pPr>
            <w:r w:rsidRPr="00C53DE1">
              <w:rPr>
                <w:rFonts w:ascii="Arial" w:hAnsi="Arial" w:cs="Arial"/>
                <w:sz w:val="18"/>
                <w:lang w:eastAsia="zh-CN"/>
              </w:rPr>
              <w:t>30</w:t>
            </w:r>
          </w:p>
        </w:tc>
      </w:tr>
      <w:tr w:rsidR="00F75F0C" w:rsidRPr="00C53DE1" w14:paraId="4198D0B2" w14:textId="77777777" w:rsidTr="00E83218">
        <w:trPr>
          <w:trHeight w:val="284"/>
          <w:jc w:val="center"/>
        </w:trPr>
        <w:tc>
          <w:tcPr>
            <w:tcW w:w="1117" w:type="dxa"/>
            <w:vMerge/>
          </w:tcPr>
          <w:p w14:paraId="6BB69B88" w14:textId="77777777" w:rsidR="00F75F0C" w:rsidRPr="00C53DE1" w:rsidRDefault="00F75F0C" w:rsidP="00C53DE1">
            <w:pPr>
              <w:keepNext/>
              <w:keepLines/>
              <w:spacing w:after="0"/>
              <w:jc w:val="center"/>
              <w:rPr>
                <w:rFonts w:ascii="Arial" w:hAnsi="Arial" w:cs="Arial"/>
                <w:sz w:val="18"/>
                <w:lang w:eastAsia="zh-CN"/>
              </w:rPr>
            </w:pPr>
          </w:p>
        </w:tc>
        <w:tc>
          <w:tcPr>
            <w:tcW w:w="2552" w:type="dxa"/>
            <w:vMerge/>
          </w:tcPr>
          <w:p w14:paraId="5779AA17" w14:textId="77777777" w:rsidR="00F75F0C" w:rsidRPr="00C53DE1" w:rsidRDefault="00F75F0C" w:rsidP="00C53DE1">
            <w:pPr>
              <w:keepNext/>
              <w:keepLines/>
              <w:spacing w:after="0"/>
              <w:jc w:val="center"/>
              <w:rPr>
                <w:rFonts w:ascii="Arial" w:hAnsi="Arial" w:cs="Arial"/>
                <w:sz w:val="18"/>
                <w:lang w:eastAsia="zh-CN"/>
              </w:rPr>
            </w:pPr>
          </w:p>
        </w:tc>
        <w:tc>
          <w:tcPr>
            <w:tcW w:w="2173" w:type="dxa"/>
            <w:vAlign w:val="center"/>
          </w:tcPr>
          <w:p w14:paraId="717F0D98" w14:textId="77777777" w:rsidR="00F75F0C" w:rsidRPr="00C53DE1" w:rsidRDefault="00F75F0C" w:rsidP="00C53DE1">
            <w:pPr>
              <w:keepNext/>
              <w:keepLines/>
              <w:spacing w:after="0"/>
              <w:jc w:val="center"/>
              <w:rPr>
                <w:rFonts w:ascii="Arial" w:hAnsi="Arial" w:cs="Arial"/>
                <w:sz w:val="18"/>
                <w:lang w:eastAsia="zh-CN"/>
              </w:rPr>
            </w:pPr>
            <w:r w:rsidRPr="00C53DE1">
              <w:rPr>
                <w:rFonts w:ascii="Arial" w:hAnsi="Arial" w:cs="Arial"/>
                <w:sz w:val="18"/>
                <w:lang w:eastAsia="zh-CN"/>
              </w:rPr>
              <w:t>200</w:t>
            </w:r>
          </w:p>
        </w:tc>
        <w:tc>
          <w:tcPr>
            <w:tcW w:w="2055" w:type="dxa"/>
            <w:vAlign w:val="center"/>
          </w:tcPr>
          <w:p w14:paraId="323966DF" w14:textId="77777777" w:rsidR="00F75F0C" w:rsidRPr="00C53DE1" w:rsidRDefault="00F75F0C" w:rsidP="00C53DE1">
            <w:pPr>
              <w:keepNext/>
              <w:keepLines/>
              <w:spacing w:after="0"/>
              <w:jc w:val="center"/>
              <w:rPr>
                <w:rFonts w:ascii="Arial" w:hAnsi="Arial" w:cs="Arial"/>
                <w:sz w:val="18"/>
                <w:lang w:eastAsia="zh-CN"/>
              </w:rPr>
            </w:pPr>
            <w:r w:rsidRPr="00C53DE1">
              <w:rPr>
                <w:rFonts w:ascii="Arial" w:hAnsi="Arial" w:cs="Arial"/>
                <w:sz w:val="18"/>
                <w:lang w:eastAsia="zh-CN"/>
              </w:rPr>
              <w:t>60</w:t>
            </w:r>
          </w:p>
        </w:tc>
      </w:tr>
      <w:tr w:rsidR="00F75F0C" w:rsidRPr="00C53DE1" w14:paraId="647CE922" w14:textId="77777777" w:rsidTr="00E83218">
        <w:trPr>
          <w:trHeight w:val="284"/>
          <w:jc w:val="center"/>
        </w:trPr>
        <w:tc>
          <w:tcPr>
            <w:tcW w:w="1117" w:type="dxa"/>
            <w:vMerge/>
          </w:tcPr>
          <w:p w14:paraId="1E8B1C5A" w14:textId="77777777" w:rsidR="00F75F0C" w:rsidRPr="00C53DE1" w:rsidRDefault="00F75F0C" w:rsidP="00C53DE1">
            <w:pPr>
              <w:keepNext/>
              <w:keepLines/>
              <w:spacing w:after="0"/>
              <w:jc w:val="center"/>
              <w:rPr>
                <w:rFonts w:ascii="Arial" w:hAnsi="Arial" w:cs="Arial"/>
                <w:sz w:val="18"/>
              </w:rPr>
            </w:pPr>
          </w:p>
        </w:tc>
        <w:tc>
          <w:tcPr>
            <w:tcW w:w="2552" w:type="dxa"/>
            <w:vMerge/>
          </w:tcPr>
          <w:p w14:paraId="59CB5A72" w14:textId="77777777" w:rsidR="00F75F0C" w:rsidRPr="00C53DE1" w:rsidRDefault="00F75F0C" w:rsidP="00C53DE1">
            <w:pPr>
              <w:keepNext/>
              <w:keepLines/>
              <w:spacing w:after="0"/>
              <w:jc w:val="center"/>
              <w:rPr>
                <w:rFonts w:ascii="Arial" w:hAnsi="Arial" w:cs="Arial"/>
                <w:sz w:val="18"/>
              </w:rPr>
            </w:pPr>
          </w:p>
        </w:tc>
        <w:tc>
          <w:tcPr>
            <w:tcW w:w="2173" w:type="dxa"/>
            <w:vAlign w:val="center"/>
          </w:tcPr>
          <w:p w14:paraId="6959B8A1" w14:textId="77777777" w:rsidR="00F75F0C" w:rsidRPr="00C53DE1" w:rsidRDefault="00F75F0C" w:rsidP="00C53DE1">
            <w:pPr>
              <w:keepNext/>
              <w:keepLines/>
              <w:spacing w:after="0"/>
              <w:jc w:val="center"/>
              <w:rPr>
                <w:rFonts w:ascii="Arial" w:hAnsi="Arial" w:cs="Arial"/>
                <w:sz w:val="18"/>
                <w:lang w:eastAsia="zh-CN"/>
              </w:rPr>
            </w:pPr>
            <w:r w:rsidRPr="00C53DE1">
              <w:rPr>
                <w:rFonts w:ascii="Arial" w:hAnsi="Arial" w:cs="Arial"/>
                <w:sz w:val="18"/>
              </w:rPr>
              <w:t xml:space="preserve">400 </w:t>
            </w:r>
          </w:p>
        </w:tc>
        <w:tc>
          <w:tcPr>
            <w:tcW w:w="2055" w:type="dxa"/>
            <w:vAlign w:val="center"/>
          </w:tcPr>
          <w:p w14:paraId="320CE3F0" w14:textId="77777777" w:rsidR="00F75F0C" w:rsidRPr="00C53DE1" w:rsidRDefault="00F75F0C" w:rsidP="00C53DE1">
            <w:pPr>
              <w:keepNext/>
              <w:keepLines/>
              <w:spacing w:after="0"/>
              <w:jc w:val="center"/>
              <w:rPr>
                <w:rFonts w:ascii="Arial" w:hAnsi="Arial" w:cs="Arial"/>
                <w:sz w:val="18"/>
                <w:lang w:eastAsia="zh-CN"/>
              </w:rPr>
            </w:pPr>
            <w:r w:rsidRPr="00C53DE1">
              <w:rPr>
                <w:rFonts w:ascii="Arial" w:hAnsi="Arial" w:cs="Arial"/>
                <w:sz w:val="18"/>
                <w:lang w:eastAsia="zh-CN"/>
              </w:rPr>
              <w:t>60</w:t>
            </w:r>
          </w:p>
        </w:tc>
      </w:tr>
    </w:tbl>
    <w:p w14:paraId="270896E5" w14:textId="77777777" w:rsidR="00C53DE1" w:rsidRPr="00C53DE1" w:rsidRDefault="00C53DE1" w:rsidP="00C53DE1">
      <w:pPr>
        <w:spacing w:after="120"/>
      </w:pPr>
    </w:p>
    <w:p w14:paraId="0AAEA337" w14:textId="01993401" w:rsidR="00E83218" w:rsidRPr="00E83218" w:rsidRDefault="00E83218" w:rsidP="004B372C">
      <w:pPr>
        <w:pStyle w:val="BodyText"/>
      </w:pPr>
      <w:r w:rsidRPr="00E83218">
        <w:t xml:space="preserve">The interferer signal step size is fixed for </w:t>
      </w:r>
      <w:r>
        <w:t xml:space="preserve">BS </w:t>
      </w:r>
      <w:r w:rsidRPr="00E83218">
        <w:t>type 1-O, while BS type 2-O test requirements is based on a dynamic step size to reduce test time.</w:t>
      </w:r>
      <w:r>
        <w:t xml:space="preserve"> The break point at 6000 MHz was set, since no cellular bands was defined above 6000 MHz at the time. The introduction of operation at intermediate frequencies above 6000 MHz may affect the dynamic step size concept for BS type 2-O requirements.  </w:t>
      </w:r>
    </w:p>
    <w:p w14:paraId="7E75E555" w14:textId="77777777" w:rsidR="00E83218" w:rsidRDefault="00E83218" w:rsidP="004B372C">
      <w:pPr>
        <w:pStyle w:val="BodyText"/>
        <w:rPr>
          <w:b/>
          <w:u w:val="single"/>
        </w:rPr>
      </w:pPr>
    </w:p>
    <w:p w14:paraId="55EE388A" w14:textId="68B8392A" w:rsidR="00F75F0C" w:rsidRPr="00E83218" w:rsidRDefault="00F75F0C" w:rsidP="004B372C">
      <w:pPr>
        <w:pStyle w:val="BodyText"/>
        <w:rPr>
          <w:b/>
          <w:u w:val="single"/>
        </w:rPr>
      </w:pPr>
      <w:r w:rsidRPr="00F75F0C">
        <w:rPr>
          <w:b/>
          <w:u w:val="single"/>
        </w:rPr>
        <w:t>Observation</w:t>
      </w:r>
      <w:r w:rsidRPr="00E83218">
        <w:rPr>
          <w:b/>
          <w:u w:val="single"/>
        </w:rPr>
        <w:t xml:space="preserve"> 4:</w:t>
      </w:r>
    </w:p>
    <w:p w14:paraId="64F3C79E" w14:textId="55C88137" w:rsidR="00F75F0C" w:rsidRDefault="00F75F0C" w:rsidP="004B372C">
      <w:pPr>
        <w:pStyle w:val="BodyText"/>
      </w:pPr>
      <w:bookmarkStart w:id="2" w:name="_Hlk536098735"/>
      <w:r>
        <w:t>RAN4 needs to study how determine the step size for conformance testing for the intermediate frequency range</w:t>
      </w:r>
      <w:bookmarkEnd w:id="2"/>
      <w:r>
        <w:t>.</w:t>
      </w:r>
      <w:r w:rsidR="00E83218">
        <w:t xml:space="preserve"> </w:t>
      </w:r>
    </w:p>
    <w:p w14:paraId="0811F546" w14:textId="33FB2D30" w:rsidR="00E83218" w:rsidRDefault="00E83218" w:rsidP="004B372C">
      <w:pPr>
        <w:pStyle w:val="BodyText"/>
      </w:pPr>
    </w:p>
    <w:p w14:paraId="46014B1A" w14:textId="3AAAF4EB" w:rsidR="00E83218" w:rsidRDefault="00E83218" w:rsidP="004B372C">
      <w:pPr>
        <w:pStyle w:val="BodyText"/>
      </w:pPr>
    </w:p>
    <w:p w14:paraId="4B82B85B" w14:textId="70E764DB" w:rsidR="00E83218" w:rsidRDefault="00E83218" w:rsidP="004B372C">
      <w:pPr>
        <w:pStyle w:val="BodyText"/>
      </w:pPr>
    </w:p>
    <w:p w14:paraId="781511AD" w14:textId="26C7801D" w:rsidR="00E83218" w:rsidRDefault="00E83218" w:rsidP="004B372C">
      <w:pPr>
        <w:pStyle w:val="BodyText"/>
      </w:pPr>
    </w:p>
    <w:p w14:paraId="4E8A9108" w14:textId="77777777" w:rsidR="005D3613" w:rsidRDefault="005D3613" w:rsidP="004B372C">
      <w:pPr>
        <w:pStyle w:val="BodyText"/>
      </w:pPr>
      <w:bookmarkStart w:id="3" w:name="_GoBack"/>
      <w:bookmarkEnd w:id="3"/>
    </w:p>
    <w:p w14:paraId="45192F3A" w14:textId="7235A3D3" w:rsidR="00E83218" w:rsidRDefault="00E83218" w:rsidP="004B372C">
      <w:pPr>
        <w:pStyle w:val="BodyText"/>
      </w:pPr>
    </w:p>
    <w:p w14:paraId="0EDADB1A" w14:textId="7D143B40" w:rsidR="00E83218" w:rsidRDefault="00E83218" w:rsidP="004B372C">
      <w:pPr>
        <w:pStyle w:val="BodyText"/>
      </w:pPr>
    </w:p>
    <w:p w14:paraId="6F491739" w14:textId="77777777" w:rsidR="003B61A8" w:rsidRDefault="003B61A8" w:rsidP="003B61A8">
      <w:pPr>
        <w:pBdr>
          <w:bottom w:val="single" w:sz="4" w:space="1" w:color="auto"/>
        </w:pBdr>
        <w:rPr>
          <w:rFonts w:ascii="Arial" w:hAnsi="Arial" w:cs="Arial"/>
        </w:rPr>
      </w:pPr>
    </w:p>
    <w:p w14:paraId="620CDDBE"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512F3786" w14:textId="3B73F9E8" w:rsidR="00E83218" w:rsidRDefault="000B0D92" w:rsidP="00E83218">
      <w:pPr>
        <w:pStyle w:val="BodyText"/>
        <w:rPr>
          <w:b/>
          <w:u w:val="single"/>
        </w:rPr>
      </w:pPr>
      <w:r>
        <w:t>In this contribution we have summarized details related to OTA out-of-band blocking requirement for NR base stations</w:t>
      </w:r>
      <w:r w:rsidR="00E83218">
        <w:t xml:space="preserve"> as background for further discussion related to introduction of </w:t>
      </w:r>
      <w:r w:rsidR="00525BEA">
        <w:t xml:space="preserve">specification </w:t>
      </w:r>
      <w:r w:rsidR="00E83218">
        <w:t>support for the frequency range between FR1 and FR2</w:t>
      </w:r>
      <w:r>
        <w:t>.</w:t>
      </w:r>
      <w:r w:rsidR="00E83218">
        <w:t xml:space="preserve"> From current specifications </w:t>
      </w:r>
      <w:r w:rsidR="00351E7F">
        <w:t>it can be concluded that the introduction of support for the intermediate frequency range</w:t>
      </w:r>
      <w:r w:rsidR="00525BEA">
        <w:t xml:space="preserve"> (7000 to 24000 MHz)</w:t>
      </w:r>
      <w:r w:rsidR="00351E7F">
        <w:t>, requires further studies of requirement specific details, which can be concluded as:</w:t>
      </w:r>
    </w:p>
    <w:p w14:paraId="7BD36817" w14:textId="77777777" w:rsidR="00E83218" w:rsidRDefault="00E83218" w:rsidP="00E83218">
      <w:pPr>
        <w:pStyle w:val="BodyText"/>
        <w:rPr>
          <w:b/>
          <w:u w:val="single"/>
        </w:rPr>
      </w:pPr>
    </w:p>
    <w:p w14:paraId="662CB11C" w14:textId="45E77532" w:rsidR="00351E7F" w:rsidRDefault="0078579B" w:rsidP="00351E7F">
      <w:pPr>
        <w:pStyle w:val="BodyText"/>
        <w:numPr>
          <w:ilvl w:val="0"/>
          <w:numId w:val="8"/>
        </w:numPr>
        <w:tabs>
          <w:tab w:val="left" w:pos="993"/>
        </w:tabs>
        <w:ind w:left="993" w:hanging="633"/>
        <w:rPr>
          <w:rFonts w:eastAsia="Osaka"/>
        </w:rPr>
      </w:pPr>
      <w:r>
        <w:rPr>
          <w:rFonts w:eastAsia="Osaka"/>
        </w:rPr>
        <w:t>Define appropriate declaration concept for the wanted signal.</w:t>
      </w:r>
    </w:p>
    <w:p w14:paraId="22902579" w14:textId="07269B52" w:rsidR="00351E7F" w:rsidRPr="00351E7F" w:rsidRDefault="0078579B" w:rsidP="00351E7F">
      <w:pPr>
        <w:pStyle w:val="BodyText"/>
        <w:numPr>
          <w:ilvl w:val="0"/>
          <w:numId w:val="8"/>
        </w:numPr>
        <w:tabs>
          <w:tab w:val="left" w:pos="993"/>
        </w:tabs>
        <w:ind w:left="993" w:hanging="633"/>
        <w:rPr>
          <w:rFonts w:eastAsia="Osaka"/>
        </w:rPr>
      </w:pPr>
      <w:r>
        <w:rPr>
          <w:rFonts w:eastAsia="Osaka"/>
        </w:rPr>
        <w:t xml:space="preserve">Define </w:t>
      </w:r>
      <w:r w:rsidR="00E83218" w:rsidRPr="00351E7F">
        <w:rPr>
          <w:rFonts w:eastAsia="Osaka"/>
        </w:rPr>
        <w:t>appropriate interferer level</w:t>
      </w:r>
      <w:r>
        <w:rPr>
          <w:rFonts w:eastAsia="Osaka"/>
        </w:rPr>
        <w:t>.</w:t>
      </w:r>
    </w:p>
    <w:p w14:paraId="22F2179F" w14:textId="0E828E0D" w:rsidR="00351E7F" w:rsidRPr="00351E7F" w:rsidRDefault="0078579B" w:rsidP="00351E7F">
      <w:pPr>
        <w:pStyle w:val="BodyText"/>
        <w:numPr>
          <w:ilvl w:val="0"/>
          <w:numId w:val="8"/>
        </w:numPr>
        <w:tabs>
          <w:tab w:val="left" w:pos="993"/>
        </w:tabs>
        <w:ind w:left="993" w:hanging="633"/>
        <w:rPr>
          <w:rFonts w:eastAsia="Osaka"/>
        </w:rPr>
      </w:pPr>
      <w:r>
        <w:rPr>
          <w:rFonts w:eastAsia="Osaka"/>
        </w:rPr>
        <w:t>Define</w:t>
      </w:r>
      <w:r w:rsidR="00E83218" w:rsidRPr="00351E7F">
        <w:rPr>
          <w:rFonts w:eastAsia="Osaka"/>
        </w:rPr>
        <w:t xml:space="preserve"> the transition region</w:t>
      </w:r>
      <w:r>
        <w:rPr>
          <w:rFonts w:eastAsia="Osaka"/>
        </w:rPr>
        <w:t>.</w:t>
      </w:r>
    </w:p>
    <w:p w14:paraId="1364F95C" w14:textId="1D5E054E" w:rsidR="00E83218" w:rsidRPr="00351E7F" w:rsidRDefault="0078579B" w:rsidP="00351E7F">
      <w:pPr>
        <w:pStyle w:val="BodyText"/>
        <w:numPr>
          <w:ilvl w:val="0"/>
          <w:numId w:val="8"/>
        </w:numPr>
        <w:tabs>
          <w:tab w:val="left" w:pos="993"/>
        </w:tabs>
        <w:ind w:left="993" w:hanging="633"/>
        <w:rPr>
          <w:rFonts w:eastAsia="Osaka"/>
        </w:rPr>
      </w:pPr>
      <w:r>
        <w:rPr>
          <w:rFonts w:eastAsia="Osaka"/>
        </w:rPr>
        <w:t>D</w:t>
      </w:r>
      <w:r w:rsidR="00E83218" w:rsidRPr="00351E7F">
        <w:rPr>
          <w:rFonts w:eastAsia="Osaka"/>
        </w:rPr>
        <w:t>etermine the step size for conformance testing</w:t>
      </w:r>
      <w:r>
        <w:rPr>
          <w:rFonts w:eastAsia="Osaka"/>
        </w:rPr>
        <w:t>.</w:t>
      </w:r>
    </w:p>
    <w:p w14:paraId="7993BF79" w14:textId="3C4C4A3B" w:rsidR="003B61A8" w:rsidRPr="007D610C" w:rsidRDefault="000B0D92" w:rsidP="00E83218">
      <w:pPr>
        <w:pStyle w:val="BodyText"/>
      </w:pPr>
      <w:r>
        <w:t xml:space="preserve"> </w:t>
      </w:r>
    </w:p>
    <w:p w14:paraId="34256ED5" w14:textId="77777777" w:rsidR="003B61A8" w:rsidRDefault="003B61A8" w:rsidP="003B61A8">
      <w:pPr>
        <w:pBdr>
          <w:bottom w:val="single" w:sz="4" w:space="1" w:color="auto"/>
        </w:pBdr>
        <w:rPr>
          <w:rFonts w:ascii="Arial" w:hAnsi="Arial" w:cs="Arial"/>
        </w:rPr>
      </w:pPr>
    </w:p>
    <w:p w14:paraId="1B19AE2F"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0FF4FA8C" w14:textId="05F15F2E" w:rsidR="005D3613" w:rsidRDefault="003B61A8" w:rsidP="00AD3613">
      <w:pPr>
        <w:ind w:left="709" w:hanging="709"/>
      </w:pPr>
      <w:r>
        <w:t>[1]</w:t>
      </w:r>
      <w:r>
        <w:tab/>
      </w:r>
      <w:r w:rsidR="005D3613">
        <w:t>RP-182884, “Study on 7-24 GHz Frequency Range”, Dish Network</w:t>
      </w:r>
    </w:p>
    <w:p w14:paraId="6F2CEADD" w14:textId="1F826253" w:rsidR="003B61A8" w:rsidRDefault="005D3613" w:rsidP="00AD3613">
      <w:pPr>
        <w:ind w:left="709" w:hanging="709"/>
      </w:pPr>
      <w:r>
        <w:t>[2]</w:t>
      </w:r>
      <w:r>
        <w:tab/>
      </w:r>
      <w:r w:rsidR="000B0D92">
        <w:t>R4-</w:t>
      </w:r>
      <w:r w:rsidR="00AD3613">
        <w:t>1812896</w:t>
      </w:r>
      <w:r w:rsidR="000B0D92">
        <w:t xml:space="preserve">, </w:t>
      </w:r>
      <w:r w:rsidR="00AD3613">
        <w:t>“</w:t>
      </w:r>
      <w:r w:rsidR="00AD3613" w:rsidRPr="00AD3613">
        <w:t>On NR OTA out-of-band blocking test aspects</w:t>
      </w:r>
      <w:r w:rsidR="00AD3613">
        <w:t>”, Ericsson</w:t>
      </w:r>
    </w:p>
    <w:bookmarkEnd w:id="0"/>
    <w:p w14:paraId="293B206A" w14:textId="77777777" w:rsidR="005C7173" w:rsidRDefault="005C7173" w:rsidP="005C7173"/>
    <w:sectPr w:rsidR="005C7173">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A78A1C" w14:textId="77777777" w:rsidR="00AC5E36" w:rsidRDefault="00AC5E36">
      <w:r>
        <w:separator/>
      </w:r>
    </w:p>
  </w:endnote>
  <w:endnote w:type="continuationSeparator" w:id="0">
    <w:p w14:paraId="2BDB1F16" w14:textId="77777777" w:rsidR="00AC5E36" w:rsidRDefault="00AC5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Osaka">
    <w:altName w:val="Arial Unicode MS"/>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a Math">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A34FF"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3FADDF" w14:textId="77777777" w:rsidR="00AC5E36" w:rsidRDefault="00AC5E36">
      <w:r>
        <w:separator/>
      </w:r>
    </w:p>
  </w:footnote>
  <w:footnote w:type="continuationSeparator" w:id="0">
    <w:p w14:paraId="19C3E8CA" w14:textId="77777777" w:rsidR="00AC5E36" w:rsidRDefault="00AC5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76850D" w14:textId="77777777" w:rsidR="00EF1FC5" w:rsidRDefault="00EF1FC5">
    <w:pPr>
      <w:framePr w:h="284" w:hRule="exact" w:wrap="around" w:vAnchor="text" w:hAnchor="margin" w:xAlign="right" w:y="1"/>
      <w:rPr>
        <w:rFonts w:ascii="Arial" w:hAnsi="Arial" w:cs="Arial"/>
        <w:b/>
        <w:sz w:val="18"/>
        <w:szCs w:val="18"/>
      </w:rPr>
    </w:pPr>
  </w:p>
  <w:p w14:paraId="7CDB1D1C"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7CF8AFC2" w14:textId="77777777" w:rsidR="00EF1FC5" w:rsidRDefault="00EF1FC5">
    <w:pPr>
      <w:framePr w:h="284" w:hRule="exact" w:wrap="around" w:vAnchor="text" w:hAnchor="margin" w:y="7"/>
      <w:rPr>
        <w:rFonts w:ascii="Arial" w:hAnsi="Arial" w:cs="Arial"/>
        <w:b/>
        <w:sz w:val="18"/>
        <w:szCs w:val="18"/>
      </w:rPr>
    </w:pPr>
  </w:p>
  <w:p w14:paraId="6B7B9797"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1541852"/>
    <w:multiLevelType w:val="hybridMultilevel"/>
    <w:tmpl w:val="687608E6"/>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0791A84"/>
    <w:multiLevelType w:val="hybridMultilevel"/>
    <w:tmpl w:val="70667274"/>
    <w:lvl w:ilvl="0" w:tplc="D1F2AA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5"/>
  </w:num>
  <w:num w:numId="6">
    <w:abstractNumId w:val="6"/>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4D50"/>
    <w:rsid w:val="00051834"/>
    <w:rsid w:val="00054A22"/>
    <w:rsid w:val="000560CC"/>
    <w:rsid w:val="000655A6"/>
    <w:rsid w:val="00080512"/>
    <w:rsid w:val="00094D53"/>
    <w:rsid w:val="000954BC"/>
    <w:rsid w:val="00096009"/>
    <w:rsid w:val="000B0D92"/>
    <w:rsid w:val="000D58AB"/>
    <w:rsid w:val="000D696C"/>
    <w:rsid w:val="000E1DEA"/>
    <w:rsid w:val="000E632F"/>
    <w:rsid w:val="000F0805"/>
    <w:rsid w:val="001038B9"/>
    <w:rsid w:val="00104E5E"/>
    <w:rsid w:val="00106F91"/>
    <w:rsid w:val="00113018"/>
    <w:rsid w:val="00132690"/>
    <w:rsid w:val="00137C4E"/>
    <w:rsid w:val="00155B44"/>
    <w:rsid w:val="00176C71"/>
    <w:rsid w:val="00182EC3"/>
    <w:rsid w:val="001862BC"/>
    <w:rsid w:val="001C1DF4"/>
    <w:rsid w:val="001C2887"/>
    <w:rsid w:val="001D02C2"/>
    <w:rsid w:val="001E2A42"/>
    <w:rsid w:val="001E62AA"/>
    <w:rsid w:val="001F168B"/>
    <w:rsid w:val="001F33FD"/>
    <w:rsid w:val="00200C43"/>
    <w:rsid w:val="00205124"/>
    <w:rsid w:val="00231DE5"/>
    <w:rsid w:val="0023254C"/>
    <w:rsid w:val="002347A2"/>
    <w:rsid w:val="00241D8F"/>
    <w:rsid w:val="00265C33"/>
    <w:rsid w:val="002A0978"/>
    <w:rsid w:val="002B067D"/>
    <w:rsid w:val="002B0AA9"/>
    <w:rsid w:val="002E0EDB"/>
    <w:rsid w:val="002E2D39"/>
    <w:rsid w:val="002F1E03"/>
    <w:rsid w:val="003017AE"/>
    <w:rsid w:val="003172DC"/>
    <w:rsid w:val="003348D7"/>
    <w:rsid w:val="00351E7F"/>
    <w:rsid w:val="0035462D"/>
    <w:rsid w:val="00361E87"/>
    <w:rsid w:val="00363187"/>
    <w:rsid w:val="003932E4"/>
    <w:rsid w:val="003B1D4A"/>
    <w:rsid w:val="003B1D5A"/>
    <w:rsid w:val="003B61A8"/>
    <w:rsid w:val="003C3971"/>
    <w:rsid w:val="00400CB7"/>
    <w:rsid w:val="004239C7"/>
    <w:rsid w:val="00447675"/>
    <w:rsid w:val="004A186A"/>
    <w:rsid w:val="004A4210"/>
    <w:rsid w:val="004B372C"/>
    <w:rsid w:val="004B5078"/>
    <w:rsid w:val="004C4B98"/>
    <w:rsid w:val="004D3578"/>
    <w:rsid w:val="004E0C1D"/>
    <w:rsid w:val="004E213A"/>
    <w:rsid w:val="004E29CC"/>
    <w:rsid w:val="004F4D5A"/>
    <w:rsid w:val="00525BEA"/>
    <w:rsid w:val="00543E6C"/>
    <w:rsid w:val="00544699"/>
    <w:rsid w:val="00565087"/>
    <w:rsid w:val="00580CC2"/>
    <w:rsid w:val="00583CD5"/>
    <w:rsid w:val="00592A9D"/>
    <w:rsid w:val="00594E26"/>
    <w:rsid w:val="005B3C73"/>
    <w:rsid w:val="005B4A0A"/>
    <w:rsid w:val="005C2897"/>
    <w:rsid w:val="005C7173"/>
    <w:rsid w:val="005D2E01"/>
    <w:rsid w:val="005D3613"/>
    <w:rsid w:val="005D3EE8"/>
    <w:rsid w:val="005D582B"/>
    <w:rsid w:val="00612061"/>
    <w:rsid w:val="00614FDF"/>
    <w:rsid w:val="00626D29"/>
    <w:rsid w:val="0062745C"/>
    <w:rsid w:val="006437A9"/>
    <w:rsid w:val="00674E7D"/>
    <w:rsid w:val="00691F83"/>
    <w:rsid w:val="006D1100"/>
    <w:rsid w:val="006E0EB5"/>
    <w:rsid w:val="006E5C86"/>
    <w:rsid w:val="00704271"/>
    <w:rsid w:val="0070553C"/>
    <w:rsid w:val="00707559"/>
    <w:rsid w:val="007148E4"/>
    <w:rsid w:val="00716362"/>
    <w:rsid w:val="007170B2"/>
    <w:rsid w:val="00720308"/>
    <w:rsid w:val="00734A5B"/>
    <w:rsid w:val="00744E76"/>
    <w:rsid w:val="007577CB"/>
    <w:rsid w:val="007704E8"/>
    <w:rsid w:val="00771315"/>
    <w:rsid w:val="007721CE"/>
    <w:rsid w:val="00781F0F"/>
    <w:rsid w:val="00782F8A"/>
    <w:rsid w:val="0078579B"/>
    <w:rsid w:val="007A0F21"/>
    <w:rsid w:val="007A3B58"/>
    <w:rsid w:val="007B7885"/>
    <w:rsid w:val="007C4C45"/>
    <w:rsid w:val="007C4C4E"/>
    <w:rsid w:val="007F52D4"/>
    <w:rsid w:val="008028A4"/>
    <w:rsid w:val="00805820"/>
    <w:rsid w:val="00807D4F"/>
    <w:rsid w:val="00843454"/>
    <w:rsid w:val="00853641"/>
    <w:rsid w:val="00861EA2"/>
    <w:rsid w:val="00862AEC"/>
    <w:rsid w:val="00871886"/>
    <w:rsid w:val="00872E34"/>
    <w:rsid w:val="008768CA"/>
    <w:rsid w:val="008877E6"/>
    <w:rsid w:val="008A4CF4"/>
    <w:rsid w:val="008A7A38"/>
    <w:rsid w:val="008B1204"/>
    <w:rsid w:val="008B735F"/>
    <w:rsid w:val="008C0085"/>
    <w:rsid w:val="008C2529"/>
    <w:rsid w:val="008F6912"/>
    <w:rsid w:val="0090271F"/>
    <w:rsid w:val="00902E23"/>
    <w:rsid w:val="0090598A"/>
    <w:rsid w:val="00907978"/>
    <w:rsid w:val="0091348E"/>
    <w:rsid w:val="00917CCB"/>
    <w:rsid w:val="009211BC"/>
    <w:rsid w:val="009228DF"/>
    <w:rsid w:val="009244A1"/>
    <w:rsid w:val="00926902"/>
    <w:rsid w:val="0092774C"/>
    <w:rsid w:val="00942EC2"/>
    <w:rsid w:val="00944C13"/>
    <w:rsid w:val="009631B1"/>
    <w:rsid w:val="00974355"/>
    <w:rsid w:val="009858DE"/>
    <w:rsid w:val="009A249E"/>
    <w:rsid w:val="009A2D2D"/>
    <w:rsid w:val="009B13F6"/>
    <w:rsid w:val="009B5100"/>
    <w:rsid w:val="009F37B7"/>
    <w:rsid w:val="00A10F02"/>
    <w:rsid w:val="00A14DF2"/>
    <w:rsid w:val="00A164B4"/>
    <w:rsid w:val="00A16FF4"/>
    <w:rsid w:val="00A36D0C"/>
    <w:rsid w:val="00A53724"/>
    <w:rsid w:val="00A82346"/>
    <w:rsid w:val="00AB7B49"/>
    <w:rsid w:val="00AC17A1"/>
    <w:rsid w:val="00AC5E36"/>
    <w:rsid w:val="00AC6635"/>
    <w:rsid w:val="00AD0D41"/>
    <w:rsid w:val="00AD3613"/>
    <w:rsid w:val="00AE27B2"/>
    <w:rsid w:val="00AE5C0A"/>
    <w:rsid w:val="00B0726C"/>
    <w:rsid w:val="00B14246"/>
    <w:rsid w:val="00B15449"/>
    <w:rsid w:val="00B2323E"/>
    <w:rsid w:val="00B31C34"/>
    <w:rsid w:val="00B476B7"/>
    <w:rsid w:val="00B57386"/>
    <w:rsid w:val="00B70FFC"/>
    <w:rsid w:val="00B73F39"/>
    <w:rsid w:val="00B86E50"/>
    <w:rsid w:val="00B96C0C"/>
    <w:rsid w:val="00BA4740"/>
    <w:rsid w:val="00BA675A"/>
    <w:rsid w:val="00BC0F7D"/>
    <w:rsid w:val="00BF1095"/>
    <w:rsid w:val="00BF1C81"/>
    <w:rsid w:val="00C17A60"/>
    <w:rsid w:val="00C315E4"/>
    <w:rsid w:val="00C33079"/>
    <w:rsid w:val="00C371B3"/>
    <w:rsid w:val="00C45231"/>
    <w:rsid w:val="00C53DE1"/>
    <w:rsid w:val="00C6035E"/>
    <w:rsid w:val="00C72833"/>
    <w:rsid w:val="00C92C8B"/>
    <w:rsid w:val="00C93F40"/>
    <w:rsid w:val="00CA284A"/>
    <w:rsid w:val="00CA3B1D"/>
    <w:rsid w:val="00CA3D0C"/>
    <w:rsid w:val="00CA3D41"/>
    <w:rsid w:val="00CA47BF"/>
    <w:rsid w:val="00CB380A"/>
    <w:rsid w:val="00CC3F7F"/>
    <w:rsid w:val="00CE7D52"/>
    <w:rsid w:val="00D07AEF"/>
    <w:rsid w:val="00D11B3A"/>
    <w:rsid w:val="00D20A5A"/>
    <w:rsid w:val="00D2544C"/>
    <w:rsid w:val="00D34D63"/>
    <w:rsid w:val="00D408E4"/>
    <w:rsid w:val="00D44A80"/>
    <w:rsid w:val="00D4682F"/>
    <w:rsid w:val="00D56778"/>
    <w:rsid w:val="00D738D6"/>
    <w:rsid w:val="00D74DDE"/>
    <w:rsid w:val="00D755EB"/>
    <w:rsid w:val="00D85A08"/>
    <w:rsid w:val="00D87E00"/>
    <w:rsid w:val="00D9134D"/>
    <w:rsid w:val="00D96451"/>
    <w:rsid w:val="00DA7A03"/>
    <w:rsid w:val="00DB1818"/>
    <w:rsid w:val="00DC309B"/>
    <w:rsid w:val="00DC4DA2"/>
    <w:rsid w:val="00DE2949"/>
    <w:rsid w:val="00DF2B1F"/>
    <w:rsid w:val="00DF62CD"/>
    <w:rsid w:val="00E05630"/>
    <w:rsid w:val="00E13370"/>
    <w:rsid w:val="00E41C4A"/>
    <w:rsid w:val="00E43D35"/>
    <w:rsid w:val="00E77645"/>
    <w:rsid w:val="00E83218"/>
    <w:rsid w:val="00E93346"/>
    <w:rsid w:val="00EA7C61"/>
    <w:rsid w:val="00EC4A25"/>
    <w:rsid w:val="00ED4805"/>
    <w:rsid w:val="00EF1994"/>
    <w:rsid w:val="00EF1FC5"/>
    <w:rsid w:val="00F025A2"/>
    <w:rsid w:val="00F0339B"/>
    <w:rsid w:val="00F04712"/>
    <w:rsid w:val="00F22EC7"/>
    <w:rsid w:val="00F26CEE"/>
    <w:rsid w:val="00F57D50"/>
    <w:rsid w:val="00F653B8"/>
    <w:rsid w:val="00F75A2E"/>
    <w:rsid w:val="00F75F0C"/>
    <w:rsid w:val="00FA1266"/>
    <w:rsid w:val="00FC1192"/>
    <w:rsid w:val="00FE11B9"/>
    <w:rsid w:val="00FE181B"/>
    <w:rsid w:val="00FF755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FFE3AD"/>
  <w15:chartTrackingRefBased/>
  <w15:docId w15:val="{573729EC-E239-4694-96D2-D7E6500FA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styleId="CommentReference">
    <w:name w:val="annotation reference"/>
    <w:rsid w:val="004A186A"/>
    <w:rPr>
      <w:sz w:val="16"/>
      <w:szCs w:val="16"/>
    </w:rPr>
  </w:style>
  <w:style w:type="paragraph" w:styleId="CommentText">
    <w:name w:val="annotation text"/>
    <w:basedOn w:val="Normal"/>
    <w:link w:val="CommentTextChar"/>
    <w:rsid w:val="004A186A"/>
  </w:style>
  <w:style w:type="character" w:customStyle="1" w:styleId="CommentTextChar">
    <w:name w:val="Comment Text Char"/>
    <w:link w:val="CommentText"/>
    <w:rsid w:val="004A186A"/>
    <w:rPr>
      <w:lang w:val="en-GB"/>
    </w:rPr>
  </w:style>
  <w:style w:type="paragraph" w:styleId="CommentSubject">
    <w:name w:val="annotation subject"/>
    <w:basedOn w:val="CommentText"/>
    <w:next w:val="CommentText"/>
    <w:link w:val="CommentSubjectChar"/>
    <w:rsid w:val="004A186A"/>
    <w:rPr>
      <w:b/>
      <w:bCs/>
    </w:rPr>
  </w:style>
  <w:style w:type="character" w:customStyle="1" w:styleId="CommentSubjectChar">
    <w:name w:val="Comment Subject Char"/>
    <w:link w:val="CommentSubject"/>
    <w:rsid w:val="004A186A"/>
    <w:rPr>
      <w:b/>
      <w:bCs/>
      <w:lang w:val="en-GB"/>
    </w:rPr>
  </w:style>
  <w:style w:type="character" w:styleId="PlaceholderText">
    <w:name w:val="Placeholder Text"/>
    <w:basedOn w:val="DefaultParagraphFont"/>
    <w:uiPriority w:val="99"/>
    <w:semiHidden/>
    <w:rsid w:val="00D34D6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133313-934B-4AE9-A9D3-728D92B1E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4</Pages>
  <Words>1368</Words>
  <Characters>7398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10</cp:revision>
  <dcterms:created xsi:type="dcterms:W3CDTF">2019-01-28T14:05:00Z</dcterms:created>
  <dcterms:modified xsi:type="dcterms:W3CDTF">2019-02-15T13:51:00Z</dcterms:modified>
</cp:coreProperties>
</file>