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940371">
        <w:rPr>
          <w:rFonts w:eastAsia="宋体" w:hint="eastAsia"/>
          <w:lang w:eastAsia="zh-CN"/>
        </w:rPr>
        <w:t>90</w:t>
      </w:r>
      <w:r>
        <w:rPr>
          <w:rFonts w:eastAsia="宋体" w:hint="eastAsia"/>
          <w:lang w:eastAsia="zh-CN"/>
        </w:rPr>
        <w:t xml:space="preserve">                                         </w:t>
      </w:r>
      <w:r>
        <w:t>R4-1</w:t>
      </w:r>
      <w:r w:rsidR="00297965">
        <w:rPr>
          <w:rFonts w:eastAsia="宋体" w:hint="eastAsia"/>
          <w:lang w:eastAsia="zh-CN"/>
        </w:rPr>
        <w:t>9</w:t>
      </w:r>
      <w:r w:rsidR="0031664A">
        <w:rPr>
          <w:rFonts w:eastAsia="宋体" w:hint="eastAsia"/>
          <w:lang w:eastAsia="zh-CN"/>
        </w:rPr>
        <w:t>00294</w:t>
      </w:r>
    </w:p>
    <w:p w:rsidR="003F6833" w:rsidRPr="00B743BF" w:rsidRDefault="00C82F63" w:rsidP="003F6833">
      <w:pPr>
        <w:tabs>
          <w:tab w:val="left" w:pos="1985"/>
        </w:tabs>
        <w:spacing w:after="100" w:afterAutospacing="1"/>
        <w:rPr>
          <w:rFonts w:eastAsia="宋体"/>
          <w:noProof/>
          <w:sz w:val="24"/>
        </w:rPr>
      </w:pPr>
      <w:r>
        <w:rPr>
          <w:rFonts w:hint="eastAsia"/>
          <w:b/>
          <w:noProof/>
          <w:sz w:val="24"/>
        </w:rPr>
        <w:t>Athens</w:t>
      </w:r>
      <w:r>
        <w:rPr>
          <w:b/>
          <w:noProof/>
          <w:sz w:val="24"/>
        </w:rPr>
        <w:t xml:space="preserve">, </w:t>
      </w:r>
      <w:r>
        <w:rPr>
          <w:rFonts w:hint="eastAsia"/>
          <w:b/>
          <w:noProof/>
          <w:sz w:val="24"/>
        </w:rPr>
        <w:t>GR</w:t>
      </w:r>
      <w:r>
        <w:rPr>
          <w:b/>
          <w:noProof/>
          <w:sz w:val="24"/>
        </w:rPr>
        <w:t xml:space="preserve">, </w:t>
      </w:r>
      <w:r>
        <w:rPr>
          <w:rFonts w:hint="eastAsia"/>
          <w:b/>
          <w:noProof/>
          <w:sz w:val="24"/>
        </w:rPr>
        <w:t>25 Feb</w:t>
      </w:r>
      <w:r>
        <w:rPr>
          <w:b/>
          <w:noProof/>
          <w:sz w:val="24"/>
        </w:rPr>
        <w:t xml:space="preserve"> - </w:t>
      </w:r>
      <w:r>
        <w:rPr>
          <w:rFonts w:hint="eastAsia"/>
          <w:b/>
          <w:noProof/>
          <w:sz w:val="24"/>
        </w:rPr>
        <w:t>1 Mar,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F935DE">
        <w:rPr>
          <w:rFonts w:ascii="Arial" w:eastAsia="宋体" w:hAnsi="Arial" w:cs="Arial" w:hint="eastAsia"/>
          <w:b/>
          <w:noProof/>
          <w:kern w:val="0"/>
          <w:sz w:val="22"/>
          <w:szCs w:val="22"/>
          <w:lang w:val="en-GB"/>
        </w:rPr>
        <w:t>6.2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3F6833" w:rsidRPr="003F6833">
        <w:rPr>
          <w:rFonts w:ascii="Arial" w:eastAsia="宋体" w:hAnsi="Arial" w:cs="Arial" w:hint="eastAsia"/>
          <w:b/>
          <w:noProof/>
          <w:kern w:val="0"/>
          <w:sz w:val="22"/>
          <w:lang w:val="en-GB"/>
        </w:rPr>
        <w:t xml:space="preserve"> </w:t>
      </w:r>
      <w:r w:rsidR="00C82F63">
        <w:rPr>
          <w:rFonts w:ascii="Arial" w:eastAsia="宋体" w:hAnsi="Arial" w:cs="Arial" w:hint="eastAsia"/>
          <w:b/>
          <w:noProof/>
          <w:kern w:val="0"/>
          <w:sz w:val="22"/>
          <w:lang w:val="en-GB"/>
        </w:rPr>
        <w:t xml:space="preserve">Extension of Frequency range 1 for NR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022887">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DD2410" w:rsidRPr="003C4BC7" w:rsidRDefault="00784737" w:rsidP="00506DB2">
      <w:pPr>
        <w:spacing w:afterLines="50" w:after="156"/>
        <w:rPr>
          <w:szCs w:val="21"/>
        </w:rPr>
      </w:pPr>
      <w:r>
        <w:rPr>
          <w:rFonts w:hint="eastAsia"/>
          <w:szCs w:val="21"/>
        </w:rPr>
        <w:t xml:space="preserve">There is a </w:t>
      </w:r>
      <w:r>
        <w:rPr>
          <w:szCs w:val="21"/>
        </w:rPr>
        <w:t>liaison</w:t>
      </w:r>
      <w:r w:rsidR="00E306AD">
        <w:rPr>
          <w:rFonts w:hint="eastAsia"/>
          <w:szCs w:val="21"/>
        </w:rPr>
        <w:t xml:space="preserve"> </w:t>
      </w:r>
      <w:r w:rsidR="00A03A96">
        <w:rPr>
          <w:rFonts w:hint="eastAsia"/>
          <w:szCs w:val="21"/>
        </w:rPr>
        <w:t>[1]</w:t>
      </w:r>
      <w:r>
        <w:rPr>
          <w:rFonts w:hint="eastAsia"/>
          <w:szCs w:val="21"/>
        </w:rPr>
        <w:t xml:space="preserve"> from RAN#82 to RAN4 regarding the extension of FR1 upper </w:t>
      </w:r>
      <w:r>
        <w:rPr>
          <w:szCs w:val="21"/>
        </w:rPr>
        <w:t>boundary</w:t>
      </w:r>
      <w:r>
        <w:rPr>
          <w:rFonts w:hint="eastAsia"/>
          <w:szCs w:val="21"/>
        </w:rPr>
        <w:t xml:space="preserve"> from 6GHz to 7.125GHz. This contribution</w:t>
      </w:r>
      <w:r w:rsidR="00AE5DF0">
        <w:rPr>
          <w:rFonts w:hint="eastAsia"/>
          <w:szCs w:val="21"/>
        </w:rPr>
        <w:t xml:space="preserve"> provides analysis </w:t>
      </w:r>
      <w:r w:rsidR="00427457">
        <w:rPr>
          <w:rFonts w:hint="eastAsia"/>
          <w:szCs w:val="21"/>
        </w:rPr>
        <w:t xml:space="preserve">for RAN4 spec impact due to </w:t>
      </w:r>
      <w:r w:rsidR="00AE5DF0">
        <w:rPr>
          <w:rFonts w:hint="eastAsia"/>
          <w:szCs w:val="21"/>
        </w:rPr>
        <w:t>this further update</w:t>
      </w:r>
      <w:r w:rsidR="000F0286">
        <w:rPr>
          <w:rFonts w:hint="eastAsia"/>
          <w:szCs w:val="21"/>
        </w:rPr>
        <w:t>.</w:t>
      </w:r>
    </w:p>
    <w:p w:rsidR="00FF76F4" w:rsidRDefault="00C143D4" w:rsidP="00FF76F4">
      <w:pPr>
        <w:pStyle w:val="Heading1"/>
        <w:rPr>
          <w:rFonts w:cs="Arial"/>
          <w:lang w:eastAsia="zh-CN"/>
        </w:rPr>
      </w:pPr>
      <w:bookmarkStart w:id="0" w:name="OLE_LINK1"/>
      <w:bookmarkStart w:id="1" w:name="OLE_LINK2"/>
      <w:r>
        <w:rPr>
          <w:rFonts w:cs="Arial" w:hint="eastAsia"/>
          <w:lang w:eastAsia="zh-CN"/>
        </w:rPr>
        <w:t>Discussion</w:t>
      </w:r>
    </w:p>
    <w:p w:rsidR="000F0286" w:rsidRDefault="00427457" w:rsidP="001118BE">
      <w:pPr>
        <w:spacing w:afterLines="50" w:after="156"/>
        <w:rPr>
          <w:lang w:val="en-GB"/>
        </w:rPr>
      </w:pPr>
      <w:r>
        <w:rPr>
          <w:rFonts w:hint="eastAsia"/>
          <w:lang w:val="en-GB"/>
        </w:rPr>
        <w:t xml:space="preserve">In early Rel-15, when the frequency range was decided in RAN4, there is no </w:t>
      </w:r>
      <w:r>
        <w:rPr>
          <w:lang w:val="en-GB"/>
        </w:rPr>
        <w:t>candidate</w:t>
      </w:r>
      <w:r>
        <w:rPr>
          <w:rFonts w:hint="eastAsia"/>
          <w:lang w:val="en-GB"/>
        </w:rPr>
        <w:t xml:space="preserve"> frequency band </w:t>
      </w:r>
      <w:r w:rsidR="002E4E27">
        <w:rPr>
          <w:rFonts w:hint="eastAsia"/>
          <w:lang w:val="en-GB"/>
        </w:rPr>
        <w:t xml:space="preserve">anticipated </w:t>
      </w:r>
      <w:r>
        <w:rPr>
          <w:rFonts w:hint="eastAsia"/>
          <w:lang w:val="en-GB"/>
        </w:rPr>
        <w:t xml:space="preserve">for 5G application </w:t>
      </w:r>
      <w:r>
        <w:rPr>
          <w:lang w:val="en-GB"/>
        </w:rPr>
        <w:t>within</w:t>
      </w:r>
      <w:r>
        <w:rPr>
          <w:rFonts w:hint="eastAsia"/>
          <w:lang w:val="en-GB"/>
        </w:rPr>
        <w:t xml:space="preserve"> the frequency between 6-24GHz. Consequently the FR1 is defined as below 6GHz and FR2 is above 24GHz considering </w:t>
      </w:r>
      <w:r w:rsidR="002E4E27">
        <w:rPr>
          <w:rFonts w:hint="eastAsia"/>
          <w:lang w:val="en-GB"/>
        </w:rPr>
        <w:t>at that point.</w:t>
      </w:r>
      <w:r w:rsidR="00E9380E">
        <w:rPr>
          <w:rFonts w:hint="eastAsia"/>
          <w:lang w:val="en-GB"/>
        </w:rPr>
        <w:t xml:space="preserve"> However, in the present discussion of NRU,</w:t>
      </w:r>
      <w:r w:rsidR="00A03A96">
        <w:rPr>
          <w:rFonts w:hint="eastAsia"/>
          <w:lang w:val="en-GB"/>
        </w:rPr>
        <w:t xml:space="preserve"> </w:t>
      </w:r>
      <w:r w:rsidR="00E9380E">
        <w:rPr>
          <w:rFonts w:hint="eastAsia"/>
          <w:lang w:val="en-GB"/>
        </w:rPr>
        <w:t xml:space="preserve">it is </w:t>
      </w:r>
      <w:r w:rsidR="00B85C20">
        <w:rPr>
          <w:rFonts w:hint="eastAsia"/>
          <w:lang w:val="en-GB"/>
        </w:rPr>
        <w:t>highly possible that</w:t>
      </w:r>
      <w:r w:rsidR="00E9380E">
        <w:rPr>
          <w:rFonts w:hint="eastAsia"/>
          <w:lang w:val="en-GB"/>
        </w:rPr>
        <w:t xml:space="preserve"> </w:t>
      </w:r>
      <w:r w:rsidR="00A03A96">
        <w:rPr>
          <w:rFonts w:hint="eastAsia"/>
          <w:lang w:val="en-GB"/>
        </w:rPr>
        <w:t xml:space="preserve">there </w:t>
      </w:r>
      <w:r w:rsidR="00B85C20">
        <w:rPr>
          <w:rFonts w:hint="eastAsia"/>
          <w:lang w:val="en-GB"/>
        </w:rPr>
        <w:t>would</w:t>
      </w:r>
      <w:r w:rsidR="00E9380E">
        <w:rPr>
          <w:rFonts w:hint="eastAsia"/>
          <w:lang w:val="en-GB"/>
        </w:rPr>
        <w:t xml:space="preserve"> be</w:t>
      </w:r>
      <w:r w:rsidR="00A03A96">
        <w:rPr>
          <w:rFonts w:hint="eastAsia"/>
          <w:lang w:val="en-GB"/>
        </w:rPr>
        <w:t xml:space="preserve"> region consider the 5G operation in frequency range </w:t>
      </w:r>
      <w:r w:rsidR="00E9380E">
        <w:rPr>
          <w:rFonts w:hint="eastAsia"/>
          <w:lang w:val="en-GB"/>
        </w:rPr>
        <w:t xml:space="preserve">beyond 6GHz and </w:t>
      </w:r>
      <w:r w:rsidR="00A03A96">
        <w:rPr>
          <w:rFonts w:hint="eastAsia"/>
          <w:lang w:val="en-GB"/>
        </w:rPr>
        <w:t xml:space="preserve">up to 7.125 GHz </w:t>
      </w:r>
      <w:r w:rsidR="00E9380E">
        <w:rPr>
          <w:rFonts w:hint="eastAsia"/>
          <w:lang w:val="en-GB"/>
        </w:rPr>
        <w:t>as indicated in WID [</w:t>
      </w:r>
      <w:r w:rsidR="00E306AD">
        <w:rPr>
          <w:rFonts w:hint="eastAsia"/>
          <w:lang w:val="en-GB"/>
        </w:rPr>
        <w:t>2</w:t>
      </w:r>
      <w:r w:rsidR="00E9380E">
        <w:rPr>
          <w:rFonts w:hint="eastAsia"/>
          <w:lang w:val="en-GB"/>
        </w:rPr>
        <w:t xml:space="preserve">]. Hence the extension of FR1 from 6GHz to 7.125GHz is agreed in RAN#82. And RAN4 is requested to confirm </w:t>
      </w:r>
      <w:r w:rsidR="00B85C20">
        <w:rPr>
          <w:rFonts w:hint="eastAsia"/>
          <w:lang w:val="en-GB"/>
        </w:rPr>
        <w:t xml:space="preserve">the </w:t>
      </w:r>
      <w:r w:rsidR="00B85C20">
        <w:rPr>
          <w:lang w:val="en-GB"/>
        </w:rPr>
        <w:t>feasibility</w:t>
      </w:r>
      <w:r w:rsidR="00B85C20">
        <w:rPr>
          <w:rFonts w:hint="eastAsia"/>
          <w:lang w:val="en-GB"/>
        </w:rPr>
        <w:t xml:space="preserve"> and preference of such extension</w:t>
      </w:r>
      <w:r w:rsidR="008B5C2D">
        <w:rPr>
          <w:rFonts w:hint="eastAsia"/>
          <w:lang w:val="en-GB"/>
        </w:rPr>
        <w:t xml:space="preserve"> [1]</w:t>
      </w:r>
      <w:r w:rsidR="00B85C20">
        <w:rPr>
          <w:rFonts w:hint="eastAsia"/>
          <w:lang w:val="en-GB"/>
        </w:rPr>
        <w:t xml:space="preserve">. </w:t>
      </w:r>
    </w:p>
    <w:p w:rsidR="00E9380E" w:rsidRDefault="00B64E48" w:rsidP="001118BE">
      <w:pPr>
        <w:spacing w:afterLines="50" w:after="156"/>
        <w:rPr>
          <w:lang w:val="en-GB"/>
        </w:rPr>
      </w:pPr>
      <w:r>
        <w:rPr>
          <w:rFonts w:hint="eastAsia"/>
          <w:lang w:val="en-GB"/>
        </w:rPr>
        <w:t>In RAN4 discussion, t</w:t>
      </w:r>
      <w:r w:rsidR="00E9380E">
        <w:rPr>
          <w:rFonts w:hint="eastAsia"/>
          <w:lang w:val="en-GB"/>
        </w:rPr>
        <w:t xml:space="preserve">he FR1 in sub 6GHz range the LTE heritage can be reused </w:t>
      </w:r>
      <w:r>
        <w:rPr>
          <w:rFonts w:hint="eastAsia"/>
          <w:lang w:val="en-GB"/>
        </w:rPr>
        <w:t xml:space="preserve">to a great extend </w:t>
      </w:r>
      <w:r w:rsidR="00E9380E">
        <w:rPr>
          <w:rFonts w:hint="eastAsia"/>
          <w:lang w:val="en-GB"/>
        </w:rPr>
        <w:t xml:space="preserve">at least as starting point especially for small channel </w:t>
      </w:r>
      <w:r w:rsidR="00E9380E">
        <w:rPr>
          <w:lang w:val="en-GB"/>
        </w:rPr>
        <w:t>bandwidth</w:t>
      </w:r>
      <w:r w:rsidR="00E9380E">
        <w:rPr>
          <w:rFonts w:hint="eastAsia"/>
          <w:lang w:val="en-GB"/>
        </w:rPr>
        <w:t xml:space="preserve">. While FR2 device </w:t>
      </w:r>
      <w:r w:rsidR="00E9380E">
        <w:rPr>
          <w:lang w:val="en-GB"/>
        </w:rPr>
        <w:t>operating</w:t>
      </w:r>
      <w:r w:rsidR="00E9380E">
        <w:rPr>
          <w:rFonts w:hint="eastAsia"/>
          <w:lang w:val="en-GB"/>
        </w:rPr>
        <w:t xml:space="preserve"> in MMW is expected with a high </w:t>
      </w:r>
      <w:r w:rsidR="00E9380E">
        <w:rPr>
          <w:lang w:val="en-GB"/>
        </w:rPr>
        <w:t>integration</w:t>
      </w:r>
      <w:r w:rsidR="00E9380E">
        <w:rPr>
          <w:rFonts w:hint="eastAsia"/>
          <w:lang w:val="en-GB"/>
        </w:rPr>
        <w:t xml:space="preserve"> level and OTA is </w:t>
      </w:r>
      <w:r w:rsidR="00E9380E">
        <w:rPr>
          <w:lang w:val="en-GB"/>
        </w:rPr>
        <w:t>recognized</w:t>
      </w:r>
      <w:r w:rsidR="00E9380E">
        <w:rPr>
          <w:rFonts w:hint="eastAsia"/>
          <w:lang w:val="en-GB"/>
        </w:rPr>
        <w:t xml:space="preserve"> as the only feasible way to verify the performance.</w:t>
      </w:r>
      <w:r>
        <w:rPr>
          <w:rFonts w:hint="eastAsia"/>
          <w:lang w:val="en-GB"/>
        </w:rPr>
        <w:t xml:space="preserve"> From the angle of device integration level, </w:t>
      </w:r>
      <w:r w:rsidR="00963D5B">
        <w:rPr>
          <w:rFonts w:hint="eastAsia"/>
          <w:lang w:val="en-GB"/>
        </w:rPr>
        <w:t xml:space="preserve">it is not expected there could be overturning change in RF-FE design and implementation </w:t>
      </w:r>
      <w:r>
        <w:rPr>
          <w:rFonts w:hint="eastAsia"/>
          <w:lang w:val="en-GB"/>
        </w:rPr>
        <w:t xml:space="preserve">since the </w:t>
      </w:r>
      <w:r w:rsidR="00594B4A">
        <w:rPr>
          <w:rFonts w:hint="eastAsia"/>
          <w:lang w:val="en-GB"/>
        </w:rPr>
        <w:t xml:space="preserve">wave </w:t>
      </w:r>
      <w:r w:rsidR="00594B4A">
        <w:rPr>
          <w:lang w:val="en-GB"/>
        </w:rPr>
        <w:t>length</w:t>
      </w:r>
      <w:r w:rsidR="00594B4A">
        <w:rPr>
          <w:rFonts w:hint="eastAsia"/>
          <w:lang w:val="en-GB"/>
        </w:rPr>
        <w:t xml:space="preserve"> of 6GHz and 7.125GHz are </w:t>
      </w:r>
      <w:r w:rsidR="00594B4A">
        <w:rPr>
          <w:lang w:val="en-GB"/>
        </w:rPr>
        <w:t>still</w:t>
      </w:r>
      <w:r w:rsidR="00594B4A">
        <w:rPr>
          <w:rFonts w:hint="eastAsia"/>
          <w:lang w:val="en-GB"/>
        </w:rPr>
        <w:t xml:space="preserve"> in the range of several </w:t>
      </w:r>
      <w:r w:rsidR="00594B4A">
        <w:rPr>
          <w:lang w:val="en-GB"/>
        </w:rPr>
        <w:t>centimetres</w:t>
      </w:r>
      <w:r w:rsidR="00594B4A">
        <w:rPr>
          <w:rFonts w:hint="eastAsia"/>
          <w:lang w:val="en-GB"/>
        </w:rPr>
        <w:t xml:space="preserve">. </w:t>
      </w:r>
      <w:r w:rsidR="00963D5B">
        <w:rPr>
          <w:rFonts w:hint="eastAsia"/>
          <w:lang w:val="en-GB"/>
        </w:rPr>
        <w:t xml:space="preserve">Hence it should be doable to </w:t>
      </w:r>
      <w:r w:rsidR="00963D5B">
        <w:rPr>
          <w:lang w:val="en-GB"/>
        </w:rPr>
        <w:t>incorporate</w:t>
      </w:r>
      <w:r w:rsidR="00963D5B">
        <w:rPr>
          <w:rFonts w:hint="eastAsia"/>
          <w:lang w:val="en-GB"/>
        </w:rPr>
        <w:t xml:space="preserve"> 6-7.125GHz in FR1.  </w:t>
      </w:r>
    </w:p>
    <w:p w:rsidR="00AB51C4" w:rsidRDefault="00AB51C4" w:rsidP="001118BE">
      <w:pPr>
        <w:spacing w:afterLines="50" w:after="156"/>
        <w:rPr>
          <w:lang w:val="en-GB"/>
        </w:rPr>
      </w:pPr>
      <w:r w:rsidRPr="00963D5B">
        <w:rPr>
          <w:rFonts w:hint="eastAsia"/>
          <w:b/>
          <w:lang w:val="en-GB"/>
        </w:rPr>
        <w:t>Observation 1</w:t>
      </w:r>
      <w:r>
        <w:rPr>
          <w:rFonts w:hint="eastAsia"/>
          <w:lang w:val="en-GB"/>
        </w:rPr>
        <w:t xml:space="preserve">: </w:t>
      </w:r>
      <w:r w:rsidR="00963D5B">
        <w:rPr>
          <w:rFonts w:hint="eastAsia"/>
          <w:lang w:val="en-GB"/>
        </w:rPr>
        <w:t xml:space="preserve">it should be doable to </w:t>
      </w:r>
      <w:r w:rsidR="00963D5B">
        <w:rPr>
          <w:lang w:val="en-GB"/>
        </w:rPr>
        <w:t>incorporate</w:t>
      </w:r>
      <w:r w:rsidR="00963D5B">
        <w:rPr>
          <w:rFonts w:hint="eastAsia"/>
          <w:lang w:val="en-GB"/>
        </w:rPr>
        <w:t xml:space="preserve"> 6-7.125GHz in FR1.</w:t>
      </w:r>
      <w:r w:rsidR="00D23654">
        <w:rPr>
          <w:rFonts w:hint="eastAsia"/>
          <w:lang w:val="en-GB"/>
        </w:rPr>
        <w:t xml:space="preserve"> </w:t>
      </w:r>
    </w:p>
    <w:p w:rsidR="00963D5B" w:rsidRDefault="00A50C05" w:rsidP="006126A1">
      <w:pPr>
        <w:spacing w:afterLines="50" w:after="156"/>
        <w:rPr>
          <w:lang w:val="en-GB"/>
        </w:rPr>
      </w:pPr>
      <w:r>
        <w:rPr>
          <w:rFonts w:hint="eastAsia"/>
          <w:lang w:val="en-GB"/>
        </w:rPr>
        <w:t>Based on this observation</w:t>
      </w:r>
      <w:r w:rsidR="006A3761">
        <w:rPr>
          <w:rFonts w:hint="eastAsia"/>
          <w:lang w:val="en-GB"/>
        </w:rPr>
        <w:t>, after</w:t>
      </w:r>
      <w:r>
        <w:rPr>
          <w:rFonts w:hint="eastAsia"/>
          <w:lang w:val="en-GB"/>
        </w:rPr>
        <w:t xml:space="preserve"> go</w:t>
      </w:r>
      <w:r w:rsidR="006A3761">
        <w:rPr>
          <w:rFonts w:hint="eastAsia"/>
          <w:lang w:val="en-GB"/>
        </w:rPr>
        <w:t>ing</w:t>
      </w:r>
      <w:r>
        <w:rPr>
          <w:rFonts w:hint="eastAsia"/>
          <w:lang w:val="en-GB"/>
        </w:rPr>
        <w:t xml:space="preserve"> through corresponding RAN4 specs</w:t>
      </w:r>
      <w:r w:rsidR="006A3761">
        <w:rPr>
          <w:rFonts w:hint="eastAsia"/>
          <w:lang w:val="en-GB"/>
        </w:rPr>
        <w:t>, t</w:t>
      </w:r>
      <w:r>
        <w:rPr>
          <w:rFonts w:hint="eastAsia"/>
          <w:lang w:val="en-GB"/>
        </w:rPr>
        <w:t xml:space="preserve">he </w:t>
      </w:r>
      <w:r>
        <w:rPr>
          <w:lang w:val="en-GB"/>
        </w:rPr>
        <w:t>consequent</w:t>
      </w:r>
      <w:r>
        <w:rPr>
          <w:rFonts w:hint="eastAsia"/>
          <w:lang w:val="en-GB"/>
        </w:rPr>
        <w:t xml:space="preserve"> impact due to FR1 extension to 7.125 GHz</w:t>
      </w:r>
      <w:r w:rsidR="00BC3552">
        <w:rPr>
          <w:rFonts w:hint="eastAsia"/>
          <w:lang w:val="en-GB"/>
        </w:rPr>
        <w:t xml:space="preserve"> should be </w:t>
      </w:r>
      <w:r w:rsidR="006A3761">
        <w:rPr>
          <w:rFonts w:hint="eastAsia"/>
          <w:lang w:val="en-GB"/>
        </w:rPr>
        <w:t>as following</w:t>
      </w:r>
      <w:r w:rsidR="00694C72">
        <w:rPr>
          <w:rFonts w:hint="eastAsia"/>
          <w:lang w:val="en-GB"/>
        </w:rPr>
        <w:t xml:space="preserve">. </w:t>
      </w:r>
    </w:p>
    <w:p w:rsidR="00E12D07" w:rsidRDefault="009F1642" w:rsidP="006126A1">
      <w:pPr>
        <w:spacing w:afterLines="50" w:after="156"/>
        <w:rPr>
          <w:lang w:val="en-GB"/>
        </w:rPr>
      </w:pPr>
      <w:r>
        <w:rPr>
          <w:rFonts w:hint="eastAsia"/>
          <w:lang w:val="en-GB"/>
        </w:rPr>
        <w:t>Obviously</w:t>
      </w:r>
      <w:r w:rsidR="00694C72">
        <w:rPr>
          <w:rFonts w:hint="eastAsia"/>
          <w:lang w:val="en-GB"/>
        </w:rPr>
        <w:t xml:space="preserve">, the </w:t>
      </w:r>
      <w:r w:rsidR="008E4926">
        <w:rPr>
          <w:rFonts w:hint="eastAsia"/>
          <w:lang w:val="en-GB"/>
        </w:rPr>
        <w:t>table for frequency range definition in each</w:t>
      </w:r>
      <w:r w:rsidR="00E306AD">
        <w:rPr>
          <w:rFonts w:hint="eastAsia"/>
          <w:lang w:val="en-GB"/>
        </w:rPr>
        <w:t xml:space="preserve"> BS and UE</w:t>
      </w:r>
      <w:r w:rsidR="008E4926">
        <w:rPr>
          <w:rFonts w:hint="eastAsia"/>
          <w:lang w:val="en-GB"/>
        </w:rPr>
        <w:t xml:space="preserve"> spec shall be updated as essential and fundamental modification for FR1 extension. </w:t>
      </w:r>
    </w:p>
    <w:p w:rsidR="006126A1" w:rsidRDefault="00BC3552" w:rsidP="006126A1">
      <w:pPr>
        <w:spacing w:afterLines="50" w:after="156"/>
        <w:rPr>
          <w:lang w:val="en-GB"/>
        </w:rPr>
      </w:pPr>
      <w:r>
        <w:rPr>
          <w:rFonts w:hint="eastAsia"/>
          <w:lang w:val="en-GB"/>
        </w:rPr>
        <w:t xml:space="preserve">Furthermore, the frequency range for measurement of spurious emission </w:t>
      </w:r>
      <w:r w:rsidR="00E12D07">
        <w:rPr>
          <w:rFonts w:hint="eastAsia"/>
          <w:lang w:val="en-GB"/>
        </w:rPr>
        <w:t xml:space="preserve">should also adjust to reflect the operating band beyond 5.2GHz. According to ITU </w:t>
      </w:r>
      <w:r w:rsidR="00E12D07">
        <w:rPr>
          <w:lang w:val="en-GB"/>
        </w:rPr>
        <w:t>recommendation</w:t>
      </w:r>
      <w:r w:rsidR="00E12D07">
        <w:rPr>
          <w:rFonts w:hint="eastAsia"/>
          <w:lang w:val="en-GB"/>
        </w:rPr>
        <w:t xml:space="preserve"> SM.329</w:t>
      </w:r>
      <w:r w:rsidR="004F6232">
        <w:rPr>
          <w:rFonts w:hint="eastAsia"/>
          <w:lang w:val="en-GB"/>
        </w:rPr>
        <w:t xml:space="preserve"> [4]</w:t>
      </w:r>
      <w:r w:rsidR="00E12D07">
        <w:rPr>
          <w:rFonts w:hint="eastAsia"/>
          <w:lang w:val="en-GB"/>
        </w:rPr>
        <w:t>, for operating frequen</w:t>
      </w:r>
      <w:r w:rsidR="001B3133">
        <w:rPr>
          <w:rFonts w:hint="eastAsia"/>
          <w:lang w:val="en-GB"/>
        </w:rPr>
        <w:t xml:space="preserve">cy between 5.2GHz and 13GHz, the upper limit for measurement frequency is 26GHz. In LTE in the introduction of band 46 the upper limit of spurious emission measurement is defined as 26GHz to comply with this </w:t>
      </w:r>
      <w:r w:rsidR="001B3133">
        <w:rPr>
          <w:lang w:val="en-GB"/>
        </w:rPr>
        <w:t>recommendation</w:t>
      </w:r>
      <w:r w:rsidR="001B3133">
        <w:rPr>
          <w:rFonts w:hint="eastAsia"/>
          <w:lang w:val="en-GB"/>
        </w:rPr>
        <w:t xml:space="preserve">. Hence in NR FR1 the same upper limit can be reused. In current UE specs of TS38.101-1, the operating band beyond 5.2GHz has already considered. However, for BS spec further clarification is needed. </w:t>
      </w:r>
    </w:p>
    <w:p w:rsidR="001B3133" w:rsidRDefault="001B3133" w:rsidP="006126A1">
      <w:pPr>
        <w:spacing w:afterLines="50" w:after="156"/>
        <w:rPr>
          <w:lang w:val="en-GB"/>
        </w:rPr>
      </w:pPr>
      <w:r w:rsidRPr="004F6232">
        <w:rPr>
          <w:rFonts w:hint="eastAsia"/>
          <w:b/>
          <w:lang w:val="en-GB"/>
        </w:rPr>
        <w:t>Observation 2</w:t>
      </w:r>
      <w:r>
        <w:rPr>
          <w:rFonts w:hint="eastAsia"/>
          <w:lang w:val="en-GB"/>
        </w:rPr>
        <w:t xml:space="preserve">: To extent FR1 range according to RAN-P agreement, all </w:t>
      </w:r>
      <w:r>
        <w:rPr>
          <w:lang w:val="en-GB"/>
        </w:rPr>
        <w:t>frequency</w:t>
      </w:r>
      <w:r>
        <w:rPr>
          <w:rFonts w:hint="eastAsia"/>
          <w:lang w:val="en-GB"/>
        </w:rPr>
        <w:t xml:space="preserve"> range definition in core spec needs modification and spurious emission measurement range needs update for both RX and TX requirement in </w:t>
      </w:r>
      <w:r>
        <w:rPr>
          <w:rFonts w:hint="eastAsia"/>
          <w:lang w:val="en-GB"/>
        </w:rPr>
        <w:lastRenderedPageBreak/>
        <w:t xml:space="preserve">BS spec TS38.104. </w:t>
      </w:r>
    </w:p>
    <w:p w:rsidR="00E36FCE" w:rsidRDefault="009F00BC" w:rsidP="001B3133">
      <w:pPr>
        <w:spacing w:afterLines="50" w:after="156"/>
        <w:rPr>
          <w:lang w:val="en-GB"/>
        </w:rPr>
      </w:pPr>
      <w:r>
        <w:rPr>
          <w:rFonts w:hint="eastAsia"/>
          <w:lang w:val="en-GB"/>
        </w:rPr>
        <w:t xml:space="preserve">It should be noted that the </w:t>
      </w:r>
      <w:r>
        <w:rPr>
          <w:lang w:val="en-GB"/>
        </w:rPr>
        <w:t>analysis</w:t>
      </w:r>
      <w:r>
        <w:rPr>
          <w:rFonts w:hint="eastAsia"/>
          <w:lang w:val="en-GB"/>
        </w:rPr>
        <w:t xml:space="preserve"> is mainly for FR1 modification. And the potential update due to new feature introduced by NRU [2] and other new frequency range [3] should be discussed separately under dedicated agenda. Hence the potential update such as sync raster, OOB boundary for TX and RX </w:t>
      </w:r>
      <w:r w:rsidR="00AA3791">
        <w:rPr>
          <w:lang w:val="en-GB"/>
        </w:rPr>
        <w:t>requiremen</w:t>
      </w:r>
      <w:r w:rsidR="00AA3791">
        <w:rPr>
          <w:rFonts w:hint="eastAsia"/>
          <w:lang w:val="en-GB"/>
        </w:rPr>
        <w:t>t</w:t>
      </w:r>
      <w:r w:rsidR="006126A1">
        <w:rPr>
          <w:rFonts w:hint="eastAsia"/>
          <w:lang w:val="en-GB"/>
        </w:rPr>
        <w:t>, additional insertion loss for CA/DC</w:t>
      </w:r>
      <w:r>
        <w:rPr>
          <w:rFonts w:hint="eastAsia"/>
          <w:lang w:val="en-GB"/>
        </w:rPr>
        <w:t xml:space="preserve"> and system uncertainty</w:t>
      </w:r>
      <w:r w:rsidR="00AA3791">
        <w:rPr>
          <w:rFonts w:hint="eastAsia"/>
          <w:lang w:val="en-GB"/>
        </w:rPr>
        <w:t xml:space="preserve"> &amp; TT in BS conformance testing, which is relied on specific band and/or band comb, is not taken into account in this contribution.  </w:t>
      </w:r>
      <w:bookmarkEnd w:id="0"/>
      <w:bookmarkEnd w:id="1"/>
    </w:p>
    <w:p w:rsidR="001B3133" w:rsidRPr="001B3133" w:rsidRDefault="004F6232" w:rsidP="001B3133">
      <w:pPr>
        <w:spacing w:afterLines="50" w:after="156"/>
        <w:rPr>
          <w:lang w:val="en-GB"/>
        </w:rPr>
      </w:pPr>
      <w:r w:rsidRPr="004F6232">
        <w:rPr>
          <w:rFonts w:hint="eastAsia"/>
          <w:b/>
          <w:lang w:val="en-GB"/>
        </w:rPr>
        <w:t>Observation 3</w:t>
      </w:r>
      <w:r w:rsidR="001B3133">
        <w:rPr>
          <w:rFonts w:hint="eastAsia"/>
          <w:lang w:val="en-GB"/>
        </w:rPr>
        <w:t xml:space="preserve">: </w:t>
      </w:r>
      <w:r>
        <w:rPr>
          <w:rFonts w:hint="eastAsia"/>
          <w:lang w:val="en-GB"/>
        </w:rPr>
        <w:t xml:space="preserve">other specification impact due to specific operating band in extended frequency range should be discussed </w:t>
      </w:r>
      <w:r>
        <w:rPr>
          <w:lang w:val="en-GB"/>
        </w:rPr>
        <w:t>separate</w:t>
      </w:r>
      <w:r>
        <w:rPr>
          <w:rFonts w:hint="eastAsia"/>
          <w:lang w:val="en-GB"/>
        </w:rPr>
        <w:t>ly in corresponding WI/SI.</w:t>
      </w:r>
    </w:p>
    <w:p w:rsidR="001876C0" w:rsidRDefault="001876C0" w:rsidP="001876C0">
      <w:pPr>
        <w:pStyle w:val="Heading1"/>
        <w:rPr>
          <w:rFonts w:cs="Arial"/>
          <w:lang w:eastAsia="zh-CN"/>
        </w:rPr>
      </w:pPr>
      <w:r>
        <w:rPr>
          <w:rFonts w:cs="Arial" w:hint="eastAsia"/>
          <w:lang w:eastAsia="zh-CN"/>
        </w:rPr>
        <w:t>Conclusion</w:t>
      </w:r>
    </w:p>
    <w:p w:rsidR="004E02D1" w:rsidRPr="006557EE" w:rsidRDefault="006126A1" w:rsidP="008D3D9C">
      <w:pPr>
        <w:rPr>
          <w:szCs w:val="21"/>
        </w:rPr>
      </w:pPr>
      <w:r>
        <w:rPr>
          <w:rFonts w:hint="eastAsia"/>
          <w:szCs w:val="21"/>
        </w:rPr>
        <w:t xml:space="preserve">In this contribution </w:t>
      </w:r>
      <w:r>
        <w:rPr>
          <w:szCs w:val="21"/>
        </w:rPr>
        <w:t>analysis</w:t>
      </w:r>
      <w:r>
        <w:rPr>
          <w:rFonts w:hint="eastAsia"/>
          <w:szCs w:val="21"/>
        </w:rPr>
        <w:t xml:space="preserve"> provides according to RAN-P request on FR1 extension. It is </w:t>
      </w:r>
      <w:r>
        <w:rPr>
          <w:szCs w:val="21"/>
        </w:rPr>
        <w:t>concluded</w:t>
      </w:r>
      <w:r>
        <w:rPr>
          <w:rFonts w:hint="eastAsia"/>
          <w:szCs w:val="21"/>
        </w:rPr>
        <w:t xml:space="preserve"> that it is doable to </w:t>
      </w:r>
      <w:r>
        <w:rPr>
          <w:szCs w:val="21"/>
        </w:rPr>
        <w:t>incorporate</w:t>
      </w:r>
      <w:r>
        <w:rPr>
          <w:rFonts w:hint="eastAsia"/>
          <w:szCs w:val="21"/>
        </w:rPr>
        <w:t xml:space="preserve"> 6-7.125GHz in FR1. And the modification on BS spec 38.104 is shown in companion CR in [</w:t>
      </w:r>
      <w:r w:rsidR="004F6232">
        <w:rPr>
          <w:rFonts w:hint="eastAsia"/>
          <w:szCs w:val="21"/>
        </w:rPr>
        <w:t>5</w:t>
      </w:r>
      <w:r>
        <w:rPr>
          <w:rFonts w:hint="eastAsia"/>
          <w:szCs w:val="21"/>
        </w:rPr>
        <w:t xml:space="preserve">]. </w:t>
      </w:r>
    </w:p>
    <w:p w:rsidR="001876C0" w:rsidRDefault="001876C0" w:rsidP="001876C0">
      <w:pPr>
        <w:pStyle w:val="Heading1"/>
        <w:rPr>
          <w:rFonts w:cs="Arial"/>
          <w:lang w:eastAsia="zh-CN"/>
        </w:rPr>
      </w:pPr>
      <w:r>
        <w:rPr>
          <w:rFonts w:cs="Arial" w:hint="eastAsia"/>
          <w:lang w:eastAsia="zh-CN"/>
        </w:rPr>
        <w:t>Reference</w:t>
      </w:r>
    </w:p>
    <w:p w:rsidR="005B2965" w:rsidRDefault="005B2965" w:rsidP="005B2965">
      <w:pPr>
        <w:pStyle w:val="ZT"/>
        <w:framePr w:wrap="auto" w:hAnchor="text" w:yAlign="inline"/>
        <w:ind w:right="420"/>
        <w:jc w:val="both"/>
        <w:rPr>
          <w:rFonts w:asciiTheme="minorHAnsi" w:hAnsiTheme="minorHAnsi" w:cstheme="minorBidi"/>
          <w:b w:val="0"/>
          <w:kern w:val="2"/>
          <w:sz w:val="21"/>
          <w:szCs w:val="22"/>
          <w:lang w:val="en-US" w:eastAsia="zh-CN"/>
        </w:rPr>
      </w:pPr>
      <w:r w:rsidRPr="00891236">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1</w:t>
      </w:r>
      <w:r w:rsidR="00D13F1B">
        <w:rPr>
          <w:rFonts w:asciiTheme="minorHAnsi" w:hAnsiTheme="minorHAnsi" w:cstheme="minorBidi" w:hint="eastAsia"/>
          <w:b w:val="0"/>
          <w:kern w:val="2"/>
          <w:sz w:val="21"/>
          <w:szCs w:val="22"/>
          <w:lang w:val="en-US" w:eastAsia="zh-CN"/>
        </w:rPr>
        <w:t xml:space="preserve">] </w:t>
      </w:r>
      <w:r w:rsidR="00D13F1B" w:rsidRPr="00D13F1B">
        <w:rPr>
          <w:rFonts w:asciiTheme="minorHAnsi" w:hAnsiTheme="minorHAnsi" w:cstheme="minorBidi"/>
          <w:b w:val="0"/>
          <w:kern w:val="2"/>
          <w:sz w:val="21"/>
          <w:szCs w:val="22"/>
          <w:lang w:val="en-US" w:eastAsia="zh-CN"/>
        </w:rPr>
        <w:t>RP-182876</w:t>
      </w:r>
      <w:r>
        <w:rPr>
          <w:rFonts w:asciiTheme="minorHAnsi" w:hAnsiTheme="minorHAnsi" w:cstheme="minorBidi" w:hint="eastAsia"/>
          <w:b w:val="0"/>
          <w:kern w:val="2"/>
          <w:sz w:val="21"/>
          <w:szCs w:val="22"/>
          <w:lang w:val="en-US" w:eastAsia="zh-CN"/>
        </w:rPr>
        <w:t xml:space="preserve">, </w:t>
      </w:r>
      <w:r w:rsidR="00D13F1B" w:rsidRPr="00D13F1B">
        <w:rPr>
          <w:rFonts w:asciiTheme="minorHAnsi" w:hAnsiTheme="minorHAnsi" w:cstheme="minorBidi"/>
          <w:b w:val="0"/>
          <w:kern w:val="2"/>
          <w:sz w:val="21"/>
          <w:szCs w:val="22"/>
          <w:lang w:val="en-US" w:eastAsia="zh-CN"/>
        </w:rPr>
        <w:t>LS on FR1 range</w:t>
      </w:r>
    </w:p>
    <w:p w:rsidR="00CC5B2A" w:rsidRDefault="00505ACA" w:rsidP="005B2965">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[2] </w:t>
      </w:r>
      <w:r w:rsidR="00E306AD">
        <w:rPr>
          <w:rFonts w:asciiTheme="minorHAnsi" w:hAnsiTheme="minorHAnsi" w:cstheme="minorBidi" w:hint="eastAsia"/>
          <w:b w:val="0"/>
          <w:kern w:val="2"/>
          <w:sz w:val="21"/>
          <w:szCs w:val="22"/>
          <w:lang w:val="en-US" w:eastAsia="zh-CN"/>
        </w:rPr>
        <w:t xml:space="preserve">RP-182878, </w:t>
      </w:r>
      <w:r w:rsidR="00E306AD" w:rsidRPr="00F52F3B">
        <w:rPr>
          <w:rFonts w:asciiTheme="minorHAnsi" w:hAnsiTheme="minorHAnsi" w:cstheme="minorBidi"/>
          <w:b w:val="0"/>
          <w:kern w:val="2"/>
          <w:sz w:val="21"/>
          <w:szCs w:val="22"/>
          <w:lang w:val="en-US" w:eastAsia="zh-CN"/>
        </w:rPr>
        <w:t>New WID on NR-based Access to Unlicensed Spectrum</w:t>
      </w:r>
      <w:r w:rsidR="00E306AD">
        <w:rPr>
          <w:rFonts w:asciiTheme="minorHAnsi" w:hAnsiTheme="minorHAnsi" w:cstheme="minorBidi" w:hint="eastAsia"/>
          <w:b w:val="0"/>
          <w:kern w:val="2"/>
          <w:sz w:val="21"/>
          <w:szCs w:val="22"/>
          <w:lang w:val="en-US" w:eastAsia="zh-CN"/>
        </w:rPr>
        <w:t xml:space="preserve"> </w:t>
      </w:r>
    </w:p>
    <w:p w:rsidR="00CC5B2A" w:rsidRDefault="00CC5B2A" w:rsidP="005B2965">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[3] </w:t>
      </w:r>
      <w:r w:rsidR="00E306AD">
        <w:rPr>
          <w:rFonts w:asciiTheme="minorHAnsi" w:hAnsiTheme="minorHAnsi" w:cstheme="minorBidi" w:hint="eastAsia"/>
          <w:b w:val="0"/>
          <w:kern w:val="2"/>
          <w:sz w:val="21"/>
          <w:szCs w:val="22"/>
          <w:lang w:val="en-US" w:eastAsia="zh-CN"/>
        </w:rPr>
        <w:t xml:space="preserve">RP-182884, </w:t>
      </w:r>
      <w:r w:rsidR="00E306AD" w:rsidRPr="00505ACA">
        <w:rPr>
          <w:rFonts w:asciiTheme="minorHAnsi" w:hAnsiTheme="minorHAnsi" w:cstheme="minorBidi"/>
          <w:b w:val="0"/>
          <w:kern w:val="2"/>
          <w:sz w:val="21"/>
          <w:szCs w:val="22"/>
          <w:lang w:val="en-US" w:eastAsia="zh-CN"/>
        </w:rPr>
        <w:t>New SID on 7 – 24 GHz frequency range</w:t>
      </w:r>
    </w:p>
    <w:p w:rsidR="004F6232" w:rsidRDefault="004F6232" w:rsidP="005B2965">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[4] ITU SM.329</w:t>
      </w:r>
    </w:p>
    <w:p w:rsidR="005F3D83" w:rsidRPr="00891236" w:rsidRDefault="004F6232" w:rsidP="005B2965">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[5] </w:t>
      </w:r>
      <w:r w:rsidR="005F3D83">
        <w:rPr>
          <w:rFonts w:asciiTheme="minorHAnsi" w:hAnsiTheme="minorHAnsi" w:cstheme="minorBidi" w:hint="eastAsia"/>
          <w:b w:val="0"/>
          <w:kern w:val="2"/>
          <w:sz w:val="21"/>
          <w:szCs w:val="22"/>
          <w:lang w:val="en-US" w:eastAsia="zh-CN"/>
        </w:rPr>
        <w:t>R4-19</w:t>
      </w:r>
      <w:r w:rsidR="0031664A">
        <w:rPr>
          <w:rFonts w:asciiTheme="minorHAnsi" w:hAnsiTheme="minorHAnsi" w:cstheme="minorBidi" w:hint="eastAsia"/>
          <w:b w:val="0"/>
          <w:kern w:val="2"/>
          <w:sz w:val="21"/>
          <w:szCs w:val="22"/>
          <w:lang w:val="en-US" w:eastAsia="zh-CN"/>
        </w:rPr>
        <w:t>00295</w:t>
      </w:r>
      <w:bookmarkStart w:id="2" w:name="_GoBack"/>
      <w:bookmarkEnd w:id="2"/>
      <w:r w:rsidR="005F3D83">
        <w:rPr>
          <w:rFonts w:asciiTheme="minorHAnsi" w:hAnsiTheme="minorHAnsi" w:cstheme="minorBidi" w:hint="eastAsia"/>
          <w:b w:val="0"/>
          <w:kern w:val="2"/>
          <w:sz w:val="21"/>
          <w:szCs w:val="22"/>
          <w:lang w:val="en-US" w:eastAsia="zh-CN"/>
        </w:rPr>
        <w:t>, Draft CR: Update on FR1 range extens</w:t>
      </w:r>
      <w:r w:rsidR="005F3D83" w:rsidRPr="005F3D83">
        <w:rPr>
          <w:rFonts w:asciiTheme="minorHAnsi" w:hAnsiTheme="minorHAnsi" w:cstheme="minorBidi" w:hint="eastAsia"/>
          <w:b w:val="0"/>
          <w:kern w:val="2"/>
          <w:sz w:val="21"/>
          <w:szCs w:val="22"/>
          <w:lang w:val="en-US" w:eastAsia="zh-CN"/>
        </w:rPr>
        <w:t>ion for TS38.104</w:t>
      </w:r>
    </w:p>
    <w:p w:rsidR="000E269A" w:rsidRDefault="000E269A" w:rsidP="00702395">
      <w:pPr>
        <w:pStyle w:val="ZT"/>
        <w:framePr w:wrap="auto" w:hAnchor="text" w:yAlign="inline"/>
        <w:ind w:right="420"/>
        <w:jc w:val="both"/>
        <w:rPr>
          <w:rFonts w:asciiTheme="minorHAnsi" w:hAnsiTheme="minorHAnsi" w:cstheme="minorBidi"/>
          <w:b w:val="0"/>
          <w:kern w:val="2"/>
          <w:sz w:val="21"/>
          <w:szCs w:val="22"/>
          <w:lang w:val="de-DE" w:eastAsia="zh-CN"/>
        </w:rPr>
      </w:pPr>
    </w:p>
    <w:sectPr w:rsidR="000E269A"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E80" w:rsidRDefault="00F82E80" w:rsidP="00FF76F4">
      <w:r>
        <w:separator/>
      </w:r>
    </w:p>
  </w:endnote>
  <w:endnote w:type="continuationSeparator" w:id="0">
    <w:p w:rsidR="00F82E80" w:rsidRDefault="00F82E80"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E80" w:rsidRDefault="00F82E80" w:rsidP="00FF76F4">
      <w:r>
        <w:separator/>
      </w:r>
    </w:p>
  </w:footnote>
  <w:footnote w:type="continuationSeparator" w:id="0">
    <w:p w:rsidR="00F82E80" w:rsidRDefault="00F82E80"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4035"/>
    <w:rsid w:val="00015077"/>
    <w:rsid w:val="00017DE0"/>
    <w:rsid w:val="000224CD"/>
    <w:rsid w:val="00022887"/>
    <w:rsid w:val="00031A3E"/>
    <w:rsid w:val="00044671"/>
    <w:rsid w:val="00045F80"/>
    <w:rsid w:val="0005598F"/>
    <w:rsid w:val="000608D0"/>
    <w:rsid w:val="0006396D"/>
    <w:rsid w:val="000708E3"/>
    <w:rsid w:val="000718E9"/>
    <w:rsid w:val="000729C9"/>
    <w:rsid w:val="00073211"/>
    <w:rsid w:val="00081033"/>
    <w:rsid w:val="0008319D"/>
    <w:rsid w:val="00086E14"/>
    <w:rsid w:val="000A13E0"/>
    <w:rsid w:val="000A6D1A"/>
    <w:rsid w:val="000B2BC0"/>
    <w:rsid w:val="000C243C"/>
    <w:rsid w:val="000E254F"/>
    <w:rsid w:val="000E269A"/>
    <w:rsid w:val="000E3ED7"/>
    <w:rsid w:val="000E5E68"/>
    <w:rsid w:val="000E6A3A"/>
    <w:rsid w:val="000F0286"/>
    <w:rsid w:val="000F4EB5"/>
    <w:rsid w:val="000F5165"/>
    <w:rsid w:val="00100301"/>
    <w:rsid w:val="001074A1"/>
    <w:rsid w:val="001118BE"/>
    <w:rsid w:val="00115241"/>
    <w:rsid w:val="001163EB"/>
    <w:rsid w:val="00121276"/>
    <w:rsid w:val="00131637"/>
    <w:rsid w:val="0013335E"/>
    <w:rsid w:val="00135DC0"/>
    <w:rsid w:val="00135E7C"/>
    <w:rsid w:val="0013726E"/>
    <w:rsid w:val="00173E9D"/>
    <w:rsid w:val="001754C2"/>
    <w:rsid w:val="0017557C"/>
    <w:rsid w:val="00184E7E"/>
    <w:rsid w:val="001871AA"/>
    <w:rsid w:val="001876C0"/>
    <w:rsid w:val="00190331"/>
    <w:rsid w:val="001A5265"/>
    <w:rsid w:val="001B3133"/>
    <w:rsid w:val="001B55E0"/>
    <w:rsid w:val="001B6ED9"/>
    <w:rsid w:val="001D02BC"/>
    <w:rsid w:val="001D0887"/>
    <w:rsid w:val="001D5002"/>
    <w:rsid w:val="001D7324"/>
    <w:rsid w:val="001E749D"/>
    <w:rsid w:val="002007FA"/>
    <w:rsid w:val="00210B3E"/>
    <w:rsid w:val="00212625"/>
    <w:rsid w:val="00213744"/>
    <w:rsid w:val="00215310"/>
    <w:rsid w:val="00220EC2"/>
    <w:rsid w:val="00223B39"/>
    <w:rsid w:val="002277E9"/>
    <w:rsid w:val="002301BF"/>
    <w:rsid w:val="00252606"/>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D6806"/>
    <w:rsid w:val="002E4E27"/>
    <w:rsid w:val="002F1435"/>
    <w:rsid w:val="002F14F7"/>
    <w:rsid w:val="002F4833"/>
    <w:rsid w:val="003029C2"/>
    <w:rsid w:val="00303031"/>
    <w:rsid w:val="00307F2F"/>
    <w:rsid w:val="00312862"/>
    <w:rsid w:val="00313FF8"/>
    <w:rsid w:val="0031664A"/>
    <w:rsid w:val="003218D7"/>
    <w:rsid w:val="00330D88"/>
    <w:rsid w:val="00330F3A"/>
    <w:rsid w:val="00333E6B"/>
    <w:rsid w:val="00334231"/>
    <w:rsid w:val="00336F41"/>
    <w:rsid w:val="00347990"/>
    <w:rsid w:val="003603A3"/>
    <w:rsid w:val="00362264"/>
    <w:rsid w:val="003623DE"/>
    <w:rsid w:val="00362F87"/>
    <w:rsid w:val="00365680"/>
    <w:rsid w:val="00373C16"/>
    <w:rsid w:val="003933B7"/>
    <w:rsid w:val="00394462"/>
    <w:rsid w:val="003A0F8B"/>
    <w:rsid w:val="003A3D0E"/>
    <w:rsid w:val="003A4B6D"/>
    <w:rsid w:val="003A4EAB"/>
    <w:rsid w:val="003B3155"/>
    <w:rsid w:val="003B7398"/>
    <w:rsid w:val="003B7523"/>
    <w:rsid w:val="003C4BC7"/>
    <w:rsid w:val="003C5997"/>
    <w:rsid w:val="003C5F2E"/>
    <w:rsid w:val="003D5CA7"/>
    <w:rsid w:val="003E53C0"/>
    <w:rsid w:val="003F6833"/>
    <w:rsid w:val="004049D7"/>
    <w:rsid w:val="0042000F"/>
    <w:rsid w:val="00420BBA"/>
    <w:rsid w:val="0042257B"/>
    <w:rsid w:val="00427457"/>
    <w:rsid w:val="0042771E"/>
    <w:rsid w:val="0044026E"/>
    <w:rsid w:val="00445269"/>
    <w:rsid w:val="00447E1F"/>
    <w:rsid w:val="0045116C"/>
    <w:rsid w:val="00452999"/>
    <w:rsid w:val="00456040"/>
    <w:rsid w:val="00461C52"/>
    <w:rsid w:val="00463740"/>
    <w:rsid w:val="00464581"/>
    <w:rsid w:val="00471EE8"/>
    <w:rsid w:val="00475927"/>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505ACA"/>
    <w:rsid w:val="00506DB2"/>
    <w:rsid w:val="00511D7F"/>
    <w:rsid w:val="005246CB"/>
    <w:rsid w:val="00531509"/>
    <w:rsid w:val="00552DB0"/>
    <w:rsid w:val="005542D3"/>
    <w:rsid w:val="005722AC"/>
    <w:rsid w:val="00577E33"/>
    <w:rsid w:val="00582F35"/>
    <w:rsid w:val="00586132"/>
    <w:rsid w:val="00593FEF"/>
    <w:rsid w:val="00594B4A"/>
    <w:rsid w:val="005A09F3"/>
    <w:rsid w:val="005A3410"/>
    <w:rsid w:val="005B2965"/>
    <w:rsid w:val="005B49A1"/>
    <w:rsid w:val="005C5399"/>
    <w:rsid w:val="005D08C9"/>
    <w:rsid w:val="005D3BC1"/>
    <w:rsid w:val="005E2128"/>
    <w:rsid w:val="005F3D83"/>
    <w:rsid w:val="00602538"/>
    <w:rsid w:val="0061075C"/>
    <w:rsid w:val="006126A1"/>
    <w:rsid w:val="0061298D"/>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94C72"/>
    <w:rsid w:val="006A262E"/>
    <w:rsid w:val="006A3761"/>
    <w:rsid w:val="006B0979"/>
    <w:rsid w:val="006B4DDE"/>
    <w:rsid w:val="006C03E8"/>
    <w:rsid w:val="006C4F30"/>
    <w:rsid w:val="006C7868"/>
    <w:rsid w:val="006F2A8B"/>
    <w:rsid w:val="006F7042"/>
    <w:rsid w:val="00702395"/>
    <w:rsid w:val="00705546"/>
    <w:rsid w:val="007122B5"/>
    <w:rsid w:val="0071316C"/>
    <w:rsid w:val="0072021A"/>
    <w:rsid w:val="0072746D"/>
    <w:rsid w:val="00731137"/>
    <w:rsid w:val="00733B09"/>
    <w:rsid w:val="00737E37"/>
    <w:rsid w:val="0074702E"/>
    <w:rsid w:val="00753D40"/>
    <w:rsid w:val="00756A98"/>
    <w:rsid w:val="00760666"/>
    <w:rsid w:val="007735BF"/>
    <w:rsid w:val="007737DD"/>
    <w:rsid w:val="00776713"/>
    <w:rsid w:val="00776AF8"/>
    <w:rsid w:val="00784737"/>
    <w:rsid w:val="007A15A2"/>
    <w:rsid w:val="007A4E3C"/>
    <w:rsid w:val="007B1FF5"/>
    <w:rsid w:val="007B2E04"/>
    <w:rsid w:val="007B5960"/>
    <w:rsid w:val="007B6C46"/>
    <w:rsid w:val="007C4353"/>
    <w:rsid w:val="007D0AC1"/>
    <w:rsid w:val="007D21B4"/>
    <w:rsid w:val="007D30B5"/>
    <w:rsid w:val="007E5A88"/>
    <w:rsid w:val="007E5B96"/>
    <w:rsid w:val="007F2337"/>
    <w:rsid w:val="007F313A"/>
    <w:rsid w:val="007F6627"/>
    <w:rsid w:val="00800E96"/>
    <w:rsid w:val="008018A3"/>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0371"/>
    <w:rsid w:val="00942C77"/>
    <w:rsid w:val="00943A21"/>
    <w:rsid w:val="0094719C"/>
    <w:rsid w:val="00947C71"/>
    <w:rsid w:val="009527D5"/>
    <w:rsid w:val="00953116"/>
    <w:rsid w:val="009611CD"/>
    <w:rsid w:val="00963D5B"/>
    <w:rsid w:val="0096455B"/>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6A7B"/>
    <w:rsid w:val="00A50C05"/>
    <w:rsid w:val="00A6034F"/>
    <w:rsid w:val="00A6191E"/>
    <w:rsid w:val="00A660EB"/>
    <w:rsid w:val="00A71D64"/>
    <w:rsid w:val="00A82EDB"/>
    <w:rsid w:val="00A87E14"/>
    <w:rsid w:val="00A90B54"/>
    <w:rsid w:val="00A942F3"/>
    <w:rsid w:val="00AA3791"/>
    <w:rsid w:val="00AA4120"/>
    <w:rsid w:val="00AB51C4"/>
    <w:rsid w:val="00AC1B3B"/>
    <w:rsid w:val="00AD1745"/>
    <w:rsid w:val="00AD2262"/>
    <w:rsid w:val="00AD2DED"/>
    <w:rsid w:val="00AD4EDA"/>
    <w:rsid w:val="00AD798E"/>
    <w:rsid w:val="00AE0B9A"/>
    <w:rsid w:val="00AE2762"/>
    <w:rsid w:val="00AE2E76"/>
    <w:rsid w:val="00AE5DF0"/>
    <w:rsid w:val="00AE6D64"/>
    <w:rsid w:val="00AF23B3"/>
    <w:rsid w:val="00AF476C"/>
    <w:rsid w:val="00B24791"/>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C0177B"/>
    <w:rsid w:val="00C04D38"/>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873"/>
    <w:rsid w:val="00C82508"/>
    <w:rsid w:val="00C82F63"/>
    <w:rsid w:val="00C863E2"/>
    <w:rsid w:val="00C90159"/>
    <w:rsid w:val="00CA3854"/>
    <w:rsid w:val="00CA77A1"/>
    <w:rsid w:val="00CB0BD7"/>
    <w:rsid w:val="00CB4C0B"/>
    <w:rsid w:val="00CC1786"/>
    <w:rsid w:val="00CC5B2A"/>
    <w:rsid w:val="00CC6475"/>
    <w:rsid w:val="00CD06BB"/>
    <w:rsid w:val="00CD4334"/>
    <w:rsid w:val="00CD7C43"/>
    <w:rsid w:val="00CE3F48"/>
    <w:rsid w:val="00CE6FB4"/>
    <w:rsid w:val="00CF7E1F"/>
    <w:rsid w:val="00D03468"/>
    <w:rsid w:val="00D13F1B"/>
    <w:rsid w:val="00D23654"/>
    <w:rsid w:val="00D264C9"/>
    <w:rsid w:val="00D35E3B"/>
    <w:rsid w:val="00D50534"/>
    <w:rsid w:val="00D5226F"/>
    <w:rsid w:val="00D579B5"/>
    <w:rsid w:val="00D62935"/>
    <w:rsid w:val="00D71CCC"/>
    <w:rsid w:val="00D72C28"/>
    <w:rsid w:val="00D73AA3"/>
    <w:rsid w:val="00D8198F"/>
    <w:rsid w:val="00D81E3A"/>
    <w:rsid w:val="00D862CE"/>
    <w:rsid w:val="00DB0397"/>
    <w:rsid w:val="00DC5BDF"/>
    <w:rsid w:val="00DC723A"/>
    <w:rsid w:val="00DD146E"/>
    <w:rsid w:val="00DD1B74"/>
    <w:rsid w:val="00DD1C68"/>
    <w:rsid w:val="00DD2410"/>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55E87"/>
    <w:rsid w:val="00E57036"/>
    <w:rsid w:val="00E67657"/>
    <w:rsid w:val="00E7101D"/>
    <w:rsid w:val="00E71E6F"/>
    <w:rsid w:val="00E805E8"/>
    <w:rsid w:val="00E80666"/>
    <w:rsid w:val="00E8159E"/>
    <w:rsid w:val="00E91344"/>
    <w:rsid w:val="00E9380E"/>
    <w:rsid w:val="00EA34E5"/>
    <w:rsid w:val="00EB195F"/>
    <w:rsid w:val="00EB2368"/>
    <w:rsid w:val="00EC0AA6"/>
    <w:rsid w:val="00EC122F"/>
    <w:rsid w:val="00ED4907"/>
    <w:rsid w:val="00EE03AE"/>
    <w:rsid w:val="00EE06EC"/>
    <w:rsid w:val="00EE3D1A"/>
    <w:rsid w:val="00EF1343"/>
    <w:rsid w:val="00EF4439"/>
    <w:rsid w:val="00F008EF"/>
    <w:rsid w:val="00F048FF"/>
    <w:rsid w:val="00F14735"/>
    <w:rsid w:val="00F15731"/>
    <w:rsid w:val="00F26C2D"/>
    <w:rsid w:val="00F311CC"/>
    <w:rsid w:val="00F435E2"/>
    <w:rsid w:val="00F44A88"/>
    <w:rsid w:val="00F52891"/>
    <w:rsid w:val="00F52F3B"/>
    <w:rsid w:val="00F54D03"/>
    <w:rsid w:val="00F55C7F"/>
    <w:rsid w:val="00F56353"/>
    <w:rsid w:val="00F62AEC"/>
    <w:rsid w:val="00F64543"/>
    <w:rsid w:val="00F66A7F"/>
    <w:rsid w:val="00F66B70"/>
    <w:rsid w:val="00F67B14"/>
    <w:rsid w:val="00F74756"/>
    <w:rsid w:val="00F7485F"/>
    <w:rsid w:val="00F761D2"/>
    <w:rsid w:val="00F7681A"/>
    <w:rsid w:val="00F82E80"/>
    <w:rsid w:val="00F8624F"/>
    <w:rsid w:val="00F935DE"/>
    <w:rsid w:val="00F953F2"/>
    <w:rsid w:val="00F969A3"/>
    <w:rsid w:val="00F97D27"/>
    <w:rsid w:val="00FA098F"/>
    <w:rsid w:val="00FA2623"/>
    <w:rsid w:val="00FA790B"/>
    <w:rsid w:val="00FB05F7"/>
    <w:rsid w:val="00FB06CE"/>
    <w:rsid w:val="00FB1F84"/>
    <w:rsid w:val="00FB2B6A"/>
    <w:rsid w:val="00FB2E42"/>
    <w:rsid w:val="00FB306B"/>
    <w:rsid w:val="00FB3C20"/>
    <w:rsid w:val="00FC5C68"/>
    <w:rsid w:val="00FD0D77"/>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CB661-C1CC-4ABC-B5BC-0CF9B64DE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cp:revision>
  <dcterms:created xsi:type="dcterms:W3CDTF">2019-02-15T12:47:00Z</dcterms:created>
  <dcterms:modified xsi:type="dcterms:W3CDTF">2019-02-15T12:47:00Z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