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E13" w:rsidRDefault="00794E13" w:rsidP="00794E13">
      <w:pPr>
        <w:tabs>
          <w:tab w:val="left" w:pos="1985"/>
        </w:tabs>
        <w:spacing w:after="0"/>
        <w:rPr>
          <w:rFonts w:ascii="Arial" w:hAnsi="Arial" w:cs="Arial"/>
          <w:sz w:val="24"/>
          <w:szCs w:val="24"/>
        </w:rPr>
      </w:pPr>
      <w:r>
        <w:rPr>
          <w:rFonts w:ascii="Arial" w:hAnsi="Arial" w:cs="Arial"/>
          <w:sz w:val="24"/>
          <w:szCs w:val="24"/>
        </w:rPr>
        <w:t>3GPP TSG-RAN WG4 Meeting #</w:t>
      </w:r>
      <w:r w:rsidR="0074446B">
        <w:rPr>
          <w:rFonts w:ascii="Arial" w:hAnsi="Arial" w:cs="Arial"/>
          <w:sz w:val="24"/>
          <w:szCs w:val="24"/>
        </w:rPr>
        <w:t>89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R4-</w:t>
      </w:r>
      <w:r w:rsidR="0068766D">
        <w:rPr>
          <w:rFonts w:ascii="Arial" w:hAnsi="Arial" w:cs="Arial"/>
          <w:sz w:val="24"/>
          <w:szCs w:val="24"/>
        </w:rPr>
        <w:t>1816223</w:t>
      </w:r>
      <w:bookmarkStart w:id="0" w:name="_GoBack"/>
      <w:bookmarkEnd w:id="0"/>
    </w:p>
    <w:p w:rsidR="00794E13" w:rsidRDefault="0074446B" w:rsidP="00794E13">
      <w:pPr>
        <w:tabs>
          <w:tab w:val="left" w:pos="1985"/>
        </w:tabs>
        <w:spacing w:after="0"/>
        <w:rPr>
          <w:rFonts w:ascii="Arial" w:hAnsi="Arial" w:cs="Arial"/>
          <w:sz w:val="24"/>
          <w:szCs w:val="24"/>
        </w:rPr>
      </w:pPr>
      <w:r>
        <w:rPr>
          <w:rFonts w:ascii="Arial" w:hAnsi="Arial" w:cs="Arial"/>
          <w:sz w:val="24"/>
          <w:szCs w:val="24"/>
        </w:rPr>
        <w:t>Spokane</w:t>
      </w:r>
      <w:r w:rsidR="00794E13">
        <w:rPr>
          <w:rFonts w:ascii="Arial" w:hAnsi="Arial" w:cs="Arial"/>
          <w:sz w:val="24"/>
          <w:szCs w:val="24"/>
        </w:rPr>
        <w:t xml:space="preserve">, </w:t>
      </w:r>
      <w:r>
        <w:rPr>
          <w:rFonts w:ascii="Arial" w:hAnsi="Arial" w:cs="Arial"/>
          <w:sz w:val="24"/>
          <w:szCs w:val="24"/>
        </w:rPr>
        <w:t>USA</w:t>
      </w:r>
      <w:r w:rsidR="00794E13">
        <w:rPr>
          <w:rFonts w:ascii="Arial" w:hAnsi="Arial" w:cs="Arial"/>
          <w:sz w:val="24"/>
          <w:szCs w:val="24"/>
        </w:rPr>
        <w:t xml:space="preserve">, </w:t>
      </w:r>
      <w:r w:rsidRPr="0074446B">
        <w:rPr>
          <w:rFonts w:ascii="Arial" w:hAnsi="Arial" w:cs="Arial"/>
          <w:sz w:val="24"/>
          <w:szCs w:val="24"/>
        </w:rPr>
        <w:t>12 -16 Nov, 2018</w:t>
      </w:r>
    </w:p>
    <w:p w:rsidR="00794E13" w:rsidRDefault="00794E13" w:rsidP="00794E13">
      <w:pPr>
        <w:tabs>
          <w:tab w:val="left" w:pos="1985"/>
        </w:tabs>
        <w:spacing w:after="0"/>
        <w:rPr>
          <w:rFonts w:ascii="Arial" w:eastAsia="Malgun Gothic" w:hAnsi="Arial" w:cs="Arial"/>
          <w:sz w:val="28"/>
        </w:rPr>
      </w:pPr>
    </w:p>
    <w:p w:rsidR="00794E13" w:rsidRDefault="00794E13" w:rsidP="00794E13">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sidR="004942D4" w:rsidRPr="004942D4">
        <w:rPr>
          <w:rFonts w:ascii="Arial" w:hAnsi="Arial" w:cs="Arial"/>
          <w:sz w:val="24"/>
          <w:szCs w:val="24"/>
          <w:lang w:val="en-US"/>
        </w:rPr>
        <w:t>7.6.4.3.2</w:t>
      </w:r>
      <w:r w:rsidR="004942D4">
        <w:rPr>
          <w:rFonts w:ascii="Arial" w:hAnsi="Arial" w:cs="Arial"/>
          <w:sz w:val="24"/>
          <w:szCs w:val="24"/>
          <w:lang w:val="en-US"/>
        </w:rPr>
        <w:t xml:space="preserve"> and 7.6.4.3.3</w:t>
      </w:r>
    </w:p>
    <w:p w:rsidR="004942D4" w:rsidRDefault="004942D4" w:rsidP="00794E13">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t>Sprint</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sidR="004942D4">
        <w:rPr>
          <w:rFonts w:ascii="Arial" w:hAnsi="Arial" w:cs="Arial"/>
          <w:sz w:val="24"/>
          <w:szCs w:val="24"/>
        </w:rPr>
        <w:t xml:space="preserve">Ad-hoc </w:t>
      </w:r>
      <w:r w:rsidR="00000DA8">
        <w:rPr>
          <w:rFonts w:ascii="Arial" w:hAnsi="Arial" w:cs="Arial"/>
          <w:sz w:val="24"/>
          <w:szCs w:val="24"/>
        </w:rPr>
        <w:t>meeting minutes</w:t>
      </w:r>
      <w:r w:rsidR="004942D4">
        <w:rPr>
          <w:rFonts w:ascii="Arial" w:hAnsi="Arial" w:cs="Arial"/>
          <w:sz w:val="24"/>
          <w:szCs w:val="24"/>
        </w:rPr>
        <w:t xml:space="preserve"> for intra-band EN-DC </w:t>
      </w:r>
      <w:proofErr w:type="spellStart"/>
      <w:r w:rsidR="004942D4">
        <w:rPr>
          <w:rFonts w:ascii="Arial" w:hAnsi="Arial" w:cs="Arial"/>
          <w:sz w:val="24"/>
          <w:szCs w:val="24"/>
        </w:rPr>
        <w:t>Pcmax</w:t>
      </w:r>
      <w:proofErr w:type="spellEnd"/>
      <w:r w:rsidR="004942D4">
        <w:rPr>
          <w:rFonts w:ascii="Arial" w:hAnsi="Arial" w:cs="Arial"/>
          <w:sz w:val="24"/>
          <w:szCs w:val="24"/>
        </w:rPr>
        <w:t xml:space="preserve"> and MPR/A-MPR</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794E13" w:rsidRDefault="00794E13" w:rsidP="00794E13">
      <w:pPr>
        <w:spacing w:after="0"/>
        <w:rPr>
          <w:rFonts w:ascii="Arial" w:hAnsi="Arial" w:cs="Arial"/>
          <w:sz w:val="24"/>
        </w:rPr>
      </w:pPr>
    </w:p>
    <w:p w:rsidR="00794E13" w:rsidRDefault="006B4454" w:rsidP="00794E13">
      <w:pPr>
        <w:tabs>
          <w:tab w:val="left" w:pos="1985"/>
        </w:tabs>
        <w:spacing w:after="0"/>
        <w:rPr>
          <w:rFonts w:ascii="Arial" w:hAnsi="Arial" w:cs="Arial"/>
          <w:sz w:val="24"/>
        </w:rPr>
      </w:pPr>
      <w:r w:rsidRPr="006B4454">
        <w:rPr>
          <w:rFonts w:ascii="Arial" w:hAnsi="Arial" w:cs="Arial"/>
          <w:sz w:val="24"/>
        </w:rPr>
        <w:t>Ad-hoc attendees:</w:t>
      </w:r>
      <w:r w:rsidR="00000DA8">
        <w:rPr>
          <w:rFonts w:ascii="Arial" w:hAnsi="Arial" w:cs="Arial"/>
          <w:sz w:val="24"/>
        </w:rPr>
        <w:t xml:space="preserve"> Sprint, </w:t>
      </w:r>
      <w:r w:rsidR="00516F4B">
        <w:rPr>
          <w:rFonts w:ascii="Arial" w:hAnsi="Arial" w:cs="Arial"/>
          <w:sz w:val="24"/>
        </w:rPr>
        <w:t xml:space="preserve">Qualcomm, </w:t>
      </w:r>
      <w:r w:rsidR="00157828">
        <w:rPr>
          <w:rFonts w:ascii="Arial" w:hAnsi="Arial" w:cs="Arial"/>
          <w:sz w:val="24"/>
        </w:rPr>
        <w:t xml:space="preserve">Ericsson, </w:t>
      </w:r>
      <w:r w:rsidR="00516F4B">
        <w:rPr>
          <w:rFonts w:ascii="Arial" w:hAnsi="Arial" w:cs="Arial"/>
          <w:sz w:val="24"/>
        </w:rPr>
        <w:t>Interdigital, Inte</w:t>
      </w:r>
      <w:r w:rsidR="00000DA8">
        <w:rPr>
          <w:rFonts w:ascii="Arial" w:hAnsi="Arial" w:cs="Arial"/>
          <w:sz w:val="24"/>
        </w:rPr>
        <w:t xml:space="preserve">l, Skyworks, Motorola </w:t>
      </w:r>
      <w:r w:rsidR="00342BFE">
        <w:rPr>
          <w:rFonts w:ascii="Arial" w:hAnsi="Arial" w:cs="Arial"/>
          <w:sz w:val="24"/>
        </w:rPr>
        <w:t>Mobility, Dish, Nokia, Broadcom</w:t>
      </w:r>
      <w:r w:rsidR="00000DA8">
        <w:rPr>
          <w:rFonts w:ascii="Arial" w:hAnsi="Arial" w:cs="Arial"/>
          <w:sz w:val="24"/>
        </w:rPr>
        <w:t xml:space="preserve">, </w:t>
      </w:r>
      <w:proofErr w:type="spellStart"/>
      <w:r w:rsidR="00000DA8">
        <w:rPr>
          <w:rFonts w:ascii="Arial" w:hAnsi="Arial" w:cs="Arial"/>
          <w:sz w:val="24"/>
        </w:rPr>
        <w:t>Qorvo</w:t>
      </w:r>
      <w:proofErr w:type="spellEnd"/>
      <w:r w:rsidR="00000DA8">
        <w:rPr>
          <w:rFonts w:ascii="Arial" w:hAnsi="Arial" w:cs="Arial"/>
          <w:sz w:val="24"/>
        </w:rPr>
        <w:t xml:space="preserve">, Huawei, MediaTek, </w:t>
      </w:r>
      <w:r w:rsidR="00157828">
        <w:rPr>
          <w:rFonts w:ascii="Arial" w:hAnsi="Arial" w:cs="Arial"/>
          <w:sz w:val="24"/>
        </w:rPr>
        <w:t xml:space="preserve">Bell Canada, T-Mobile US </w:t>
      </w: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3811A4" w:rsidRPr="00661455" w:rsidRDefault="00661455" w:rsidP="00C63A6B">
      <w:pPr>
        <w:pStyle w:val="3GPPNormalText"/>
        <w:ind w:firstLine="0"/>
        <w:rPr>
          <w:b/>
          <w:sz w:val="32"/>
          <w:lang w:val="en-US"/>
        </w:rPr>
      </w:pPr>
      <w:r w:rsidRPr="00661455">
        <w:rPr>
          <w:b/>
          <w:sz w:val="32"/>
          <w:lang w:val="en-US"/>
        </w:rPr>
        <w:t xml:space="preserve">Summary: </w:t>
      </w:r>
    </w:p>
    <w:p w:rsidR="00A8375A" w:rsidRPr="00661455" w:rsidRDefault="00A8375A" w:rsidP="00A8375A">
      <w:pPr>
        <w:pStyle w:val="3GPPNormalText"/>
        <w:ind w:firstLine="0"/>
        <w:jc w:val="left"/>
        <w:rPr>
          <w:b/>
          <w:sz w:val="32"/>
          <w:lang w:val="en-US"/>
        </w:rPr>
      </w:pPr>
      <w:r w:rsidRPr="00661455">
        <w:rPr>
          <w:b/>
          <w:sz w:val="32"/>
          <w:lang w:val="en-US"/>
        </w:rPr>
        <w:t>A-MPR</w:t>
      </w:r>
      <w:r w:rsidRPr="00661455">
        <w:rPr>
          <w:b/>
          <w:sz w:val="32"/>
          <w:lang w:val="en-US"/>
        </w:rPr>
        <w:t>:</w:t>
      </w:r>
    </w:p>
    <w:p w:rsidR="00FF25D3" w:rsidRDefault="00FF25D3" w:rsidP="00C63A6B">
      <w:pPr>
        <w:pStyle w:val="3GPPNormalText"/>
        <w:ind w:firstLine="0"/>
        <w:rPr>
          <w:lang w:val="en-US"/>
        </w:rPr>
      </w:pPr>
    </w:p>
    <w:p w:rsidR="00FF25D3" w:rsidRDefault="00CF1858" w:rsidP="00C63A6B">
      <w:pPr>
        <w:pStyle w:val="3GPPNormalText"/>
        <w:ind w:firstLine="0"/>
        <w:rPr>
          <w:lang w:val="en-US"/>
        </w:rPr>
      </w:pPr>
      <w:r>
        <w:rPr>
          <w:b/>
          <w:lang w:val="en-US"/>
        </w:rPr>
        <w:t xml:space="preserve">Agreement </w:t>
      </w:r>
      <w:r w:rsidR="009943DC" w:rsidRPr="009943DC">
        <w:rPr>
          <w:b/>
          <w:lang w:val="en-US"/>
        </w:rPr>
        <w:t>:</w:t>
      </w:r>
      <w:r w:rsidR="009943DC">
        <w:rPr>
          <w:lang w:val="en-US"/>
        </w:rPr>
        <w:t xml:space="preserve"> LTE A-MPR set independently without any knowledge of NR allocations or power. NR knows the LTE allocations and power and may use that information together with the NR allocations to determine NR power. </w:t>
      </w:r>
    </w:p>
    <w:p w:rsidR="00FF25D3" w:rsidRPr="00661455" w:rsidRDefault="009943DC" w:rsidP="00C63A6B">
      <w:pPr>
        <w:pStyle w:val="3GPPNormalText"/>
        <w:ind w:firstLine="0"/>
        <w:rPr>
          <w:b/>
          <w:lang w:val="en-US"/>
        </w:rPr>
      </w:pPr>
      <w:r w:rsidRPr="00661455">
        <w:rPr>
          <w:b/>
          <w:lang w:val="en-US"/>
        </w:rPr>
        <w:t>Key di</w:t>
      </w:r>
      <w:r w:rsidR="00592A39" w:rsidRPr="00661455">
        <w:rPr>
          <w:b/>
          <w:lang w:val="en-US"/>
        </w:rPr>
        <w:t>ffer</w:t>
      </w:r>
      <w:r w:rsidR="00FC068A" w:rsidRPr="00661455">
        <w:rPr>
          <w:b/>
          <w:lang w:val="en-US"/>
        </w:rPr>
        <w:t>e</w:t>
      </w:r>
      <w:r w:rsidR="00592A39" w:rsidRPr="00661455">
        <w:rPr>
          <w:b/>
          <w:lang w:val="en-US"/>
        </w:rPr>
        <w:t>n</w:t>
      </w:r>
      <w:r w:rsidR="00FC068A" w:rsidRPr="00661455">
        <w:rPr>
          <w:b/>
          <w:lang w:val="en-US"/>
        </w:rPr>
        <w:t>ces</w:t>
      </w:r>
      <w:r w:rsidR="00CF1858" w:rsidRPr="00661455">
        <w:rPr>
          <w:b/>
          <w:lang w:val="en-US"/>
        </w:rPr>
        <w:t xml:space="preserve"> between the approaches:</w:t>
      </w:r>
    </w:p>
    <w:p w:rsidR="00972913" w:rsidRDefault="00972913" w:rsidP="006611B6">
      <w:pPr>
        <w:pStyle w:val="3GPPNormalText"/>
        <w:ind w:firstLine="0"/>
        <w:rPr>
          <w:lang w:val="en-US"/>
        </w:rPr>
      </w:pPr>
      <w:r>
        <w:rPr>
          <w:lang w:val="en-US"/>
        </w:rPr>
        <w:t xml:space="preserve">A-MPR contained </w:t>
      </w:r>
      <w:r w:rsidR="005E3E44">
        <w:rPr>
          <w:lang w:val="en-US"/>
        </w:rPr>
        <w:t>in</w:t>
      </w:r>
      <w:r>
        <w:rPr>
          <w:lang w:val="en-US"/>
        </w:rPr>
        <w:t xml:space="preserve"> the A-MPR sections, or combined with </w:t>
      </w:r>
      <w:proofErr w:type="spellStart"/>
      <w:r>
        <w:rPr>
          <w:lang w:val="en-US"/>
        </w:rPr>
        <w:t>Pcmax</w:t>
      </w:r>
      <w:proofErr w:type="spellEnd"/>
      <w:r>
        <w:rPr>
          <w:lang w:val="en-US"/>
        </w:rPr>
        <w:t xml:space="preserve"> sections</w:t>
      </w:r>
    </w:p>
    <w:p w:rsidR="00972913" w:rsidRDefault="00972913" w:rsidP="006611B6">
      <w:pPr>
        <w:pStyle w:val="3GPPNormalText"/>
        <w:numPr>
          <w:ilvl w:val="0"/>
          <w:numId w:val="33"/>
        </w:numPr>
        <w:rPr>
          <w:lang w:val="en-US"/>
        </w:rPr>
      </w:pPr>
      <w:bookmarkStart w:id="4" w:name="_Hlk529915080"/>
      <w:r>
        <w:rPr>
          <w:lang w:val="en-US"/>
        </w:rPr>
        <w:t xml:space="preserve">Sprint/Skyworks proposal calculates A-MPR for NR, then applies NR scaling or dropping as needed. </w:t>
      </w:r>
    </w:p>
    <w:p w:rsidR="00972913" w:rsidRDefault="00972913" w:rsidP="006611B6">
      <w:pPr>
        <w:pStyle w:val="3GPPNormalText"/>
        <w:numPr>
          <w:ilvl w:val="0"/>
          <w:numId w:val="33"/>
        </w:numPr>
        <w:rPr>
          <w:lang w:val="en-US"/>
        </w:rPr>
      </w:pPr>
      <w:r>
        <w:rPr>
          <w:lang w:val="en-US"/>
        </w:rPr>
        <w:t>Ericsson approach use P</w:t>
      </w:r>
      <w:r w:rsidRPr="002B0A03">
        <w:rPr>
          <w:vertAlign w:val="subscript"/>
          <w:lang w:val="en-US"/>
        </w:rPr>
        <w:t>EN-</w:t>
      </w:r>
      <w:proofErr w:type="spellStart"/>
      <w:r w:rsidRPr="002B0A03">
        <w:rPr>
          <w:vertAlign w:val="subscript"/>
          <w:lang w:val="en-US"/>
        </w:rPr>
        <w:t>DC_Total</w:t>
      </w:r>
      <w:proofErr w:type="spellEnd"/>
      <w:r w:rsidRPr="002B0A03">
        <w:rPr>
          <w:vertAlign w:val="subscript"/>
          <w:lang w:val="en-US"/>
        </w:rPr>
        <w:t xml:space="preserve"> </w:t>
      </w:r>
      <w:r>
        <w:rPr>
          <w:lang w:val="en-US"/>
        </w:rPr>
        <w:t>that is a range between Min(</w:t>
      </w:r>
      <w:proofErr w:type="spellStart"/>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and Min(</w:t>
      </w:r>
      <w:proofErr w:type="spellStart"/>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xml:space="preserve">) – A-MPR  </w:t>
      </w:r>
    </w:p>
    <w:bookmarkEnd w:id="4"/>
    <w:p w:rsidR="006611B6" w:rsidRDefault="006611B6" w:rsidP="006611B6">
      <w:pPr>
        <w:pStyle w:val="3GPPNormalText"/>
        <w:numPr>
          <w:ilvl w:val="0"/>
          <w:numId w:val="33"/>
        </w:numPr>
        <w:rPr>
          <w:lang w:val="en-US"/>
        </w:rPr>
      </w:pPr>
      <w:r>
        <w:rPr>
          <w:lang w:val="en-US"/>
        </w:rPr>
        <w:t xml:space="preserve">Qualcomm approach uses equal Power/PSD </w:t>
      </w:r>
      <w:proofErr w:type="spellStart"/>
      <w:r>
        <w:rPr>
          <w:lang w:val="en-US"/>
        </w:rPr>
        <w:t>backoff</w:t>
      </w:r>
      <w:proofErr w:type="spellEnd"/>
      <w:r>
        <w:rPr>
          <w:lang w:val="en-US"/>
        </w:rPr>
        <w:t xml:space="preserve">. If LTE uses less than equal power/PSD, NR uses equal </w:t>
      </w:r>
      <w:proofErr w:type="spellStart"/>
      <w:r>
        <w:rPr>
          <w:lang w:val="en-US"/>
        </w:rPr>
        <w:t>backoff</w:t>
      </w:r>
      <w:proofErr w:type="spellEnd"/>
      <w:r>
        <w:rPr>
          <w:lang w:val="en-US"/>
        </w:rPr>
        <w:t xml:space="preserve">. If LTE uses more than equal power/PSD, NR may be dropped. </w:t>
      </w:r>
    </w:p>
    <w:p w:rsidR="00972913" w:rsidRPr="00DF1318" w:rsidRDefault="005E3E44" w:rsidP="00C63A6B">
      <w:pPr>
        <w:pStyle w:val="3GPPNormalText"/>
        <w:ind w:firstLine="0"/>
        <w:rPr>
          <w:b/>
          <w:lang w:val="en-US"/>
        </w:rPr>
      </w:pPr>
      <w:r w:rsidRPr="00DF1318">
        <w:rPr>
          <w:b/>
          <w:lang w:val="en-US"/>
        </w:rPr>
        <w:t>Differences between B41/n41 and B71/n71</w:t>
      </w:r>
      <w:r w:rsidR="00DF1318" w:rsidRPr="00DF1318">
        <w:rPr>
          <w:b/>
          <w:lang w:val="en-US"/>
        </w:rPr>
        <w:t>:</w:t>
      </w:r>
    </w:p>
    <w:p w:rsidR="00A8375A" w:rsidRDefault="00A8375A" w:rsidP="00A8375A">
      <w:pPr>
        <w:pStyle w:val="3GPPNormalText"/>
        <w:numPr>
          <w:ilvl w:val="0"/>
          <w:numId w:val="35"/>
        </w:numPr>
        <w:rPr>
          <w:lang w:val="en-US"/>
        </w:rPr>
      </w:pPr>
      <w:r>
        <w:rPr>
          <w:lang w:val="en-US"/>
        </w:rPr>
        <w:t>B41/n41</w:t>
      </w:r>
    </w:p>
    <w:p w:rsidR="005E3E44" w:rsidRDefault="005E3E44" w:rsidP="005E3E44">
      <w:pPr>
        <w:pStyle w:val="3GPPNormalText"/>
        <w:numPr>
          <w:ilvl w:val="1"/>
          <w:numId w:val="35"/>
        </w:numPr>
        <w:rPr>
          <w:lang w:val="en-US"/>
        </w:rPr>
      </w:pPr>
      <w:r>
        <w:rPr>
          <w:lang w:val="en-US"/>
        </w:rPr>
        <w:t>B41/n41 has A-MPR per CG</w:t>
      </w:r>
    </w:p>
    <w:p w:rsidR="005E3E44" w:rsidRDefault="005E3E44" w:rsidP="005E3E44">
      <w:pPr>
        <w:pStyle w:val="3GPPNormalText"/>
        <w:numPr>
          <w:ilvl w:val="1"/>
          <w:numId w:val="35"/>
        </w:numPr>
        <w:rPr>
          <w:lang w:val="en-US"/>
        </w:rPr>
      </w:pPr>
      <w:r>
        <w:rPr>
          <w:lang w:val="en-US"/>
        </w:rPr>
        <w:t>B41/n41 has up to 100 MHz of NR with as little as 1 RB LTE (up to 27 dB difference in BW)</w:t>
      </w:r>
    </w:p>
    <w:p w:rsidR="005E3E44" w:rsidRDefault="005E3E44" w:rsidP="005E3E44">
      <w:pPr>
        <w:pStyle w:val="3GPPNormalText"/>
        <w:numPr>
          <w:ilvl w:val="1"/>
          <w:numId w:val="35"/>
        </w:numPr>
        <w:rPr>
          <w:lang w:val="en-US"/>
        </w:rPr>
      </w:pPr>
      <w:r>
        <w:rPr>
          <w:lang w:val="en-US"/>
        </w:rPr>
        <w:t>B41/n41 assumes 2 PAs</w:t>
      </w:r>
    </w:p>
    <w:p w:rsidR="005E3E44" w:rsidRDefault="005E3E44" w:rsidP="005E3E44">
      <w:pPr>
        <w:pStyle w:val="3GPPNormalText"/>
        <w:numPr>
          <w:ilvl w:val="1"/>
          <w:numId w:val="35"/>
        </w:numPr>
        <w:rPr>
          <w:lang w:val="en-US"/>
        </w:rPr>
      </w:pPr>
      <w:r>
        <w:rPr>
          <w:lang w:val="en-US"/>
        </w:rPr>
        <w:t>A-MPR calculated based on assumption of equal power</w:t>
      </w:r>
    </w:p>
    <w:p w:rsidR="005E3E44" w:rsidRDefault="00A8375A" w:rsidP="005E3E44">
      <w:pPr>
        <w:pStyle w:val="3GPPNormalText"/>
        <w:numPr>
          <w:ilvl w:val="0"/>
          <w:numId w:val="35"/>
        </w:numPr>
        <w:rPr>
          <w:lang w:val="en-US"/>
        </w:rPr>
      </w:pPr>
      <w:r>
        <w:rPr>
          <w:lang w:val="en-US"/>
        </w:rPr>
        <w:t>B71/n71</w:t>
      </w:r>
    </w:p>
    <w:p w:rsidR="005E3E44" w:rsidRDefault="005E3E44" w:rsidP="005E3E44">
      <w:pPr>
        <w:pStyle w:val="3GPPNormalText"/>
        <w:numPr>
          <w:ilvl w:val="1"/>
          <w:numId w:val="35"/>
        </w:numPr>
        <w:rPr>
          <w:lang w:val="en-US"/>
        </w:rPr>
      </w:pPr>
      <w:r>
        <w:rPr>
          <w:lang w:val="en-US"/>
        </w:rPr>
        <w:t xml:space="preserve">B71/n71 calculates “total </w:t>
      </w:r>
      <w:proofErr w:type="spellStart"/>
      <w:r>
        <w:rPr>
          <w:lang w:val="en-US"/>
        </w:rPr>
        <w:t>backoff</w:t>
      </w:r>
      <w:proofErr w:type="spellEnd"/>
      <w:r>
        <w:rPr>
          <w:lang w:val="en-US"/>
        </w:rPr>
        <w:t xml:space="preserve">” </w:t>
      </w:r>
    </w:p>
    <w:p w:rsidR="005E3E44" w:rsidRDefault="005E3E44" w:rsidP="005E3E44">
      <w:pPr>
        <w:pStyle w:val="3GPPNormalText"/>
        <w:numPr>
          <w:ilvl w:val="1"/>
          <w:numId w:val="35"/>
        </w:numPr>
        <w:rPr>
          <w:lang w:val="en-US"/>
        </w:rPr>
      </w:pPr>
      <w:r>
        <w:rPr>
          <w:lang w:val="en-US"/>
        </w:rPr>
        <w:t>B71 has up to 20 MHz total bandwidth</w:t>
      </w:r>
    </w:p>
    <w:p w:rsidR="005E3E44" w:rsidRDefault="005E3E44" w:rsidP="005E3E44">
      <w:pPr>
        <w:pStyle w:val="3GPPNormalText"/>
        <w:numPr>
          <w:ilvl w:val="1"/>
          <w:numId w:val="35"/>
        </w:numPr>
        <w:rPr>
          <w:lang w:val="en-US"/>
        </w:rPr>
      </w:pPr>
      <w:r>
        <w:rPr>
          <w:lang w:val="en-US"/>
        </w:rPr>
        <w:t>B71/n71 assumes 1PA for contiguous</w:t>
      </w:r>
    </w:p>
    <w:p w:rsidR="005E3E44" w:rsidRDefault="005E3E44" w:rsidP="005E3E44">
      <w:pPr>
        <w:pStyle w:val="3GPPNormalText"/>
        <w:numPr>
          <w:ilvl w:val="1"/>
          <w:numId w:val="35"/>
        </w:numPr>
        <w:rPr>
          <w:lang w:val="en-US"/>
        </w:rPr>
      </w:pPr>
      <w:r>
        <w:rPr>
          <w:lang w:val="en-US"/>
        </w:rPr>
        <w:t>A-MPR calculated based on equal PSD</w:t>
      </w:r>
    </w:p>
    <w:p w:rsidR="005E3E44" w:rsidRDefault="005E3E44" w:rsidP="00C63A6B">
      <w:pPr>
        <w:pStyle w:val="3GPPNormalText"/>
        <w:ind w:firstLine="0"/>
        <w:rPr>
          <w:lang w:val="en-US"/>
        </w:rPr>
      </w:pPr>
    </w:p>
    <w:p w:rsidR="00FC068A" w:rsidRDefault="00FC068A" w:rsidP="00C63A6B">
      <w:pPr>
        <w:pStyle w:val="3GPPNormalText"/>
        <w:ind w:firstLine="0"/>
        <w:rPr>
          <w:lang w:val="en-US"/>
        </w:rPr>
      </w:pPr>
    </w:p>
    <w:p w:rsidR="00FC068A" w:rsidRDefault="00FC068A" w:rsidP="00C63A6B">
      <w:pPr>
        <w:pStyle w:val="3GPPNormalText"/>
        <w:ind w:firstLine="0"/>
        <w:rPr>
          <w:lang w:val="en-US"/>
        </w:rPr>
      </w:pPr>
      <w:r>
        <w:rPr>
          <w:lang w:val="en-US"/>
        </w:rPr>
        <w:lastRenderedPageBreak/>
        <w:t xml:space="preserve">Ericsson to </w:t>
      </w:r>
      <w:r w:rsidR="00A8375A">
        <w:rPr>
          <w:lang w:val="en-US"/>
        </w:rPr>
        <w:t>propose</w:t>
      </w:r>
      <w:r w:rsidR="00884FD5">
        <w:rPr>
          <w:lang w:val="en-US"/>
        </w:rPr>
        <w:t xml:space="preserve"> modifications to</w:t>
      </w:r>
      <w:r>
        <w:rPr>
          <w:lang w:val="en-US"/>
        </w:rPr>
        <w:t xml:space="preserve"> their </w:t>
      </w:r>
      <w:proofErr w:type="spellStart"/>
      <w:r w:rsidR="00A8375A">
        <w:rPr>
          <w:lang w:val="en-US"/>
        </w:rPr>
        <w:t>Pcmax</w:t>
      </w:r>
      <w:proofErr w:type="spellEnd"/>
      <w:r w:rsidR="00A8375A">
        <w:rPr>
          <w:lang w:val="en-US"/>
        </w:rPr>
        <w:t xml:space="preserve"> </w:t>
      </w:r>
      <w:r>
        <w:rPr>
          <w:lang w:val="en-US"/>
        </w:rPr>
        <w:t>proposal so that the Skyworks proposal is not precluded in the future.</w:t>
      </w:r>
    </w:p>
    <w:p w:rsidR="00F8443D" w:rsidRPr="00DF1318" w:rsidRDefault="00F8443D" w:rsidP="00C63A6B">
      <w:pPr>
        <w:pStyle w:val="3GPPNormalText"/>
        <w:ind w:firstLine="0"/>
        <w:rPr>
          <w:b/>
          <w:lang w:val="en-US"/>
        </w:rPr>
      </w:pPr>
      <w:r w:rsidRPr="00DF1318">
        <w:rPr>
          <w:b/>
          <w:lang w:val="en-US"/>
        </w:rPr>
        <w:t>Show of hands</w:t>
      </w:r>
      <w:r w:rsidR="00A8375A" w:rsidRPr="00DF1318">
        <w:rPr>
          <w:b/>
          <w:lang w:val="en-US"/>
        </w:rPr>
        <w:t xml:space="preserve"> on the proposed A-MPR approaches</w:t>
      </w:r>
      <w:r w:rsidRPr="00DF1318">
        <w:rPr>
          <w:b/>
          <w:lang w:val="en-US"/>
        </w:rPr>
        <w:t>:</w:t>
      </w:r>
    </w:p>
    <w:p w:rsidR="003811A4" w:rsidRDefault="00F8443D" w:rsidP="00C63A6B">
      <w:pPr>
        <w:pStyle w:val="3GPPNormalText"/>
        <w:ind w:firstLine="0"/>
        <w:rPr>
          <w:lang w:val="en-US"/>
        </w:rPr>
      </w:pPr>
      <w:r w:rsidRPr="00DF1318">
        <w:rPr>
          <w:u w:val="single"/>
          <w:lang w:val="en-US"/>
        </w:rPr>
        <w:t xml:space="preserve">Qualcomm proposal: </w:t>
      </w:r>
      <w:r>
        <w:rPr>
          <w:lang w:val="en-US"/>
        </w:rPr>
        <w:t>Qualcomm</w:t>
      </w:r>
    </w:p>
    <w:p w:rsidR="00F8443D" w:rsidRDefault="00F8443D" w:rsidP="00C63A6B">
      <w:pPr>
        <w:pStyle w:val="3GPPNormalText"/>
        <w:ind w:firstLine="0"/>
        <w:rPr>
          <w:lang w:val="en-US"/>
        </w:rPr>
      </w:pPr>
      <w:r w:rsidRPr="00DF1318">
        <w:rPr>
          <w:u w:val="single"/>
          <w:lang w:val="en-US"/>
        </w:rPr>
        <w:t>Ericsson proposal:</w:t>
      </w:r>
      <w:r>
        <w:rPr>
          <w:lang w:val="en-US"/>
        </w:rPr>
        <w:t xml:space="preserve"> Ericsson</w:t>
      </w:r>
      <w:r w:rsidR="00B12E12">
        <w:rPr>
          <w:lang w:val="en-US"/>
        </w:rPr>
        <w:t xml:space="preserve"> (Rel-15, with hooks for changes for Skyworks proposal, A-MPR versioning)</w:t>
      </w:r>
    </w:p>
    <w:p w:rsidR="00B12E12" w:rsidRDefault="00B12E12" w:rsidP="00C63A6B">
      <w:pPr>
        <w:pStyle w:val="3GPPNormalText"/>
        <w:ind w:firstLine="0"/>
        <w:rPr>
          <w:lang w:val="en-US"/>
        </w:rPr>
      </w:pPr>
      <w:r w:rsidRPr="00DF1318">
        <w:rPr>
          <w:u w:val="single"/>
          <w:lang w:val="en-US"/>
        </w:rPr>
        <w:t>Skyworks proposal:</w:t>
      </w:r>
      <w:r>
        <w:rPr>
          <w:lang w:val="en-US"/>
        </w:rPr>
        <w:t xml:space="preserve"> Skyworks, Sprint, </w:t>
      </w:r>
      <w:proofErr w:type="spellStart"/>
      <w:r>
        <w:rPr>
          <w:lang w:val="en-US"/>
        </w:rPr>
        <w:t>Qorvo</w:t>
      </w:r>
      <w:proofErr w:type="spellEnd"/>
      <w:r>
        <w:rPr>
          <w:lang w:val="en-US"/>
        </w:rPr>
        <w:t xml:space="preserve">, Nokia, Dish, T-Mobile, Interdigital, Bell Canada </w:t>
      </w:r>
    </w:p>
    <w:p w:rsidR="000E477A" w:rsidRPr="00A8375A" w:rsidRDefault="00F17D56" w:rsidP="00661455">
      <w:pPr>
        <w:pStyle w:val="3GPPNormalText"/>
        <w:ind w:firstLine="0"/>
        <w:jc w:val="left"/>
        <w:rPr>
          <w:b/>
          <w:sz w:val="44"/>
          <w:lang w:val="en-US"/>
        </w:rPr>
      </w:pPr>
      <w:proofErr w:type="spellStart"/>
      <w:r w:rsidRPr="00A8375A">
        <w:rPr>
          <w:b/>
          <w:sz w:val="44"/>
          <w:lang w:val="en-US"/>
        </w:rPr>
        <w:t>Pcmax</w:t>
      </w:r>
      <w:proofErr w:type="spellEnd"/>
      <w:r w:rsidRPr="00A8375A">
        <w:rPr>
          <w:b/>
          <w:sz w:val="44"/>
          <w:lang w:val="en-US"/>
        </w:rPr>
        <w:t>:</w:t>
      </w:r>
    </w:p>
    <w:p w:rsidR="00F17D56" w:rsidRDefault="00F17D56" w:rsidP="00C63A6B">
      <w:pPr>
        <w:pStyle w:val="3GPPNormalText"/>
        <w:ind w:firstLine="0"/>
        <w:rPr>
          <w:lang w:val="en-US"/>
        </w:rPr>
      </w:pPr>
      <w:r w:rsidRPr="000E477A">
        <w:rPr>
          <w:b/>
          <w:lang w:val="en-US"/>
        </w:rPr>
        <w:t>Agreement:</w:t>
      </w:r>
      <w:r>
        <w:rPr>
          <w:lang w:val="en-US"/>
        </w:rPr>
        <w:t xml:space="preserve"> Qualcomm to draft a version of the </w:t>
      </w:r>
      <w:r w:rsidR="000E477A">
        <w:rPr>
          <w:lang w:val="en-US"/>
        </w:rPr>
        <w:t xml:space="preserve">intra-band </w:t>
      </w:r>
      <w:r>
        <w:rPr>
          <w:lang w:val="en-US"/>
        </w:rPr>
        <w:t>Pcmax_en-dc CR ba</w:t>
      </w:r>
      <w:r w:rsidR="00A8375A">
        <w:rPr>
          <w:lang w:val="en-US"/>
        </w:rPr>
        <w:t>sed on</w:t>
      </w:r>
      <w:r w:rsidR="000E477A">
        <w:rPr>
          <w:lang w:val="en-US"/>
        </w:rPr>
        <w:t xml:space="preserve"> the inter-band </w:t>
      </w:r>
      <w:proofErr w:type="spellStart"/>
      <w:r w:rsidR="000E477A">
        <w:rPr>
          <w:lang w:val="en-US"/>
        </w:rPr>
        <w:t>Pcmax</w:t>
      </w:r>
      <w:proofErr w:type="spellEnd"/>
      <w:r w:rsidR="000E477A">
        <w:rPr>
          <w:lang w:val="en-US"/>
        </w:rPr>
        <w:t xml:space="preserve"> CR, with the necessary changes for modified NR A-MPR variables instead of the standalone NR A-MPR that was used for inter-band. Modified A-MPR will be defined in the appropriate section of 38.101-3. </w:t>
      </w:r>
    </w:p>
    <w:p w:rsidR="000E477A" w:rsidRDefault="00AC3327" w:rsidP="000E477A">
      <w:pPr>
        <w:pStyle w:val="3GPPNormalText"/>
        <w:ind w:firstLine="0"/>
        <w:rPr>
          <w:lang w:val="en-US"/>
        </w:rPr>
      </w:pPr>
      <w:r w:rsidRPr="00AC3327">
        <w:rPr>
          <w:b/>
          <w:lang w:val="en-US"/>
        </w:rPr>
        <w:t>Agreement:</w:t>
      </w:r>
      <w:r>
        <w:rPr>
          <w:lang w:val="en-US"/>
        </w:rPr>
        <w:t xml:space="preserve"> When LTE and NR overlap, If NR A-MPR definition decides that NR can be dropped, NR A-MPR will be set to infinity and LTE lower limited used for Pcmax_en-</w:t>
      </w:r>
      <w:proofErr w:type="spellStart"/>
      <w:r>
        <w:rPr>
          <w:lang w:val="en-US"/>
        </w:rPr>
        <w:t>dc_total</w:t>
      </w:r>
      <w:proofErr w:type="spellEnd"/>
      <w:r>
        <w:rPr>
          <w:lang w:val="en-US"/>
        </w:rPr>
        <w:t>.</w:t>
      </w:r>
    </w:p>
    <w:p w:rsidR="00B12E12" w:rsidRDefault="00B12E12" w:rsidP="00C63A6B">
      <w:pPr>
        <w:pStyle w:val="3GPPNormalText"/>
        <w:ind w:firstLine="0"/>
        <w:rPr>
          <w:lang w:val="en-US"/>
        </w:rPr>
      </w:pPr>
    </w:p>
    <w:p w:rsidR="00CF1858" w:rsidRDefault="00CF1858" w:rsidP="00C63A6B">
      <w:pPr>
        <w:pStyle w:val="3GPPNormalText"/>
        <w:ind w:firstLine="0"/>
        <w:rPr>
          <w:b/>
          <w:lang w:val="en-US"/>
        </w:rPr>
      </w:pPr>
      <w:bookmarkStart w:id="5" w:name="_Hlk529914805"/>
      <w:r w:rsidRPr="00CF1858">
        <w:rPr>
          <w:b/>
          <w:lang w:val="en-US"/>
        </w:rPr>
        <w:t xml:space="preserve">Agreement: </w:t>
      </w:r>
    </w:p>
    <w:p w:rsidR="00CF1858" w:rsidRPr="00CF1858" w:rsidRDefault="00CF1858" w:rsidP="00CF1858">
      <w:pPr>
        <w:rPr>
          <w:rFonts w:ascii="Arial" w:hAnsi="Arial" w:cs="Arial"/>
          <w:sz w:val="24"/>
          <w:szCs w:val="24"/>
        </w:rPr>
      </w:pPr>
      <w:bookmarkStart w:id="6" w:name="OLE_LINK1"/>
      <w:r w:rsidRPr="00CF1858">
        <w:rPr>
          <w:rFonts w:ascii="Arial" w:hAnsi="Arial" w:cs="Arial"/>
          <w:sz w:val="24"/>
          <w:szCs w:val="24"/>
        </w:rPr>
        <w:t xml:space="preserve">Instead of removing NS_04 from </w:t>
      </w:r>
      <w:r w:rsidRPr="00CF1858">
        <w:rPr>
          <w:rFonts w:ascii="Arial" w:hAnsi="Arial" w:cs="Arial"/>
          <w:sz w:val="24"/>
          <w:szCs w:val="24"/>
        </w:rPr>
        <w:t>Table 6.2B.3.1.0-1 in R4-1815907</w:t>
      </w:r>
      <w:r w:rsidRPr="00CF1858">
        <w:rPr>
          <w:rFonts w:ascii="Arial" w:hAnsi="Arial" w:cs="Arial"/>
          <w:sz w:val="24"/>
          <w:szCs w:val="24"/>
        </w:rPr>
        <w:t xml:space="preserve">, change to </w:t>
      </w:r>
      <w:r>
        <w:rPr>
          <w:rFonts w:ascii="Arial" w:hAnsi="Arial" w:cs="Arial"/>
          <w:sz w:val="24"/>
          <w:szCs w:val="24"/>
        </w:rPr>
        <w:t>“</w:t>
      </w:r>
      <w:r w:rsidRPr="00CF1858">
        <w:rPr>
          <w:rFonts w:ascii="Arial" w:hAnsi="Arial" w:cs="Arial"/>
          <w:sz w:val="24"/>
          <w:szCs w:val="24"/>
        </w:rPr>
        <w:t>NS_01 or NS_04</w:t>
      </w:r>
      <w:r>
        <w:rPr>
          <w:rFonts w:ascii="Arial" w:hAnsi="Arial" w:cs="Arial"/>
          <w:sz w:val="24"/>
          <w:szCs w:val="24"/>
        </w:rPr>
        <w:t>”</w:t>
      </w:r>
      <w:r w:rsidRPr="00CF1858">
        <w:rPr>
          <w:rFonts w:ascii="Arial" w:hAnsi="Arial" w:cs="Arial"/>
          <w:sz w:val="24"/>
          <w:szCs w:val="24"/>
        </w:rPr>
        <w:t xml:space="preserve">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4167B5">
        <w:trPr>
          <w:trHeight w:val="288"/>
          <w:jc w:val="center"/>
        </w:trPr>
        <w:tc>
          <w:tcPr>
            <w:tcW w:w="8370" w:type="dxa"/>
            <w:gridSpan w:val="5"/>
            <w:vAlign w:val="center"/>
          </w:tcPr>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CF1858" w:rsidRPr="00CF1858" w:rsidRDefault="00CF1858" w:rsidP="00CF1858">
      <w:pPr>
        <w:rPr>
          <w:rFonts w:ascii="Arial" w:hAnsi="Arial" w:cs="Arial"/>
          <w:sz w:val="24"/>
          <w:szCs w:val="24"/>
        </w:rPr>
      </w:pPr>
      <w:r>
        <w:rPr>
          <w:rFonts w:ascii="Arial" w:hAnsi="Arial" w:cs="Arial"/>
          <w:sz w:val="24"/>
          <w:szCs w:val="24"/>
        </w:rPr>
        <w:t xml:space="preserve">A revised </w:t>
      </w:r>
      <w:proofErr w:type="spellStart"/>
      <w:r>
        <w:rPr>
          <w:rFonts w:ascii="Arial" w:hAnsi="Arial" w:cs="Arial"/>
          <w:sz w:val="24"/>
          <w:szCs w:val="24"/>
        </w:rPr>
        <w:t>tdoc</w:t>
      </w:r>
      <w:proofErr w:type="spellEnd"/>
      <w:r>
        <w:rPr>
          <w:rFonts w:ascii="Arial" w:hAnsi="Arial" w:cs="Arial"/>
          <w:sz w:val="24"/>
          <w:szCs w:val="24"/>
        </w:rPr>
        <w:t xml:space="preserve"> number is required for R4-1815907.</w:t>
      </w:r>
    </w:p>
    <w:bookmarkEnd w:id="5"/>
    <w:bookmarkEnd w:id="6"/>
    <w:p w:rsidR="00F65D7F" w:rsidRDefault="00F65D7F" w:rsidP="00555A3E">
      <w:pPr>
        <w:rPr>
          <w:rFonts w:ascii="Arial" w:hAnsi="Arial" w:cs="Arial"/>
          <w:b/>
          <w:sz w:val="24"/>
          <w:szCs w:val="24"/>
          <w:lang w:val="en-US" w:eastAsia="en-US"/>
        </w:rPr>
      </w:pPr>
    </w:p>
    <w:p w:rsidR="00CF1858" w:rsidRDefault="00DF1318" w:rsidP="00555A3E">
      <w:pPr>
        <w:rPr>
          <w:rFonts w:ascii="Arial" w:hAnsi="Arial" w:cs="Arial"/>
          <w:b/>
          <w:sz w:val="24"/>
          <w:szCs w:val="24"/>
          <w:lang w:val="en-US" w:eastAsia="en-US"/>
        </w:rPr>
      </w:pPr>
      <w:r>
        <w:rPr>
          <w:rFonts w:ascii="Arial" w:hAnsi="Arial" w:cs="Arial"/>
          <w:b/>
          <w:sz w:val="24"/>
          <w:szCs w:val="24"/>
          <w:lang w:val="en-US" w:eastAsia="en-US"/>
        </w:rPr>
        <w:t>Detailed discussion:</w:t>
      </w:r>
    </w:p>
    <w:p w:rsidR="00DF1318" w:rsidRDefault="00DF1318" w:rsidP="00555A3E">
      <w:pPr>
        <w:rPr>
          <w:rFonts w:ascii="Arial" w:hAnsi="Arial" w:cs="Arial"/>
          <w:b/>
          <w:sz w:val="24"/>
          <w:szCs w:val="24"/>
          <w:lang w:val="en-US" w:eastAsia="en-US"/>
        </w:rPr>
      </w:pPr>
      <w:r>
        <w:rPr>
          <w:rFonts w:ascii="Arial" w:hAnsi="Arial" w:cs="Arial"/>
          <w:b/>
          <w:sz w:val="24"/>
          <w:szCs w:val="24"/>
          <w:lang w:val="en-US" w:eastAsia="en-US"/>
        </w:rPr>
        <w:t>A-MPR</w:t>
      </w:r>
      <w:r w:rsidR="005717DC">
        <w:rPr>
          <w:rFonts w:ascii="Arial" w:hAnsi="Arial" w:cs="Arial"/>
          <w:b/>
          <w:sz w:val="24"/>
          <w:szCs w:val="24"/>
          <w:lang w:val="en-US" w:eastAsia="en-US"/>
        </w:rPr>
        <w:t>:</w:t>
      </w:r>
    </w:p>
    <w:p w:rsidR="00157828" w:rsidRPr="00157828" w:rsidRDefault="00157828" w:rsidP="00DF1318">
      <w:pPr>
        <w:pStyle w:val="3GPPNormalText"/>
        <w:rPr>
          <w:lang w:val="en-US"/>
        </w:rPr>
      </w:pPr>
      <w:r>
        <w:rPr>
          <w:lang w:val="en-US"/>
        </w:rPr>
        <w:t xml:space="preserve">Instead of going over every contribution one by one, we decided to look for things that we could agree on, while comparing and contrasting approaches. </w:t>
      </w:r>
    </w:p>
    <w:p w:rsidR="00DF1318" w:rsidRDefault="005717DC" w:rsidP="00DF1318">
      <w:pPr>
        <w:pStyle w:val="3GPPNormalText"/>
        <w:rPr>
          <w:lang w:val="en-US"/>
        </w:rPr>
      </w:pPr>
      <w:r>
        <w:t>Skyworks provided a detailed</w:t>
      </w:r>
      <w:r>
        <w:rPr>
          <w:lang w:val="en-US"/>
        </w:rPr>
        <w:t xml:space="preserve"> description of their A-MPR approach. Start with equal </w:t>
      </w:r>
      <w:proofErr w:type="spellStart"/>
      <w:r>
        <w:rPr>
          <w:lang w:val="en-US"/>
        </w:rPr>
        <w:t>backoff</w:t>
      </w:r>
      <w:proofErr w:type="spellEnd"/>
      <w:r>
        <w:rPr>
          <w:lang w:val="en-US"/>
        </w:rPr>
        <w:t xml:space="preserve">, Scale NR </w:t>
      </w:r>
      <w:proofErr w:type="spellStart"/>
      <w:r>
        <w:rPr>
          <w:lang w:val="en-US"/>
        </w:rPr>
        <w:t>backoff</w:t>
      </w:r>
      <w:proofErr w:type="spellEnd"/>
      <w:r>
        <w:rPr>
          <w:lang w:val="en-US"/>
        </w:rPr>
        <w:t xml:space="preserve"> up or down based on LTE </w:t>
      </w:r>
      <w:proofErr w:type="spellStart"/>
      <w:r>
        <w:rPr>
          <w:lang w:val="en-US"/>
        </w:rPr>
        <w:t>allocaiton</w:t>
      </w:r>
      <w:proofErr w:type="spellEnd"/>
      <w:r>
        <w:rPr>
          <w:lang w:val="en-US"/>
        </w:rPr>
        <w:t xml:space="preserve"> and power.</w:t>
      </w:r>
    </w:p>
    <w:p w:rsidR="005717DC" w:rsidRDefault="005717DC" w:rsidP="00DF1318">
      <w:pPr>
        <w:pStyle w:val="3GPPNormalText"/>
        <w:rPr>
          <w:lang w:val="en-US"/>
        </w:rPr>
      </w:pPr>
      <w:r>
        <w:rPr>
          <w:lang w:val="en-US"/>
        </w:rPr>
        <w:t xml:space="preserve">Dish: General or specific to bands? </w:t>
      </w:r>
      <w:proofErr w:type="spellStart"/>
      <w:r>
        <w:rPr>
          <w:lang w:val="en-US"/>
        </w:rPr>
        <w:t>Desiregeneric</w:t>
      </w:r>
      <w:proofErr w:type="spellEnd"/>
      <w:r>
        <w:rPr>
          <w:lang w:val="en-US"/>
        </w:rPr>
        <w:t xml:space="preserve"> but can be customized.</w:t>
      </w:r>
    </w:p>
    <w:p w:rsidR="005717DC" w:rsidRDefault="005717DC" w:rsidP="00DF1318">
      <w:pPr>
        <w:pStyle w:val="3GPPNormalText"/>
        <w:rPr>
          <w:lang w:val="en-US"/>
        </w:rPr>
      </w:pPr>
      <w:r>
        <w:rPr>
          <w:lang w:val="en-US"/>
        </w:rPr>
        <w:t>Ericsson: Simulations based on equal PSD.</w:t>
      </w:r>
    </w:p>
    <w:p w:rsidR="005717DC" w:rsidRDefault="005717DC" w:rsidP="00DF1318">
      <w:pPr>
        <w:pStyle w:val="3GPPNormalText"/>
        <w:rPr>
          <w:lang w:val="en-US"/>
        </w:rPr>
      </w:pPr>
      <w:r>
        <w:rPr>
          <w:lang w:val="en-US"/>
        </w:rPr>
        <w:t xml:space="preserve">Skyworks: Equal PSD and equal power. Simplified. Table should still apply for other scenarios. 1:2 NR reduction and 1:0.5 NR increase. Covers both IMD 3 and IMD5 and both </w:t>
      </w:r>
      <w:r>
        <w:rPr>
          <w:lang w:val="en-US"/>
        </w:rPr>
        <w:lastRenderedPageBreak/>
        <w:t xml:space="preserve">near and far side IMD. IMD order agnostic. Band agnostic. </w:t>
      </w:r>
      <w:proofErr w:type="spellStart"/>
      <w:r>
        <w:rPr>
          <w:lang w:val="en-US"/>
        </w:rPr>
        <w:t>Measurments</w:t>
      </w:r>
      <w:proofErr w:type="spellEnd"/>
      <w:r>
        <w:rPr>
          <w:lang w:val="en-US"/>
        </w:rPr>
        <w:t xml:space="preserve"> for B41/n41 and B71/n71.</w:t>
      </w:r>
    </w:p>
    <w:p w:rsidR="005717DC" w:rsidRDefault="005717DC" w:rsidP="00DF1318">
      <w:pPr>
        <w:pStyle w:val="3GPPNormalText"/>
        <w:rPr>
          <w:lang w:val="en-US"/>
        </w:rPr>
      </w:pPr>
      <w:r>
        <w:rPr>
          <w:lang w:val="en-US"/>
        </w:rPr>
        <w:t xml:space="preserve">Ericsson: Proposal based on constant </w:t>
      </w:r>
      <w:proofErr w:type="spellStart"/>
      <w:r>
        <w:rPr>
          <w:lang w:val="en-US"/>
        </w:rPr>
        <w:t>backoff</w:t>
      </w:r>
      <w:proofErr w:type="spellEnd"/>
      <w:r>
        <w:rPr>
          <w:lang w:val="en-US"/>
        </w:rPr>
        <w:t>. Skyworks approach can lead to lower A-MPR. Chengdu proposal failed in some scenarios, but maybe they fixed now. (more conservative LTE/NR trade). How will the network exploit this?</w:t>
      </w:r>
    </w:p>
    <w:p w:rsidR="005717DC" w:rsidRDefault="00BF4EE4" w:rsidP="00DF1318">
      <w:pPr>
        <w:pStyle w:val="3GPPNormalText"/>
        <w:rPr>
          <w:lang w:val="en-US"/>
        </w:rPr>
      </w:pPr>
      <w:r>
        <w:rPr>
          <w:lang w:val="en-US"/>
        </w:rPr>
        <w:t>Skyworks: If Ericsson can simulate to see if the rule holds. It would be good if scheduler could coordinate.</w:t>
      </w:r>
    </w:p>
    <w:p w:rsidR="00BF4EE4" w:rsidRDefault="00BF4EE4" w:rsidP="00DF1318">
      <w:pPr>
        <w:pStyle w:val="3GPPNormalText"/>
        <w:rPr>
          <w:lang w:val="en-US"/>
        </w:rPr>
      </w:pPr>
      <w:r>
        <w:rPr>
          <w:lang w:val="en-US"/>
        </w:rPr>
        <w:t xml:space="preserve">Qualcomm: </w:t>
      </w:r>
      <w:proofErr w:type="spellStart"/>
      <w:r>
        <w:rPr>
          <w:lang w:val="en-US"/>
        </w:rPr>
        <w:t>Sems</w:t>
      </w:r>
      <w:proofErr w:type="spellEnd"/>
      <w:r>
        <w:rPr>
          <w:lang w:val="en-US"/>
        </w:rPr>
        <w:t xml:space="preserve"> like optimization or improvement. Not sure if we should base specs on an algorithm. Lowest A-MPR, greatest risk. Would like better understanding of the results in the real world. </w:t>
      </w:r>
    </w:p>
    <w:p w:rsidR="00BF4EE4" w:rsidRDefault="00BF4EE4" w:rsidP="00DF1318">
      <w:pPr>
        <w:pStyle w:val="3GPPNormalText"/>
        <w:rPr>
          <w:lang w:val="en-US"/>
        </w:rPr>
      </w:pPr>
      <w:r>
        <w:rPr>
          <w:lang w:val="en-US"/>
        </w:rPr>
        <w:t xml:space="preserve">Qualcomm feels comfortable with B71/n71 b </w:t>
      </w:r>
      <w:proofErr w:type="spellStart"/>
      <w:r>
        <w:rPr>
          <w:lang w:val="en-US"/>
        </w:rPr>
        <w:t>ut</w:t>
      </w:r>
      <w:proofErr w:type="spellEnd"/>
      <w:r>
        <w:rPr>
          <w:lang w:val="en-US"/>
        </w:rPr>
        <w:t xml:space="preserve"> not comfortable with B41/n41.</w:t>
      </w:r>
    </w:p>
    <w:p w:rsidR="00BF4EE4" w:rsidRDefault="00BF4EE4" w:rsidP="00DF1318">
      <w:pPr>
        <w:pStyle w:val="3GPPNormalText"/>
        <w:rPr>
          <w:lang w:val="en-US"/>
        </w:rPr>
      </w:pPr>
      <w:r>
        <w:rPr>
          <w:lang w:val="en-US"/>
        </w:rPr>
        <w:t>Skyworks: 8 dB instead of 10 dB antenna isolation included. 4 dB post PA loss.</w:t>
      </w:r>
    </w:p>
    <w:p w:rsidR="005717DC" w:rsidRDefault="00BF4EE4" w:rsidP="00DF1318">
      <w:pPr>
        <w:pStyle w:val="3GPPNormalText"/>
        <w:rPr>
          <w:lang w:val="en-US"/>
        </w:rPr>
      </w:pPr>
      <w:r>
        <w:rPr>
          <w:lang w:val="en-US"/>
        </w:rPr>
        <w:t>Nokia: All cases simulated for B71/n71.</w:t>
      </w:r>
    </w:p>
    <w:p w:rsidR="005717DC" w:rsidRDefault="00BF4EE4" w:rsidP="00BF4EE4">
      <w:pPr>
        <w:pStyle w:val="3GPPNormalText"/>
        <w:rPr>
          <w:lang w:val="en-US"/>
        </w:rPr>
      </w:pPr>
      <w:r>
        <w:rPr>
          <w:lang w:val="en-US"/>
        </w:rPr>
        <w:t>Intel: Different operating points</w:t>
      </w:r>
    </w:p>
    <w:p w:rsidR="00BF4EE4" w:rsidRDefault="00BF4EE4" w:rsidP="00BF4EE4">
      <w:pPr>
        <w:pStyle w:val="3GPPNormalText"/>
        <w:rPr>
          <w:lang w:val="en-US"/>
        </w:rPr>
      </w:pPr>
      <w:r>
        <w:rPr>
          <w:lang w:val="en-US"/>
        </w:rPr>
        <w:t>Qualcomm: Agrees with Intel</w:t>
      </w:r>
    </w:p>
    <w:p w:rsidR="00BF4EE4" w:rsidRDefault="00BF4EE4" w:rsidP="00BF4EE4">
      <w:pPr>
        <w:pStyle w:val="3GPPNormalText"/>
        <w:rPr>
          <w:lang w:val="en-US"/>
        </w:rPr>
      </w:pPr>
      <w:proofErr w:type="spellStart"/>
      <w:r>
        <w:rPr>
          <w:lang w:val="en-US"/>
        </w:rPr>
        <w:t>Qorvo</w:t>
      </w:r>
      <w:proofErr w:type="spellEnd"/>
      <w:r>
        <w:rPr>
          <w:lang w:val="en-US"/>
        </w:rPr>
        <w:t>: We use set scenarios – 10dB antenna isolation, 4 dB post PA loss</w:t>
      </w:r>
    </w:p>
    <w:p w:rsidR="00BF4EE4" w:rsidRDefault="00BF4EE4" w:rsidP="00BF4EE4">
      <w:pPr>
        <w:pStyle w:val="3GPPNormalText"/>
        <w:rPr>
          <w:lang w:val="en-US"/>
        </w:rPr>
      </w:pPr>
      <w:r>
        <w:rPr>
          <w:lang w:val="en-US"/>
        </w:rPr>
        <w:t>Qualcomm: APT on each PA</w:t>
      </w:r>
    </w:p>
    <w:p w:rsidR="00BF4EE4" w:rsidRDefault="00BF4EE4" w:rsidP="00BF4EE4">
      <w:pPr>
        <w:pStyle w:val="3GPPNormalText"/>
        <w:rPr>
          <w:lang w:val="en-US"/>
        </w:rPr>
      </w:pPr>
      <w:proofErr w:type="spellStart"/>
      <w:r>
        <w:rPr>
          <w:lang w:val="en-US"/>
        </w:rPr>
        <w:t>Qorvo</w:t>
      </w:r>
      <w:proofErr w:type="spellEnd"/>
      <w:r>
        <w:rPr>
          <w:lang w:val="en-US"/>
        </w:rPr>
        <w:t xml:space="preserve">: -36 dB ACLR. </w:t>
      </w:r>
      <w:proofErr w:type="spellStart"/>
      <w:r>
        <w:rPr>
          <w:lang w:val="en-US"/>
        </w:rPr>
        <w:t>Whay</w:t>
      </w:r>
      <w:proofErr w:type="spellEnd"/>
      <w:r>
        <w:rPr>
          <w:lang w:val="en-US"/>
        </w:rPr>
        <w:t xml:space="preserve"> can’t we use standard assumptions? </w:t>
      </w:r>
    </w:p>
    <w:p w:rsidR="00BF4EE4" w:rsidRDefault="00BF4EE4" w:rsidP="00BF4EE4">
      <w:pPr>
        <w:pStyle w:val="3GPPNormalText"/>
        <w:rPr>
          <w:lang w:val="en-US"/>
        </w:rPr>
      </w:pPr>
      <w:proofErr w:type="spellStart"/>
      <w:r>
        <w:rPr>
          <w:lang w:val="en-US"/>
        </w:rPr>
        <w:t>Broadcomm</w:t>
      </w:r>
      <w:proofErr w:type="spellEnd"/>
      <w:r>
        <w:rPr>
          <w:lang w:val="en-US"/>
        </w:rPr>
        <w:t>: 3 PA vendors saying the same thing.</w:t>
      </w:r>
    </w:p>
    <w:p w:rsidR="00BF4EE4" w:rsidRDefault="00BF4EE4" w:rsidP="00BF4EE4">
      <w:pPr>
        <w:pStyle w:val="3GPPNormalText"/>
        <w:rPr>
          <w:lang w:val="en-US"/>
        </w:rPr>
      </w:pPr>
      <w:r>
        <w:rPr>
          <w:lang w:val="en-US"/>
        </w:rPr>
        <w:t>Qualcomm: Each design a little different.</w:t>
      </w:r>
    </w:p>
    <w:p w:rsidR="00BF4EE4" w:rsidRDefault="00BF4EE4" w:rsidP="00BF4EE4">
      <w:pPr>
        <w:pStyle w:val="3GPPNormalText"/>
        <w:rPr>
          <w:lang w:val="en-US"/>
        </w:rPr>
      </w:pPr>
      <w:r>
        <w:rPr>
          <w:lang w:val="en-US"/>
        </w:rPr>
        <w:t>Skyworks: using 1:2 or 1:0.5 compensation is more conservative than 1:1 proposed in Chengdu. Difference between ET and APT. Assume enough margin.</w:t>
      </w:r>
    </w:p>
    <w:p w:rsidR="00314920" w:rsidRDefault="00BF4EE4" w:rsidP="00314920">
      <w:pPr>
        <w:pStyle w:val="3GPPNormalText"/>
        <w:rPr>
          <w:lang w:val="en-US"/>
        </w:rPr>
      </w:pPr>
      <w:r>
        <w:rPr>
          <w:lang w:val="en-US"/>
        </w:rPr>
        <w:t xml:space="preserve">Qualcomm: R4-1815860 </w:t>
      </w:r>
      <w:r w:rsidR="00314920">
        <w:rPr>
          <w:lang w:val="en-US"/>
        </w:rPr>
        <w:t xml:space="preserve">comparison. Qualcomm most conservative. Lowest risk </w:t>
      </w:r>
      <w:proofErr w:type="spellStart"/>
      <w:r w:rsidR="00314920">
        <w:rPr>
          <w:lang w:val="en-US"/>
        </w:rPr>
        <w:t>o</w:t>
      </w:r>
      <w:proofErr w:type="spellEnd"/>
      <w:r w:rsidR="00314920">
        <w:rPr>
          <w:lang w:val="en-US"/>
        </w:rPr>
        <w:t xml:space="preserve"> failing emissions, Ericsson in between, Skyworks most aggressive, highest risk of failing emissions. Near cell, all approaches the same. Far cell, all approaches the same (drop NR) difference is in between. Qualcomm is biased toward meeting emissions. </w:t>
      </w:r>
    </w:p>
    <w:p w:rsidR="00314920" w:rsidRDefault="00314920" w:rsidP="00314920">
      <w:pPr>
        <w:pStyle w:val="3GPPNormalText"/>
        <w:rPr>
          <w:lang w:val="en-US"/>
        </w:rPr>
      </w:pPr>
      <w:r>
        <w:rPr>
          <w:lang w:val="en-US"/>
        </w:rPr>
        <w:t xml:space="preserve">Qualcomm: Using Ericsson total power metric, not comfortable that </w:t>
      </w:r>
      <w:proofErr w:type="spellStart"/>
      <w:r>
        <w:rPr>
          <w:lang w:val="en-US"/>
        </w:rPr>
        <w:t>eissions</w:t>
      </w:r>
      <w:proofErr w:type="spellEnd"/>
      <w:r>
        <w:rPr>
          <w:lang w:val="en-US"/>
        </w:rPr>
        <w:t xml:space="preserve"> can be met. Measurement </w:t>
      </w:r>
      <w:proofErr w:type="spellStart"/>
      <w:r>
        <w:rPr>
          <w:lang w:val="en-US"/>
        </w:rPr>
        <w:t>failes</w:t>
      </w:r>
      <w:proofErr w:type="spellEnd"/>
      <w:r>
        <w:rPr>
          <w:lang w:val="en-US"/>
        </w:rPr>
        <w:t xml:space="preserve"> +5 </w:t>
      </w:r>
      <w:proofErr w:type="spellStart"/>
      <w:r>
        <w:rPr>
          <w:lang w:val="en-US"/>
        </w:rPr>
        <w:t>dB.</w:t>
      </w:r>
      <w:proofErr w:type="spellEnd"/>
      <w:r>
        <w:rPr>
          <w:lang w:val="en-US"/>
        </w:rPr>
        <w:t xml:space="preserve"> Didn’t use B71/n71 A-MPR, but varied LTE and NR power with constant total power, and IMD increased 5 </w:t>
      </w:r>
      <w:proofErr w:type="spellStart"/>
      <w:r>
        <w:rPr>
          <w:lang w:val="en-US"/>
        </w:rPr>
        <w:t>dB.</w:t>
      </w:r>
      <w:proofErr w:type="spellEnd"/>
      <w:r>
        <w:rPr>
          <w:lang w:val="en-US"/>
        </w:rPr>
        <w:t xml:space="preserve"> Prefer to give up some NR power to meet emissions.</w:t>
      </w:r>
    </w:p>
    <w:p w:rsidR="00314920" w:rsidRDefault="00314920" w:rsidP="00314920">
      <w:pPr>
        <w:pStyle w:val="3GPPNormalText"/>
        <w:rPr>
          <w:lang w:val="en-US"/>
        </w:rPr>
      </w:pPr>
      <w:r>
        <w:rPr>
          <w:lang w:val="en-US"/>
        </w:rPr>
        <w:t xml:space="preserve">Ericsson: Proposal as starting point. Ericsson approach more conservative than </w:t>
      </w:r>
      <w:proofErr w:type="spellStart"/>
      <w:r>
        <w:rPr>
          <w:lang w:val="en-US"/>
        </w:rPr>
        <w:t>skyworks</w:t>
      </w:r>
      <w:proofErr w:type="spellEnd"/>
      <w:r>
        <w:rPr>
          <w:lang w:val="en-US"/>
        </w:rPr>
        <w:t xml:space="preserve">. </w:t>
      </w:r>
    </w:p>
    <w:p w:rsidR="00314920" w:rsidRDefault="00314920" w:rsidP="00314920">
      <w:pPr>
        <w:pStyle w:val="3GPPNormalText"/>
        <w:rPr>
          <w:lang w:val="en-US"/>
        </w:rPr>
      </w:pPr>
      <w:r>
        <w:rPr>
          <w:lang w:val="en-US"/>
        </w:rPr>
        <w:t xml:space="preserve">Intel: different cases. </w:t>
      </w:r>
    </w:p>
    <w:p w:rsidR="00314920" w:rsidRDefault="00314920" w:rsidP="00314920">
      <w:pPr>
        <w:pStyle w:val="3GPPNormalText"/>
        <w:rPr>
          <w:lang w:val="en-US"/>
        </w:rPr>
      </w:pPr>
      <w:r>
        <w:rPr>
          <w:lang w:val="en-US"/>
        </w:rPr>
        <w:t>T-Mobile US: Qualcomm said some cases the Ericsson approach fails. Equal PSD. Skyworks proposal allows NR to increase power.</w:t>
      </w:r>
    </w:p>
    <w:p w:rsidR="00314920" w:rsidRDefault="00314920" w:rsidP="00314920">
      <w:pPr>
        <w:pStyle w:val="3GPPNormalText"/>
        <w:rPr>
          <w:lang w:val="en-US"/>
        </w:rPr>
      </w:pPr>
      <w:r>
        <w:rPr>
          <w:lang w:val="en-US"/>
        </w:rPr>
        <w:t xml:space="preserve">Skyworks: Only tested 3-4 RB configurations. Equal PSD when equal RBs. Flatter </w:t>
      </w:r>
      <w:proofErr w:type="spellStart"/>
      <w:r>
        <w:rPr>
          <w:lang w:val="en-US"/>
        </w:rPr>
        <w:t>flatter</w:t>
      </w:r>
      <w:proofErr w:type="spellEnd"/>
      <w:r>
        <w:rPr>
          <w:lang w:val="en-US"/>
        </w:rPr>
        <w:t xml:space="preserve"> IM3 within 0.7 </w:t>
      </w:r>
      <w:proofErr w:type="spellStart"/>
      <w:r>
        <w:rPr>
          <w:lang w:val="en-US"/>
        </w:rPr>
        <w:t>dB.</w:t>
      </w:r>
      <w:proofErr w:type="spellEnd"/>
      <w:r>
        <w:rPr>
          <w:lang w:val="en-US"/>
        </w:rPr>
        <w:t xml:space="preserve"> Applying 1 dB </w:t>
      </w:r>
      <w:proofErr w:type="spellStart"/>
      <w:r>
        <w:rPr>
          <w:lang w:val="en-US"/>
        </w:rPr>
        <w:t>backoff</w:t>
      </w:r>
      <w:proofErr w:type="spellEnd"/>
      <w:r>
        <w:rPr>
          <w:lang w:val="en-US"/>
        </w:rPr>
        <w:t xml:space="preserve">. Limited set of RB </w:t>
      </w:r>
      <w:proofErr w:type="spellStart"/>
      <w:r>
        <w:rPr>
          <w:lang w:val="en-US"/>
        </w:rPr>
        <w:t>allocaitons</w:t>
      </w:r>
      <w:proofErr w:type="spellEnd"/>
      <w:r>
        <w:rPr>
          <w:lang w:val="en-US"/>
        </w:rPr>
        <w:t xml:space="preserve">. Looking for simulation data. </w:t>
      </w:r>
    </w:p>
    <w:p w:rsidR="00314920" w:rsidRDefault="00314920" w:rsidP="00314920">
      <w:pPr>
        <w:pStyle w:val="3GPPNormalText"/>
        <w:rPr>
          <w:lang w:val="en-US"/>
        </w:rPr>
      </w:pPr>
      <w:r>
        <w:rPr>
          <w:lang w:val="en-US"/>
        </w:rPr>
        <w:t xml:space="preserve">TMUS: Need an Systematic approach to address Gene’s concern. </w:t>
      </w:r>
    </w:p>
    <w:p w:rsidR="00314920" w:rsidRDefault="00314920" w:rsidP="00314920">
      <w:pPr>
        <w:pStyle w:val="3GPPNormalText"/>
        <w:rPr>
          <w:lang w:val="en-US"/>
        </w:rPr>
      </w:pPr>
      <w:r>
        <w:rPr>
          <w:lang w:val="en-US"/>
        </w:rPr>
        <w:t xml:space="preserve">Sprint: We should structure the specs to handle the modular approach to TLE </w:t>
      </w:r>
      <w:proofErr w:type="spellStart"/>
      <w:r>
        <w:rPr>
          <w:lang w:val="en-US"/>
        </w:rPr>
        <w:t>aand</w:t>
      </w:r>
      <w:proofErr w:type="spellEnd"/>
      <w:r>
        <w:rPr>
          <w:lang w:val="en-US"/>
        </w:rPr>
        <w:t xml:space="preserve"> NR power. Skyworks scaling, Ericsson equal </w:t>
      </w:r>
      <w:proofErr w:type="spellStart"/>
      <w:r>
        <w:rPr>
          <w:lang w:val="en-US"/>
        </w:rPr>
        <w:t>backoff</w:t>
      </w:r>
      <w:proofErr w:type="spellEnd"/>
      <w:r>
        <w:rPr>
          <w:lang w:val="en-US"/>
        </w:rPr>
        <w:t xml:space="preserve">, Qualcomm dropping NR. </w:t>
      </w:r>
    </w:p>
    <w:p w:rsidR="00314920" w:rsidRDefault="000B2FD6" w:rsidP="00314920">
      <w:pPr>
        <w:pStyle w:val="3GPPNormalText"/>
        <w:rPr>
          <w:lang w:val="en-US"/>
        </w:rPr>
      </w:pPr>
      <w:proofErr w:type="spellStart"/>
      <w:r>
        <w:rPr>
          <w:lang w:val="en-US"/>
        </w:rPr>
        <w:t>Pcmax</w:t>
      </w:r>
      <w:proofErr w:type="spellEnd"/>
      <w:r>
        <w:rPr>
          <w:lang w:val="en-US"/>
        </w:rPr>
        <w:t xml:space="preserve"> can use the same </w:t>
      </w:r>
      <w:proofErr w:type="spellStart"/>
      <w:r>
        <w:rPr>
          <w:lang w:val="en-US"/>
        </w:rPr>
        <w:t>mecahanism</w:t>
      </w:r>
      <w:proofErr w:type="spellEnd"/>
      <w:r>
        <w:rPr>
          <w:lang w:val="en-US"/>
        </w:rPr>
        <w:t xml:space="preserve"> as inter-band. </w:t>
      </w:r>
    </w:p>
    <w:p w:rsidR="000B2FD6" w:rsidRDefault="000B2FD6" w:rsidP="00314920">
      <w:pPr>
        <w:pStyle w:val="3GPPNormalText"/>
        <w:rPr>
          <w:lang w:val="en-US"/>
        </w:rPr>
      </w:pPr>
      <w:r>
        <w:rPr>
          <w:lang w:val="en-US"/>
        </w:rPr>
        <w:lastRenderedPageBreak/>
        <w:t>Qualcomm: Inter-band and Intra-band tightly coupled. Need to demonstrate benefits of complexity.</w:t>
      </w:r>
    </w:p>
    <w:p w:rsidR="000B2FD6" w:rsidRDefault="000B2FD6" w:rsidP="000B2FD6">
      <w:pPr>
        <w:pStyle w:val="3GPPNormalText"/>
        <w:rPr>
          <w:lang w:val="en-US"/>
        </w:rPr>
      </w:pPr>
      <w:r>
        <w:rPr>
          <w:lang w:val="en-US"/>
        </w:rPr>
        <w:t xml:space="preserve">Sprint: </w:t>
      </w:r>
      <w:proofErr w:type="spellStart"/>
      <w:r>
        <w:rPr>
          <w:lang w:val="en-US"/>
        </w:rPr>
        <w:t>Pcmax</w:t>
      </w:r>
      <w:proofErr w:type="spellEnd"/>
      <w:r>
        <w:rPr>
          <w:lang w:val="en-US"/>
        </w:rPr>
        <w:t xml:space="preserve"> section can point to power sharing </w:t>
      </w:r>
    </w:p>
    <w:p w:rsidR="000B2FD6" w:rsidRDefault="000B2FD6" w:rsidP="000B2FD6">
      <w:pPr>
        <w:pStyle w:val="3GPPNormalText"/>
        <w:rPr>
          <w:lang w:val="en-US"/>
        </w:rPr>
      </w:pPr>
      <w:proofErr w:type="spellStart"/>
      <w:r>
        <w:rPr>
          <w:lang w:val="en-US"/>
        </w:rPr>
        <w:t>Qorvo</w:t>
      </w:r>
      <w:proofErr w:type="spellEnd"/>
      <w:r>
        <w:rPr>
          <w:lang w:val="en-US"/>
        </w:rPr>
        <w:t>: Maybe take a ratio that is conservative, then later adopt a more aggressive ratio.</w:t>
      </w:r>
    </w:p>
    <w:p w:rsidR="000B2FD6" w:rsidRDefault="000B2FD6" w:rsidP="000B2FD6">
      <w:pPr>
        <w:pStyle w:val="3GPPNormalText"/>
        <w:rPr>
          <w:lang w:val="en-US"/>
        </w:rPr>
      </w:pPr>
      <w:r>
        <w:rPr>
          <w:lang w:val="en-US"/>
        </w:rPr>
        <w:t xml:space="preserve">Dish: Good to have spec structured so adjustments in future. Very complicated. If sec is very conservative, what is the real performance&gt;? Leave room for further improvements. </w:t>
      </w:r>
    </w:p>
    <w:p w:rsidR="000B2FD6" w:rsidRDefault="000B2FD6" w:rsidP="000B2FD6">
      <w:pPr>
        <w:pStyle w:val="3GPPNormalText"/>
        <w:rPr>
          <w:lang w:val="en-US"/>
        </w:rPr>
      </w:pPr>
      <w:r>
        <w:rPr>
          <w:lang w:val="en-US"/>
        </w:rPr>
        <w:t xml:space="preserve">Qualcomm: Seems to be motivated to </w:t>
      </w:r>
      <w:proofErr w:type="spellStart"/>
      <w:r>
        <w:rPr>
          <w:lang w:val="en-US"/>
        </w:rPr>
        <w:t>tithter</w:t>
      </w:r>
      <w:proofErr w:type="spellEnd"/>
      <w:r>
        <w:rPr>
          <w:lang w:val="en-US"/>
        </w:rPr>
        <w:t xml:space="preserve"> spec, maximize performance. Reduce ability of implementation to make tradeoffs, different complexity/device tier. </w:t>
      </w:r>
    </w:p>
    <w:p w:rsidR="000B2FD6" w:rsidRDefault="000B2FD6" w:rsidP="000B2FD6">
      <w:pPr>
        <w:pStyle w:val="3GPPNormalText"/>
        <w:rPr>
          <w:lang w:val="en-US"/>
        </w:rPr>
      </w:pPr>
      <w:r>
        <w:rPr>
          <w:lang w:val="en-US"/>
        </w:rPr>
        <w:t xml:space="preserve">Interdigital: </w:t>
      </w:r>
      <w:proofErr w:type="spellStart"/>
      <w:r>
        <w:rPr>
          <w:lang w:val="en-US"/>
        </w:rPr>
        <w:t>Pcmax</w:t>
      </w:r>
      <w:proofErr w:type="spellEnd"/>
      <w:r>
        <w:rPr>
          <w:lang w:val="en-US"/>
        </w:rPr>
        <w:t xml:space="preserve"> can point to the A-MPR section. </w:t>
      </w:r>
    </w:p>
    <w:p w:rsidR="000B2FD6" w:rsidRDefault="000B2FD6" w:rsidP="000B2FD6">
      <w:pPr>
        <w:pStyle w:val="3GPPNormalText"/>
        <w:rPr>
          <w:lang w:val="en-US"/>
        </w:rPr>
      </w:pPr>
      <w:r>
        <w:rPr>
          <w:lang w:val="en-US"/>
        </w:rPr>
        <w:t xml:space="preserve">TMUS: Need to have in Release 15. </w:t>
      </w:r>
    </w:p>
    <w:p w:rsidR="000B2FD6" w:rsidRDefault="000B2FD6" w:rsidP="000B2FD6">
      <w:pPr>
        <w:pStyle w:val="3GPPNormalText"/>
        <w:rPr>
          <w:lang w:val="en-US"/>
        </w:rPr>
      </w:pPr>
      <w:r>
        <w:rPr>
          <w:lang w:val="en-US"/>
        </w:rPr>
        <w:t xml:space="preserve">Qualcomm: Skyworks needs to be vetted. Ericsson approach fails in some lab test scenarios. Qualcomm is the only approach that will meet emissions requirements. </w:t>
      </w:r>
    </w:p>
    <w:p w:rsidR="000B2FD6" w:rsidRDefault="000B2FD6" w:rsidP="000B2FD6">
      <w:pPr>
        <w:pStyle w:val="3GPPNormalText"/>
        <w:rPr>
          <w:lang w:val="en-US"/>
        </w:rPr>
      </w:pPr>
      <w:r>
        <w:rPr>
          <w:lang w:val="en-US"/>
        </w:rPr>
        <w:t>Straw poll (</w:t>
      </w:r>
      <w:proofErr w:type="spellStart"/>
      <w:r>
        <w:rPr>
          <w:lang w:val="en-US"/>
        </w:rPr>
        <w:t>captuered</w:t>
      </w:r>
      <w:proofErr w:type="spellEnd"/>
      <w:r>
        <w:rPr>
          <w:lang w:val="en-US"/>
        </w:rPr>
        <w:t xml:space="preserve"> in the summary above)</w:t>
      </w:r>
    </w:p>
    <w:p w:rsidR="0059078A" w:rsidRDefault="000B2FD6" w:rsidP="000B2FD6">
      <w:pPr>
        <w:pStyle w:val="3GPPNormalText"/>
        <w:rPr>
          <w:lang w:val="en-US"/>
        </w:rPr>
      </w:pPr>
      <w:r>
        <w:rPr>
          <w:lang w:val="en-US"/>
        </w:rPr>
        <w:t xml:space="preserve">Qualcomm and </w:t>
      </w:r>
      <w:proofErr w:type="spellStart"/>
      <w:r>
        <w:rPr>
          <w:lang w:val="en-US"/>
        </w:rPr>
        <w:t>skyworks</w:t>
      </w:r>
      <w:proofErr w:type="spellEnd"/>
      <w:r>
        <w:rPr>
          <w:lang w:val="en-US"/>
        </w:rPr>
        <w:t xml:space="preserve"> have concerns about the Ericsson propos</w:t>
      </w:r>
      <w:r w:rsidR="0059078A">
        <w:rPr>
          <w:lang w:val="en-US"/>
        </w:rPr>
        <w:t xml:space="preserve">al with constant total </w:t>
      </w:r>
      <w:proofErr w:type="spellStart"/>
      <w:r w:rsidR="0059078A">
        <w:rPr>
          <w:lang w:val="en-US"/>
        </w:rPr>
        <w:t>backoff</w:t>
      </w:r>
      <w:proofErr w:type="spellEnd"/>
      <w:r w:rsidR="0059078A">
        <w:rPr>
          <w:lang w:val="en-US"/>
        </w:rPr>
        <w:t>.</w:t>
      </w:r>
    </w:p>
    <w:p w:rsidR="0059078A" w:rsidRDefault="0059078A" w:rsidP="0059078A">
      <w:pPr>
        <w:pStyle w:val="3GPPNormalText"/>
        <w:ind w:firstLine="0"/>
        <w:rPr>
          <w:lang w:val="en-US"/>
        </w:rPr>
      </w:pPr>
      <w:r>
        <w:rPr>
          <w:lang w:val="en-US"/>
        </w:rPr>
        <w:t xml:space="preserve">Qualcomm: Ericsson approach fails 3 of 10 test cases. </w:t>
      </w:r>
    </w:p>
    <w:p w:rsidR="000B2FD6" w:rsidRDefault="0059078A" w:rsidP="0059078A">
      <w:pPr>
        <w:pStyle w:val="3GPPNormalText"/>
        <w:ind w:firstLine="0"/>
        <w:rPr>
          <w:lang w:val="en-US"/>
        </w:rPr>
      </w:pPr>
      <w:r>
        <w:rPr>
          <w:lang w:val="en-US"/>
        </w:rPr>
        <w:t xml:space="preserve">Sprint: Is everyone comfortable that the defined A-MPR will meet emissions? </w:t>
      </w:r>
    </w:p>
    <w:p w:rsidR="0059078A" w:rsidRDefault="0059078A" w:rsidP="0059078A">
      <w:pPr>
        <w:pStyle w:val="3GPPNormalText"/>
        <w:ind w:firstLine="0"/>
        <w:rPr>
          <w:lang w:val="en-US"/>
        </w:rPr>
      </w:pPr>
      <w:r>
        <w:rPr>
          <w:lang w:val="en-US"/>
        </w:rPr>
        <w:t>Nokia: Conservative</w:t>
      </w:r>
    </w:p>
    <w:p w:rsidR="0059078A" w:rsidRDefault="0059078A" w:rsidP="0059078A">
      <w:pPr>
        <w:pStyle w:val="3GPPNormalText"/>
        <w:ind w:firstLine="0"/>
        <w:rPr>
          <w:lang w:val="en-US"/>
        </w:rPr>
      </w:pPr>
      <w:r>
        <w:rPr>
          <w:lang w:val="en-US"/>
        </w:rPr>
        <w:t xml:space="preserve">Ericsson: Current definition has several dB of margin. </w:t>
      </w:r>
    </w:p>
    <w:p w:rsidR="0059078A" w:rsidRDefault="0059078A" w:rsidP="0059078A">
      <w:pPr>
        <w:pStyle w:val="3GPPNormalText"/>
        <w:ind w:firstLine="0"/>
        <w:rPr>
          <w:lang w:val="en-US"/>
        </w:rPr>
      </w:pPr>
      <w:r>
        <w:rPr>
          <w:lang w:val="en-US"/>
        </w:rPr>
        <w:t>TMUS: A-MPR has margin.</w:t>
      </w:r>
    </w:p>
    <w:p w:rsidR="00314920" w:rsidRDefault="0059078A" w:rsidP="00314920">
      <w:pPr>
        <w:pStyle w:val="3GPPNormalText"/>
        <w:rPr>
          <w:lang w:val="en-US"/>
        </w:rPr>
      </w:pPr>
      <w:r>
        <w:rPr>
          <w:lang w:val="en-US"/>
        </w:rPr>
        <w:t>Sprint: was a rhetorical question to see how comfortable we are, before we define A-MPR based on the existing A-MPR.</w:t>
      </w:r>
    </w:p>
    <w:p w:rsidR="0059078A" w:rsidRDefault="0059078A" w:rsidP="0059078A">
      <w:pPr>
        <w:pStyle w:val="3GPPNormalText"/>
        <w:rPr>
          <w:lang w:val="en-US"/>
        </w:rPr>
      </w:pPr>
      <w:r>
        <w:rPr>
          <w:lang w:val="en-US"/>
        </w:rPr>
        <w:t>Qualcomm: Existing A-MPR sufficient under conditions that it was developed under. But we can’t assume that future A-MPR definitions will also start with conservative A-MPR.</w:t>
      </w:r>
    </w:p>
    <w:p w:rsidR="0059078A" w:rsidRDefault="00000DA8" w:rsidP="0059078A">
      <w:pPr>
        <w:pStyle w:val="3GPPNormalText"/>
        <w:rPr>
          <w:lang w:val="en-US"/>
        </w:rPr>
      </w:pPr>
      <w:r>
        <w:rPr>
          <w:lang w:val="en-US"/>
        </w:rPr>
        <w:t xml:space="preserve">What if we go with Qualcomm approach for Rel-15? </w:t>
      </w:r>
    </w:p>
    <w:p w:rsidR="00000DA8" w:rsidRDefault="00000DA8" w:rsidP="0059078A">
      <w:pPr>
        <w:pStyle w:val="3GPPNormalText"/>
        <w:rPr>
          <w:lang w:val="en-US"/>
        </w:rPr>
      </w:pPr>
      <w:r>
        <w:rPr>
          <w:lang w:val="en-US"/>
        </w:rPr>
        <w:t>Nokia: only one company opposed to the Skyworks approach.</w:t>
      </w:r>
    </w:p>
    <w:p w:rsidR="00000DA8" w:rsidRDefault="00000DA8" w:rsidP="0059078A">
      <w:pPr>
        <w:pStyle w:val="3GPPNormalText"/>
        <w:rPr>
          <w:lang w:val="en-US"/>
        </w:rPr>
      </w:pPr>
      <w:r>
        <w:rPr>
          <w:lang w:val="en-US"/>
        </w:rPr>
        <w:t xml:space="preserve">Sprint: Maybe the approach can be bounded.  </w:t>
      </w:r>
    </w:p>
    <w:p w:rsidR="00000DA8" w:rsidRDefault="00000DA8" w:rsidP="0059078A">
      <w:pPr>
        <w:pStyle w:val="3GPPNormalText"/>
        <w:rPr>
          <w:lang w:val="en-US"/>
        </w:rPr>
      </w:pPr>
      <w:r>
        <w:rPr>
          <w:lang w:val="en-US"/>
        </w:rPr>
        <w:t>Qualcomm: even bounded, the Ericsson approach still fails. Did not look at B71/n71 A-MPR, only that equal power can create large IMD change.</w:t>
      </w:r>
    </w:p>
    <w:p w:rsidR="00000DA8" w:rsidRDefault="00000DA8" w:rsidP="0059078A">
      <w:pPr>
        <w:pStyle w:val="3GPPNormalText"/>
        <w:rPr>
          <w:lang w:val="en-US"/>
        </w:rPr>
      </w:pPr>
      <w:r>
        <w:rPr>
          <w:lang w:val="en-US"/>
        </w:rPr>
        <w:t xml:space="preserve">Qualcomm: Skyworks only tested with 1 PA, limited configurations. </w:t>
      </w:r>
    </w:p>
    <w:p w:rsidR="00000DA8" w:rsidRDefault="00000DA8" w:rsidP="0059078A">
      <w:pPr>
        <w:pStyle w:val="3GPPNormalText"/>
        <w:rPr>
          <w:lang w:val="en-US"/>
        </w:rPr>
      </w:pPr>
      <w:r>
        <w:rPr>
          <w:lang w:val="en-US"/>
        </w:rPr>
        <w:t>Skyworks: What is needed to move forward?</w:t>
      </w:r>
    </w:p>
    <w:p w:rsidR="00000DA8" w:rsidRDefault="00000DA8" w:rsidP="0059078A">
      <w:pPr>
        <w:pStyle w:val="3GPPNormalText"/>
        <w:rPr>
          <w:lang w:val="en-US"/>
        </w:rPr>
      </w:pPr>
      <w:r>
        <w:rPr>
          <w:lang w:val="en-US"/>
        </w:rPr>
        <w:t>Qualcomm: 1) Different PAs, waveforms 2) what is the gain for the other approaches?</w:t>
      </w:r>
    </w:p>
    <w:p w:rsidR="00000DA8" w:rsidRDefault="00000DA8" w:rsidP="0059078A">
      <w:pPr>
        <w:pStyle w:val="3GPPNormalText"/>
        <w:rPr>
          <w:lang w:val="en-US"/>
        </w:rPr>
      </w:pPr>
      <w:r>
        <w:rPr>
          <w:lang w:val="en-US"/>
        </w:rPr>
        <w:t xml:space="preserve">TMUS: Prefer </w:t>
      </w:r>
      <w:proofErr w:type="spellStart"/>
      <w:r>
        <w:rPr>
          <w:lang w:val="en-US"/>
        </w:rPr>
        <w:t>skyworks</w:t>
      </w:r>
      <w:proofErr w:type="spellEnd"/>
      <w:r>
        <w:rPr>
          <w:lang w:val="en-US"/>
        </w:rPr>
        <w:t>. Comparison?</w:t>
      </w:r>
    </w:p>
    <w:p w:rsidR="00000DA8" w:rsidRDefault="00000DA8" w:rsidP="0059078A">
      <w:pPr>
        <w:pStyle w:val="3GPPNormalText"/>
        <w:rPr>
          <w:lang w:val="en-US"/>
        </w:rPr>
      </w:pPr>
      <w:r>
        <w:rPr>
          <w:lang w:val="en-US"/>
        </w:rPr>
        <w:t>Qualcomm: Compared 3 methods. If LTE exceeds equal PSD, NR A-MPR=∞</w:t>
      </w:r>
    </w:p>
    <w:p w:rsidR="00000DA8" w:rsidRDefault="00000DA8" w:rsidP="0059078A">
      <w:pPr>
        <w:pStyle w:val="3GPPNormalText"/>
        <w:rPr>
          <w:lang w:val="en-US"/>
        </w:rPr>
      </w:pPr>
    </w:p>
    <w:p w:rsidR="0059078A" w:rsidRDefault="0059078A" w:rsidP="0059078A">
      <w:pPr>
        <w:rPr>
          <w:rFonts w:ascii="Arial" w:hAnsi="Arial" w:cs="Arial"/>
          <w:b/>
          <w:sz w:val="24"/>
          <w:szCs w:val="24"/>
          <w:lang w:val="en-US" w:eastAsia="en-US"/>
        </w:rPr>
      </w:pPr>
      <w:proofErr w:type="spellStart"/>
      <w:r>
        <w:rPr>
          <w:rFonts w:ascii="Arial" w:hAnsi="Arial" w:cs="Arial"/>
          <w:b/>
          <w:sz w:val="24"/>
          <w:szCs w:val="24"/>
          <w:lang w:val="en-US" w:eastAsia="en-US"/>
        </w:rPr>
        <w:t>Pcmax</w:t>
      </w:r>
      <w:proofErr w:type="spellEnd"/>
      <w:r>
        <w:rPr>
          <w:rFonts w:ascii="Arial" w:hAnsi="Arial" w:cs="Arial"/>
          <w:b/>
          <w:sz w:val="24"/>
          <w:szCs w:val="24"/>
          <w:lang w:val="en-US" w:eastAsia="en-US"/>
        </w:rPr>
        <w:t>:</w:t>
      </w:r>
    </w:p>
    <w:p w:rsidR="00314920" w:rsidRDefault="0059078A" w:rsidP="00314920">
      <w:pPr>
        <w:pStyle w:val="3GPPNormalText"/>
        <w:rPr>
          <w:lang w:val="en-US"/>
        </w:rPr>
      </w:pPr>
      <w:r>
        <w:rPr>
          <w:lang w:val="en-US"/>
        </w:rPr>
        <w:t xml:space="preserve">Interdigital: </w:t>
      </w:r>
      <w:proofErr w:type="spellStart"/>
      <w:r>
        <w:rPr>
          <w:lang w:val="en-US"/>
        </w:rPr>
        <w:t>P_en-dc_total</w:t>
      </w:r>
      <w:proofErr w:type="spellEnd"/>
      <w:r>
        <w:rPr>
          <w:lang w:val="en-US"/>
        </w:rPr>
        <w:t xml:space="preserve"> same. What about P-MPR with single PA? Has to be per RAT. </w:t>
      </w:r>
    </w:p>
    <w:p w:rsidR="0059078A" w:rsidRDefault="0059078A" w:rsidP="00314920">
      <w:pPr>
        <w:pStyle w:val="3GPPNormalText"/>
        <w:rPr>
          <w:lang w:val="en-US"/>
        </w:rPr>
      </w:pPr>
      <w:r>
        <w:rPr>
          <w:lang w:val="en-US"/>
        </w:rPr>
        <w:lastRenderedPageBreak/>
        <w:t xml:space="preserve">Qualcomm: A-MPR is modified EN-DC NR A-MPR needs to be listed in the definitions. . Per-RAT A-MPR applies w/no overlap. A-MPR = new or standalone. </w:t>
      </w:r>
    </w:p>
    <w:p w:rsidR="0059078A" w:rsidRDefault="0059078A" w:rsidP="00314920">
      <w:pPr>
        <w:pStyle w:val="3GPPNormalText"/>
        <w:rPr>
          <w:lang w:val="en-US"/>
        </w:rPr>
      </w:pPr>
      <w:r>
        <w:rPr>
          <w:lang w:val="en-US"/>
        </w:rPr>
        <w:t xml:space="preserve">Interdigital: A-MPR in 38.101-3 vs. 38.101-1. </w:t>
      </w:r>
    </w:p>
    <w:p w:rsidR="0059078A" w:rsidRDefault="0059078A" w:rsidP="00314920">
      <w:pPr>
        <w:pStyle w:val="3GPPNormalText"/>
        <w:rPr>
          <w:lang w:val="en-US"/>
        </w:rPr>
      </w:pPr>
      <w:r>
        <w:rPr>
          <w:lang w:val="en-US"/>
        </w:rPr>
        <w:t xml:space="preserve">Huawei: </w:t>
      </w:r>
      <w:proofErr w:type="spellStart"/>
      <w:r>
        <w:rPr>
          <w:lang w:val="en-US"/>
        </w:rPr>
        <w:t>Pcmax</w:t>
      </w:r>
      <w:proofErr w:type="spellEnd"/>
      <w:r>
        <w:rPr>
          <w:lang w:val="en-US"/>
        </w:rPr>
        <w:t xml:space="preserve"> minus A-MPR. </w:t>
      </w:r>
    </w:p>
    <w:p w:rsidR="0059078A" w:rsidRDefault="0059078A" w:rsidP="00314920">
      <w:pPr>
        <w:pStyle w:val="3GPPNormalText"/>
        <w:rPr>
          <w:lang w:val="en-US"/>
        </w:rPr>
      </w:pPr>
      <w:r>
        <w:rPr>
          <w:lang w:val="en-US"/>
        </w:rPr>
        <w:t>Sprint: That is the Ericsson proposal. May not be what is agreed.</w:t>
      </w:r>
    </w:p>
    <w:p w:rsidR="0059078A" w:rsidRDefault="0059078A" w:rsidP="00314920">
      <w:pPr>
        <w:pStyle w:val="3GPPNormalText"/>
        <w:rPr>
          <w:lang w:val="en-US"/>
        </w:rPr>
      </w:pPr>
      <w:proofErr w:type="spellStart"/>
      <w:r>
        <w:rPr>
          <w:lang w:val="en-US"/>
        </w:rPr>
        <w:t>Mediatek</w:t>
      </w:r>
      <w:proofErr w:type="spellEnd"/>
      <w:r>
        <w:rPr>
          <w:lang w:val="en-US"/>
        </w:rPr>
        <w:t>: overlap vs. not overlapped.</w:t>
      </w:r>
    </w:p>
    <w:p w:rsidR="00000DA8" w:rsidRDefault="0059078A" w:rsidP="00000DA8">
      <w:pPr>
        <w:pStyle w:val="3GPPNormalText"/>
        <w:rPr>
          <w:lang w:val="en-US"/>
        </w:rPr>
      </w:pPr>
      <w:r>
        <w:rPr>
          <w:lang w:val="en-US"/>
        </w:rPr>
        <w:t xml:space="preserve">Nokia: Is there agreement on inter-band </w:t>
      </w:r>
      <w:proofErr w:type="spellStart"/>
      <w:r>
        <w:rPr>
          <w:lang w:val="en-US"/>
        </w:rPr>
        <w:t>Pcmax</w:t>
      </w:r>
      <w:proofErr w:type="spellEnd"/>
      <w:r>
        <w:rPr>
          <w:lang w:val="en-US"/>
        </w:rPr>
        <w:t>?</w:t>
      </w:r>
      <w:r w:rsidR="00000DA8">
        <w:rPr>
          <w:lang w:val="en-US"/>
        </w:rPr>
        <w:t xml:space="preserve"> Ericsson to propose additional test case.</w:t>
      </w:r>
    </w:p>
    <w:p w:rsidR="00000DA8" w:rsidRDefault="00000DA8" w:rsidP="00000DA8">
      <w:pPr>
        <w:pStyle w:val="3GPPNormalText"/>
        <w:rPr>
          <w:lang w:val="en-US"/>
        </w:rPr>
      </w:pPr>
      <w:r>
        <w:rPr>
          <w:lang w:val="en-US"/>
        </w:rPr>
        <w:t xml:space="preserve">Ericsson: Have </w:t>
      </w:r>
      <w:proofErr w:type="spellStart"/>
      <w:r>
        <w:rPr>
          <w:lang w:val="en-US"/>
        </w:rPr>
        <w:t>P_en-dc_total</w:t>
      </w:r>
      <w:proofErr w:type="spellEnd"/>
      <w:r>
        <w:rPr>
          <w:lang w:val="en-US"/>
        </w:rPr>
        <w:t xml:space="preserve"> be a</w:t>
      </w:r>
    </w:p>
    <w:p w:rsidR="00000DA8" w:rsidRDefault="00000DA8" w:rsidP="00000DA8">
      <w:pPr>
        <w:pStyle w:val="3GPPNormalText"/>
        <w:rPr>
          <w:lang w:val="en-US"/>
        </w:rPr>
      </w:pPr>
      <w:r>
        <w:rPr>
          <w:lang w:val="en-US"/>
        </w:rPr>
        <w:t>Qualcomm: can have dropping in two places. Messy.</w:t>
      </w:r>
    </w:p>
    <w:p w:rsidR="00000DA8" w:rsidRDefault="00000DA8" w:rsidP="00000DA8">
      <w:pPr>
        <w:pStyle w:val="3GPPNormalText"/>
        <w:rPr>
          <w:lang w:val="en-US"/>
        </w:rPr>
      </w:pPr>
      <w:r>
        <w:rPr>
          <w:lang w:val="en-US"/>
        </w:rPr>
        <w:t xml:space="preserve">Sprint: Separate functions: 1) A-MPR to meet emissions. 2) scaling NR to </w:t>
      </w:r>
      <w:proofErr w:type="spellStart"/>
      <w:r>
        <w:rPr>
          <w:lang w:val="en-US"/>
        </w:rPr>
        <w:t>kep</w:t>
      </w:r>
      <w:proofErr w:type="spellEnd"/>
      <w:r>
        <w:rPr>
          <w:lang w:val="en-US"/>
        </w:rPr>
        <w:t xml:space="preserve"> total power below limit</w:t>
      </w:r>
    </w:p>
    <w:p w:rsidR="00000DA8" w:rsidRDefault="00000DA8" w:rsidP="00000DA8">
      <w:pPr>
        <w:pStyle w:val="3GPPNormalText"/>
        <w:rPr>
          <w:lang w:val="en-US"/>
        </w:rPr>
      </w:pPr>
      <w:r>
        <w:rPr>
          <w:lang w:val="en-US"/>
        </w:rPr>
        <w:t xml:space="preserve">Qualcomm: How does A-MPR drop? </w:t>
      </w:r>
      <w:proofErr w:type="spellStart"/>
      <w:r>
        <w:rPr>
          <w:lang w:val="en-US"/>
        </w:rPr>
        <w:t>Infiinte</w:t>
      </w:r>
      <w:proofErr w:type="spellEnd"/>
      <w:r>
        <w:rPr>
          <w:lang w:val="en-US"/>
        </w:rPr>
        <w:t xml:space="preserve"> A-MPR.</w:t>
      </w:r>
    </w:p>
    <w:p w:rsidR="00000DA8" w:rsidRDefault="00000DA8" w:rsidP="00000DA8">
      <w:pPr>
        <w:pStyle w:val="3GPPNormalText"/>
        <w:rPr>
          <w:lang w:val="en-US"/>
        </w:rPr>
      </w:pPr>
      <w:r>
        <w:rPr>
          <w:lang w:val="en-US"/>
        </w:rPr>
        <w:t>Interdigital: What about NE-DC?</w:t>
      </w:r>
    </w:p>
    <w:p w:rsidR="00000DA8" w:rsidRDefault="00000DA8" w:rsidP="00000DA8">
      <w:pPr>
        <w:pStyle w:val="3GPPNormalText"/>
        <w:rPr>
          <w:lang w:val="en-US"/>
        </w:rPr>
      </w:pPr>
      <w:r>
        <w:rPr>
          <w:lang w:val="en-US"/>
        </w:rPr>
        <w:t>Release 16.</w:t>
      </w:r>
    </w:p>
    <w:p w:rsidR="0059078A" w:rsidRDefault="0059078A" w:rsidP="00000DA8">
      <w:pPr>
        <w:pStyle w:val="3GPPNormalText"/>
        <w:rPr>
          <w:lang w:val="en-US"/>
        </w:rPr>
      </w:pPr>
      <w:r>
        <w:rPr>
          <w:lang w:val="en-US"/>
        </w:rPr>
        <w:t xml:space="preserve"> </w:t>
      </w:r>
    </w:p>
    <w:p w:rsidR="005717DC" w:rsidRDefault="005717DC" w:rsidP="00DF1318">
      <w:pPr>
        <w:pStyle w:val="3GPPNormalText"/>
        <w:rPr>
          <w:lang w:val="en-US"/>
        </w:rPr>
      </w:pPr>
    </w:p>
    <w:p w:rsidR="005717DC" w:rsidRDefault="005717DC" w:rsidP="00DF1318">
      <w:pPr>
        <w:pStyle w:val="3GPPNormalText"/>
        <w:rPr>
          <w:lang w:val="en-US"/>
        </w:rPr>
      </w:pPr>
    </w:p>
    <w:p w:rsidR="005717DC" w:rsidRDefault="005717DC" w:rsidP="00DF1318">
      <w:pPr>
        <w:pStyle w:val="3GPPNormalText"/>
        <w:rPr>
          <w:lang w:val="en-US"/>
        </w:rPr>
      </w:pPr>
    </w:p>
    <w:p w:rsidR="00157828" w:rsidRDefault="00157828" w:rsidP="00157828">
      <w:pPr>
        <w:tabs>
          <w:tab w:val="left" w:pos="1985"/>
        </w:tabs>
        <w:spacing w:after="0"/>
        <w:rPr>
          <w:rFonts w:ascii="Arial" w:hAnsi="Arial" w:cs="Arial"/>
          <w:sz w:val="24"/>
        </w:rPr>
      </w:pPr>
    </w:p>
    <w:p w:rsidR="00157828" w:rsidRDefault="00157828" w:rsidP="00157828">
      <w:pPr>
        <w:tabs>
          <w:tab w:val="left" w:pos="1985"/>
        </w:tabs>
        <w:spacing w:after="0"/>
        <w:rPr>
          <w:rFonts w:ascii="Arial" w:hAnsi="Arial" w:cs="Arial"/>
          <w:sz w:val="24"/>
        </w:rPr>
      </w:pPr>
      <w:r>
        <w:rPr>
          <w:rFonts w:ascii="Arial" w:hAnsi="Arial" w:cs="Arial"/>
          <w:sz w:val="24"/>
        </w:rPr>
        <w:t>LEGEND:</w:t>
      </w:r>
    </w:p>
    <w:p w:rsidR="00157828" w:rsidRDefault="00157828" w:rsidP="00157828">
      <w:pPr>
        <w:tabs>
          <w:tab w:val="left" w:pos="1985"/>
        </w:tabs>
        <w:spacing w:after="0"/>
        <w:rPr>
          <w:rFonts w:ascii="Arial" w:hAnsi="Arial" w:cs="Arial"/>
          <w:sz w:val="24"/>
        </w:rPr>
      </w:pPr>
      <w:r>
        <w:rPr>
          <w:rFonts w:ascii="Arial" w:hAnsi="Arial" w:cs="Arial"/>
          <w:sz w:val="24"/>
          <w:highlight w:val="cyan"/>
        </w:rPr>
        <w:t>NOT HANDLED</w:t>
      </w:r>
    </w:p>
    <w:p w:rsidR="00157828" w:rsidRDefault="00157828" w:rsidP="00157828">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157828" w:rsidRDefault="00157828" w:rsidP="00157828">
      <w:pPr>
        <w:tabs>
          <w:tab w:val="left" w:pos="1985"/>
        </w:tabs>
        <w:spacing w:after="0"/>
        <w:rPr>
          <w:rFonts w:ascii="Arial" w:hAnsi="Arial" w:cs="Arial"/>
          <w:sz w:val="24"/>
        </w:rPr>
      </w:pPr>
      <w:r>
        <w:rPr>
          <w:rFonts w:ascii="Arial" w:hAnsi="Arial" w:cs="Arial"/>
          <w:sz w:val="24"/>
          <w:highlight w:val="magenta"/>
        </w:rPr>
        <w:t>E-MAIL DISCUSSION</w:t>
      </w:r>
    </w:p>
    <w:p w:rsidR="00157828" w:rsidRDefault="00157828" w:rsidP="00157828">
      <w:pPr>
        <w:tabs>
          <w:tab w:val="left" w:pos="1985"/>
        </w:tabs>
        <w:spacing w:after="0"/>
        <w:rPr>
          <w:rFonts w:ascii="Arial" w:hAnsi="Arial" w:cs="Arial"/>
          <w:sz w:val="24"/>
        </w:rPr>
      </w:pPr>
      <w:r w:rsidRPr="00794E13">
        <w:rPr>
          <w:rFonts w:ascii="Arial" w:hAnsi="Arial" w:cs="Arial"/>
          <w:sz w:val="24"/>
          <w:highlight w:val="lightGray"/>
        </w:rPr>
        <w:t>Approved LS OUT</w:t>
      </w:r>
    </w:p>
    <w:p w:rsidR="00157828" w:rsidRDefault="00157828" w:rsidP="00157828">
      <w:pPr>
        <w:spacing w:after="0"/>
        <w:rPr>
          <w:rFonts w:ascii="Arial" w:hAnsi="Arial" w:cs="Arial"/>
          <w:sz w:val="24"/>
        </w:rPr>
      </w:pPr>
      <w:r>
        <w:rPr>
          <w:rFonts w:ascii="Arial" w:hAnsi="Arial" w:cs="Arial"/>
          <w:sz w:val="24"/>
          <w:highlight w:val="red"/>
        </w:rPr>
        <w:t>Reminder</w:t>
      </w:r>
    </w:p>
    <w:p w:rsidR="00157828" w:rsidRDefault="00157828" w:rsidP="00157828">
      <w:pPr>
        <w:tabs>
          <w:tab w:val="left" w:pos="1985"/>
        </w:tabs>
        <w:spacing w:after="0"/>
        <w:rPr>
          <w:rFonts w:ascii="Arial" w:hAnsi="Arial" w:cs="Arial"/>
          <w:sz w:val="24"/>
        </w:rPr>
      </w:pPr>
      <w:r>
        <w:rPr>
          <w:rFonts w:ascii="Arial" w:hAnsi="Arial" w:cs="Arial"/>
          <w:sz w:val="24"/>
          <w:highlight w:val="green"/>
        </w:rPr>
        <w:t>Approved</w:t>
      </w:r>
    </w:p>
    <w:p w:rsidR="00157828" w:rsidRDefault="00157828" w:rsidP="00157828">
      <w:pPr>
        <w:spacing w:after="0"/>
        <w:rPr>
          <w:rFonts w:ascii="Arial" w:hAnsi="Arial" w:cs="Arial"/>
          <w:sz w:val="24"/>
        </w:rPr>
      </w:pPr>
    </w:p>
    <w:p w:rsidR="00157828" w:rsidRDefault="00157828" w:rsidP="00157828">
      <w:pPr>
        <w:pStyle w:val="Heading2"/>
        <w:rPr>
          <w:noProof/>
        </w:rPr>
      </w:pPr>
      <w:bookmarkStart w:id="7" w:name="_Toc529793317"/>
      <w:r>
        <w:t>Table of Content</w:t>
      </w:r>
      <w:bookmarkEnd w:id="7"/>
    </w:p>
    <w:p w:rsidR="00157828" w:rsidRDefault="00157828" w:rsidP="00157828">
      <w:pPr>
        <w:pStyle w:val="TOC2"/>
        <w:rPr>
          <w:rFonts w:asciiTheme="minorHAnsi" w:eastAsiaTheme="minorEastAsia" w:hAnsiTheme="minorHAnsi" w:cstheme="minorBidi"/>
          <w:sz w:val="22"/>
          <w:szCs w:val="22"/>
          <w:lang w:val="en-US" w:eastAsia="en-US"/>
        </w:rPr>
      </w:pPr>
      <w:r>
        <w:rPr>
          <w:rStyle w:val="Hyperlink"/>
        </w:rPr>
        <w:fldChar w:fldCharType="begin"/>
      </w:r>
      <w:r>
        <w:rPr>
          <w:rStyle w:val="Hyperlink"/>
        </w:rPr>
        <w:instrText xml:space="preserve"> TOC \o "1-6" \h \z \u </w:instrText>
      </w:r>
      <w:r>
        <w:rPr>
          <w:rStyle w:val="Hyperlink"/>
        </w:rPr>
        <w:fldChar w:fldCharType="separate"/>
      </w:r>
      <w:hyperlink w:anchor="_Toc529793317" w:history="1">
        <w:r w:rsidRPr="00083340">
          <w:rPr>
            <w:rStyle w:val="Hyperlink"/>
          </w:rPr>
          <w:t>Table of Content</w:t>
        </w:r>
        <w:r>
          <w:rPr>
            <w:webHidden/>
          </w:rPr>
          <w:tab/>
        </w:r>
        <w:r>
          <w:rPr>
            <w:webHidden/>
          </w:rPr>
          <w:fldChar w:fldCharType="begin"/>
        </w:r>
        <w:r>
          <w:rPr>
            <w:webHidden/>
          </w:rPr>
          <w:instrText xml:space="preserve"> PAGEREF _Toc529793317 \h </w:instrText>
        </w:r>
        <w:r>
          <w:rPr>
            <w:webHidden/>
          </w:rPr>
        </w:r>
        <w:r>
          <w:rPr>
            <w:webHidden/>
          </w:rPr>
          <w:fldChar w:fldCharType="separate"/>
        </w:r>
        <w:r>
          <w:rPr>
            <w:webHidden/>
          </w:rPr>
          <w:t>2</w:t>
        </w:r>
        <w:r>
          <w:rPr>
            <w:webHidden/>
          </w:rPr>
          <w:fldChar w:fldCharType="end"/>
        </w:r>
      </w:hyperlink>
    </w:p>
    <w:p w:rsidR="00157828" w:rsidRDefault="00157828" w:rsidP="00157828">
      <w:pPr>
        <w:pStyle w:val="TOC6"/>
        <w:rPr>
          <w:rFonts w:asciiTheme="minorHAnsi" w:eastAsiaTheme="minorEastAsia" w:hAnsiTheme="minorHAnsi" w:cstheme="minorBidi"/>
          <w:sz w:val="22"/>
          <w:szCs w:val="22"/>
          <w:lang w:val="en-US" w:eastAsia="en-US"/>
        </w:rPr>
      </w:pPr>
      <w:hyperlink w:anchor="_Toc529793318" w:history="1">
        <w:r w:rsidRPr="00083340">
          <w:rPr>
            <w:rStyle w:val="Hyperlink"/>
          </w:rPr>
          <w:t>7.6.4.3.2</w:t>
        </w:r>
        <w:r>
          <w:rPr>
            <w:rFonts w:asciiTheme="minorHAnsi" w:eastAsiaTheme="minorEastAsia" w:hAnsiTheme="minorHAnsi" w:cstheme="minorBidi"/>
            <w:sz w:val="22"/>
            <w:szCs w:val="22"/>
            <w:lang w:val="en-US" w:eastAsia="en-US"/>
          </w:rPr>
          <w:tab/>
        </w:r>
        <w:r w:rsidRPr="00083340">
          <w:rPr>
            <w:rStyle w:val="Hyperlink"/>
          </w:rPr>
          <w:t>Intra band EN-DC configured power [NR_newRAT-Core]</w:t>
        </w:r>
        <w:r>
          <w:rPr>
            <w:webHidden/>
          </w:rPr>
          <w:tab/>
        </w:r>
        <w:r>
          <w:rPr>
            <w:webHidden/>
          </w:rPr>
          <w:fldChar w:fldCharType="begin"/>
        </w:r>
        <w:r>
          <w:rPr>
            <w:webHidden/>
          </w:rPr>
          <w:instrText xml:space="preserve"> PAGEREF _Toc529793318 \h </w:instrText>
        </w:r>
        <w:r>
          <w:rPr>
            <w:webHidden/>
          </w:rPr>
        </w:r>
        <w:r>
          <w:rPr>
            <w:webHidden/>
          </w:rPr>
          <w:fldChar w:fldCharType="separate"/>
        </w:r>
        <w:r>
          <w:rPr>
            <w:webHidden/>
          </w:rPr>
          <w:t>3</w:t>
        </w:r>
        <w:r>
          <w:rPr>
            <w:webHidden/>
          </w:rPr>
          <w:fldChar w:fldCharType="end"/>
        </w:r>
      </w:hyperlink>
    </w:p>
    <w:p w:rsidR="00157828" w:rsidRDefault="00157828" w:rsidP="00157828">
      <w:pPr>
        <w:pStyle w:val="TOC6"/>
        <w:rPr>
          <w:rFonts w:asciiTheme="minorHAnsi" w:eastAsiaTheme="minorEastAsia" w:hAnsiTheme="minorHAnsi" w:cstheme="minorBidi"/>
          <w:sz w:val="22"/>
          <w:szCs w:val="22"/>
          <w:lang w:val="en-US" w:eastAsia="en-US"/>
        </w:rPr>
      </w:pPr>
      <w:hyperlink w:anchor="_Toc529793319" w:history="1">
        <w:r w:rsidRPr="00083340">
          <w:rPr>
            <w:rStyle w:val="Hyperlink"/>
          </w:rPr>
          <w:t>7.6.4.3.3</w:t>
        </w:r>
        <w:r>
          <w:rPr>
            <w:rFonts w:asciiTheme="minorHAnsi" w:eastAsiaTheme="minorEastAsia" w:hAnsiTheme="minorHAnsi" w:cstheme="minorBidi"/>
            <w:sz w:val="22"/>
            <w:szCs w:val="22"/>
            <w:lang w:val="en-US" w:eastAsia="en-US"/>
          </w:rPr>
          <w:tab/>
        </w:r>
        <w:r w:rsidRPr="00083340">
          <w:rPr>
            <w:rStyle w:val="Hyperlink"/>
          </w:rPr>
          <w:t>Intra band EN-DC A-MPR [NR_newRAT-Core]</w:t>
        </w:r>
        <w:r>
          <w:rPr>
            <w:webHidden/>
          </w:rPr>
          <w:tab/>
        </w:r>
        <w:r>
          <w:rPr>
            <w:webHidden/>
          </w:rPr>
          <w:fldChar w:fldCharType="begin"/>
        </w:r>
        <w:r>
          <w:rPr>
            <w:webHidden/>
          </w:rPr>
          <w:instrText xml:space="preserve"> PAGEREF _Toc529793319 \h </w:instrText>
        </w:r>
        <w:r>
          <w:rPr>
            <w:webHidden/>
          </w:rPr>
        </w:r>
        <w:r>
          <w:rPr>
            <w:webHidden/>
          </w:rPr>
          <w:fldChar w:fldCharType="separate"/>
        </w:r>
        <w:r>
          <w:rPr>
            <w:webHidden/>
          </w:rPr>
          <w:t>5</w:t>
        </w:r>
        <w:r>
          <w:rPr>
            <w:webHidden/>
          </w:rPr>
          <w:fldChar w:fldCharType="end"/>
        </w:r>
      </w:hyperlink>
    </w:p>
    <w:p w:rsidR="00157828" w:rsidRPr="0046290D" w:rsidRDefault="00157828" w:rsidP="00157828">
      <w:pPr>
        <w:rPr>
          <w:color w:val="0000FF"/>
          <w:u w:val="single"/>
        </w:rPr>
      </w:pPr>
      <w:r>
        <w:rPr>
          <w:rStyle w:val="Hyperlink"/>
        </w:rPr>
        <w:fldChar w:fldCharType="end"/>
      </w:r>
    </w:p>
    <w:p w:rsidR="00CF1858" w:rsidRPr="0008251F" w:rsidRDefault="00CF1858" w:rsidP="00555A3E">
      <w:pPr>
        <w:rPr>
          <w:rFonts w:eastAsiaTheme="minorEastAsia"/>
          <w:color w:val="993300"/>
          <w:u w:val="single"/>
        </w:rPr>
      </w:pPr>
    </w:p>
    <w:p w:rsidR="00555A3E" w:rsidRDefault="00555A3E" w:rsidP="00555A3E">
      <w:pPr>
        <w:pStyle w:val="Heading6"/>
      </w:pPr>
      <w:bookmarkStart w:id="8" w:name="_Toc529793318"/>
      <w:r>
        <w:t>7.6.4.3.2</w:t>
      </w:r>
      <w:r>
        <w:tab/>
        <w:t>Intra band EN-DC configured power [</w:t>
      </w:r>
      <w:proofErr w:type="spellStart"/>
      <w:r>
        <w:t>NR_newRAT</w:t>
      </w:r>
      <w:proofErr w:type="spellEnd"/>
      <w:r>
        <w:t>-Core]</w:t>
      </w:r>
      <w:bookmarkEnd w:id="8"/>
    </w:p>
    <w:p w:rsidR="00555A3E" w:rsidRDefault="00555A3E" w:rsidP="00555A3E">
      <w:pPr>
        <w:rPr>
          <w:i/>
        </w:rPr>
      </w:pPr>
      <w:r w:rsidRPr="00555A3E">
        <w:rPr>
          <w:rFonts w:ascii="Arial" w:hAnsi="Arial" w:cs="Arial"/>
          <w:b/>
          <w:color w:val="0000FF"/>
          <w:sz w:val="24"/>
          <w:u w:val="thick"/>
        </w:rPr>
        <w:t>R4-1814603</w:t>
      </w:r>
      <w:r>
        <w:rPr>
          <w:b/>
        </w:rPr>
        <w:tab/>
        <w:t xml:space="preserve">Intra-band EN-DC - </w:t>
      </w:r>
      <w:proofErr w:type="spellStart"/>
      <w:r>
        <w:rPr>
          <w:b/>
        </w:rPr>
        <w:t>Pcmax</w:t>
      </w:r>
      <w:proofErr w:type="spellEnd"/>
      <w:r>
        <w:rPr>
          <w:b/>
        </w:rPr>
        <w:br/>
      </w:r>
      <w:r>
        <w:tab/>
      </w:r>
      <w:r>
        <w:tab/>
      </w:r>
      <w:r>
        <w:tab/>
      </w:r>
      <w:r>
        <w:tab/>
      </w:r>
      <w:r>
        <w:tab/>
      </w:r>
      <w:r>
        <w:tab/>
        <w:t xml:space="preserve">  CR-  rev  Cat:  () v</w:t>
      </w:r>
      <w:r>
        <w:br/>
      </w:r>
      <w:r>
        <w:rPr>
          <w:i/>
        </w:rPr>
        <w:tab/>
      </w:r>
      <w:r>
        <w:rPr>
          <w:i/>
        </w:rPr>
        <w:tab/>
      </w:r>
      <w:r>
        <w:rPr>
          <w:i/>
        </w:rPr>
        <w:tab/>
      </w:r>
      <w:r>
        <w:rPr>
          <w:i/>
        </w:rPr>
        <w:tab/>
      </w:r>
      <w:r>
        <w:rPr>
          <w:i/>
        </w:rPr>
        <w:tab/>
        <w:t xml:space="preserve">Source: </w:t>
      </w:r>
      <w:proofErr w:type="spellStart"/>
      <w:r>
        <w:rPr>
          <w:i/>
        </w:rPr>
        <w:t>InterDigital</w:t>
      </w:r>
      <w:proofErr w:type="spellEnd"/>
      <w:r>
        <w:rPr>
          <w:i/>
        </w:rPr>
        <w:t>, Inc.</w:t>
      </w:r>
    </w:p>
    <w:p w:rsidR="00555A3E" w:rsidRDefault="00555A3E" w:rsidP="00555A3E">
      <w:pPr>
        <w:rPr>
          <w:rFonts w:ascii="Arial" w:hAnsi="Arial" w:cs="Arial"/>
          <w:b/>
        </w:rPr>
      </w:pPr>
      <w:r>
        <w:rPr>
          <w:rFonts w:ascii="Arial" w:hAnsi="Arial" w:cs="Arial"/>
          <w:b/>
        </w:rPr>
        <w:t xml:space="preserve">Abstract: </w:t>
      </w:r>
    </w:p>
    <w:p w:rsidR="0023094C" w:rsidRDefault="00555A3E" w:rsidP="0023094C">
      <w:pPr>
        <w:overflowPunct/>
        <w:autoSpaceDE/>
        <w:autoSpaceDN/>
        <w:adjustRightInd/>
        <w:spacing w:after="0"/>
        <w:textAlignment w:val="auto"/>
        <w:rPr>
          <w:rFonts w:eastAsia="SimSun"/>
          <w:b/>
          <w:lang w:val="en-US" w:eastAsia="en-US"/>
        </w:rPr>
      </w:pPr>
      <w:bookmarkStart w:id="9" w:name="_Hlk529919299"/>
      <w:r>
        <w:t xml:space="preserve">In this contribution we </w:t>
      </w:r>
      <w:bookmarkEnd w:id="9"/>
      <w:r>
        <w:t xml:space="preserve">discuss how to specify the EN-DC </w:t>
      </w:r>
      <w:proofErr w:type="spellStart"/>
      <w:r>
        <w:t>Pcmax</w:t>
      </w:r>
      <w:proofErr w:type="spellEnd"/>
      <w:r>
        <w:t xml:space="preserve"> in the context of intra-band.</w:t>
      </w:r>
      <w:r w:rsidR="0023094C" w:rsidRPr="0023094C">
        <w:rPr>
          <w:rFonts w:eastAsia="SimSun"/>
          <w:b/>
          <w:lang w:val="en-US" w:eastAsia="en-US"/>
        </w:rPr>
        <w:t xml:space="preserve"> </w:t>
      </w:r>
    </w:p>
    <w:p w:rsidR="0023094C" w:rsidRDefault="0023094C" w:rsidP="0023094C">
      <w:pPr>
        <w:overflowPunct/>
        <w:autoSpaceDE/>
        <w:autoSpaceDN/>
        <w:adjustRightInd/>
        <w:spacing w:after="0"/>
        <w:textAlignment w:val="auto"/>
        <w:rPr>
          <w:rFonts w:eastAsia="SimSun"/>
          <w:b/>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lastRenderedPageBreak/>
        <w:t>Proposal 1: A Rel-15 type 1 UE supports a capability signaling indicating that the UE is not capable of considering all NR transmissions that may overlap with LTE for calculating a common MPR/A-MPR for intra-band EN-DC, e.g. “processing time limited type 1 UE”.</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2: A Rel-15 type 1 UE signaling “processing time limited type 1 UE” configured for intra-band EN-DC is allowed to use </w:t>
      </w:r>
      <w:r w:rsidRPr="00202373">
        <w:rPr>
          <w:rFonts w:eastAsia="SimSun"/>
          <w:b/>
          <w:lang w:eastAsia="zh-CN"/>
        </w:rPr>
        <w:t>P-PPR</w:t>
      </w:r>
      <w:r w:rsidRPr="00202373">
        <w:rPr>
          <w:rFonts w:eastAsia="SimSun"/>
          <w:b/>
          <w:vertAlign w:val="subscript"/>
          <w:lang w:eastAsia="zh-CN"/>
        </w:rPr>
        <w:t>NR</w:t>
      </w:r>
      <w:r w:rsidRPr="00202373">
        <w:rPr>
          <w:rFonts w:eastAsia="SimSun"/>
          <w:b/>
          <w:lang w:val="en-US" w:eastAsia="en-US"/>
        </w:rPr>
        <w:t xml:space="preserve"> for NR only when LTE and NR transmissions overlap, limited to a maximum value </w:t>
      </w:r>
      <w:r w:rsidRPr="00202373">
        <w:rPr>
          <w:rFonts w:ascii="Symbol" w:eastAsia="SimSun" w:hAnsi="Symbol"/>
          <w:b/>
          <w:lang w:eastAsia="en-US" w:bidi="bn-IN"/>
        </w:rPr>
        <w:t></w:t>
      </w:r>
      <w:r w:rsidRPr="00202373">
        <w:rPr>
          <w:rFonts w:eastAsia="SimSun"/>
          <w:b/>
          <w:lang w:eastAsia="en-US" w:bidi="bn-IN"/>
        </w:rPr>
        <w:t>X</w:t>
      </w:r>
      <w:r w:rsidRPr="00202373">
        <w:rPr>
          <w:rFonts w:eastAsia="SimSun"/>
          <w:b/>
          <w:vertAlign w:val="subscript"/>
          <w:lang w:eastAsia="en-US" w:bidi="bn-IN"/>
        </w:rPr>
        <w:t>NR</w:t>
      </w:r>
      <w:r w:rsidRPr="00202373">
        <w:rPr>
          <w:rFonts w:eastAsia="SimSun"/>
          <w:lang w:val="en-US" w:eastAsia="en-US"/>
        </w:rPr>
        <w:t xml:space="preserve"> </w:t>
      </w:r>
      <w:r w:rsidRPr="00202373">
        <w:rPr>
          <w:rFonts w:eastAsia="SimSun"/>
          <w:b/>
          <w:lang w:val="en-US" w:eastAsia="en-US"/>
        </w:rPr>
        <w:t>belonging to a pre-defined set of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3: A Rel-15 type 1 UE signaling “processing time limited type 1 UE” configured for intra-band EN-DC shall be configured by network with a </w:t>
      </w:r>
      <w:proofErr w:type="spellStart"/>
      <w:r w:rsidRPr="00202373">
        <w:rPr>
          <w:rFonts w:eastAsia="SimSun"/>
          <w:b/>
          <w:lang w:val="en-US" w:eastAsia="en-US"/>
        </w:rPr>
        <w:t>X_scale</w:t>
      </w:r>
      <w:proofErr w:type="spellEnd"/>
      <w:r w:rsidRPr="00202373">
        <w:rPr>
          <w:rFonts w:eastAsia="SimSun"/>
          <w:b/>
          <w:lang w:val="en-US" w:eastAsia="en-US"/>
        </w:rPr>
        <w:t xml:space="preserve"> value that belongs to a pre-defined set of 4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lang w:val="en-US" w:eastAsia="en-US"/>
        </w:rPr>
      </w:pPr>
      <w:r w:rsidRPr="00202373">
        <w:rPr>
          <w:rFonts w:eastAsia="SimSun"/>
          <w:b/>
          <w:lang w:val="en-US" w:eastAsia="en-US"/>
        </w:rPr>
        <w:t>Proposal 4: The</w:t>
      </w:r>
      <w:r w:rsidRPr="00202373">
        <w:rPr>
          <w:rFonts w:eastAsia="SimSun"/>
          <w:lang w:val="en-US" w:eastAsia="en-US"/>
        </w:rPr>
        <w:t xml:space="preserve"> </w:t>
      </w:r>
      <w:proofErr w:type="spellStart"/>
      <w:r w:rsidRPr="00202373">
        <w:rPr>
          <w:rFonts w:eastAsia="SimSun"/>
          <w:b/>
          <w:lang w:val="en-US" w:eastAsia="en-US"/>
        </w:rPr>
        <w:t>X_scale</w:t>
      </w:r>
      <w:proofErr w:type="spellEnd"/>
      <w:r w:rsidRPr="00202373">
        <w:rPr>
          <w:rFonts w:eastAsia="SimSun"/>
          <w:b/>
          <w:lang w:val="en-US" w:eastAsia="en-US"/>
        </w:rPr>
        <w:t xml:space="preserve"> intra-band EN-DC related pre-defined set of 4 values to be defined by RAN4. </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eastAsia="en-US"/>
        </w:rPr>
      </w:pPr>
      <w:r w:rsidRPr="00202373">
        <w:rPr>
          <w:rFonts w:eastAsia="SimSun"/>
          <w:b/>
          <w:lang w:eastAsia="en-US"/>
        </w:rPr>
        <w:t xml:space="preserve">Proposal 5: Type 1 NR UE that are using </w:t>
      </w:r>
      <w:r w:rsidRPr="00202373">
        <w:rPr>
          <w:rFonts w:eastAsia="SimSun"/>
          <w:b/>
          <w:lang w:eastAsia="zh-CN"/>
        </w:rPr>
        <w:t>P-PMR</w:t>
      </w:r>
      <w:r w:rsidRPr="00202373">
        <w:rPr>
          <w:rFonts w:eastAsia="SimSun"/>
          <w:b/>
          <w:vertAlign w:val="subscript"/>
          <w:lang w:eastAsia="zh-CN"/>
        </w:rPr>
        <w:t>NR</w:t>
      </w:r>
      <w:r w:rsidRPr="00202373">
        <w:rPr>
          <w:rFonts w:eastAsia="SimSun"/>
          <w:b/>
          <w:lang w:eastAsia="en-US"/>
        </w:rPr>
        <w:t xml:space="preserve"> for NR power back-off can drop NR if the required back-off is higher than the signalled maximum value </w:t>
      </w:r>
      <w:proofErr w:type="spellStart"/>
      <w:r w:rsidRPr="00202373">
        <w:rPr>
          <w:rFonts w:eastAsia="SimSun"/>
          <w:b/>
          <w:lang w:val="en-US" w:eastAsia="en-US"/>
        </w:rPr>
        <w:t>X_scale</w:t>
      </w:r>
      <w:proofErr w:type="spellEnd"/>
      <w:r w:rsidRPr="00202373">
        <w:rPr>
          <w:rFonts w:eastAsia="SimSun"/>
          <w:b/>
          <w:lang w:eastAsia="en-US"/>
        </w:rPr>
        <w:t>.</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eastAsia="en-US"/>
        </w:rPr>
        <w:t xml:space="preserve">Proposal 6: Send LS to RAN2 </w:t>
      </w:r>
      <w:r w:rsidRPr="00202373">
        <w:rPr>
          <w:rFonts w:eastAsia="SimSun"/>
          <w:b/>
          <w:lang w:val="en-US" w:eastAsia="en-US"/>
        </w:rPr>
        <w:t>to make this set of 4 values for intra-band EN-DC possible.</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R4-1814712</w:t>
      </w:r>
      <w:r>
        <w:rPr>
          <w:b/>
        </w:rPr>
        <w:tab/>
        <w:t xml:space="preserve">Verification of </w:t>
      </w:r>
      <w:proofErr w:type="spellStart"/>
      <w:r>
        <w:rPr>
          <w:b/>
        </w:rPr>
        <w:t>Pcmax</w:t>
      </w:r>
      <w:proofErr w:type="spellEnd"/>
      <w:r>
        <w:rPr>
          <w:b/>
        </w:rPr>
        <w:t xml:space="preserve"> for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DD2904" w:rsidRDefault="00555A3E" w:rsidP="00DD2904">
      <w:pPr>
        <w:overflowPunct/>
        <w:autoSpaceDE/>
        <w:autoSpaceDN/>
        <w:adjustRightInd/>
        <w:spacing w:after="120"/>
        <w:textAlignment w:val="auto"/>
        <w:rPr>
          <w:rFonts w:eastAsia="SimSun"/>
          <w:lang w:val="en-US" w:eastAsia="en-US"/>
        </w:rPr>
      </w:pPr>
      <w:r>
        <w:t>Proposed verification of total power and NR power reduction for intra-band EN-DC (dynamic power sharing)</w:t>
      </w:r>
      <w:r w:rsidR="00DD2904" w:rsidRPr="00DD2904">
        <w:rPr>
          <w:rFonts w:eastAsia="SimSun"/>
          <w:lang w:val="en-US" w:eastAsia="en-US"/>
        </w:rPr>
        <w:t xml:space="preserve"> </w:t>
      </w:r>
    </w:p>
    <w:p w:rsidR="00DD2904" w:rsidRPr="00202373" w:rsidRDefault="00DD2904" w:rsidP="00DD2904">
      <w:pPr>
        <w:overflowPunct/>
        <w:autoSpaceDE/>
        <w:autoSpaceDN/>
        <w:adjustRightInd/>
        <w:spacing w:after="120"/>
        <w:textAlignment w:val="auto"/>
        <w:rPr>
          <w:rFonts w:eastAsia="SimSun"/>
          <w:lang w:val="en-US" w:eastAsia="en-US"/>
        </w:rPr>
      </w:pPr>
      <w:r w:rsidRPr="00202373">
        <w:rPr>
          <w:rFonts w:eastAsia="SimSun"/>
          <w:lang w:val="en-US" w:eastAsia="en-US"/>
        </w:rPr>
        <w:t>We propose that for intra-band EN-DC</w:t>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core requirements (limits) on the total transmission power are specified by using the limits</w:t>
      </w:r>
      <w:r>
        <w:rPr>
          <w:rFonts w:eastAsia="Times New Roman"/>
          <w:noProof/>
          <w:position w:val="-10"/>
          <w:lang w:eastAsia="en-US"/>
        </w:rPr>
        <w:drawing>
          <wp:inline distT="0" distB="0" distL="0" distR="0">
            <wp:extent cx="2476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and</w:t>
      </w:r>
      <w:r>
        <w:rPr>
          <w:rFonts w:eastAsia="Times New Roman"/>
          <w:noProof/>
          <w:position w:val="-10"/>
          <w:lang w:eastAsia="en-US"/>
        </w:rPr>
        <w:drawing>
          <wp:inline distT="0" distB="0" distL="0" distR="0">
            <wp:extent cx="2349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950" cy="209550"/>
                    </a:xfrm>
                    <a:prstGeom prst="rect">
                      <a:avLst/>
                    </a:prstGeom>
                    <a:noFill/>
                    <a:ln>
                      <a:noFill/>
                    </a:ln>
                  </pic:spPr>
                </pic:pic>
              </a:graphicData>
            </a:graphic>
          </wp:inline>
        </w:drawing>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power reduction is verified by measurements on the NR signal itself (in the presence of an LTE signal) using the limit</w:t>
      </w:r>
      <w:r>
        <w:rPr>
          <w:rFonts w:eastAsia="Times New Roman"/>
          <w:noProof/>
          <w:position w:val="-10"/>
          <w:lang w:eastAsia="en-US"/>
        </w:rPr>
        <w:drawing>
          <wp:inline distT="0" distB="0" distL="0" distR="0">
            <wp:extent cx="2476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 xml:space="preserve">and the (actual) </w:t>
      </w:r>
      <w:proofErr w:type="spellStart"/>
      <w:r w:rsidRPr="00202373">
        <w:rPr>
          <w:rFonts w:eastAsia="Times New Roman"/>
          <w:lang w:eastAsia="zh-CN"/>
        </w:rPr>
        <w:t>Pcmax</w:t>
      </w:r>
      <w:proofErr w:type="spellEnd"/>
      <w:r w:rsidRPr="00202373">
        <w:rPr>
          <w:rFonts w:eastAsia="Times New Roman"/>
          <w:lang w:eastAsia="zh-CN"/>
        </w:rPr>
        <w:t xml:space="preserve"> of the NR CG indicated in the PHR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R4-1814713</w:t>
      </w:r>
      <w:r>
        <w:rPr>
          <w:b/>
        </w:rPr>
        <w:tab/>
        <w:t>Completion of configured maximum output power for intra-band contiguous EN-DC</w:t>
      </w:r>
      <w:r>
        <w:rPr>
          <w:b/>
        </w:rPr>
        <w:br/>
      </w:r>
      <w:r>
        <w:tab/>
      </w:r>
      <w:r>
        <w:tab/>
      </w:r>
      <w:r>
        <w:tab/>
      </w:r>
      <w:r>
        <w:tab/>
      </w:r>
      <w:r>
        <w:tab/>
        <w:t>38.101-</w:t>
      </w:r>
      <w:r w:rsidRPr="00202373">
        <w:rPr>
          <w:highlight w:val="yellow"/>
        </w:rPr>
        <w:t>1</w:t>
      </w:r>
      <w:r>
        <w:tab/>
        <w:t xml:space="preserve">  CR-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contiguous EN-DC</w:t>
      </w:r>
    </w:p>
    <w:p w:rsidR="00555A3E" w:rsidRDefault="00555A3E" w:rsidP="00555A3E">
      <w:pPr>
        <w:rPr>
          <w:rFonts w:ascii="Arial" w:hAnsi="Arial" w:cs="Arial"/>
          <w:b/>
        </w:rPr>
      </w:pPr>
      <w:r>
        <w:rPr>
          <w:rFonts w:ascii="Arial" w:hAnsi="Arial" w:cs="Arial"/>
          <w:b/>
        </w:rPr>
        <w:t xml:space="preserve">Discussion: </w:t>
      </w:r>
    </w:p>
    <w:p w:rsidR="00555A3E" w:rsidRDefault="00202373" w:rsidP="00555A3E">
      <w:r>
        <w:t>Sprint: Wrong toc number in the title</w:t>
      </w:r>
    </w:p>
    <w:p w:rsidR="00202373" w:rsidRDefault="00202373"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R4-1814714</w:t>
      </w:r>
      <w:r>
        <w:rPr>
          <w:b/>
        </w:rPr>
        <w:tab/>
        <w:t>Configured maximum output power for intra-band non-contiguous EN-DC</w:t>
      </w:r>
      <w:r>
        <w:rPr>
          <w:b/>
        </w:rPr>
        <w:br/>
      </w:r>
      <w:r>
        <w:tab/>
      </w:r>
      <w:r>
        <w:tab/>
      </w:r>
      <w:r>
        <w:tab/>
      </w:r>
      <w:r>
        <w:tab/>
      </w:r>
      <w:r>
        <w:tab/>
        <w:t>38.101-</w:t>
      </w:r>
      <w:r w:rsidRPr="00202373">
        <w:rPr>
          <w:highlight w:val="yellow"/>
        </w:rPr>
        <w:t>1</w:t>
      </w:r>
      <w:r>
        <w:tab/>
        <w:t xml:space="preserve">  CR-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non-contiguous EN-DC</w:t>
      </w:r>
    </w:p>
    <w:p w:rsidR="00555A3E" w:rsidRDefault="00555A3E" w:rsidP="00555A3E">
      <w:pPr>
        <w:rPr>
          <w:rFonts w:ascii="Arial" w:hAnsi="Arial" w:cs="Arial"/>
          <w:b/>
        </w:rPr>
      </w:pPr>
      <w:r>
        <w:rPr>
          <w:rFonts w:ascii="Arial" w:hAnsi="Arial" w:cs="Arial"/>
          <w:b/>
        </w:rPr>
        <w:t xml:space="preserve">Discussion: </w:t>
      </w:r>
    </w:p>
    <w:p w:rsidR="00202373" w:rsidRDefault="00202373" w:rsidP="00202373">
      <w:r>
        <w:t>Sprint: Wrong toc number in the title</w:t>
      </w:r>
    </w:p>
    <w:p w:rsidR="00555A3E" w:rsidRDefault="00555A3E" w:rsidP="00555A3E"/>
    <w:p w:rsidR="00555A3E" w:rsidRDefault="00555A3E" w:rsidP="00A113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R4-1814883</w:t>
      </w:r>
      <w:r>
        <w:rPr>
          <w:b/>
        </w:rPr>
        <w:tab/>
        <w:t xml:space="preserve">Draft CR on </w:t>
      </w:r>
      <w:proofErr w:type="spellStart"/>
      <w:r>
        <w:rPr>
          <w:b/>
        </w:rPr>
        <w:t>Pcmax</w:t>
      </w:r>
      <w:proofErr w:type="spellEnd"/>
      <w:r>
        <w:rPr>
          <w:b/>
        </w:rPr>
        <w:t xml:space="preserve"> for intra-band EN-DC</w:t>
      </w:r>
      <w:r>
        <w:rPr>
          <w:b/>
        </w:rPr>
        <w:br/>
      </w:r>
      <w:r>
        <w:tab/>
      </w:r>
      <w:r>
        <w:tab/>
      </w:r>
      <w:r>
        <w:tab/>
      </w:r>
      <w:r>
        <w:tab/>
      </w:r>
      <w:r>
        <w:tab/>
        <w:t>38.101-3</w:t>
      </w:r>
      <w:r>
        <w:tab/>
        <w:t xml:space="preserve">  CR-0024  rev  Cat: B (Rel-15) v15.3.0</w:t>
      </w:r>
      <w:r>
        <w:br/>
      </w:r>
      <w:r>
        <w:rPr>
          <w:i/>
        </w:rPr>
        <w:tab/>
      </w:r>
      <w:r>
        <w:rPr>
          <w:i/>
        </w:rPr>
        <w:tab/>
      </w:r>
      <w:r>
        <w:rPr>
          <w:i/>
        </w:rPr>
        <w:tab/>
      </w:r>
      <w:r>
        <w:rPr>
          <w:i/>
        </w:rPr>
        <w:tab/>
      </w:r>
      <w:r>
        <w:rPr>
          <w:i/>
        </w:rPr>
        <w:tab/>
        <w:t>Source: OPPO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R4-1814974</w:t>
      </w:r>
      <w:r>
        <w:rPr>
          <w:b/>
        </w:rPr>
        <w:tab/>
        <w:t xml:space="preserve">CR to 38.101-3: </w:t>
      </w:r>
      <w:proofErr w:type="spellStart"/>
      <w:r>
        <w:rPr>
          <w:b/>
        </w:rPr>
        <w:t>Pcmax</w:t>
      </w:r>
      <w:proofErr w:type="spellEnd"/>
      <w:r>
        <w:rPr>
          <w:b/>
        </w:rPr>
        <w:t xml:space="preserve"> for intra-band contiguous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Pr="00A11588" w:rsidRDefault="00555A3E" w:rsidP="00555A3E">
      <w:pPr>
        <w:rPr>
          <w:color w:val="9933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B925E9">
        <w:rPr>
          <w:color w:val="993300"/>
          <w:u w:val="single"/>
        </w:rPr>
        <w:t xml:space="preserve"> </w:t>
      </w:r>
      <w:r w:rsidR="00B925E9" w:rsidRPr="00B925E9">
        <w:rPr>
          <w:color w:val="993300"/>
          <w:highlight w:val="yellow"/>
          <w:u w:val="single"/>
        </w:rPr>
        <w:t>Withdrawn?</w:t>
      </w:r>
      <w:r w:rsidR="00B925E9">
        <w:rPr>
          <w:color w:val="993300"/>
          <w:u w:val="single"/>
        </w:rPr>
        <w:t xml:space="preserve"> </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R4-1815275</w:t>
      </w:r>
      <w:r>
        <w:rPr>
          <w:b/>
        </w:rPr>
        <w:tab/>
        <w:t xml:space="preserve">Discussion PCMAX for intra-band EN-DC </w:t>
      </w:r>
      <w:r>
        <w:rPr>
          <w:b/>
        </w:rPr>
        <w:br/>
      </w:r>
      <w:r>
        <w:tab/>
      </w:r>
      <w:r>
        <w:tab/>
      </w:r>
      <w:r>
        <w:tab/>
      </w:r>
      <w:r>
        <w:tab/>
      </w:r>
      <w:r>
        <w:tab/>
        <w:t>38.101-3</w:t>
      </w:r>
      <w:r>
        <w:tab/>
        <w:t xml:space="preserve">  CR-  rev  Cat:  () v</w:t>
      </w:r>
      <w:r>
        <w:br/>
      </w:r>
      <w:r>
        <w:rPr>
          <w:i/>
        </w:rPr>
        <w:tab/>
      </w:r>
      <w:r>
        <w:rPr>
          <w:i/>
        </w:rPr>
        <w:tab/>
      </w:r>
      <w:r>
        <w:rPr>
          <w:i/>
        </w:rPr>
        <w:tab/>
      </w:r>
      <w:r>
        <w:rPr>
          <w:i/>
        </w:rPr>
        <w:tab/>
      </w:r>
      <w:r>
        <w:rPr>
          <w:i/>
        </w:rPr>
        <w:tab/>
        <w:t>Source: MediaTek Inc.</w:t>
      </w:r>
    </w:p>
    <w:p w:rsidR="00555A3E" w:rsidRDefault="00555A3E" w:rsidP="00555A3E">
      <w:pPr>
        <w:rPr>
          <w:rFonts w:ascii="Arial" w:hAnsi="Arial" w:cs="Arial"/>
          <w:b/>
        </w:rPr>
      </w:pPr>
      <w:r>
        <w:rPr>
          <w:rFonts w:ascii="Arial" w:hAnsi="Arial" w:cs="Arial"/>
          <w:b/>
        </w:rPr>
        <w:t xml:space="preserve">Abstract: </w:t>
      </w:r>
    </w:p>
    <w:p w:rsidR="00DD2904" w:rsidRPr="00B925E9" w:rsidRDefault="00DD2904" w:rsidP="00DD2904">
      <w:pPr>
        <w:overflowPunct/>
        <w:autoSpaceDE/>
        <w:autoSpaceDN/>
        <w:adjustRightInd/>
        <w:textAlignment w:val="auto"/>
        <w:rPr>
          <w:rFonts w:eastAsia="Calibri"/>
          <w:b/>
          <w:i/>
          <w:lang w:val="en-US" w:eastAsia="en-US" w:bidi="bn-IN"/>
        </w:rPr>
      </w:pPr>
      <w:r w:rsidRPr="00B925E9">
        <w:rPr>
          <w:rFonts w:eastAsia="Calibri"/>
          <w:b/>
          <w:i/>
          <w:lang w:val="en-US" w:eastAsia="en-US" w:bidi="bn-IN"/>
        </w:rPr>
        <w:t>Proposal 1: For intra-band EN-DC the total configured transmission power for both synchronous and non-synchronous operation for UE supporting dynamic power sharing, UE can configure the total transmission power within the range:</w:t>
      </w:r>
    </w:p>
    <w:p w:rsidR="00DD2904" w:rsidRPr="00B925E9" w:rsidRDefault="00DD2904" w:rsidP="00DD2904">
      <w:pPr>
        <w:overflowPunct/>
        <w:autoSpaceDE/>
        <w:autoSpaceDN/>
        <w:adjustRightInd/>
        <w:jc w:val="center"/>
        <w:textAlignment w:val="auto"/>
        <w:rPr>
          <w:rFonts w:eastAsia="PMingLiU"/>
          <w:b/>
          <w:i/>
          <w:lang w:eastAsia="en-US"/>
        </w:rPr>
      </w:pPr>
      <w:r w:rsidRPr="00B925E9">
        <w:rPr>
          <w:rFonts w:eastAsia="PMingLiU"/>
          <w:b/>
          <w:i/>
          <w:lang w:eastAsia="zh-CN"/>
        </w:rPr>
        <w:t>P_EN-</w:t>
      </w:r>
      <w:proofErr w:type="spellStart"/>
      <w:r w:rsidRPr="00B925E9">
        <w:rPr>
          <w:rFonts w:eastAsia="PMingLiU"/>
          <w:b/>
          <w:i/>
          <w:lang w:eastAsia="zh-CN"/>
        </w:rPr>
        <w:t>DC_Total</w:t>
      </w:r>
      <w:proofErr w:type="spellEnd"/>
      <w:r w:rsidRPr="00B925E9">
        <w:rPr>
          <w:rFonts w:eastAsia="PMingLiU"/>
          <w:b/>
          <w:i/>
          <w:lang w:eastAsia="zh-CN"/>
        </w:rPr>
        <w:t>=</w:t>
      </w:r>
      <w:r w:rsidRPr="00B925E9">
        <w:rPr>
          <w:rFonts w:eastAsia="PMingLiU"/>
          <w:b/>
          <w:i/>
          <w:lang w:eastAsia="en-US"/>
        </w:rPr>
        <w:t xml:space="preserve"> MIN { P</w:t>
      </w:r>
      <w:r w:rsidRPr="00B925E9">
        <w:rPr>
          <w:rFonts w:eastAsia="PMingLiU"/>
          <w:b/>
          <w:i/>
          <w:vertAlign w:val="subscript"/>
          <w:lang w:eastAsia="en-US"/>
        </w:rPr>
        <w:t>EMAX, EN-DC</w:t>
      </w:r>
      <w:r w:rsidRPr="00B925E9">
        <w:rPr>
          <w:rFonts w:eastAsia="PMingLiU"/>
          <w:b/>
          <w:i/>
          <w:lang w:eastAsia="en-US"/>
        </w:rPr>
        <w:t xml:space="preserve"> ,</w:t>
      </w:r>
      <w:proofErr w:type="spellStart"/>
      <w:r w:rsidRPr="00B925E9">
        <w:rPr>
          <w:rFonts w:eastAsia="PMingLiU"/>
          <w:b/>
          <w:i/>
          <w:lang w:eastAsia="en-US"/>
        </w:rPr>
        <w:t>P</w:t>
      </w:r>
      <w:r w:rsidRPr="00B925E9">
        <w:rPr>
          <w:rFonts w:eastAsia="PMingLiU"/>
          <w:b/>
          <w:i/>
          <w:vertAlign w:val="subscript"/>
          <w:lang w:eastAsia="en-US"/>
        </w:rPr>
        <w:t>PowerClass</w:t>
      </w:r>
      <w:proofErr w:type="spellEnd"/>
      <w:r w:rsidRPr="00B925E9">
        <w:rPr>
          <w:rFonts w:eastAsia="PMingLiU"/>
          <w:b/>
          <w:i/>
          <w:vertAlign w:val="subscript"/>
          <w:lang w:eastAsia="en-US"/>
        </w:rPr>
        <w:t>, EN-DC</w:t>
      </w:r>
      <w:r w:rsidRPr="00B925E9">
        <w:rPr>
          <w:rFonts w:eastAsia="PMingLiU"/>
          <w:b/>
          <w:i/>
          <w:lang w:eastAsia="en-US"/>
        </w:rPr>
        <w:t xml:space="preserve"> –AMPR</w:t>
      </w:r>
      <w:r w:rsidRPr="00B925E9">
        <w:rPr>
          <w:rFonts w:eastAsia="PMingLiU"/>
          <w:b/>
          <w:i/>
          <w:vertAlign w:val="subscript"/>
          <w:lang w:eastAsia="en-US"/>
        </w:rPr>
        <w:t>EN-DC</w:t>
      </w:r>
      <w:r w:rsidRPr="00B925E9">
        <w:rPr>
          <w:rFonts w:eastAsia="PMingLiU"/>
          <w:b/>
          <w:i/>
          <w:lang w:eastAsia="en-US"/>
        </w:rPr>
        <w:t>}</w:t>
      </w:r>
    </w:p>
    <w:p w:rsidR="00DD2904" w:rsidRPr="00B925E9" w:rsidRDefault="00DD2904" w:rsidP="00DD2904">
      <w:pPr>
        <w:overflowPunct/>
        <w:autoSpaceDE/>
        <w:autoSpaceDN/>
        <w:adjustRightInd/>
        <w:ind w:left="284"/>
        <w:textAlignment w:val="auto"/>
        <w:rPr>
          <w:rFonts w:eastAsia="Calibri"/>
          <w:b/>
          <w:i/>
          <w:lang w:eastAsia="en-US" w:bidi="bn-IN"/>
        </w:rPr>
      </w:pPr>
      <w:r w:rsidRPr="00B925E9">
        <w:rPr>
          <w:rFonts w:eastAsia="PMingLiU"/>
          <w:b/>
          <w:i/>
          <w:lang w:val="en-US" w:eastAsia="zh-CN"/>
        </w:rPr>
        <w:lastRenderedPageBreak/>
        <w:t>-P_EN-</w:t>
      </w:r>
      <w:proofErr w:type="spellStart"/>
      <w:r w:rsidRPr="00B925E9">
        <w:rPr>
          <w:rFonts w:eastAsia="PMingLiU"/>
          <w:b/>
          <w:i/>
          <w:lang w:val="en-US" w:eastAsia="zh-CN"/>
        </w:rPr>
        <w:t>DC_Total</w:t>
      </w:r>
      <w:proofErr w:type="spellEnd"/>
      <w:r w:rsidRPr="00B925E9">
        <w:rPr>
          <w:rFonts w:eastAsia="PMingLiU"/>
          <w:b/>
          <w:i/>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B925E9">
        <w:rPr>
          <w:rFonts w:eastAsia="PMingLiU"/>
          <w:b/>
          <w:i/>
          <w:lang w:val="en-US" w:eastAsia="en-US"/>
        </w:rPr>
        <w:t>, which is used in [38.213] and P</w:t>
      </w:r>
      <w:r w:rsidRPr="00B925E9">
        <w:rPr>
          <w:rFonts w:eastAsia="PMingLiU"/>
          <w:b/>
          <w:i/>
          <w:vertAlign w:val="subscript"/>
          <w:lang w:val="en-US" w:eastAsia="en-US"/>
        </w:rPr>
        <w:t xml:space="preserve">EMAX, EN-DC </w:t>
      </w:r>
      <w:r w:rsidRPr="00B925E9">
        <w:rPr>
          <w:rFonts w:eastAsia="PMingLiU"/>
          <w:b/>
          <w:i/>
          <w:lang w:val="en-US" w:eastAsia="en-US"/>
        </w:rPr>
        <w:t>is  p-maxUE-FR1-r15 value signaled by RRC and defined in [36.331];</w:t>
      </w:r>
      <w:r w:rsidRPr="00B925E9">
        <w:rPr>
          <w:rFonts w:eastAsia="PMingLiU"/>
          <w:b/>
          <w:i/>
          <w:lang w:eastAsia="en-US"/>
        </w:rPr>
        <w:t xml:space="preserve"> </w:t>
      </w:r>
    </w:p>
    <w:p w:rsidR="00DD2904" w:rsidRPr="00B925E9" w:rsidRDefault="00DD2904" w:rsidP="00DD2904">
      <w:pPr>
        <w:overflowPunct/>
        <w:autoSpaceDE/>
        <w:autoSpaceDN/>
        <w:adjustRightInd/>
        <w:textAlignment w:val="auto"/>
        <w:rPr>
          <w:rFonts w:eastAsia="PMingLiU"/>
          <w:b/>
          <w:i/>
          <w:lang w:val="en-US" w:eastAsia="en-US"/>
        </w:rPr>
      </w:pPr>
      <w:r w:rsidRPr="00B925E9">
        <w:rPr>
          <w:rFonts w:eastAsia="PMingLiU"/>
          <w:b/>
          <w:i/>
          <w:lang w:val="en-US" w:eastAsia="en-US"/>
        </w:rPr>
        <w:t xml:space="preserve">Proposal 2: For intra-band EN-DC, for the UE supporting dynamic power sharing, the </w:t>
      </w:r>
      <w:r w:rsidRPr="00B925E9">
        <w:rPr>
          <w:rFonts w:eastAsia="PMingLiU"/>
          <w:b/>
          <w:i/>
          <w:lang w:eastAsia="en-US"/>
        </w:rPr>
        <w:t>AMPR</w:t>
      </w:r>
      <w:r w:rsidRPr="00B925E9">
        <w:rPr>
          <w:rFonts w:eastAsia="PMingLiU"/>
          <w:b/>
          <w:i/>
          <w:vertAlign w:val="subscript"/>
          <w:lang w:eastAsia="en-US"/>
        </w:rPr>
        <w:t>EN-DC</w:t>
      </w:r>
      <w:r w:rsidRPr="00B925E9">
        <w:rPr>
          <w:rFonts w:eastAsia="PMingLiU"/>
          <w:b/>
          <w:i/>
          <w:lang w:val="en-US" w:eastAsia="en-US"/>
        </w:rPr>
        <w:t xml:space="preserve"> for serving cell </w:t>
      </w:r>
      <w:proofErr w:type="spellStart"/>
      <w:r w:rsidRPr="00B925E9">
        <w:rPr>
          <w:rFonts w:eastAsia="PMingLiU"/>
          <w:b/>
          <w:i/>
          <w:lang w:val="en-US" w:eastAsia="en-US"/>
        </w:rPr>
        <w:t>c are</w:t>
      </w:r>
      <w:proofErr w:type="spellEnd"/>
      <w:r w:rsidRPr="00B925E9">
        <w:rPr>
          <w:rFonts w:eastAsia="PMingLiU"/>
          <w:b/>
          <w:i/>
          <w:lang w:val="en-US" w:eastAsia="en-US"/>
        </w:rPr>
        <w:t xml:space="preserve"> specified with those in 38.101-3 subclause 6.2B.2 and subclause 6.2B.3, respectively.</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R4-1815892</w:t>
      </w:r>
      <w:r>
        <w:rPr>
          <w:b/>
        </w:rPr>
        <w:tab/>
        <w:t xml:space="preserve">Draft CR for 38.101-3: </w:t>
      </w:r>
      <w:proofErr w:type="spellStart"/>
      <w:r>
        <w:rPr>
          <w:b/>
        </w:rPr>
        <w:t>Pcmax</w:t>
      </w:r>
      <w:proofErr w:type="spellEnd"/>
      <w:r>
        <w:rPr>
          <w:b/>
        </w:rPr>
        <w:t xml:space="preserve">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R4-1815908</w:t>
      </w:r>
      <w:r>
        <w:rPr>
          <w:b/>
        </w:rPr>
        <w:tab/>
        <w:t>On intra-band EN-DC power control</w:t>
      </w:r>
      <w:r>
        <w:rPr>
          <w:b/>
        </w:rPr>
        <w:br/>
      </w:r>
      <w:r>
        <w:tab/>
      </w:r>
      <w:r>
        <w:tab/>
      </w:r>
      <w:r>
        <w:tab/>
      </w:r>
      <w:r>
        <w:tab/>
      </w:r>
      <w:r>
        <w:tab/>
      </w:r>
      <w:r>
        <w:tab/>
        <w:t xml:space="preserve">  CR-  rev  Cat:  () v</w:t>
      </w:r>
      <w:r>
        <w:br/>
      </w:r>
      <w:r>
        <w:rPr>
          <w:i/>
        </w:rPr>
        <w:tab/>
      </w:r>
      <w:r>
        <w:rPr>
          <w:i/>
        </w:rPr>
        <w:tab/>
      </w:r>
      <w:r>
        <w:rPr>
          <w:i/>
        </w:rPr>
        <w:tab/>
      </w:r>
      <w:r>
        <w:rPr>
          <w:i/>
        </w:rPr>
        <w:tab/>
      </w:r>
      <w:r>
        <w:rPr>
          <w:i/>
        </w:rPr>
        <w:tab/>
        <w:t xml:space="preserve">Source: Huawei, </w:t>
      </w:r>
      <w:proofErr w:type="spellStart"/>
      <w:r>
        <w:rPr>
          <w:i/>
        </w:rPr>
        <w:t>HiSilicon</w:t>
      </w:r>
      <w:proofErr w:type="spellEnd"/>
    </w:p>
    <w:p w:rsidR="00555A3E" w:rsidRDefault="00555A3E" w:rsidP="00555A3E">
      <w:pPr>
        <w:rPr>
          <w:rFonts w:ascii="Arial" w:hAnsi="Arial" w:cs="Arial"/>
          <w:b/>
        </w:rPr>
      </w:pPr>
      <w:r>
        <w:rPr>
          <w:rFonts w:ascii="Arial" w:hAnsi="Arial" w:cs="Arial"/>
          <w:b/>
        </w:rPr>
        <w:t xml:space="preserve">Abstract: </w:t>
      </w:r>
    </w:p>
    <w:p w:rsidR="00D34B09" w:rsidRPr="00D34B09" w:rsidRDefault="00D34B09" w:rsidP="00D34B09">
      <w:pPr>
        <w:ind w:left="20"/>
        <w:rPr>
          <w:rFonts w:eastAsia="SimSun"/>
          <w:b/>
          <w:szCs w:val="22"/>
          <w:lang w:eastAsia="zh-CN"/>
        </w:rPr>
      </w:pPr>
      <w:r w:rsidRPr="00D34B09">
        <w:rPr>
          <w:rFonts w:eastAsia="SimSun"/>
          <w:b/>
          <w:szCs w:val="22"/>
          <w:lang w:val="sv-SE" w:eastAsia="zh-CN"/>
        </w:rPr>
        <w:t>Observation 1: Solution 1 have n</w:t>
      </w:r>
      <w:r w:rsidRPr="00D34B09">
        <w:rPr>
          <w:rFonts w:eastAsia="SimSun"/>
          <w:b/>
          <w:szCs w:val="22"/>
          <w:lang w:eastAsia="zh-CN"/>
        </w:rPr>
        <w:t xml:space="preserve">o solution to ensure emission requirement for un-equal PSD case. When the LTE output power is low, the total transmit power can be higher than </w:t>
      </w:r>
      <w:r w:rsidRPr="00D34B09">
        <w:rPr>
          <w:rFonts w:eastAsia="SimSun"/>
          <w:b/>
          <w:szCs w:val="22"/>
          <w:lang w:val="sv-SE" w:eastAsia="zh-CN"/>
        </w:rPr>
        <w:t>P</w:t>
      </w:r>
      <w:r w:rsidRPr="00D34B09">
        <w:rPr>
          <w:rFonts w:eastAsia="SimSun"/>
          <w:b/>
          <w:szCs w:val="22"/>
          <w:vertAlign w:val="subscript"/>
          <w:lang w:val="sv-SE" w:eastAsia="zh-CN"/>
        </w:rPr>
        <w:t xml:space="preserve">EN-DC, total </w:t>
      </w:r>
      <w:r w:rsidRPr="00D34B09">
        <w:rPr>
          <w:rFonts w:eastAsia="SimSun"/>
          <w:b/>
          <w:szCs w:val="22"/>
          <w:lang w:val="sv-SE" w:eastAsia="zh-CN"/>
        </w:rPr>
        <w:t>= P</w:t>
      </w:r>
      <w:r w:rsidRPr="00D34B09">
        <w:rPr>
          <w:rFonts w:eastAsia="SimSun"/>
          <w:b/>
          <w:szCs w:val="22"/>
          <w:vertAlign w:val="subscript"/>
          <w:lang w:val="sv-SE" w:eastAsia="zh-CN"/>
        </w:rPr>
        <w:t>powerclass,EN-DC</w:t>
      </w:r>
      <w:r w:rsidRPr="00D34B09">
        <w:rPr>
          <w:rFonts w:eastAsia="SimSun"/>
          <w:b/>
          <w:szCs w:val="22"/>
          <w:lang w:val="sv-SE" w:eastAsia="zh-CN"/>
        </w:rPr>
        <w:t xml:space="preserve"> - A-MPR</w:t>
      </w:r>
      <w:r w:rsidRPr="00D34B09">
        <w:rPr>
          <w:rFonts w:eastAsia="SimSun"/>
          <w:b/>
          <w:szCs w:val="22"/>
          <w:vertAlign w:val="subscript"/>
          <w:lang w:val="sv-SE" w:eastAsia="zh-CN"/>
        </w:rPr>
        <w:t>total</w:t>
      </w:r>
      <w:r w:rsidRPr="00D34B09">
        <w:rPr>
          <w:rFonts w:eastAsia="SimSun"/>
          <w:b/>
          <w:szCs w:val="22"/>
          <w:lang w:val="sv-SE" w:eastAsia="zh-CN"/>
        </w:rPr>
        <w:t>. If P</w:t>
      </w:r>
      <w:r w:rsidRPr="00D34B09">
        <w:rPr>
          <w:rFonts w:eastAsia="SimSun"/>
          <w:b/>
          <w:szCs w:val="22"/>
          <w:vertAlign w:val="subscript"/>
          <w:lang w:val="sv-SE" w:eastAsia="zh-CN"/>
        </w:rPr>
        <w:t>cmax,LTE</w:t>
      </w:r>
      <w:r w:rsidRPr="00D34B09">
        <w:rPr>
          <w:rFonts w:eastAsia="SimSun"/>
          <w:b/>
          <w:szCs w:val="22"/>
          <w:lang w:val="sv-SE" w:eastAsia="zh-CN"/>
        </w:rPr>
        <w:t xml:space="preserve"> is larger than P</w:t>
      </w:r>
      <w:r w:rsidRPr="00D34B09">
        <w:rPr>
          <w:rFonts w:eastAsia="SimSun"/>
          <w:b/>
          <w:szCs w:val="22"/>
          <w:vertAlign w:val="subscript"/>
          <w:lang w:val="sv-SE" w:eastAsia="zh-CN"/>
        </w:rPr>
        <w:t>EN-DC, total</w:t>
      </w:r>
      <w:r w:rsidRPr="00D34B09">
        <w:rPr>
          <w:rFonts w:eastAsia="SimSun"/>
          <w:b/>
          <w:szCs w:val="22"/>
          <w:lang w:val="sv-SE" w:eastAsia="zh-CN"/>
        </w:rPr>
        <w:t>, LTE side need power scaling which is not aligned with RAN1.</w:t>
      </w:r>
    </w:p>
    <w:p w:rsidR="00D34B09" w:rsidRPr="00D34B09" w:rsidRDefault="00D34B09" w:rsidP="00D34B09">
      <w:pPr>
        <w:rPr>
          <w:rFonts w:eastAsia="SimSun"/>
          <w:b/>
          <w:szCs w:val="22"/>
          <w:lang w:eastAsia="zh-CN"/>
        </w:rPr>
      </w:pPr>
      <w:r w:rsidRPr="00D34B09">
        <w:rPr>
          <w:rFonts w:eastAsia="SimSun" w:hint="eastAsia"/>
          <w:b/>
          <w:szCs w:val="22"/>
          <w:lang w:eastAsia="zh-CN"/>
        </w:rPr>
        <w:t>Observation 2</w:t>
      </w:r>
      <w:r w:rsidRPr="00D34B09">
        <w:rPr>
          <w:rFonts w:eastAsia="SimSun"/>
          <w:b/>
          <w:szCs w:val="22"/>
          <w:lang w:eastAsia="zh-CN"/>
        </w:rPr>
        <w:t>: Solution 2 is feasible for both equal PSD case and un-equal PSD case, but the total configured transmitted power is missing.</w:t>
      </w:r>
    </w:p>
    <w:p w:rsidR="004C1FC8" w:rsidRPr="00D34B09" w:rsidRDefault="004C1FC8" w:rsidP="004C1FC8">
      <w:pPr>
        <w:rPr>
          <w:rFonts w:eastAsia="SimSun"/>
          <w:b/>
          <w:lang w:val="en-US" w:eastAsia="zh-CN"/>
        </w:rPr>
      </w:pPr>
      <w:r w:rsidRPr="00D34B09">
        <w:rPr>
          <w:rFonts w:eastAsia="SimSun"/>
          <w:b/>
          <w:lang w:val="en-US" w:eastAsia="zh-CN"/>
        </w:rPr>
        <w:t xml:space="preserve">Proposal 1: RAN4 decides the basic principle for intra-band EN-DC, LTE power is determined independent of NR, LTE use its own MPR to do power control. </w:t>
      </w:r>
    </w:p>
    <w:p w:rsidR="00D34B09" w:rsidRPr="00D34B09" w:rsidRDefault="00D34B09" w:rsidP="00D34B09">
      <w:pPr>
        <w:rPr>
          <w:rFonts w:eastAsia="SimSun"/>
          <w:b/>
          <w:szCs w:val="22"/>
          <w:lang w:eastAsia="zh-CN"/>
        </w:rPr>
      </w:pPr>
      <w:r w:rsidRPr="00D34B09">
        <w:rPr>
          <w:rFonts w:eastAsia="SimSun" w:hint="eastAsia"/>
          <w:b/>
          <w:szCs w:val="22"/>
          <w:lang w:eastAsia="zh-CN"/>
        </w:rPr>
        <w:t>Proposal 2:</w:t>
      </w:r>
      <w:r w:rsidRPr="00D34B09">
        <w:rPr>
          <w:rFonts w:eastAsia="SimSun"/>
          <w:b/>
          <w:szCs w:val="22"/>
          <w:lang w:eastAsia="zh-CN"/>
        </w:rPr>
        <w:t xml:space="preserve"> the total configured transmitted power should be defined by the </w:t>
      </w:r>
      <w:proofErr w:type="spellStart"/>
      <w:r w:rsidRPr="00D34B09">
        <w:rPr>
          <w:rFonts w:eastAsia="SimSun"/>
          <w:b/>
          <w:szCs w:val="22"/>
          <w:lang w:eastAsia="zh-CN"/>
        </w:rPr>
        <w:t>Pcmax</w:t>
      </w:r>
      <w:proofErr w:type="spellEnd"/>
      <w:r w:rsidRPr="00D34B09">
        <w:rPr>
          <w:rFonts w:eastAsia="SimSun"/>
          <w:b/>
          <w:szCs w:val="22"/>
          <w:lang w:eastAsia="zh-CN"/>
        </w:rPr>
        <w:t xml:space="preserve"> on each CG and </w:t>
      </w:r>
      <w:proofErr w:type="spellStart"/>
      <w:r w:rsidRPr="00D34B09">
        <w:rPr>
          <w:rFonts w:eastAsia="SimSun"/>
          <w:b/>
          <w:szCs w:val="22"/>
          <w:lang w:eastAsia="zh-CN"/>
        </w:rPr>
        <w:t>P</w:t>
      </w:r>
      <w:r w:rsidRPr="00D34B09">
        <w:rPr>
          <w:rFonts w:eastAsia="SimSun"/>
          <w:b/>
          <w:szCs w:val="22"/>
          <w:vertAlign w:val="subscript"/>
          <w:lang w:eastAsia="zh-CN"/>
        </w:rPr>
        <w:t>powerclass,EN</w:t>
      </w:r>
      <w:proofErr w:type="spellEnd"/>
      <w:r w:rsidRPr="00D34B09">
        <w:rPr>
          <w:rFonts w:eastAsia="SimSun"/>
          <w:b/>
          <w:szCs w:val="22"/>
          <w:vertAlign w:val="subscript"/>
          <w:lang w:eastAsia="zh-CN"/>
        </w:rPr>
        <w:t>-DC</w:t>
      </w:r>
      <w:r w:rsidRPr="00D34B09">
        <w:rPr>
          <w:rFonts w:eastAsia="SimSun"/>
          <w:b/>
          <w:szCs w:val="22"/>
          <w:lang w:eastAsia="zh-CN"/>
        </w:rPr>
        <w:t>.</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B25C6" w:rsidRDefault="00555A3E" w:rsidP="00EB25C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EB25C6" w:rsidRDefault="00555A3E" w:rsidP="00EB25C6">
      <w:pPr>
        <w:rPr>
          <w:i/>
        </w:rPr>
      </w:pPr>
      <w:r>
        <w:rPr>
          <w:color w:val="993300"/>
          <w:u w:val="single"/>
        </w:rPr>
        <w:br/>
      </w:r>
      <w:r w:rsidR="00EB25C6" w:rsidRPr="00555A3E">
        <w:rPr>
          <w:rFonts w:ascii="Arial" w:hAnsi="Arial" w:cs="Arial"/>
          <w:b/>
          <w:color w:val="0000FF"/>
          <w:sz w:val="24"/>
          <w:u w:val="thick"/>
        </w:rPr>
        <w:t>R4-1815866</w:t>
      </w:r>
      <w:r w:rsidR="00EB25C6">
        <w:rPr>
          <w:b/>
        </w:rPr>
        <w:tab/>
        <w:t>CR to 38.101-3 to introduce B41 intra-band EN-DC MPR for non NS04 cases.</w:t>
      </w:r>
      <w:r w:rsidR="00EB25C6">
        <w:rPr>
          <w:b/>
        </w:rPr>
        <w:br/>
      </w:r>
      <w:r w:rsidR="00EB25C6">
        <w:tab/>
      </w:r>
      <w:r w:rsidR="00EB25C6">
        <w:tab/>
      </w:r>
      <w:r w:rsidR="00EB25C6">
        <w:tab/>
      </w:r>
      <w:r w:rsidR="00EB25C6">
        <w:tab/>
      </w:r>
      <w:r w:rsidR="00EB25C6">
        <w:tab/>
        <w:t>38.101-3</w:t>
      </w:r>
      <w:r w:rsidR="00EB25C6">
        <w:tab/>
        <w:t xml:space="preserve">  CR-0029  rev  Cat: B (Rel-15) v15.3.0</w:t>
      </w:r>
      <w:r w:rsidR="00EB25C6">
        <w:br/>
      </w:r>
      <w:r w:rsidR="00EB25C6">
        <w:rPr>
          <w:i/>
        </w:rPr>
        <w:tab/>
      </w:r>
      <w:r w:rsidR="00EB25C6">
        <w:rPr>
          <w:i/>
        </w:rPr>
        <w:tab/>
      </w:r>
      <w:r w:rsidR="00EB25C6">
        <w:rPr>
          <w:i/>
        </w:rPr>
        <w:tab/>
      </w:r>
      <w:r w:rsidR="00EB25C6">
        <w:rPr>
          <w:i/>
        </w:rPr>
        <w:tab/>
      </w:r>
      <w:r w:rsidR="00EB25C6">
        <w:rPr>
          <w:i/>
        </w:rPr>
        <w:tab/>
        <w:t>Source: Skyworks Solutions Inc.</w:t>
      </w:r>
    </w:p>
    <w:p w:rsidR="00EB25C6" w:rsidRDefault="00EB25C6" w:rsidP="00EB25C6">
      <w:pPr>
        <w:rPr>
          <w:rFonts w:ascii="Arial" w:hAnsi="Arial" w:cs="Arial"/>
          <w:b/>
        </w:rPr>
      </w:pPr>
      <w:r>
        <w:rPr>
          <w:rFonts w:ascii="Arial" w:hAnsi="Arial" w:cs="Arial"/>
          <w:b/>
        </w:rPr>
        <w:t xml:space="preserve">Abstract: </w:t>
      </w:r>
    </w:p>
    <w:p w:rsidR="00EB25C6" w:rsidRDefault="00EB25C6" w:rsidP="00EB25C6">
      <w:r>
        <w:lastRenderedPageBreak/>
        <w:t>CR to introduce B41 intra-band EN-DC MPR for non NS04 cases in release 15 as DC_(n)41 and DC_41_n41 are introduced in other regions than the US. Depends on approval of R4-1815769 proposal 4. Revision may be needed.</w:t>
      </w:r>
    </w:p>
    <w:p w:rsidR="00EB25C6" w:rsidRDefault="00EB25C6" w:rsidP="00EB25C6">
      <w:pPr>
        <w:rPr>
          <w:rFonts w:ascii="Arial" w:hAnsi="Arial" w:cs="Arial"/>
          <w:b/>
        </w:rPr>
      </w:pPr>
      <w:r>
        <w:rPr>
          <w:rFonts w:ascii="Arial" w:hAnsi="Arial" w:cs="Arial"/>
          <w:b/>
        </w:rPr>
        <w:t xml:space="preserve">Discussion: </w:t>
      </w:r>
    </w:p>
    <w:p w:rsidR="00EB25C6" w:rsidRDefault="00EB25C6" w:rsidP="00EB25C6"/>
    <w:p w:rsidR="00555A3E" w:rsidRPr="00EB25C6" w:rsidRDefault="00EB25C6"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p>
    <w:p w:rsidR="00555A3E" w:rsidRDefault="00555A3E" w:rsidP="00555A3E">
      <w:pPr>
        <w:pStyle w:val="Heading6"/>
      </w:pPr>
      <w:bookmarkStart w:id="10" w:name="_Toc529793319"/>
      <w:r>
        <w:t>7.6.4.3.3</w:t>
      </w:r>
      <w:r>
        <w:tab/>
        <w:t>Intra band EN-DC A-MPR [</w:t>
      </w:r>
      <w:proofErr w:type="spellStart"/>
      <w:r>
        <w:t>NR_newRAT</w:t>
      </w:r>
      <w:proofErr w:type="spellEnd"/>
      <w:r>
        <w:t>-Core]</w:t>
      </w:r>
      <w:bookmarkEnd w:id="10"/>
    </w:p>
    <w:p w:rsidR="008B1F62" w:rsidRDefault="008B1F62" w:rsidP="008B1F62">
      <w:pPr>
        <w:rPr>
          <w:i/>
        </w:rPr>
      </w:pPr>
      <w:r w:rsidRPr="00555A3E">
        <w:rPr>
          <w:rFonts w:ascii="Arial" w:hAnsi="Arial" w:cs="Arial"/>
          <w:b/>
          <w:color w:val="0000FF"/>
          <w:sz w:val="24"/>
          <w:u w:val="thick"/>
        </w:rPr>
        <w:t>R4-1815934</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56698">
        <w:rPr>
          <w:rFonts w:ascii="Arial" w:hAnsi="Arial" w:cs="Arial"/>
          <w:b/>
          <w:color w:val="993300"/>
          <w:u w:val="single"/>
        </w:rPr>
        <w:t>R4-181</w:t>
      </w:r>
      <w:r w:rsidRPr="00735480">
        <w:rPr>
          <w:rFonts w:ascii="Arial" w:hAnsi="Arial" w:cs="Arial"/>
          <w:b/>
          <w:color w:val="993300"/>
          <w:highlight w:val="yellow"/>
          <w:u w:val="single"/>
        </w:rPr>
        <w:t>6162</w:t>
      </w:r>
      <w:r>
        <w:rPr>
          <w:color w:val="993300"/>
          <w:u w:val="single"/>
        </w:rPr>
        <w:t>.</w:t>
      </w:r>
      <w:r>
        <w:rPr>
          <w:color w:val="993300"/>
          <w:u w:val="single"/>
        </w:rPr>
        <w:br/>
      </w:r>
      <w:r>
        <w:rPr>
          <w:color w:val="993300"/>
          <w:u w:val="single"/>
        </w:rPr>
        <w:br/>
      </w:r>
    </w:p>
    <w:p w:rsidR="008B1F62" w:rsidRDefault="008B1F62" w:rsidP="008B1F62">
      <w:pPr>
        <w:rPr>
          <w:i/>
        </w:rPr>
      </w:pPr>
      <w:r w:rsidRPr="00956698">
        <w:rPr>
          <w:rFonts w:ascii="Arial" w:hAnsi="Arial" w:cs="Arial"/>
          <w:b/>
          <w:color w:val="0000FF"/>
          <w:sz w:val="24"/>
          <w:u w:val="thick"/>
        </w:rPr>
        <w:t>R4-181</w:t>
      </w:r>
      <w:r w:rsidRPr="00735480">
        <w:rPr>
          <w:rFonts w:ascii="Arial" w:hAnsi="Arial" w:cs="Arial"/>
          <w:b/>
          <w:color w:val="0000FF"/>
          <w:sz w:val="24"/>
          <w:highlight w:val="yellow"/>
          <w:u w:val="thick"/>
        </w:rPr>
        <w:t>6162</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B1F62" w:rsidRDefault="008B1F62" w:rsidP="008B1F62">
      <w:pPr>
        <w:rPr>
          <w:i/>
        </w:rPr>
      </w:pPr>
      <w:r w:rsidRPr="00555A3E">
        <w:rPr>
          <w:rFonts w:ascii="Arial" w:hAnsi="Arial" w:cs="Arial"/>
          <w:b/>
          <w:color w:val="0000FF"/>
          <w:sz w:val="24"/>
          <w:u w:val="thick"/>
        </w:rPr>
        <w:t>R4-1815045</w:t>
      </w:r>
      <w:r>
        <w:rPr>
          <w:b/>
        </w:rPr>
        <w:tab/>
        <w:t>MPR/A-MPR consideration for intra-band DC_(n)41</w:t>
      </w:r>
      <w:r>
        <w:rPr>
          <w:b/>
        </w:rPr>
        <w:br/>
      </w:r>
      <w:r>
        <w:tab/>
      </w:r>
      <w:r>
        <w:tab/>
      </w:r>
      <w:r>
        <w:tab/>
      </w:r>
      <w:r>
        <w:tab/>
      </w:r>
      <w:r>
        <w:tab/>
      </w:r>
      <w:r>
        <w:tab/>
        <w:t xml:space="preserve">  CR-  rev  Cat:  (Rel-16) v</w:t>
      </w:r>
      <w:r>
        <w:br/>
      </w:r>
      <w:r>
        <w:rPr>
          <w:i/>
        </w:rPr>
        <w:tab/>
      </w:r>
      <w:r>
        <w:rPr>
          <w:i/>
        </w:rPr>
        <w:tab/>
      </w:r>
      <w:r>
        <w:rPr>
          <w:i/>
        </w:rPr>
        <w:tab/>
      </w:r>
      <w:r>
        <w:rPr>
          <w:i/>
        </w:rPr>
        <w:tab/>
      </w:r>
      <w:r>
        <w:rPr>
          <w:i/>
        </w:rPr>
        <w:tab/>
        <w:t xml:space="preserve">Source: Huawei, </w:t>
      </w:r>
      <w:proofErr w:type="spellStart"/>
      <w:r>
        <w:rPr>
          <w:i/>
        </w:rPr>
        <w:t>HiSilicon</w:t>
      </w:r>
      <w:proofErr w:type="spellEnd"/>
    </w:p>
    <w:p w:rsidR="008B1F62" w:rsidRDefault="008B1F62" w:rsidP="008B1F62">
      <w:pPr>
        <w:rPr>
          <w:rFonts w:ascii="Arial" w:hAnsi="Arial" w:cs="Arial"/>
          <w:b/>
        </w:rPr>
      </w:pPr>
      <w:r>
        <w:rPr>
          <w:rFonts w:ascii="Arial" w:hAnsi="Arial" w:cs="Arial"/>
          <w:b/>
        </w:rPr>
        <w:t xml:space="preserve">Abstract: </w:t>
      </w:r>
    </w:p>
    <w:p w:rsidR="0046290D" w:rsidRPr="0046290D" w:rsidRDefault="0046290D" w:rsidP="0046290D">
      <w:pPr>
        <w:rPr>
          <w:rFonts w:eastAsia="SimSun"/>
          <w:b/>
          <w:lang w:val="en-US" w:eastAsia="zh-CN"/>
        </w:rPr>
      </w:pPr>
      <w:r w:rsidRPr="0046290D">
        <w:rPr>
          <w:rFonts w:eastAsia="SimSun"/>
          <w:b/>
          <w:lang w:val="en-US" w:eastAsia="zh-CN"/>
        </w:rPr>
        <w:t>Proposal 1: Deprioritize MPR/A-MPR requirements for single PA architecture</w:t>
      </w:r>
    </w:p>
    <w:p w:rsidR="0046290D" w:rsidRPr="0046290D" w:rsidRDefault="0046290D" w:rsidP="0046290D">
      <w:pPr>
        <w:rPr>
          <w:rFonts w:eastAsia="SimSun"/>
          <w:lang w:val="en-US" w:eastAsia="zh-CN"/>
        </w:rPr>
      </w:pPr>
      <w:r w:rsidRPr="0046290D">
        <w:rPr>
          <w:rFonts w:eastAsia="SimSun" w:hint="eastAsia"/>
          <w:lang w:val="en-US" w:eastAsia="zh-CN"/>
        </w:rPr>
        <w:t>The following proposals are specific for dual PA architecture.</w:t>
      </w:r>
    </w:p>
    <w:p w:rsidR="0046290D" w:rsidRPr="0046290D" w:rsidRDefault="0046290D" w:rsidP="0046290D">
      <w:pPr>
        <w:rPr>
          <w:rFonts w:eastAsia="SimSun"/>
          <w:b/>
          <w:lang w:val="en-US" w:eastAsia="zh-CN"/>
        </w:rPr>
      </w:pPr>
      <w:r w:rsidRPr="0046290D">
        <w:rPr>
          <w:rFonts w:eastAsia="SimSun"/>
          <w:b/>
          <w:lang w:val="en-US" w:eastAsia="zh-CN"/>
        </w:rPr>
        <w:t>Proposal 2: Methodology used to define A-MPR requirement for NS_04 can be adopted for deriving requirement for other regions</w:t>
      </w:r>
    </w:p>
    <w:p w:rsidR="0046290D" w:rsidRPr="0046290D" w:rsidRDefault="0046290D" w:rsidP="0046290D">
      <w:pPr>
        <w:rPr>
          <w:rFonts w:eastAsia="SimSun"/>
          <w:b/>
          <w:lang w:val="en-US" w:eastAsia="zh-CN"/>
        </w:rPr>
      </w:pPr>
      <w:r w:rsidRPr="0046290D">
        <w:rPr>
          <w:rFonts w:eastAsia="SimSun"/>
          <w:b/>
          <w:lang w:val="en-US" w:eastAsia="zh-CN"/>
        </w:rPr>
        <w:t>Proposal 3: Evaluate firstly whether general MPR requirements can protect Band 40 enough, if not then consider whether to define a new NS signaling for A-MPR.</w:t>
      </w:r>
    </w:p>
    <w:p w:rsidR="0046290D" w:rsidRPr="0046290D" w:rsidRDefault="0046290D" w:rsidP="0046290D">
      <w:pPr>
        <w:rPr>
          <w:rFonts w:eastAsia="SimSun"/>
          <w:lang w:val="en-US" w:eastAsia="zh-CN"/>
        </w:rPr>
      </w:pPr>
      <w:r w:rsidRPr="0046290D">
        <w:rPr>
          <w:rFonts w:eastAsia="SimSun"/>
          <w:b/>
          <w:lang w:val="en-US" w:eastAsia="zh-CN"/>
        </w:rPr>
        <w:t>Proposal 4: Simulation and measurement assumptions should be discussed and decided in RAN4#89 meeting.</w:t>
      </w:r>
      <w:r w:rsidRPr="0046290D">
        <w:rPr>
          <w:rFonts w:eastAsia="SimSun"/>
          <w:lang w:val="en-US" w:eastAsia="zh-CN"/>
        </w:rPr>
        <w:t xml:space="preserve">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Pr="00956698" w:rsidRDefault="008B1F62" w:rsidP="008B1F62">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R4-1814716</w:t>
      </w:r>
      <w:r>
        <w:rPr>
          <w:b/>
        </w:rPr>
        <w:tab/>
        <w:t>A-MPR for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propose a method for application of power back-off for intra-band EN-DC (contiguous and non-contiguous)</w:t>
      </w:r>
    </w:p>
    <w:p w:rsidR="0046290D" w:rsidRPr="0046290D" w:rsidRDefault="0046290D" w:rsidP="0046290D">
      <w:pPr>
        <w:rPr>
          <w:b/>
        </w:rPr>
      </w:pPr>
      <w:r>
        <w:rPr>
          <w:b/>
        </w:rPr>
        <w:t xml:space="preserve">Proposal 1: </w:t>
      </w:r>
      <w:r w:rsidRPr="0046290D">
        <w:rPr>
          <w:b/>
        </w:rPr>
        <w:t xml:space="preserve">Adopt the method on p.2 for both contiguous and non-contiguous intra-band EN-DC </w:t>
      </w:r>
    </w:p>
    <w:p w:rsidR="0046290D" w:rsidRPr="0046290D" w:rsidRDefault="0046290D" w:rsidP="0046290D">
      <w:pPr>
        <w:ind w:firstLine="284"/>
        <w:rPr>
          <w:b/>
        </w:rPr>
      </w:pPr>
      <w:r w:rsidRPr="0046290D">
        <w:rPr>
          <w:b/>
        </w:rPr>
        <w:t>a general method, A-MPR values can be modified later if beneficial</w:t>
      </w:r>
    </w:p>
    <w:p w:rsidR="0046290D" w:rsidRPr="0046290D" w:rsidRDefault="0046290D" w:rsidP="0046290D">
      <w:pPr>
        <w:rPr>
          <w:b/>
        </w:rPr>
      </w:pPr>
      <w:r>
        <w:rPr>
          <w:b/>
        </w:rPr>
        <w:t xml:space="preserve">Proposal 2: </w:t>
      </w:r>
      <w:r w:rsidRPr="0046290D">
        <w:rPr>
          <w:b/>
        </w:rPr>
        <w:t>Use back-off of the total signal for Rel-15</w:t>
      </w:r>
    </w:p>
    <w:p w:rsidR="0046290D" w:rsidRPr="0046290D" w:rsidRDefault="0046290D" w:rsidP="0046290D">
      <w:pPr>
        <w:ind w:firstLine="284"/>
        <w:rPr>
          <w:b/>
        </w:rPr>
      </w:pPr>
      <w:r w:rsidRPr="0046290D">
        <w:rPr>
          <w:b/>
        </w:rPr>
        <w:t>consider modification of the A-MPR according to the Skyworks proposal as a ”modification of the NR” behaviour in the next release</w:t>
      </w:r>
    </w:p>
    <w:p w:rsidR="0046290D" w:rsidRDefault="0046290D" w:rsidP="0046290D">
      <w:pPr>
        <w:ind w:firstLine="284"/>
      </w:pPr>
      <w:r w:rsidRPr="0046290D">
        <w:rPr>
          <w:b/>
        </w:rPr>
        <w:t xml:space="preserve">can lead to </w:t>
      </w:r>
      <w:proofErr w:type="spellStart"/>
      <w:r w:rsidRPr="0046290D">
        <w:rPr>
          <w:b/>
        </w:rPr>
        <w:t>reduced</w:t>
      </w:r>
      <w:proofErr w:type="spellEnd"/>
      <w:r w:rsidRPr="0046290D">
        <w:rPr>
          <w:b/>
        </w:rPr>
        <w:t xml:space="preserve"> A-MPR for dual (simultaneous) UL</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R4-1814973</w:t>
      </w:r>
      <w:r>
        <w:rPr>
          <w:b/>
        </w:rPr>
        <w:tab/>
        <w:t xml:space="preserve">On DC_(n)71AA new A-MPR approach and </w:t>
      </w:r>
      <w:proofErr w:type="spellStart"/>
      <w:r>
        <w:rPr>
          <w:b/>
        </w:rPr>
        <w:t>intraband</w:t>
      </w:r>
      <w:proofErr w:type="spellEnd"/>
      <w:r>
        <w:rPr>
          <w:b/>
        </w:rPr>
        <w:t xml:space="preserve"> contiguous EN-DC </w:t>
      </w:r>
      <w:proofErr w:type="spellStart"/>
      <w:r>
        <w:rPr>
          <w:b/>
        </w:rPr>
        <w:t>Pcmax</w:t>
      </w:r>
      <w:proofErr w:type="spellEnd"/>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876AAB" w:rsidRPr="00876AAB" w:rsidRDefault="00876AAB" w:rsidP="00555A3E">
      <w:pPr>
        <w:rPr>
          <w:rFonts w:ascii="Arial" w:hAnsi="Arial" w:cs="Arial"/>
          <w:b/>
          <w:color w:val="FF0000"/>
        </w:rPr>
      </w:pPr>
      <w:r w:rsidRPr="00876AAB">
        <w:rPr>
          <w:rFonts w:ascii="Arial" w:hAnsi="Arial" w:cs="Arial"/>
          <w:b/>
          <w:color w:val="FF0000"/>
        </w:rPr>
        <w:t>Late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R4-1814975</w:t>
      </w:r>
      <w:r>
        <w:rPr>
          <w:b/>
        </w:rPr>
        <w:tab/>
        <w:t>Correction for Intra-band contiguous EN-DC A-MPR definition</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555A3E" w:rsidRDefault="00555A3E" w:rsidP="00555A3E">
      <w:pPr>
        <w:rPr>
          <w:color w:val="993300"/>
          <w:u w:val="single"/>
        </w:rPr>
      </w:pPr>
    </w:p>
    <w:p w:rsidR="00555A3E" w:rsidRDefault="00555A3E" w:rsidP="00555A3E">
      <w:pPr>
        <w:rPr>
          <w:i/>
        </w:rPr>
      </w:pPr>
      <w:r w:rsidRPr="00555A3E">
        <w:rPr>
          <w:rFonts w:ascii="Arial" w:hAnsi="Arial" w:cs="Arial"/>
          <w:b/>
          <w:color w:val="0000FF"/>
          <w:sz w:val="24"/>
          <w:u w:val="thick"/>
        </w:rPr>
        <w:lastRenderedPageBreak/>
        <w:t>R4-1815769</w:t>
      </w:r>
      <w:r>
        <w:rPr>
          <w:b/>
        </w:rPr>
        <w:tab/>
        <w:t>Band 71 and Band 41 Intra-Band EN_DC Measurements for Back-Off Compensation Scheme and Band 41 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contribution presents IMD measurements for DC_(n)71, DC_(n)41 and DC_41_n41 to propose a back-off compensation scheme for type 1 UEs. While measuring Band 41 EN_DC cases extra back-off needed to meet -30dBm/MHz limit compared to -25dBm/MHZ NS04 case </w:t>
      </w:r>
    </w:p>
    <w:p w:rsidR="006438E7" w:rsidRPr="006438E7" w:rsidRDefault="006438E7" w:rsidP="006438E7">
      <w:pPr>
        <w:spacing w:after="0"/>
        <w:rPr>
          <w:rFonts w:eastAsia="Times New Roman"/>
          <w:b/>
          <w:lang w:val="en-US" w:eastAsia="en-US"/>
        </w:rPr>
      </w:pPr>
      <w:r w:rsidRPr="006438E7">
        <w:rPr>
          <w:rFonts w:eastAsia="Times New Roman"/>
          <w:b/>
          <w:lang w:val="en-US" w:eastAsia="en-US"/>
        </w:rPr>
        <w:t>Observation 1: For type 1 UEs</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1:1 power scaling compensation scheme does not guarantee IMD power level control,</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2:1 / 0.5:1 power scaling rule offers good control of IMD 5 emission levels. For IMD3, it bounds the emission levels to less than 1 dB increase above the ideal equal-BO operating point over the range -6 / +4 dB referred to equal-BO operating point.</w:t>
      </w:r>
    </w:p>
    <w:p w:rsidR="0068080F" w:rsidRPr="00BC66EA" w:rsidRDefault="0068080F" w:rsidP="0068080F">
      <w:pPr>
        <w:spacing w:after="0"/>
        <w:rPr>
          <w:b/>
        </w:rPr>
      </w:pPr>
      <w:r w:rsidRPr="00BC66EA">
        <w:rPr>
          <w:b/>
        </w:rPr>
        <w:t xml:space="preserve">Observation 2: </w:t>
      </w:r>
    </w:p>
    <w:p w:rsidR="0068080F" w:rsidRDefault="0068080F" w:rsidP="0068080F">
      <w:pPr>
        <w:numPr>
          <w:ilvl w:val="0"/>
          <w:numId w:val="30"/>
        </w:numPr>
        <w:spacing w:after="0"/>
        <w:rPr>
          <w:b/>
        </w:rPr>
      </w:pPr>
      <w:r w:rsidRPr="00BC66EA">
        <w:rPr>
          <w:b/>
        </w:rPr>
        <w:t>It can be seen that the worst case</w:t>
      </w:r>
      <w:r>
        <w:rPr>
          <w:b/>
        </w:rPr>
        <w:t>s</w:t>
      </w:r>
      <w:r w:rsidRPr="00BC66EA">
        <w:rPr>
          <w:b/>
        </w:rPr>
        <w:t xml:space="preserve"> for missing LTE BO needs a 2:1 compensation in most cases. Still some case show good results even with 1:1 compensation</w:t>
      </w:r>
    </w:p>
    <w:p w:rsidR="0068080F" w:rsidRPr="00BC66EA" w:rsidRDefault="0068080F" w:rsidP="0068080F">
      <w:pPr>
        <w:numPr>
          <w:ilvl w:val="0"/>
          <w:numId w:val="30"/>
        </w:numPr>
        <w:spacing w:after="0"/>
        <w:rPr>
          <w:b/>
        </w:rPr>
      </w:pPr>
      <w:r w:rsidRPr="00BC66EA">
        <w:rPr>
          <w:b/>
        </w:rPr>
        <w:t>It can be seen that the worst case</w:t>
      </w:r>
      <w:r>
        <w:rPr>
          <w:b/>
        </w:rPr>
        <w:t>s</w:t>
      </w:r>
      <w:r w:rsidRPr="00BC66EA">
        <w:rPr>
          <w:b/>
        </w:rPr>
        <w:t xml:space="preserve"> for </w:t>
      </w:r>
      <w:r>
        <w:rPr>
          <w:b/>
        </w:rPr>
        <w:t>extra</w:t>
      </w:r>
      <w:r w:rsidRPr="00BC66EA">
        <w:rPr>
          <w:b/>
        </w:rPr>
        <w:t xml:space="preserve"> LTE BO needs a </w:t>
      </w:r>
      <w:r>
        <w:rPr>
          <w:b/>
        </w:rPr>
        <w:t>0.5</w:t>
      </w:r>
      <w:r w:rsidRPr="00BC66EA">
        <w:rPr>
          <w:b/>
        </w:rPr>
        <w:t>:1 compensation in most cases. Still some case show good results even with 1:1 compensation</w:t>
      </w:r>
    </w:p>
    <w:p w:rsidR="0068080F" w:rsidRPr="00BC66EA" w:rsidRDefault="0068080F" w:rsidP="0068080F">
      <w:pPr>
        <w:numPr>
          <w:ilvl w:val="0"/>
          <w:numId w:val="30"/>
        </w:numPr>
        <w:spacing w:after="0"/>
        <w:rPr>
          <w:b/>
        </w:rPr>
      </w:pPr>
      <w:r>
        <w:rPr>
          <w:b/>
        </w:rPr>
        <w:t>It can be seen that 3dB higher equal back-off improves IMD3 by more than 5dB, meeting -30dBm/MHz</w:t>
      </w:r>
    </w:p>
    <w:p w:rsidR="006438E7" w:rsidRDefault="006438E7" w:rsidP="00555A3E"/>
    <w:p w:rsidR="00555A3E" w:rsidRDefault="00555A3E" w:rsidP="00555A3E">
      <w:pPr>
        <w:rPr>
          <w:rFonts w:ascii="Arial" w:hAnsi="Arial" w:cs="Arial"/>
          <w:b/>
        </w:rPr>
      </w:pPr>
      <w:r>
        <w:rPr>
          <w:rFonts w:ascii="Arial" w:hAnsi="Arial" w:cs="Arial"/>
          <w:b/>
        </w:rPr>
        <w:t xml:space="preserve">Discussion: </w:t>
      </w:r>
    </w:p>
    <w:p w:rsidR="0068080F" w:rsidRPr="0068080F" w:rsidRDefault="0068080F" w:rsidP="0068080F">
      <w:pPr>
        <w:spacing w:after="0"/>
        <w:rPr>
          <w:rFonts w:eastAsia="Times New Roman"/>
          <w:b/>
          <w:lang w:val="en-US" w:eastAsia="en-US"/>
        </w:rPr>
      </w:pPr>
      <w:r w:rsidRPr="0068080F">
        <w:rPr>
          <w:rFonts w:eastAsia="Times New Roman"/>
          <w:b/>
          <w:lang w:val="en-US" w:eastAsia="en-US"/>
        </w:rPr>
        <w:t xml:space="preserve">Observation 3: </w:t>
      </w:r>
    </w:p>
    <w:p w:rsidR="0068080F" w:rsidRPr="0068080F" w:rsidRDefault="0068080F" w:rsidP="0068080F">
      <w:pPr>
        <w:numPr>
          <w:ilvl w:val="0"/>
          <w:numId w:val="30"/>
        </w:numPr>
        <w:spacing w:after="0"/>
        <w:rPr>
          <w:rFonts w:eastAsia="Times New Roman"/>
          <w:b/>
          <w:lang w:val="en-US" w:eastAsia="en-US"/>
        </w:rPr>
      </w:pPr>
      <w:r w:rsidRPr="0068080F">
        <w:rPr>
          <w:rFonts w:eastAsia="Times New Roman"/>
          <w:b/>
          <w:lang w:val="en-US" w:eastAsia="en-US"/>
        </w:rPr>
        <w:t>It can be seen that the worst cases for missing LTE BO needs a 2:1 compensation in most cases. Still some case show good results even with 1:1 compensation</w:t>
      </w:r>
    </w:p>
    <w:p w:rsidR="0068080F" w:rsidRPr="0068080F" w:rsidRDefault="0068080F" w:rsidP="0068080F">
      <w:pPr>
        <w:numPr>
          <w:ilvl w:val="0"/>
          <w:numId w:val="30"/>
        </w:numPr>
        <w:spacing w:after="0"/>
        <w:rPr>
          <w:rFonts w:eastAsia="Times New Roman"/>
          <w:b/>
          <w:lang w:val="en-US" w:eastAsia="en-US"/>
        </w:rPr>
      </w:pPr>
      <w:r w:rsidRPr="0068080F">
        <w:rPr>
          <w:rFonts w:eastAsia="Times New Roman"/>
          <w:b/>
          <w:lang w:val="en-US" w:eastAsia="en-US"/>
        </w:rPr>
        <w:t>It can be seen that the worst cases for extra LTE BO needs a 0.5:1 compensation in most cases. Still some case show good results even with 1:1 compensation</w:t>
      </w:r>
    </w:p>
    <w:p w:rsidR="0068080F" w:rsidRPr="0068080F" w:rsidRDefault="0068080F" w:rsidP="0068080F">
      <w:pPr>
        <w:numPr>
          <w:ilvl w:val="0"/>
          <w:numId w:val="30"/>
        </w:numPr>
        <w:spacing w:after="0"/>
        <w:rPr>
          <w:rFonts w:eastAsia="Times New Roman"/>
          <w:b/>
          <w:lang w:val="en-US" w:eastAsia="en-US"/>
        </w:rPr>
      </w:pPr>
      <w:r w:rsidRPr="0068080F">
        <w:rPr>
          <w:rFonts w:eastAsia="Times New Roman"/>
          <w:b/>
          <w:lang w:val="en-US" w:eastAsia="en-US"/>
        </w:rPr>
        <w:t>It can be seen that 3dB higher equal back-off improves IMD3 by more than 5dB, meeting -30dBm/MHz</w:t>
      </w:r>
    </w:p>
    <w:p w:rsidR="0068080F" w:rsidRDefault="0068080F" w:rsidP="0068080F">
      <w:pPr>
        <w:spacing w:after="0"/>
        <w:rPr>
          <w:b/>
        </w:rPr>
      </w:pPr>
      <w:r w:rsidRPr="0050461A">
        <w:rPr>
          <w:b/>
        </w:rPr>
        <w:t>Proposal 1:</w:t>
      </w:r>
      <w:r>
        <w:rPr>
          <w:b/>
        </w:rPr>
        <w:t xml:space="preserve"> </w:t>
      </w:r>
      <w:r w:rsidRPr="0050461A">
        <w:rPr>
          <w:b/>
        </w:rPr>
        <w:t xml:space="preserve">To account for LTE transmit power set above the equal-BO operating point, NR back-off should </w:t>
      </w:r>
      <w:r>
        <w:rPr>
          <w:b/>
        </w:rPr>
        <w:t>be increased</w:t>
      </w:r>
      <w:r w:rsidRPr="0050461A">
        <w:rPr>
          <w:b/>
        </w:rPr>
        <w:t xml:space="preserve"> by 2dB for every</w:t>
      </w:r>
      <w:r>
        <w:rPr>
          <w:b/>
        </w:rPr>
        <w:t xml:space="preserve"> dB of missing LTE back-off</w:t>
      </w:r>
    </w:p>
    <w:p w:rsidR="0068080F" w:rsidRDefault="0068080F" w:rsidP="0068080F">
      <w:pPr>
        <w:pStyle w:val="B3"/>
        <w:spacing w:after="0"/>
        <w:jc w:val="both"/>
        <w:rPr>
          <w:b/>
        </w:rPr>
      </w:pPr>
    </w:p>
    <w:p w:rsidR="0068080F" w:rsidRDefault="0068080F" w:rsidP="0068080F">
      <w:pPr>
        <w:spacing w:after="0"/>
        <w:rPr>
          <w:b/>
        </w:rPr>
      </w:pPr>
      <w:r w:rsidRPr="0050461A">
        <w:rPr>
          <w:b/>
        </w:rPr>
        <w:t xml:space="preserve">Proposal </w:t>
      </w:r>
      <w:r>
        <w:rPr>
          <w:b/>
        </w:rPr>
        <w:t>2</w:t>
      </w:r>
      <w:r w:rsidRPr="0050461A">
        <w:rPr>
          <w:b/>
        </w:rPr>
        <w:t>:</w:t>
      </w:r>
      <w:r>
        <w:rPr>
          <w:b/>
        </w:rPr>
        <w:t xml:space="preserve"> </w:t>
      </w:r>
      <w:r w:rsidRPr="0050461A">
        <w:rPr>
          <w:b/>
        </w:rPr>
        <w:t xml:space="preserve">To account for LTE power set below the equal-BO operating point, NR back-off </w:t>
      </w:r>
      <w:r>
        <w:rPr>
          <w:b/>
        </w:rPr>
        <w:t>can</w:t>
      </w:r>
      <w:r w:rsidRPr="0050461A">
        <w:rPr>
          <w:b/>
        </w:rPr>
        <w:t xml:space="preserve"> </w:t>
      </w:r>
      <w:r>
        <w:rPr>
          <w:b/>
        </w:rPr>
        <w:t>decrease</w:t>
      </w:r>
      <w:r w:rsidRPr="0050461A">
        <w:rPr>
          <w:b/>
        </w:rPr>
        <w:t xml:space="preserve"> by 0.5 dB for every dB</w:t>
      </w:r>
      <w:r>
        <w:rPr>
          <w:b/>
        </w:rPr>
        <w:t xml:space="preserve"> of extra LTE back-off</w:t>
      </w:r>
    </w:p>
    <w:p w:rsidR="0068080F" w:rsidRDefault="0068080F" w:rsidP="0068080F">
      <w:pPr>
        <w:spacing w:after="0"/>
        <w:rPr>
          <w:b/>
        </w:rPr>
      </w:pPr>
    </w:p>
    <w:p w:rsidR="0068080F" w:rsidRDefault="0068080F" w:rsidP="0068080F">
      <w:pPr>
        <w:pStyle w:val="B3"/>
        <w:spacing w:after="0"/>
        <w:ind w:left="284"/>
        <w:jc w:val="both"/>
        <w:rPr>
          <w:b/>
        </w:rPr>
      </w:pPr>
      <w:r>
        <w:rPr>
          <w:b/>
        </w:rPr>
        <w:t xml:space="preserve">Proposal 3: </w:t>
      </w:r>
      <w:r w:rsidRPr="0050461A">
        <w:rPr>
          <w:b/>
        </w:rPr>
        <w:t xml:space="preserve">To account for the fact that the worst case IMD3 power level does not occur exactly at the equal-BO operating point, it is proposed to add an additional 1dB NR back-off over </w:t>
      </w:r>
      <w:r>
        <w:rPr>
          <w:b/>
        </w:rPr>
        <w:t>the range equal-BO</w:t>
      </w:r>
      <w:r w:rsidRPr="0050461A">
        <w:rPr>
          <w:b/>
        </w:rPr>
        <w:t>-6</w:t>
      </w:r>
      <w:r>
        <w:rPr>
          <w:b/>
        </w:rPr>
        <w:t>dB to equal-BO+4</w:t>
      </w:r>
      <w:r w:rsidRPr="0050461A">
        <w:rPr>
          <w:b/>
        </w:rPr>
        <w:t>dB.</w:t>
      </w:r>
    </w:p>
    <w:p w:rsidR="0068080F" w:rsidRDefault="0068080F" w:rsidP="0068080F">
      <w:pPr>
        <w:spacing w:after="0"/>
      </w:pPr>
    </w:p>
    <w:p w:rsidR="0068080F" w:rsidRDefault="0068080F" w:rsidP="0068080F">
      <w:pPr>
        <w:spacing w:after="0"/>
      </w:pPr>
      <w:r>
        <w:t>Additionally the Band 41 EN_DC extra equal back-off required to meet -30dBm/MHz emissions compared to the NS04 -25dBm/MHz was studied to confirm the below proposal:</w:t>
      </w:r>
    </w:p>
    <w:p w:rsidR="0068080F" w:rsidRDefault="0068080F" w:rsidP="0068080F">
      <w:pPr>
        <w:spacing w:after="0"/>
      </w:pPr>
    </w:p>
    <w:p w:rsidR="0068080F" w:rsidRDefault="0068080F" w:rsidP="0068080F">
      <w:pPr>
        <w:pStyle w:val="B3"/>
        <w:spacing w:after="0"/>
        <w:ind w:left="284"/>
        <w:jc w:val="both"/>
        <w:rPr>
          <w:b/>
        </w:rPr>
      </w:pPr>
      <w:r>
        <w:rPr>
          <w:b/>
        </w:rPr>
        <w:t xml:space="preserve">Proposal 4: </w:t>
      </w:r>
    </w:p>
    <w:p w:rsidR="0068080F" w:rsidRDefault="0068080F" w:rsidP="0068080F">
      <w:pPr>
        <w:pStyle w:val="B3"/>
        <w:numPr>
          <w:ilvl w:val="0"/>
          <w:numId w:val="31"/>
        </w:numPr>
        <w:spacing w:after="0"/>
        <w:jc w:val="both"/>
        <w:rPr>
          <w:b/>
        </w:rPr>
      </w:pPr>
      <w:r>
        <w:rPr>
          <w:b/>
        </w:rPr>
        <w:t>-25dBm/MHz and -13dBm/MHz NS04 AMPR equations can be reused for -25dBm/MHz and -13dBm/MHz MPR for SEM cases and ACLR</w:t>
      </w:r>
    </w:p>
    <w:p w:rsidR="0068080F" w:rsidRDefault="0068080F" w:rsidP="0068080F">
      <w:pPr>
        <w:pStyle w:val="B3"/>
        <w:numPr>
          <w:ilvl w:val="0"/>
          <w:numId w:val="31"/>
        </w:numPr>
        <w:spacing w:after="0"/>
        <w:jc w:val="both"/>
        <w:rPr>
          <w:b/>
        </w:rPr>
      </w:pPr>
      <w:r>
        <w:rPr>
          <w:b/>
        </w:rPr>
        <w:t>-25dBm/MHz</w:t>
      </w:r>
      <w:r w:rsidRPr="00242401">
        <w:rPr>
          <w:b/>
        </w:rPr>
        <w:t xml:space="preserve"> </w:t>
      </w:r>
      <w:r>
        <w:rPr>
          <w:b/>
        </w:rPr>
        <w:t>NS04 AMPR equations can be reused</w:t>
      </w:r>
      <w:r w:rsidRPr="00242401">
        <w:rPr>
          <w:b/>
        </w:rPr>
        <w:t xml:space="preserve"> </w:t>
      </w:r>
      <w:r>
        <w:rPr>
          <w:b/>
        </w:rPr>
        <w:t>for MPR -30dBm/MHz spurious emissions by adding 3dB of equal back-off</w:t>
      </w:r>
    </w:p>
    <w:p w:rsidR="0068080F" w:rsidRDefault="0068080F" w:rsidP="0068080F">
      <w:pPr>
        <w:pStyle w:val="B3"/>
        <w:numPr>
          <w:ilvl w:val="0"/>
          <w:numId w:val="31"/>
        </w:numPr>
        <w:spacing w:after="0"/>
        <w:jc w:val="both"/>
        <w:rPr>
          <w:b/>
        </w:rPr>
      </w:pPr>
      <w:r>
        <w:rPr>
          <w:b/>
        </w:rPr>
        <w:t>Compensation schemes of proposal 1, 2,3 can be applied</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R4-1815859</w:t>
      </w:r>
      <w:r>
        <w:rPr>
          <w:b/>
        </w:rPr>
        <w:tab/>
        <w:t>A-MPR for intra-band EN-DC:  Per cell group vs. total power</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68080F" w:rsidRPr="0068080F" w:rsidRDefault="0068080F" w:rsidP="0068080F">
      <w:pPr>
        <w:overflowPunct/>
        <w:autoSpaceDE/>
        <w:autoSpaceDN/>
        <w:adjustRightInd/>
        <w:textAlignment w:val="auto"/>
        <w:rPr>
          <w:rFonts w:eastAsia="Times New Roman"/>
          <w:b/>
          <w:lang w:val="en-US" w:eastAsia="en-US"/>
        </w:rPr>
      </w:pPr>
      <w:r w:rsidRPr="0068080F">
        <w:rPr>
          <w:rFonts w:eastAsia="Times New Roman"/>
          <w:b/>
          <w:lang w:val="en-US" w:eastAsia="en-US"/>
        </w:rPr>
        <w:lastRenderedPageBreak/>
        <w:t xml:space="preserve">Observation:  With restrictions on the PSD difference between the two carriers, it is plausible on paper that total power can be used as a sufficient condition instead of per-CG power.  However, measurements on a real PA indicate that a total power limit may significantly under-estimate the required power </w:t>
      </w:r>
      <w:proofErr w:type="spellStart"/>
      <w:r w:rsidRPr="0068080F">
        <w:rPr>
          <w:rFonts w:eastAsia="Times New Roman"/>
          <w:b/>
          <w:lang w:val="en-US" w:eastAsia="en-US"/>
        </w:rPr>
        <w:t>backoff</w:t>
      </w:r>
      <w:proofErr w:type="spellEnd"/>
      <w:r w:rsidRPr="0068080F">
        <w:rPr>
          <w:rFonts w:eastAsia="Times New Roman"/>
          <w:b/>
          <w:lang w:val="en-US" w:eastAsia="en-US"/>
        </w:rPr>
        <w:t xml:space="preserve"> for some waveforms.</w:t>
      </w:r>
    </w:p>
    <w:p w:rsidR="0068080F" w:rsidRPr="0068080F" w:rsidRDefault="0068080F" w:rsidP="0068080F">
      <w:pPr>
        <w:overflowPunct/>
        <w:autoSpaceDE/>
        <w:autoSpaceDN/>
        <w:adjustRightInd/>
        <w:textAlignment w:val="auto"/>
        <w:rPr>
          <w:rFonts w:eastAsia="Times New Roman"/>
          <w:b/>
          <w:lang w:eastAsia="zh-CN"/>
        </w:rPr>
      </w:pPr>
      <w:r w:rsidRPr="0068080F">
        <w:rPr>
          <w:rFonts w:eastAsia="Times New Roman"/>
          <w:b/>
          <w:lang w:eastAsia="zh-CN"/>
        </w:rPr>
        <w:t xml:space="preserve">Proposal:  The actual transmitted PSD difference between the two EN-DC carriers is limited to 6 </w:t>
      </w:r>
      <w:proofErr w:type="spellStart"/>
      <w:r w:rsidRPr="0068080F">
        <w:rPr>
          <w:rFonts w:eastAsia="Times New Roman"/>
          <w:b/>
          <w:lang w:eastAsia="zh-CN"/>
        </w:rPr>
        <w:t>dB.</w:t>
      </w:r>
      <w:proofErr w:type="spellEnd"/>
      <w:r w:rsidRPr="0068080F">
        <w:rPr>
          <w:rFonts w:eastAsia="Times New Roman"/>
          <w:b/>
          <w:lang w:eastAsia="zh-CN"/>
        </w:rPr>
        <w:t xml:space="preserve">  Outside of this range, requirements do not apply and UE behaviour is left to implementation.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R4-1815860</w:t>
      </w:r>
      <w:r>
        <w:rPr>
          <w:b/>
        </w:rPr>
        <w:tab/>
        <w:t>Comparison of A-MPR for intra-band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457F25" w:rsidRPr="00457F25" w:rsidRDefault="00457F25" w:rsidP="00457F25">
      <w:pPr>
        <w:overflowPunct/>
        <w:autoSpaceDE/>
        <w:autoSpaceDN/>
        <w:adjustRightInd/>
        <w:textAlignment w:val="auto"/>
        <w:rPr>
          <w:rFonts w:eastAsia="Times New Roman"/>
          <w:b/>
          <w:lang w:val="en-US" w:eastAsia="en-US"/>
        </w:rPr>
      </w:pPr>
      <w:r w:rsidRPr="00457F25">
        <w:rPr>
          <w:rFonts w:eastAsia="Times New Roman"/>
          <w:b/>
          <w:lang w:val="en-US" w:eastAsia="en-US"/>
        </w:rPr>
        <w:t>Proposal:  Focus on algorithms in [2] and [4] for further study, especially for the case of dual PA reverse intermodulation.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R4-1815894</w:t>
      </w:r>
      <w:r>
        <w:rPr>
          <w:b/>
        </w:rPr>
        <w:tab/>
        <w:t xml:space="preserve">Draft CR for 38.101-3 B41/n41 Intra-band EN-DC A-MPR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R4-1815901</w:t>
      </w:r>
      <w:r>
        <w:rPr>
          <w:b/>
        </w:rPr>
        <w:tab/>
        <w:t>NS_04 for B41/n41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CF1858" w:rsidRDefault="00CF1858" w:rsidP="00CF1858">
      <w:r>
        <w:t>Qualcomm: NS_04 should be signalled in both LTE and NR</w:t>
      </w:r>
    </w:p>
    <w:p w:rsidR="00CF1858" w:rsidRDefault="00CF1858" w:rsidP="00CF1858">
      <w:r>
        <w:lastRenderedPageBreak/>
        <w:t xml:space="preserve">Sprint: For Release 12 NS_04 is only signalled at the low end of the band. Legacy UEs will not function properly if NS_04 is signalled far from the low edge of the band. </w:t>
      </w:r>
    </w:p>
    <w:p w:rsidR="00661455" w:rsidRDefault="00661455" w:rsidP="00CF1858">
      <w:r>
        <w:t>Qualcomm: If an operator chooses to operate their network in this manner they are not following 3GPP norms</w:t>
      </w:r>
    </w:p>
    <w:p w:rsidR="00661455" w:rsidRDefault="00661455" w:rsidP="00CF1858">
      <w:r>
        <w:t xml:space="preserve">Nokia: What if NS_01 or NS_04 is signalled on LTE? </w:t>
      </w:r>
    </w:p>
    <w:p w:rsidR="00CF1858" w:rsidRDefault="00CF1858" w:rsidP="00CF1858">
      <w:r>
        <w:t>Agreement: Instead of removing NS_04 from the table, change to NS_01 or NS_04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4167B5">
        <w:trPr>
          <w:trHeight w:val="288"/>
          <w:jc w:val="center"/>
        </w:trPr>
        <w:tc>
          <w:tcPr>
            <w:tcW w:w="8370" w:type="dxa"/>
            <w:gridSpan w:val="5"/>
            <w:vAlign w:val="center"/>
          </w:tcPr>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R4-1815907</w:t>
      </w:r>
      <w:r>
        <w:rPr>
          <w:b/>
        </w:rPr>
        <w:tab/>
        <w:t xml:space="preserve">Draft CR for 38.101-3 NS_04 applicability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BD048C" w:rsidRDefault="00CF1858" w:rsidP="00BD048C">
      <w:bookmarkStart w:id="11" w:name="_Hlk529914412"/>
      <w:r>
        <w:t>Revise Table 6.2B.3.1.0-1</w:t>
      </w:r>
      <w:r w:rsidR="00BD048C">
        <w:t xml:space="preserve"> as follows</w:t>
      </w:r>
      <w:r>
        <w:t xml:space="preserve"> in </w:t>
      </w:r>
      <w:r w:rsidRPr="00CF1858">
        <w:rPr>
          <w:color w:val="FF0000"/>
        </w:rPr>
        <w:t>red</w:t>
      </w:r>
      <w:r w:rsidR="00BD048C">
        <w:t>:</w:t>
      </w:r>
    </w:p>
    <w:p w:rsidR="00BD048C" w:rsidRPr="00925179" w:rsidRDefault="00BD048C" w:rsidP="00BD048C">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BD048C" w:rsidRPr="00925179" w:rsidTr="004167B5">
        <w:trPr>
          <w:trHeight w:val="288"/>
          <w:jc w:val="center"/>
        </w:trPr>
        <w:tc>
          <w:tcPr>
            <w:tcW w:w="8370" w:type="dxa"/>
            <w:gridSpan w:val="5"/>
            <w:vAlign w:val="center"/>
          </w:tcPr>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bookmarkEnd w:id="11"/>
    </w:tbl>
    <w:p w:rsidR="00555A3E" w:rsidRDefault="00555A3E" w:rsidP="00555A3E"/>
    <w:p w:rsidR="00956698" w:rsidRPr="00956698" w:rsidRDefault="00555A3E" w:rsidP="008B1F6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858">
        <w:rPr>
          <w:rFonts w:ascii="Arial" w:hAnsi="Arial" w:cs="Arial"/>
          <w:b/>
          <w:color w:val="993300"/>
          <w:u w:val="single"/>
        </w:rPr>
        <w:t xml:space="preserve">revised in </w:t>
      </w:r>
      <w:r>
        <w:rPr>
          <w:color w:val="993300"/>
          <w:u w:val="single"/>
        </w:rPr>
        <w:t>.</w:t>
      </w:r>
      <w:r>
        <w:rPr>
          <w:color w:val="993300"/>
          <w:u w:val="single"/>
        </w:rPr>
        <w:br/>
      </w:r>
      <w:r>
        <w:rPr>
          <w:color w:val="993300"/>
          <w:u w:val="single"/>
        </w:rPr>
        <w:br/>
      </w:r>
    </w:p>
    <w:sectPr w:rsidR="00956698" w:rsidRPr="00956698" w:rsidSect="00D73C7A">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2AB" w:rsidRDefault="00B952AB">
      <w:pPr>
        <w:spacing w:after="0"/>
      </w:pPr>
      <w:r>
        <w:separator/>
      </w:r>
    </w:p>
  </w:endnote>
  <w:endnote w:type="continuationSeparator" w:id="0">
    <w:p w:rsidR="00B952AB" w:rsidRDefault="00B95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C3327" w:rsidRDefault="00AC3327" w:rsidP="00D73C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82</w:t>
    </w:r>
    <w:r>
      <w:rPr>
        <w:rStyle w:val="PageNumber"/>
      </w:rPr>
      <w:fldChar w:fldCharType="end"/>
    </w:r>
  </w:p>
  <w:p w:rsidR="00AC3327" w:rsidRDefault="00AC3327" w:rsidP="00D73C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2AB" w:rsidRDefault="00B952AB">
      <w:pPr>
        <w:spacing w:after="0"/>
      </w:pPr>
      <w:r>
        <w:separator/>
      </w:r>
    </w:p>
  </w:footnote>
  <w:footnote w:type="continuationSeparator" w:id="0">
    <w:p w:rsidR="00B952AB" w:rsidRDefault="00B952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08F6"/>
    <w:multiLevelType w:val="singleLevel"/>
    <w:tmpl w:val="005708F6"/>
    <w:lvl w:ilvl="0">
      <w:start w:val="1"/>
      <w:numFmt w:val="decimal"/>
      <w:suff w:val="space"/>
      <w:lvlText w:val="%1)"/>
      <w:lvlJc w:val="left"/>
    </w:lvl>
  </w:abstractNum>
  <w:abstractNum w:abstractNumId="1" w15:restartNumberingAfterBreak="0">
    <w:nsid w:val="03132F7C"/>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10AC4"/>
    <w:multiLevelType w:val="multilevel"/>
    <w:tmpl w:val="613A4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01F98"/>
    <w:multiLevelType w:val="hybridMultilevel"/>
    <w:tmpl w:val="16B6B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E1E67"/>
    <w:multiLevelType w:val="hybridMultilevel"/>
    <w:tmpl w:val="BF105A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09FE"/>
    <w:multiLevelType w:val="hybridMultilevel"/>
    <w:tmpl w:val="2492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373123F"/>
    <w:multiLevelType w:val="multilevel"/>
    <w:tmpl w:val="3EEE7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E563C"/>
    <w:multiLevelType w:val="hybridMultilevel"/>
    <w:tmpl w:val="1CB0EC0E"/>
    <w:lvl w:ilvl="0" w:tplc="07C6B43E">
      <w:start w:val="1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5939C0"/>
    <w:multiLevelType w:val="hybridMultilevel"/>
    <w:tmpl w:val="5A6C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D9F02FB"/>
    <w:multiLevelType w:val="hybridMultilevel"/>
    <w:tmpl w:val="238E3FE8"/>
    <w:lvl w:ilvl="0" w:tplc="1C8A49FA">
      <w:start w:val="1"/>
      <w:numFmt w:val="bullet"/>
      <w:lvlText w:val="•"/>
      <w:lvlJc w:val="left"/>
      <w:pPr>
        <w:tabs>
          <w:tab w:val="num" w:pos="720"/>
        </w:tabs>
        <w:ind w:left="720" w:hanging="360"/>
      </w:pPr>
      <w:rPr>
        <w:rFonts w:ascii="Arial" w:hAnsi="Arial" w:hint="default"/>
      </w:rPr>
    </w:lvl>
    <w:lvl w:ilvl="1" w:tplc="61509D74" w:tentative="1">
      <w:start w:val="1"/>
      <w:numFmt w:val="bullet"/>
      <w:lvlText w:val="•"/>
      <w:lvlJc w:val="left"/>
      <w:pPr>
        <w:tabs>
          <w:tab w:val="num" w:pos="1440"/>
        </w:tabs>
        <w:ind w:left="1440" w:hanging="360"/>
      </w:pPr>
      <w:rPr>
        <w:rFonts w:ascii="Arial" w:hAnsi="Arial" w:hint="default"/>
      </w:rPr>
    </w:lvl>
    <w:lvl w:ilvl="2" w:tplc="D76E3A4E" w:tentative="1">
      <w:start w:val="1"/>
      <w:numFmt w:val="bullet"/>
      <w:lvlText w:val="•"/>
      <w:lvlJc w:val="left"/>
      <w:pPr>
        <w:tabs>
          <w:tab w:val="num" w:pos="2160"/>
        </w:tabs>
        <w:ind w:left="2160" w:hanging="360"/>
      </w:pPr>
      <w:rPr>
        <w:rFonts w:ascii="Arial" w:hAnsi="Arial" w:hint="default"/>
      </w:rPr>
    </w:lvl>
    <w:lvl w:ilvl="3" w:tplc="1744F7A4" w:tentative="1">
      <w:start w:val="1"/>
      <w:numFmt w:val="bullet"/>
      <w:lvlText w:val="•"/>
      <w:lvlJc w:val="left"/>
      <w:pPr>
        <w:tabs>
          <w:tab w:val="num" w:pos="2880"/>
        </w:tabs>
        <w:ind w:left="2880" w:hanging="360"/>
      </w:pPr>
      <w:rPr>
        <w:rFonts w:ascii="Arial" w:hAnsi="Arial" w:hint="default"/>
      </w:rPr>
    </w:lvl>
    <w:lvl w:ilvl="4" w:tplc="DAEC0FCA" w:tentative="1">
      <w:start w:val="1"/>
      <w:numFmt w:val="bullet"/>
      <w:lvlText w:val="•"/>
      <w:lvlJc w:val="left"/>
      <w:pPr>
        <w:tabs>
          <w:tab w:val="num" w:pos="3600"/>
        </w:tabs>
        <w:ind w:left="3600" w:hanging="360"/>
      </w:pPr>
      <w:rPr>
        <w:rFonts w:ascii="Arial" w:hAnsi="Arial" w:hint="default"/>
      </w:rPr>
    </w:lvl>
    <w:lvl w:ilvl="5" w:tplc="3662A812" w:tentative="1">
      <w:start w:val="1"/>
      <w:numFmt w:val="bullet"/>
      <w:lvlText w:val="•"/>
      <w:lvlJc w:val="left"/>
      <w:pPr>
        <w:tabs>
          <w:tab w:val="num" w:pos="4320"/>
        </w:tabs>
        <w:ind w:left="4320" w:hanging="360"/>
      </w:pPr>
      <w:rPr>
        <w:rFonts w:ascii="Arial" w:hAnsi="Arial" w:hint="default"/>
      </w:rPr>
    </w:lvl>
    <w:lvl w:ilvl="6" w:tplc="271833B6" w:tentative="1">
      <w:start w:val="1"/>
      <w:numFmt w:val="bullet"/>
      <w:lvlText w:val="•"/>
      <w:lvlJc w:val="left"/>
      <w:pPr>
        <w:tabs>
          <w:tab w:val="num" w:pos="5040"/>
        </w:tabs>
        <w:ind w:left="5040" w:hanging="360"/>
      </w:pPr>
      <w:rPr>
        <w:rFonts w:ascii="Arial" w:hAnsi="Arial" w:hint="default"/>
      </w:rPr>
    </w:lvl>
    <w:lvl w:ilvl="7" w:tplc="59626E6C" w:tentative="1">
      <w:start w:val="1"/>
      <w:numFmt w:val="bullet"/>
      <w:lvlText w:val="•"/>
      <w:lvlJc w:val="left"/>
      <w:pPr>
        <w:tabs>
          <w:tab w:val="num" w:pos="5760"/>
        </w:tabs>
        <w:ind w:left="5760" w:hanging="360"/>
      </w:pPr>
      <w:rPr>
        <w:rFonts w:ascii="Arial" w:hAnsi="Arial" w:hint="default"/>
      </w:rPr>
    </w:lvl>
    <w:lvl w:ilvl="8" w:tplc="B72A3C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E1A7F"/>
    <w:multiLevelType w:val="multilevel"/>
    <w:tmpl w:val="71FA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533B576F"/>
    <w:multiLevelType w:val="multilevel"/>
    <w:tmpl w:val="03343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4E7C97"/>
    <w:multiLevelType w:val="hybridMultilevel"/>
    <w:tmpl w:val="16A2B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A4C17"/>
    <w:multiLevelType w:val="hybridMultilevel"/>
    <w:tmpl w:val="A5785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C300D"/>
    <w:multiLevelType w:val="multilevel"/>
    <w:tmpl w:val="D0C6C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385E36"/>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009F"/>
    <w:multiLevelType w:val="hybridMultilevel"/>
    <w:tmpl w:val="176269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630153"/>
    <w:multiLevelType w:val="multilevel"/>
    <w:tmpl w:val="0B4A7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4D00FB"/>
    <w:multiLevelType w:val="hybridMultilevel"/>
    <w:tmpl w:val="EA58F37E"/>
    <w:lvl w:ilvl="0" w:tplc="1E5E80C8">
      <w:start w:val="1"/>
      <w:numFmt w:val="decimal"/>
      <w:lvlText w:val="%1)"/>
      <w:lvlJc w:val="left"/>
      <w:pPr>
        <w:ind w:left="338" w:hanging="360"/>
      </w:pPr>
      <w:rPr>
        <w:rFonts w:hint="default"/>
      </w:rPr>
    </w:lvl>
    <w:lvl w:ilvl="1" w:tplc="04090019">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31" w15:restartNumberingAfterBreak="0">
    <w:nsid w:val="759F2640"/>
    <w:multiLevelType w:val="hybridMultilevel"/>
    <w:tmpl w:val="25F80EB4"/>
    <w:lvl w:ilvl="0" w:tplc="FFFFFFFF">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CE6A54"/>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17"/>
  </w:num>
  <w:num w:numId="11">
    <w:abstractNumId w:val="0"/>
  </w:num>
  <w:num w:numId="12">
    <w:abstractNumId w:val="23"/>
  </w:num>
  <w:num w:numId="13">
    <w:abstractNumId w:val="8"/>
  </w:num>
  <w:num w:numId="14">
    <w:abstractNumId w:val="11"/>
  </w:num>
  <w:num w:numId="15">
    <w:abstractNumId w:val="28"/>
  </w:num>
  <w:num w:numId="16">
    <w:abstractNumId w:val="18"/>
  </w:num>
  <w:num w:numId="17">
    <w:abstractNumId w:val="21"/>
  </w:num>
  <w:num w:numId="18">
    <w:abstractNumId w:val="4"/>
  </w:num>
  <w:num w:numId="19">
    <w:abstractNumId w:val="24"/>
  </w:num>
  <w:num w:numId="20">
    <w:abstractNumId w:val="29"/>
  </w:num>
  <w:num w:numId="21">
    <w:abstractNumId w:val="25"/>
  </w:num>
  <w:num w:numId="22">
    <w:abstractNumId w:val="31"/>
  </w:num>
  <w:num w:numId="23">
    <w:abstractNumId w:val="2"/>
  </w:num>
  <w:num w:numId="24">
    <w:abstractNumId w:val="12"/>
  </w:num>
  <w:num w:numId="25">
    <w:abstractNumId w:val="27"/>
  </w:num>
  <w:num w:numId="26">
    <w:abstractNumId w:val="10"/>
  </w:num>
  <w:num w:numId="27">
    <w:abstractNumId w:val="6"/>
  </w:num>
  <w:num w:numId="28">
    <w:abstractNumId w:val="30"/>
  </w:num>
  <w:num w:numId="29">
    <w:abstractNumId w:val="3"/>
  </w:num>
  <w:num w:numId="30">
    <w:abstractNumId w:val="14"/>
  </w:num>
  <w:num w:numId="31">
    <w:abstractNumId w:val="9"/>
  </w:num>
  <w:num w:numId="32">
    <w:abstractNumId w:val="7"/>
  </w:num>
  <w:num w:numId="33">
    <w:abstractNumId w:val="33"/>
  </w:num>
  <w:num w:numId="34">
    <w:abstractNumId w:val="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3E"/>
    <w:rsid w:val="00000DA8"/>
    <w:rsid w:val="00011192"/>
    <w:rsid w:val="000208CD"/>
    <w:rsid w:val="0004039B"/>
    <w:rsid w:val="00041731"/>
    <w:rsid w:val="00053B87"/>
    <w:rsid w:val="00072A2B"/>
    <w:rsid w:val="0008251F"/>
    <w:rsid w:val="000857F5"/>
    <w:rsid w:val="000B2B02"/>
    <w:rsid w:val="000B2FD6"/>
    <w:rsid w:val="000C4641"/>
    <w:rsid w:val="000D541E"/>
    <w:rsid w:val="000E477A"/>
    <w:rsid w:val="00103B6F"/>
    <w:rsid w:val="00115517"/>
    <w:rsid w:val="00120A9C"/>
    <w:rsid w:val="001350A9"/>
    <w:rsid w:val="00157828"/>
    <w:rsid w:val="00194829"/>
    <w:rsid w:val="001A7839"/>
    <w:rsid w:val="001B1427"/>
    <w:rsid w:val="001D11A4"/>
    <w:rsid w:val="001E1416"/>
    <w:rsid w:val="001F201A"/>
    <w:rsid w:val="001F33A7"/>
    <w:rsid w:val="001F588C"/>
    <w:rsid w:val="001F63DD"/>
    <w:rsid w:val="00202373"/>
    <w:rsid w:val="00221923"/>
    <w:rsid w:val="00222B5D"/>
    <w:rsid w:val="00226400"/>
    <w:rsid w:val="0023094C"/>
    <w:rsid w:val="00232C5A"/>
    <w:rsid w:val="00256AFA"/>
    <w:rsid w:val="00265CA4"/>
    <w:rsid w:val="00266DE5"/>
    <w:rsid w:val="0027232A"/>
    <w:rsid w:val="00274C79"/>
    <w:rsid w:val="0027790D"/>
    <w:rsid w:val="00277ED4"/>
    <w:rsid w:val="0028251C"/>
    <w:rsid w:val="002B0A03"/>
    <w:rsid w:val="002C0F9D"/>
    <w:rsid w:val="002C483E"/>
    <w:rsid w:val="002C4A62"/>
    <w:rsid w:val="002C785B"/>
    <w:rsid w:val="002F4183"/>
    <w:rsid w:val="002F4C60"/>
    <w:rsid w:val="003026A2"/>
    <w:rsid w:val="00312562"/>
    <w:rsid w:val="00314920"/>
    <w:rsid w:val="00325D18"/>
    <w:rsid w:val="00327146"/>
    <w:rsid w:val="00331108"/>
    <w:rsid w:val="003317C2"/>
    <w:rsid w:val="00342BFE"/>
    <w:rsid w:val="00366568"/>
    <w:rsid w:val="003811A4"/>
    <w:rsid w:val="003822F4"/>
    <w:rsid w:val="00382949"/>
    <w:rsid w:val="003A71E5"/>
    <w:rsid w:val="003A7D98"/>
    <w:rsid w:val="003B376A"/>
    <w:rsid w:val="0041048C"/>
    <w:rsid w:val="004201E0"/>
    <w:rsid w:val="0042110D"/>
    <w:rsid w:val="00432D88"/>
    <w:rsid w:val="00457F25"/>
    <w:rsid w:val="0046290D"/>
    <w:rsid w:val="00480707"/>
    <w:rsid w:val="004844D9"/>
    <w:rsid w:val="00492173"/>
    <w:rsid w:val="004942D4"/>
    <w:rsid w:val="00494D1D"/>
    <w:rsid w:val="004C1FC8"/>
    <w:rsid w:val="004C2B89"/>
    <w:rsid w:val="004E0A3A"/>
    <w:rsid w:val="004E358F"/>
    <w:rsid w:val="004E35B2"/>
    <w:rsid w:val="004E57B5"/>
    <w:rsid w:val="00512D17"/>
    <w:rsid w:val="00516F4B"/>
    <w:rsid w:val="00523D27"/>
    <w:rsid w:val="00524817"/>
    <w:rsid w:val="00540103"/>
    <w:rsid w:val="00544ECA"/>
    <w:rsid w:val="0055081E"/>
    <w:rsid w:val="00555A3E"/>
    <w:rsid w:val="005650E8"/>
    <w:rsid w:val="005717DC"/>
    <w:rsid w:val="00572802"/>
    <w:rsid w:val="005848CD"/>
    <w:rsid w:val="00586C65"/>
    <w:rsid w:val="0059078A"/>
    <w:rsid w:val="00592A39"/>
    <w:rsid w:val="005A15E9"/>
    <w:rsid w:val="005B40AD"/>
    <w:rsid w:val="005C02B5"/>
    <w:rsid w:val="005D3552"/>
    <w:rsid w:val="005E3E44"/>
    <w:rsid w:val="005E451C"/>
    <w:rsid w:val="00606255"/>
    <w:rsid w:val="006438E7"/>
    <w:rsid w:val="00654998"/>
    <w:rsid w:val="006611B6"/>
    <w:rsid w:val="00661455"/>
    <w:rsid w:val="00661958"/>
    <w:rsid w:val="00673D2B"/>
    <w:rsid w:val="0068080F"/>
    <w:rsid w:val="0068327D"/>
    <w:rsid w:val="0068766D"/>
    <w:rsid w:val="006B4454"/>
    <w:rsid w:val="006B7EDD"/>
    <w:rsid w:val="006E2D94"/>
    <w:rsid w:val="006F1FA9"/>
    <w:rsid w:val="006F27F0"/>
    <w:rsid w:val="006F6C08"/>
    <w:rsid w:val="00724479"/>
    <w:rsid w:val="00735480"/>
    <w:rsid w:val="00743254"/>
    <w:rsid w:val="0074446B"/>
    <w:rsid w:val="00752309"/>
    <w:rsid w:val="0076144F"/>
    <w:rsid w:val="00763455"/>
    <w:rsid w:val="00772F8B"/>
    <w:rsid w:val="007734EB"/>
    <w:rsid w:val="007919BD"/>
    <w:rsid w:val="00793410"/>
    <w:rsid w:val="007945C9"/>
    <w:rsid w:val="00794E13"/>
    <w:rsid w:val="007A003A"/>
    <w:rsid w:val="007B7A1D"/>
    <w:rsid w:val="007C7E90"/>
    <w:rsid w:val="007D1D03"/>
    <w:rsid w:val="00805B9B"/>
    <w:rsid w:val="00821881"/>
    <w:rsid w:val="00840ED7"/>
    <w:rsid w:val="00857390"/>
    <w:rsid w:val="00876AAB"/>
    <w:rsid w:val="00884FD5"/>
    <w:rsid w:val="008A3705"/>
    <w:rsid w:val="008A5443"/>
    <w:rsid w:val="008A6CBD"/>
    <w:rsid w:val="008B0DE7"/>
    <w:rsid w:val="008B1F62"/>
    <w:rsid w:val="008B694C"/>
    <w:rsid w:val="008D0C3B"/>
    <w:rsid w:val="008D79CC"/>
    <w:rsid w:val="008F1FF8"/>
    <w:rsid w:val="00905C1C"/>
    <w:rsid w:val="00906781"/>
    <w:rsid w:val="00925BAE"/>
    <w:rsid w:val="00941981"/>
    <w:rsid w:val="00951405"/>
    <w:rsid w:val="00956698"/>
    <w:rsid w:val="00956C99"/>
    <w:rsid w:val="009644BB"/>
    <w:rsid w:val="00972913"/>
    <w:rsid w:val="00986F90"/>
    <w:rsid w:val="009943DC"/>
    <w:rsid w:val="009C088A"/>
    <w:rsid w:val="00A110B5"/>
    <w:rsid w:val="00A11345"/>
    <w:rsid w:val="00A11588"/>
    <w:rsid w:val="00A13C08"/>
    <w:rsid w:val="00A158C8"/>
    <w:rsid w:val="00A4083B"/>
    <w:rsid w:val="00A44F9A"/>
    <w:rsid w:val="00A51F6B"/>
    <w:rsid w:val="00A60DB4"/>
    <w:rsid w:val="00A70A94"/>
    <w:rsid w:val="00A8375A"/>
    <w:rsid w:val="00AA212E"/>
    <w:rsid w:val="00AA35CF"/>
    <w:rsid w:val="00AA54E9"/>
    <w:rsid w:val="00AC3327"/>
    <w:rsid w:val="00B037F0"/>
    <w:rsid w:val="00B10786"/>
    <w:rsid w:val="00B12E12"/>
    <w:rsid w:val="00B24424"/>
    <w:rsid w:val="00B35D44"/>
    <w:rsid w:val="00B36BA8"/>
    <w:rsid w:val="00B438B5"/>
    <w:rsid w:val="00B925E9"/>
    <w:rsid w:val="00B952AB"/>
    <w:rsid w:val="00BC10F3"/>
    <w:rsid w:val="00BC7787"/>
    <w:rsid w:val="00BD048C"/>
    <w:rsid w:val="00BD2615"/>
    <w:rsid w:val="00BD3C7E"/>
    <w:rsid w:val="00BF1BBE"/>
    <w:rsid w:val="00BF4EE4"/>
    <w:rsid w:val="00BF7C51"/>
    <w:rsid w:val="00C27D5E"/>
    <w:rsid w:val="00C63A6B"/>
    <w:rsid w:val="00C870A8"/>
    <w:rsid w:val="00C940C2"/>
    <w:rsid w:val="00CD1302"/>
    <w:rsid w:val="00CE263B"/>
    <w:rsid w:val="00CF1858"/>
    <w:rsid w:val="00D025DE"/>
    <w:rsid w:val="00D20FA2"/>
    <w:rsid w:val="00D34B09"/>
    <w:rsid w:val="00D36304"/>
    <w:rsid w:val="00D73C7A"/>
    <w:rsid w:val="00D828DC"/>
    <w:rsid w:val="00DA3B8F"/>
    <w:rsid w:val="00DB584B"/>
    <w:rsid w:val="00DD2904"/>
    <w:rsid w:val="00DD7D96"/>
    <w:rsid w:val="00DE05A0"/>
    <w:rsid w:val="00DE6A82"/>
    <w:rsid w:val="00DF1318"/>
    <w:rsid w:val="00E11381"/>
    <w:rsid w:val="00E21A22"/>
    <w:rsid w:val="00E2494F"/>
    <w:rsid w:val="00E24A69"/>
    <w:rsid w:val="00E408FC"/>
    <w:rsid w:val="00E66DB0"/>
    <w:rsid w:val="00E673E5"/>
    <w:rsid w:val="00E71EC6"/>
    <w:rsid w:val="00E82125"/>
    <w:rsid w:val="00E833E5"/>
    <w:rsid w:val="00E916A4"/>
    <w:rsid w:val="00EB25C6"/>
    <w:rsid w:val="00EB6221"/>
    <w:rsid w:val="00EC35E7"/>
    <w:rsid w:val="00EF4242"/>
    <w:rsid w:val="00F05CFB"/>
    <w:rsid w:val="00F17D56"/>
    <w:rsid w:val="00F26615"/>
    <w:rsid w:val="00F34381"/>
    <w:rsid w:val="00F44856"/>
    <w:rsid w:val="00F4589C"/>
    <w:rsid w:val="00F45E1E"/>
    <w:rsid w:val="00F57BCE"/>
    <w:rsid w:val="00F65D7F"/>
    <w:rsid w:val="00F73FE3"/>
    <w:rsid w:val="00F8066F"/>
    <w:rsid w:val="00F8443D"/>
    <w:rsid w:val="00F87D15"/>
    <w:rsid w:val="00F9072A"/>
    <w:rsid w:val="00FA3CBD"/>
    <w:rsid w:val="00FC068A"/>
    <w:rsid w:val="00FC07C5"/>
    <w:rsid w:val="00FF25D3"/>
    <w:rsid w:val="00FF4A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B3C22"/>
  <w15:docId w15:val="{1B291412-BB50-4BB7-8287-BDEA22AB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4E1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794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794E13"/>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794E1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94E13"/>
    <w:pPr>
      <w:ind w:left="1418" w:hanging="1418"/>
      <w:outlineLvl w:val="3"/>
    </w:pPr>
    <w:rPr>
      <w:sz w:val="24"/>
    </w:rPr>
  </w:style>
  <w:style w:type="paragraph" w:styleId="Heading5">
    <w:name w:val="heading 5"/>
    <w:aliases w:val="h5,Heading5,H5"/>
    <w:basedOn w:val="Heading4"/>
    <w:next w:val="Normal"/>
    <w:link w:val="Heading5Char"/>
    <w:qFormat/>
    <w:rsid w:val="00794E13"/>
    <w:pPr>
      <w:ind w:left="1701" w:hanging="1701"/>
      <w:outlineLvl w:val="4"/>
    </w:pPr>
    <w:rPr>
      <w:sz w:val="22"/>
    </w:rPr>
  </w:style>
  <w:style w:type="paragraph" w:styleId="Heading6">
    <w:name w:val="heading 6"/>
    <w:basedOn w:val="H6"/>
    <w:next w:val="Normal"/>
    <w:link w:val="Heading6Char"/>
    <w:qFormat/>
    <w:rsid w:val="00794E13"/>
    <w:pPr>
      <w:outlineLvl w:val="5"/>
    </w:pPr>
  </w:style>
  <w:style w:type="paragraph" w:styleId="Heading7">
    <w:name w:val="heading 7"/>
    <w:basedOn w:val="H6"/>
    <w:next w:val="Normal"/>
    <w:link w:val="Heading7Char"/>
    <w:qFormat/>
    <w:rsid w:val="00794E13"/>
    <w:pPr>
      <w:outlineLvl w:val="6"/>
    </w:pPr>
  </w:style>
  <w:style w:type="paragraph" w:styleId="Heading8">
    <w:name w:val="heading 8"/>
    <w:basedOn w:val="Heading1"/>
    <w:next w:val="Normal"/>
    <w:link w:val="Heading8Char"/>
    <w:qFormat/>
    <w:rsid w:val="00794E13"/>
    <w:pPr>
      <w:ind w:left="0" w:firstLine="0"/>
      <w:outlineLvl w:val="7"/>
    </w:pPr>
  </w:style>
  <w:style w:type="paragraph" w:styleId="Heading9">
    <w:name w:val="heading 9"/>
    <w:basedOn w:val="Heading8"/>
    <w:next w:val="Normal"/>
    <w:link w:val="Heading9Char"/>
    <w:qFormat/>
    <w:rsid w:val="00794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94E13"/>
    <w:pPr>
      <w:spacing w:before="180"/>
      <w:ind w:left="2693" w:hanging="2693"/>
    </w:pPr>
    <w:rPr>
      <w:b/>
    </w:rPr>
  </w:style>
  <w:style w:type="paragraph" w:styleId="TOC1">
    <w:name w:val="toc 1"/>
    <w:uiPriority w:val="39"/>
    <w:rsid w:val="00794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94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94E13"/>
    <w:pPr>
      <w:ind w:left="1701" w:hanging="1701"/>
    </w:pPr>
  </w:style>
  <w:style w:type="paragraph" w:styleId="TOC4">
    <w:name w:val="toc 4"/>
    <w:basedOn w:val="TOC3"/>
    <w:uiPriority w:val="39"/>
    <w:rsid w:val="00794E13"/>
    <w:pPr>
      <w:ind w:left="1418" w:hanging="1418"/>
    </w:pPr>
  </w:style>
  <w:style w:type="paragraph" w:styleId="TOC3">
    <w:name w:val="toc 3"/>
    <w:basedOn w:val="TOC2"/>
    <w:uiPriority w:val="39"/>
    <w:rsid w:val="00794E13"/>
    <w:pPr>
      <w:ind w:left="1134" w:hanging="1134"/>
    </w:pPr>
  </w:style>
  <w:style w:type="paragraph" w:styleId="TOC2">
    <w:name w:val="toc 2"/>
    <w:basedOn w:val="TOC1"/>
    <w:uiPriority w:val="39"/>
    <w:rsid w:val="00794E13"/>
    <w:pPr>
      <w:keepNext w:val="0"/>
      <w:spacing w:before="0"/>
      <w:ind w:left="851" w:hanging="851"/>
    </w:pPr>
    <w:rPr>
      <w:sz w:val="20"/>
    </w:rPr>
  </w:style>
  <w:style w:type="paragraph" w:styleId="Index2">
    <w:name w:val="index 2"/>
    <w:basedOn w:val="Index1"/>
    <w:semiHidden/>
    <w:rsid w:val="00794E13"/>
    <w:pPr>
      <w:ind w:left="284"/>
    </w:pPr>
  </w:style>
  <w:style w:type="paragraph" w:styleId="Index1">
    <w:name w:val="index 1"/>
    <w:basedOn w:val="Normal"/>
    <w:semiHidden/>
    <w:rsid w:val="00794E13"/>
    <w:pPr>
      <w:keepLines/>
      <w:spacing w:after="0"/>
    </w:pPr>
  </w:style>
  <w:style w:type="paragraph" w:customStyle="1" w:styleId="ZH">
    <w:name w:val="ZH"/>
    <w:rsid w:val="00794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4E13"/>
    <w:pPr>
      <w:outlineLvl w:val="9"/>
    </w:pPr>
  </w:style>
  <w:style w:type="paragraph" w:styleId="ListNumber2">
    <w:name w:val="List Number 2"/>
    <w:basedOn w:val="ListNumber"/>
    <w:semiHidden/>
    <w:rsid w:val="00794E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794E1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94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4E13"/>
    <w:pPr>
      <w:keepLines/>
      <w:spacing w:after="0"/>
      <w:ind w:left="454" w:hanging="454"/>
    </w:pPr>
    <w:rPr>
      <w:sz w:val="16"/>
    </w:rPr>
  </w:style>
  <w:style w:type="paragraph" w:customStyle="1" w:styleId="TAH">
    <w:name w:val="TAH"/>
    <w:basedOn w:val="TAC"/>
    <w:link w:val="TAHCar"/>
    <w:qFormat/>
    <w:rsid w:val="00794E13"/>
    <w:rPr>
      <w:b/>
    </w:rPr>
  </w:style>
  <w:style w:type="paragraph" w:customStyle="1" w:styleId="TAC">
    <w:name w:val="TAC"/>
    <w:basedOn w:val="TAL"/>
    <w:link w:val="TACChar"/>
    <w:qFormat/>
    <w:rsid w:val="00794E13"/>
    <w:pPr>
      <w:jc w:val="center"/>
    </w:pPr>
  </w:style>
  <w:style w:type="paragraph" w:customStyle="1" w:styleId="TF">
    <w:name w:val="TF"/>
    <w:basedOn w:val="TH"/>
    <w:link w:val="TFChar"/>
    <w:rsid w:val="00794E13"/>
    <w:pPr>
      <w:keepNext w:val="0"/>
      <w:spacing w:before="0" w:after="240"/>
    </w:pPr>
  </w:style>
  <w:style w:type="paragraph" w:customStyle="1" w:styleId="NO">
    <w:name w:val="NO"/>
    <w:basedOn w:val="Normal"/>
    <w:link w:val="NOChar1"/>
    <w:rsid w:val="00794E13"/>
    <w:pPr>
      <w:keepLines/>
      <w:ind w:left="1135" w:hanging="851"/>
    </w:pPr>
  </w:style>
  <w:style w:type="paragraph" w:styleId="TOC9">
    <w:name w:val="toc 9"/>
    <w:basedOn w:val="TOC8"/>
    <w:uiPriority w:val="39"/>
    <w:rsid w:val="00794E13"/>
    <w:pPr>
      <w:ind w:left="1418" w:hanging="1418"/>
    </w:pPr>
  </w:style>
  <w:style w:type="paragraph" w:customStyle="1" w:styleId="EX">
    <w:name w:val="EX"/>
    <w:basedOn w:val="Normal"/>
    <w:rsid w:val="00794E13"/>
    <w:pPr>
      <w:keepLines/>
      <w:ind w:left="1702" w:hanging="1418"/>
    </w:pPr>
  </w:style>
  <w:style w:type="paragraph" w:customStyle="1" w:styleId="FP">
    <w:name w:val="FP"/>
    <w:basedOn w:val="Normal"/>
    <w:rsid w:val="00794E13"/>
    <w:pPr>
      <w:spacing w:after="0"/>
    </w:pPr>
  </w:style>
  <w:style w:type="paragraph" w:customStyle="1" w:styleId="LD">
    <w:name w:val="LD"/>
    <w:rsid w:val="00794E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4E13"/>
    <w:pPr>
      <w:spacing w:after="0"/>
    </w:pPr>
  </w:style>
  <w:style w:type="paragraph" w:customStyle="1" w:styleId="EW">
    <w:name w:val="EW"/>
    <w:basedOn w:val="EX"/>
    <w:rsid w:val="00794E13"/>
    <w:pPr>
      <w:spacing w:after="0"/>
    </w:pPr>
  </w:style>
  <w:style w:type="paragraph" w:styleId="TOC6">
    <w:name w:val="toc 6"/>
    <w:basedOn w:val="TOC5"/>
    <w:next w:val="Normal"/>
    <w:uiPriority w:val="39"/>
    <w:rsid w:val="00794E13"/>
    <w:pPr>
      <w:ind w:left="1985" w:hanging="1985"/>
    </w:pPr>
  </w:style>
  <w:style w:type="paragraph" w:styleId="TOC7">
    <w:name w:val="toc 7"/>
    <w:basedOn w:val="TOC6"/>
    <w:next w:val="Normal"/>
    <w:uiPriority w:val="39"/>
    <w:rsid w:val="00794E13"/>
    <w:pPr>
      <w:ind w:left="2268" w:hanging="2268"/>
    </w:pPr>
  </w:style>
  <w:style w:type="paragraph" w:styleId="ListBullet2">
    <w:name w:val="List Bullet 2"/>
    <w:basedOn w:val="ListBullet"/>
    <w:semiHidden/>
    <w:rsid w:val="00794E13"/>
    <w:pPr>
      <w:ind w:left="851"/>
    </w:pPr>
  </w:style>
  <w:style w:type="paragraph" w:styleId="ListBullet3">
    <w:name w:val="List Bullet 3"/>
    <w:basedOn w:val="ListBullet2"/>
    <w:semiHidden/>
    <w:rsid w:val="00794E13"/>
    <w:pPr>
      <w:ind w:left="1135"/>
    </w:pPr>
  </w:style>
  <w:style w:type="paragraph" w:styleId="ListNumber">
    <w:name w:val="List Number"/>
    <w:basedOn w:val="List"/>
    <w:semiHidden/>
    <w:rsid w:val="00794E13"/>
  </w:style>
  <w:style w:type="paragraph" w:customStyle="1" w:styleId="EQ">
    <w:name w:val="EQ"/>
    <w:basedOn w:val="Normal"/>
    <w:next w:val="Normal"/>
    <w:link w:val="EQChar"/>
    <w:rsid w:val="00794E13"/>
    <w:pPr>
      <w:keepLines/>
      <w:tabs>
        <w:tab w:val="center" w:pos="4536"/>
        <w:tab w:val="right" w:pos="9072"/>
      </w:tabs>
    </w:pPr>
    <w:rPr>
      <w:noProof/>
    </w:rPr>
  </w:style>
  <w:style w:type="paragraph" w:customStyle="1" w:styleId="TH">
    <w:name w:val="TH"/>
    <w:basedOn w:val="Normal"/>
    <w:link w:val="THChar"/>
    <w:rsid w:val="00794E13"/>
    <w:pPr>
      <w:keepNext/>
      <w:keepLines/>
      <w:spacing w:before="60"/>
      <w:jc w:val="center"/>
    </w:pPr>
    <w:rPr>
      <w:rFonts w:ascii="Arial" w:hAnsi="Arial"/>
      <w:b/>
    </w:rPr>
  </w:style>
  <w:style w:type="paragraph" w:customStyle="1" w:styleId="NF">
    <w:name w:val="NF"/>
    <w:basedOn w:val="NO"/>
    <w:rsid w:val="00794E13"/>
    <w:pPr>
      <w:keepNext/>
      <w:spacing w:after="0"/>
    </w:pPr>
    <w:rPr>
      <w:rFonts w:ascii="Arial" w:hAnsi="Arial"/>
      <w:sz w:val="18"/>
    </w:rPr>
  </w:style>
  <w:style w:type="paragraph" w:customStyle="1" w:styleId="PL">
    <w:name w:val="PL"/>
    <w:rsid w:val="00794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4E13"/>
    <w:pPr>
      <w:jc w:val="right"/>
    </w:pPr>
  </w:style>
  <w:style w:type="paragraph" w:customStyle="1" w:styleId="H6">
    <w:name w:val="H6"/>
    <w:basedOn w:val="Heading5"/>
    <w:next w:val="Normal"/>
    <w:rsid w:val="00794E13"/>
    <w:pPr>
      <w:ind w:left="1985" w:hanging="1985"/>
      <w:outlineLvl w:val="9"/>
    </w:pPr>
    <w:rPr>
      <w:sz w:val="20"/>
    </w:rPr>
  </w:style>
  <w:style w:type="paragraph" w:customStyle="1" w:styleId="TAN">
    <w:name w:val="TAN"/>
    <w:basedOn w:val="TAL"/>
    <w:link w:val="TANChar"/>
    <w:rsid w:val="00794E13"/>
    <w:pPr>
      <w:ind w:left="851" w:hanging="851"/>
    </w:pPr>
  </w:style>
  <w:style w:type="paragraph" w:customStyle="1" w:styleId="TAL">
    <w:name w:val="TAL"/>
    <w:basedOn w:val="Normal"/>
    <w:link w:val="TALCar"/>
    <w:rsid w:val="00794E13"/>
    <w:pPr>
      <w:keepNext/>
      <w:keepLines/>
      <w:spacing w:after="0"/>
    </w:pPr>
    <w:rPr>
      <w:rFonts w:ascii="Arial" w:hAnsi="Arial"/>
      <w:sz w:val="18"/>
    </w:rPr>
  </w:style>
  <w:style w:type="paragraph" w:customStyle="1" w:styleId="ZA">
    <w:name w:val="ZA"/>
    <w:rsid w:val="00794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4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4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4E13"/>
    <w:pPr>
      <w:framePr w:wrap="notBeside" w:y="16161"/>
    </w:pPr>
  </w:style>
  <w:style w:type="character" w:customStyle="1" w:styleId="ZGSM">
    <w:name w:val="ZGSM"/>
    <w:rsid w:val="00794E13"/>
  </w:style>
  <w:style w:type="paragraph" w:styleId="List2">
    <w:name w:val="List 2"/>
    <w:basedOn w:val="List"/>
    <w:semiHidden/>
    <w:rsid w:val="00794E13"/>
    <w:pPr>
      <w:ind w:left="851"/>
    </w:pPr>
  </w:style>
  <w:style w:type="paragraph" w:customStyle="1" w:styleId="ZG">
    <w:name w:val="ZG"/>
    <w:rsid w:val="00794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94E13"/>
    <w:pPr>
      <w:ind w:left="1135"/>
    </w:pPr>
  </w:style>
  <w:style w:type="paragraph" w:styleId="List4">
    <w:name w:val="List 4"/>
    <w:basedOn w:val="List3"/>
    <w:semiHidden/>
    <w:rsid w:val="00794E13"/>
    <w:pPr>
      <w:ind w:left="1418"/>
    </w:pPr>
  </w:style>
  <w:style w:type="paragraph" w:styleId="List5">
    <w:name w:val="List 5"/>
    <w:basedOn w:val="List4"/>
    <w:semiHidden/>
    <w:rsid w:val="00794E13"/>
    <w:pPr>
      <w:ind w:left="1702"/>
    </w:pPr>
  </w:style>
  <w:style w:type="paragraph" w:customStyle="1" w:styleId="EditorsNote">
    <w:name w:val="Editor's Note"/>
    <w:aliases w:val="EN"/>
    <w:basedOn w:val="NO"/>
    <w:link w:val="EditorsNoteChar"/>
    <w:rsid w:val="00794E13"/>
    <w:rPr>
      <w:color w:val="FF0000"/>
    </w:rPr>
  </w:style>
  <w:style w:type="paragraph" w:styleId="List">
    <w:name w:val="List"/>
    <w:basedOn w:val="Normal"/>
    <w:semiHidden/>
    <w:rsid w:val="00794E13"/>
    <w:pPr>
      <w:ind w:left="568" w:hanging="284"/>
    </w:pPr>
  </w:style>
  <w:style w:type="paragraph" w:styleId="ListBullet">
    <w:name w:val="List Bullet"/>
    <w:basedOn w:val="List"/>
    <w:semiHidden/>
    <w:rsid w:val="00794E13"/>
  </w:style>
  <w:style w:type="paragraph" w:styleId="ListBullet4">
    <w:name w:val="List Bullet 4"/>
    <w:basedOn w:val="ListBullet3"/>
    <w:semiHidden/>
    <w:rsid w:val="00794E13"/>
    <w:pPr>
      <w:ind w:left="1418"/>
    </w:pPr>
  </w:style>
  <w:style w:type="paragraph" w:styleId="ListBullet5">
    <w:name w:val="List Bullet 5"/>
    <w:basedOn w:val="ListBullet4"/>
    <w:semiHidden/>
    <w:rsid w:val="00794E13"/>
    <w:pPr>
      <w:ind w:left="1702"/>
    </w:pPr>
  </w:style>
  <w:style w:type="paragraph" w:customStyle="1" w:styleId="B1">
    <w:name w:val="B1"/>
    <w:basedOn w:val="List"/>
    <w:link w:val="B1Char"/>
    <w:rsid w:val="00794E13"/>
  </w:style>
  <w:style w:type="paragraph" w:customStyle="1" w:styleId="B2">
    <w:name w:val="B2"/>
    <w:basedOn w:val="List2"/>
    <w:link w:val="B2Char1"/>
    <w:rsid w:val="00794E13"/>
  </w:style>
  <w:style w:type="paragraph" w:customStyle="1" w:styleId="B3">
    <w:name w:val="B3"/>
    <w:basedOn w:val="List3"/>
    <w:link w:val="B3Char2"/>
    <w:rsid w:val="00794E13"/>
  </w:style>
  <w:style w:type="paragraph" w:customStyle="1" w:styleId="B4">
    <w:name w:val="B4"/>
    <w:basedOn w:val="List4"/>
    <w:rsid w:val="00794E13"/>
  </w:style>
  <w:style w:type="paragraph" w:customStyle="1" w:styleId="B5">
    <w:name w:val="B5"/>
    <w:basedOn w:val="List5"/>
    <w:rsid w:val="00794E13"/>
  </w:style>
  <w:style w:type="paragraph" w:styleId="Footer">
    <w:name w:val="footer"/>
    <w:basedOn w:val="Header"/>
    <w:link w:val="FooterChar"/>
    <w:semiHidden/>
    <w:rsid w:val="00794E13"/>
    <w:pPr>
      <w:jc w:val="center"/>
    </w:pPr>
    <w:rPr>
      <w:i/>
    </w:rPr>
  </w:style>
  <w:style w:type="paragraph" w:customStyle="1" w:styleId="ZTD">
    <w:name w:val="ZTD"/>
    <w:basedOn w:val="ZB"/>
    <w:rsid w:val="00794E13"/>
    <w:pPr>
      <w:framePr w:hRule="auto" w:wrap="notBeside" w:y="852"/>
    </w:pPr>
    <w:rPr>
      <w:i w:val="0"/>
      <w:sz w:val="40"/>
    </w:rPr>
  </w:style>
  <w:style w:type="character" w:styleId="PageNumber">
    <w:name w:val="page number"/>
    <w:uiPriority w:val="99"/>
    <w:semiHidden/>
    <w:unhideWhenUsed/>
    <w:rsid w:val="00D73C7A"/>
  </w:style>
  <w:style w:type="character" w:customStyle="1" w:styleId="Heading1Char">
    <w:name w:val="Heading 1 Char"/>
    <w:aliases w:val="H1 Char,h1 Char,Heading 1 3GPP Char"/>
    <w:link w:val="Heading1"/>
    <w:rsid w:val="00794E1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794E1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794E1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E13"/>
    <w:rPr>
      <w:rFonts w:ascii="Arial" w:hAnsi="Arial"/>
      <w:sz w:val="24"/>
    </w:rPr>
  </w:style>
  <w:style w:type="character" w:customStyle="1" w:styleId="Heading5Char">
    <w:name w:val="Heading 5 Char"/>
    <w:aliases w:val="h5 Char,Heading5 Char,H5 Char"/>
    <w:link w:val="Heading5"/>
    <w:rsid w:val="00794E13"/>
    <w:rPr>
      <w:rFonts w:ascii="Arial" w:hAnsi="Arial"/>
      <w:sz w:val="22"/>
    </w:rPr>
  </w:style>
  <w:style w:type="character" w:customStyle="1" w:styleId="Heading6Char">
    <w:name w:val="Heading 6 Char"/>
    <w:link w:val="Heading6"/>
    <w:rsid w:val="00794E13"/>
    <w:rPr>
      <w:rFonts w:ascii="Arial" w:hAnsi="Arial"/>
    </w:rPr>
  </w:style>
  <w:style w:type="character" w:customStyle="1" w:styleId="Heading7Char">
    <w:name w:val="Heading 7 Char"/>
    <w:link w:val="Heading7"/>
    <w:rsid w:val="00794E13"/>
    <w:rPr>
      <w:rFonts w:ascii="Arial" w:hAnsi="Arial"/>
    </w:rPr>
  </w:style>
  <w:style w:type="character" w:customStyle="1" w:styleId="Heading8Char">
    <w:name w:val="Heading 8 Char"/>
    <w:link w:val="Heading8"/>
    <w:rsid w:val="00794E13"/>
    <w:rPr>
      <w:rFonts w:ascii="Arial" w:hAnsi="Arial"/>
      <w:sz w:val="36"/>
    </w:rPr>
  </w:style>
  <w:style w:type="character" w:customStyle="1" w:styleId="Heading9Char">
    <w:name w:val="Heading 9 Char"/>
    <w:link w:val="Heading9"/>
    <w:rsid w:val="00794E13"/>
    <w:rPr>
      <w:rFonts w:ascii="Arial" w:hAnsi="Arial"/>
      <w:sz w:val="36"/>
    </w:rPr>
  </w:style>
  <w:style w:type="character" w:styleId="Hyperlink">
    <w:name w:val="Hyperlink"/>
    <w:uiPriority w:val="99"/>
    <w:unhideWhenUsed/>
    <w:rsid w:val="00794E13"/>
    <w:rPr>
      <w:color w:val="0000FF"/>
      <w:u w:val="single"/>
    </w:rPr>
  </w:style>
  <w:style w:type="character" w:styleId="FollowedHyperlink">
    <w:name w:val="FollowedHyperlink"/>
    <w:uiPriority w:val="99"/>
    <w:semiHidden/>
    <w:unhideWhenUsed/>
    <w:rsid w:val="00794E13"/>
    <w:rPr>
      <w:color w:val="800080"/>
      <w:u w:val="single"/>
    </w:rPr>
  </w:style>
  <w:style w:type="character" w:styleId="Emphasis">
    <w:name w:val="Emphasis"/>
    <w:qFormat/>
    <w:rsid w:val="00794E13"/>
    <w:rPr>
      <w:rFonts w:ascii="Times New Roman" w:hAnsi="Times New Roman" w:cs="Times New Roman" w:hint="default"/>
      <w:i/>
      <w:iCs/>
    </w:rPr>
  </w:style>
  <w:style w:type="character" w:customStyle="1" w:styleId="Heading1Char1">
    <w:name w:val="Heading 1 Char1"/>
    <w:aliases w:val="H1 Char1,h1 Char1,Heading 1 3GPP Char1"/>
    <w:rsid w:val="00794E1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794E1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794E1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94E1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794E13"/>
    <w:rPr>
      <w:rFonts w:ascii="Cambria" w:eastAsia="MS Gothic" w:hAnsi="Cambria" w:cs="Times New Roman" w:hint="default"/>
      <w:color w:val="243F60"/>
    </w:rPr>
  </w:style>
  <w:style w:type="character" w:styleId="Strong">
    <w:name w:val="Strong"/>
    <w:uiPriority w:val="22"/>
    <w:qFormat/>
    <w:rsid w:val="00794E13"/>
    <w:rPr>
      <w:rFonts w:ascii="Times New Roman" w:hAnsi="Times New Roman" w:cs="Times New Roman" w:hint="default"/>
      <w:b/>
      <w:bCs/>
    </w:rPr>
  </w:style>
  <w:style w:type="paragraph" w:customStyle="1" w:styleId="msonormal0">
    <w:name w:val="msonormal"/>
    <w:basedOn w:val="Normal"/>
    <w:uiPriority w:val="99"/>
    <w:rsid w:val="00794E13"/>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semiHidden/>
    <w:unhideWhenUsed/>
    <w:rsid w:val="00794E13"/>
    <w:pPr>
      <w:numPr>
        <w:numId w:val="1"/>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794E1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E13"/>
    <w:rPr>
      <w:rFonts w:ascii="Times New Roman" w:hAnsi="Times New Roman"/>
    </w:rPr>
  </w:style>
  <w:style w:type="paragraph" w:styleId="CommentText">
    <w:name w:val="annotation text"/>
    <w:basedOn w:val="Normal"/>
    <w:link w:val="CommentTextChar1"/>
    <w:uiPriority w:val="99"/>
    <w:semiHidden/>
    <w:unhideWhenUsed/>
    <w:rsid w:val="00794E13"/>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uiPriority w:val="99"/>
    <w:semiHidden/>
    <w:rsid w:val="00794E1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794E1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794E13"/>
    <w:rPr>
      <w:rFonts w:ascii="Times New Roman" w:hAnsi="Times New Roman"/>
    </w:rPr>
  </w:style>
  <w:style w:type="character" w:customStyle="1" w:styleId="FooterChar">
    <w:name w:val="Footer Char"/>
    <w:link w:val="Footer"/>
    <w:semiHidden/>
    <w:rsid w:val="00794E1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794E1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794E1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794E1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94E13"/>
    <w:pPr>
      <w:overflowPunct/>
      <w:autoSpaceDE/>
      <w:autoSpaceDN/>
      <w:adjustRightInd/>
      <w:spacing w:after="120"/>
      <w:ind w:hanging="1140"/>
      <w:jc w:val="both"/>
      <w:textAlignment w:val="auto"/>
    </w:pPr>
    <w:rPr>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794E13"/>
    <w:rPr>
      <w:rFonts w:ascii="Times New Roman" w:hAnsi="Times New Roman"/>
    </w:rPr>
  </w:style>
  <w:style w:type="paragraph" w:styleId="DocumentMap">
    <w:name w:val="Document Map"/>
    <w:basedOn w:val="Normal"/>
    <w:link w:val="DocumentMapChar"/>
    <w:uiPriority w:val="99"/>
    <w:semiHidden/>
    <w:unhideWhenUsed/>
    <w:rsid w:val="00794E13"/>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794E1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794E13"/>
    <w:pPr>
      <w:ind w:hanging="1140"/>
      <w:textAlignment w:val="auto"/>
    </w:pPr>
    <w:rPr>
      <w:rFonts w:ascii="Courier New" w:eastAsia="Malgun Gothic" w:hAnsi="Courier New"/>
      <w:lang w:val="nb-NO" w:eastAsia="x-none"/>
    </w:rPr>
  </w:style>
  <w:style w:type="character" w:customStyle="1" w:styleId="PlainTextChar">
    <w:name w:val="Plain Text Char"/>
    <w:uiPriority w:val="99"/>
    <w:semiHidden/>
    <w:rsid w:val="00794E1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794E13"/>
    <w:rPr>
      <w:b/>
      <w:bCs/>
    </w:rPr>
  </w:style>
  <w:style w:type="character" w:customStyle="1" w:styleId="CommentSubjectChar">
    <w:name w:val="Comment Subject Char"/>
    <w:uiPriority w:val="99"/>
    <w:semiHidden/>
    <w:rsid w:val="00794E13"/>
    <w:rPr>
      <w:rFonts w:ascii="Times New Roman" w:hAnsi="Times New Roman"/>
      <w:b/>
      <w:bCs/>
    </w:rPr>
  </w:style>
  <w:style w:type="paragraph" w:styleId="BalloonText">
    <w:name w:val="Balloon Text"/>
    <w:basedOn w:val="Normal"/>
    <w:link w:val="BalloonTextChar1"/>
    <w:uiPriority w:val="99"/>
    <w:semiHidden/>
    <w:unhideWhenUsed/>
    <w:rsid w:val="00794E13"/>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uiPriority w:val="99"/>
    <w:semiHidden/>
    <w:rsid w:val="00794E13"/>
    <w:rPr>
      <w:rFonts w:ascii="Segoe UI" w:hAnsi="Segoe UI" w:cs="Segoe UI"/>
      <w:sz w:val="18"/>
      <w:szCs w:val="18"/>
    </w:rPr>
  </w:style>
  <w:style w:type="paragraph" w:styleId="NoSpacing">
    <w:name w:val="No Spacing"/>
    <w:basedOn w:val="Normal"/>
    <w:uiPriority w:val="1"/>
    <w:qFormat/>
    <w:rsid w:val="00794E13"/>
    <w:pPr>
      <w:adjustRightInd/>
      <w:spacing w:after="0"/>
      <w:ind w:hanging="1140"/>
      <w:textAlignment w:val="auto"/>
    </w:pPr>
    <w:rPr>
      <w:rFonts w:eastAsia="Calibri"/>
      <w:lang w:val="en-US"/>
    </w:rPr>
  </w:style>
  <w:style w:type="paragraph" w:styleId="Revision">
    <w:name w:val="Revision"/>
    <w:uiPriority w:val="99"/>
    <w:semiHidden/>
    <w:rsid w:val="00794E13"/>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
    <w:link w:val="ListParagraph"/>
    <w:uiPriority w:val="34"/>
    <w:qFormat/>
    <w:locked/>
    <w:rsid w:val="00794E13"/>
    <w:rPr>
      <w:rFonts w:ascii="SimSun" w:eastAsia="SimSun" w:hAnsi="SimSun"/>
      <w:sz w:val="24"/>
      <w:szCs w:val="24"/>
      <w:lang w:val="x-none" w:eastAsia="zh-CN"/>
    </w:rPr>
  </w:style>
  <w:style w:type="paragraph" w:styleId="ListParagraph">
    <w:name w:val="List Paragraph"/>
    <w:aliases w:val="- Bullets,목록 단락,列出段落,?? ??,?????,????"/>
    <w:basedOn w:val="Normal"/>
    <w:link w:val="ListParagraphChar"/>
    <w:uiPriority w:val="34"/>
    <w:qFormat/>
    <w:rsid w:val="00794E1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794E1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794E13"/>
    <w:rPr>
      <w:rFonts w:ascii="Times New Roman" w:hAnsi="Times New Roman"/>
    </w:rPr>
  </w:style>
  <w:style w:type="character" w:customStyle="1" w:styleId="EQChar">
    <w:name w:val="EQ Char"/>
    <w:link w:val="EQ"/>
    <w:locked/>
    <w:rsid w:val="00794E13"/>
    <w:rPr>
      <w:rFonts w:ascii="Times New Roman" w:hAnsi="Times New Roman"/>
      <w:noProof/>
    </w:rPr>
  </w:style>
  <w:style w:type="character" w:customStyle="1" w:styleId="THChar">
    <w:name w:val="TH Char"/>
    <w:link w:val="TH"/>
    <w:locked/>
    <w:rsid w:val="00794E13"/>
    <w:rPr>
      <w:rFonts w:ascii="Arial" w:hAnsi="Arial"/>
      <w:b/>
    </w:rPr>
  </w:style>
  <w:style w:type="character" w:customStyle="1" w:styleId="TALCar">
    <w:name w:val="TAL Car"/>
    <w:link w:val="TAL"/>
    <w:locked/>
    <w:rsid w:val="00794E13"/>
    <w:rPr>
      <w:rFonts w:ascii="Arial" w:hAnsi="Arial"/>
      <w:sz w:val="18"/>
    </w:rPr>
  </w:style>
  <w:style w:type="character" w:customStyle="1" w:styleId="EditorsNoteChar">
    <w:name w:val="Editor's Note Char"/>
    <w:link w:val="EditorsNote"/>
    <w:locked/>
    <w:rsid w:val="00794E13"/>
    <w:rPr>
      <w:rFonts w:ascii="Times New Roman" w:hAnsi="Times New Roman"/>
      <w:color w:val="FF0000"/>
    </w:rPr>
  </w:style>
  <w:style w:type="character" w:customStyle="1" w:styleId="B1Char">
    <w:name w:val="B1 Char"/>
    <w:link w:val="B1"/>
    <w:locked/>
    <w:rsid w:val="00794E13"/>
    <w:rPr>
      <w:rFonts w:ascii="Times New Roman" w:hAnsi="Times New Roman"/>
    </w:rPr>
  </w:style>
  <w:style w:type="character" w:customStyle="1" w:styleId="B2Char1">
    <w:name w:val="B2 Char1"/>
    <w:link w:val="B2"/>
    <w:locked/>
    <w:rsid w:val="00794E13"/>
    <w:rPr>
      <w:rFonts w:ascii="Times New Roman" w:hAnsi="Times New Roman"/>
    </w:rPr>
  </w:style>
  <w:style w:type="character" w:customStyle="1" w:styleId="B3Char2">
    <w:name w:val="B3 Char2"/>
    <w:link w:val="B3"/>
    <w:locked/>
    <w:rsid w:val="00794E13"/>
    <w:rPr>
      <w:rFonts w:ascii="Times New Roman" w:hAnsi="Times New Roman"/>
    </w:rPr>
  </w:style>
  <w:style w:type="character" w:customStyle="1" w:styleId="CRCoverPageChar">
    <w:name w:val="CR Cover Page Char"/>
    <w:link w:val="CRCoverPage"/>
    <w:locked/>
    <w:rsid w:val="00794E13"/>
    <w:rPr>
      <w:rFonts w:ascii="Arial" w:hAnsi="Arial" w:cs="Arial"/>
      <w:lang w:val="en-US" w:eastAsia="en-US"/>
    </w:rPr>
  </w:style>
  <w:style w:type="paragraph" w:customStyle="1" w:styleId="CRCoverPage">
    <w:name w:val="CR Cover Page"/>
    <w:link w:val="CRCoverPageChar"/>
    <w:rsid w:val="00794E13"/>
    <w:pPr>
      <w:spacing w:after="120"/>
      <w:ind w:hanging="1140"/>
    </w:pPr>
    <w:rPr>
      <w:rFonts w:ascii="Arial" w:hAnsi="Arial" w:cs="Arial"/>
      <w:lang w:val="en-US" w:eastAsia="en-US"/>
    </w:rPr>
  </w:style>
  <w:style w:type="paragraph" w:customStyle="1" w:styleId="Style1">
    <w:name w:val="Style1"/>
    <w:basedOn w:val="Heading1"/>
    <w:uiPriority w:val="99"/>
    <w:rsid w:val="00794E13"/>
    <w:pPr>
      <w:tabs>
        <w:tab w:val="num" w:pos="420"/>
      </w:tabs>
      <w:textAlignment w:val="auto"/>
    </w:pPr>
    <w:rPr>
      <w:rFonts w:eastAsia="SimSun"/>
    </w:rPr>
  </w:style>
  <w:style w:type="paragraph" w:customStyle="1" w:styleId="Heading83GPP">
    <w:name w:val="Heading 8 3GPP"/>
    <w:basedOn w:val="Heading1"/>
    <w:uiPriority w:val="99"/>
    <w:rsid w:val="00794E13"/>
    <w:pPr>
      <w:tabs>
        <w:tab w:val="num" w:pos="420"/>
      </w:tabs>
      <w:textAlignment w:val="auto"/>
    </w:pPr>
    <w:rPr>
      <w:rFonts w:eastAsia="SimSun"/>
    </w:rPr>
  </w:style>
  <w:style w:type="paragraph" w:customStyle="1" w:styleId="font5">
    <w:name w:val="font5"/>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color w:val="000000"/>
      <w:sz w:val="16"/>
      <w:szCs w:val="16"/>
    </w:rPr>
  </w:style>
  <w:style w:type="paragraph" w:customStyle="1" w:styleId="font6">
    <w:name w:val="font6"/>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b/>
      <w:bCs/>
      <w:color w:val="000000"/>
      <w:sz w:val="16"/>
      <w:szCs w:val="16"/>
    </w:rPr>
  </w:style>
  <w:style w:type="paragraph" w:customStyle="1" w:styleId="xl25">
    <w:name w:val="xl25"/>
    <w:basedOn w:val="Normal"/>
    <w:uiPriority w:val="99"/>
    <w:rsid w:val="00794E1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color w:val="000000"/>
      <w:sz w:val="16"/>
      <w:szCs w:val="16"/>
    </w:rPr>
  </w:style>
  <w:style w:type="paragraph" w:customStyle="1" w:styleId="xl26">
    <w:name w:val="xl26"/>
    <w:basedOn w:val="Normal"/>
    <w:uiPriority w:val="99"/>
    <w:rsid w:val="00794E1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color w:val="000000"/>
      <w:sz w:val="16"/>
      <w:szCs w:val="16"/>
    </w:rPr>
  </w:style>
  <w:style w:type="character" w:customStyle="1" w:styleId="Doc-text2Char">
    <w:name w:val="Doc-text2 Char"/>
    <w:link w:val="Doc-text2"/>
    <w:locked/>
    <w:rsid w:val="00794E13"/>
    <w:rPr>
      <w:rFonts w:ascii="Arial" w:eastAsia="MS Mincho" w:hAnsi="Arial" w:cs="Arial"/>
      <w:szCs w:val="24"/>
    </w:rPr>
  </w:style>
  <w:style w:type="paragraph" w:customStyle="1" w:styleId="Doc-text2">
    <w:name w:val="Doc-text2"/>
    <w:basedOn w:val="Normal"/>
    <w:link w:val="Doc-text2Char"/>
    <w:qFormat/>
    <w:rsid w:val="00794E1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Doc-titleChar">
    <w:name w:val="Doc-title Char"/>
    <w:link w:val="Doc-title"/>
    <w:locked/>
    <w:rsid w:val="00794E13"/>
    <w:rPr>
      <w:rFonts w:ascii="Arial" w:eastAsia="MS Mincho" w:hAnsi="Arial" w:cs="Arial"/>
      <w:szCs w:val="24"/>
    </w:rPr>
  </w:style>
  <w:style w:type="paragraph" w:customStyle="1" w:styleId="Doc-title">
    <w:name w:val="Doc-title"/>
    <w:basedOn w:val="Normal"/>
    <w:next w:val="Doc-text2"/>
    <w:link w:val="Doc-titleChar"/>
    <w:rsid w:val="00794E13"/>
    <w:pPr>
      <w:tabs>
        <w:tab w:val="num" w:pos="420"/>
      </w:tabs>
      <w:overflowPunct/>
      <w:autoSpaceDE/>
      <w:autoSpaceDN/>
      <w:adjustRightInd/>
      <w:spacing w:after="0"/>
      <w:ind w:left="1260" w:hanging="1260"/>
      <w:textAlignment w:val="auto"/>
    </w:pPr>
    <w:rPr>
      <w:rFonts w:ascii="Arial" w:hAnsi="Arial" w:cs="Arial"/>
      <w:szCs w:val="24"/>
    </w:rPr>
  </w:style>
  <w:style w:type="paragraph" w:customStyle="1" w:styleId="agenda2">
    <w:name w:val="agenda2"/>
    <w:basedOn w:val="Normal"/>
    <w:uiPriority w:val="99"/>
    <w:rsid w:val="00794E1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hAnsi="Arial" w:cs="Arial"/>
      <w:b/>
      <w:bCs/>
    </w:rPr>
  </w:style>
  <w:style w:type="paragraph" w:customStyle="1" w:styleId="Agenda1">
    <w:name w:val="Agenda1"/>
    <w:basedOn w:val="Normal"/>
    <w:uiPriority w:val="99"/>
    <w:rsid w:val="00794E13"/>
    <w:pPr>
      <w:tabs>
        <w:tab w:val="left" w:pos="540"/>
        <w:tab w:val="left" w:pos="1800"/>
        <w:tab w:val="left" w:pos="2520"/>
      </w:tabs>
      <w:overflowPunct/>
      <w:autoSpaceDE/>
      <w:autoSpaceDN/>
      <w:adjustRightInd/>
      <w:spacing w:before="60" w:after="60"/>
      <w:ind w:hanging="1140"/>
      <w:textAlignment w:val="auto"/>
      <w:outlineLvl w:val="0"/>
    </w:pPr>
    <w:rPr>
      <w:rFonts w:ascii="Arial" w:hAnsi="Arial" w:cs="Arial"/>
      <w:b/>
      <w:bCs/>
    </w:rPr>
  </w:style>
  <w:style w:type="paragraph" w:customStyle="1" w:styleId="agenda3b">
    <w:name w:val="agenda3b"/>
    <w:basedOn w:val="Normal"/>
    <w:uiPriority w:val="99"/>
    <w:rsid w:val="00794E13"/>
    <w:pPr>
      <w:tabs>
        <w:tab w:val="left" w:pos="540"/>
        <w:tab w:val="left" w:pos="1800"/>
        <w:tab w:val="left" w:pos="2127"/>
      </w:tabs>
      <w:overflowPunct/>
      <w:autoSpaceDE/>
      <w:autoSpaceDN/>
      <w:adjustRightInd/>
      <w:spacing w:before="60" w:after="60"/>
      <w:ind w:left="2513" w:hanging="1095"/>
      <w:textAlignment w:val="auto"/>
      <w:outlineLvl w:val="0"/>
    </w:pPr>
    <w:rPr>
      <w:rFonts w:ascii="Arial" w:hAnsi="Arial" w:cs="Arial"/>
    </w:rPr>
  </w:style>
  <w:style w:type="paragraph" w:customStyle="1" w:styleId="agenda4">
    <w:name w:val="agenda4"/>
    <w:basedOn w:val="Normal"/>
    <w:uiPriority w:val="99"/>
    <w:rsid w:val="00794E13"/>
    <w:pPr>
      <w:tabs>
        <w:tab w:val="left" w:pos="540"/>
        <w:tab w:val="left" w:pos="1800"/>
        <w:tab w:val="left" w:pos="2520"/>
        <w:tab w:val="left" w:pos="3261"/>
      </w:tabs>
      <w:overflowPunct/>
      <w:autoSpaceDE/>
      <w:autoSpaceDN/>
      <w:adjustRightInd/>
      <w:spacing w:before="60" w:after="60"/>
      <w:ind w:left="2400" w:hanging="1140"/>
      <w:textAlignment w:val="auto"/>
    </w:pPr>
    <w:rPr>
      <w:rFonts w:ascii="Arial" w:hAnsi="Arial" w:cs="Arial"/>
    </w:rPr>
  </w:style>
  <w:style w:type="paragraph" w:customStyle="1" w:styleId="Default">
    <w:name w:val="Default"/>
    <w:uiPriority w:val="99"/>
    <w:rsid w:val="00794E13"/>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794E13"/>
    <w:pPr>
      <w:tabs>
        <w:tab w:val="num" w:pos="420"/>
      </w:tabs>
      <w:overflowPunct/>
      <w:autoSpaceDE/>
      <w:autoSpaceDN/>
      <w:adjustRightInd/>
      <w:spacing w:after="0"/>
      <w:ind w:hanging="1140"/>
      <w:textAlignment w:val="auto"/>
    </w:pPr>
    <w:rPr>
      <w:color w:val="000000"/>
      <w:sz w:val="24"/>
      <w:szCs w:val="24"/>
      <w:lang w:val="en-US"/>
    </w:rPr>
  </w:style>
  <w:style w:type="paragraph" w:customStyle="1" w:styleId="Heading1b">
    <w:name w:val="Heading 1b"/>
    <w:basedOn w:val="Heading1"/>
    <w:uiPriority w:val="99"/>
    <w:rsid w:val="00794E13"/>
    <w:pPr>
      <w:tabs>
        <w:tab w:val="num" w:pos="360"/>
        <w:tab w:val="num" w:pos="420"/>
      </w:tabs>
      <w:overflowPunct/>
      <w:autoSpaceDE/>
      <w:autoSpaceDN/>
      <w:adjustRightInd/>
      <w:ind w:left="360" w:hanging="360"/>
      <w:textAlignment w:val="auto"/>
    </w:pPr>
  </w:style>
  <w:style w:type="character" w:customStyle="1" w:styleId="subtopicChar">
    <w:name w:val="subtopic Char"/>
    <w:link w:val="subtopic"/>
    <w:locked/>
    <w:rsid w:val="00794E13"/>
    <w:rPr>
      <w:b/>
      <w:i/>
      <w:color w:val="FF0000"/>
      <w:sz w:val="24"/>
      <w:u w:val="single"/>
    </w:rPr>
  </w:style>
  <w:style w:type="paragraph" w:customStyle="1" w:styleId="subtopic">
    <w:name w:val="subtopic"/>
    <w:basedOn w:val="Normal"/>
    <w:link w:val="subtopicChar"/>
    <w:rsid w:val="00794E1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794E13"/>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794E13"/>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794E13"/>
    <w:rPr>
      <w:b/>
      <w:sz w:val="24"/>
      <w:u w:val="single"/>
    </w:rPr>
  </w:style>
  <w:style w:type="paragraph" w:customStyle="1" w:styleId="TJ">
    <w:name w:val="TJ"/>
    <w:basedOn w:val="Normal"/>
    <w:link w:val="TJChar"/>
    <w:rsid w:val="00794E1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794E13"/>
    <w:rPr>
      <w:sz w:val="24"/>
      <w:u w:val="single"/>
    </w:rPr>
  </w:style>
  <w:style w:type="paragraph" w:customStyle="1" w:styleId="Subtitle1">
    <w:name w:val="Subtitle1"/>
    <w:basedOn w:val="Normal"/>
    <w:link w:val="subtitleChar"/>
    <w:rsid w:val="00794E1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794E1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794E13"/>
    <w:pPr>
      <w:tabs>
        <w:tab w:val="num" w:pos="420"/>
      </w:tabs>
      <w:overflowPunct/>
      <w:autoSpaceDE/>
      <w:autoSpaceDN/>
      <w:adjustRightInd/>
      <w:spacing w:before="120" w:after="0" w:line="280" w:lineRule="atLeast"/>
      <w:ind w:left="420" w:hanging="420"/>
      <w:jc w:val="both"/>
      <w:textAlignment w:val="auto"/>
    </w:pPr>
  </w:style>
  <w:style w:type="character" w:customStyle="1" w:styleId="SubsectionChar">
    <w:name w:val="Subsection Char"/>
    <w:link w:val="Subsection"/>
    <w:locked/>
    <w:rsid w:val="00794E13"/>
    <w:rPr>
      <w:b/>
      <w:i/>
      <w:color w:val="FF0000"/>
      <w:sz w:val="24"/>
      <w:u w:val="single"/>
    </w:rPr>
  </w:style>
  <w:style w:type="paragraph" w:customStyle="1" w:styleId="Subsection">
    <w:name w:val="Subsection"/>
    <w:basedOn w:val="Normal"/>
    <w:link w:val="SubsectionChar"/>
    <w:rsid w:val="00794E1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794E13"/>
    <w:pPr>
      <w:tabs>
        <w:tab w:val="num" w:pos="420"/>
      </w:tabs>
      <w:ind w:hanging="1140"/>
    </w:pPr>
    <w:rPr>
      <w:rFonts w:ascii="Arial" w:hAnsi="Arial"/>
      <w:noProof/>
      <w:sz w:val="24"/>
      <w:lang w:eastAsia="en-US"/>
    </w:rPr>
  </w:style>
  <w:style w:type="paragraph" w:customStyle="1" w:styleId="agenda3">
    <w:name w:val="agenda3"/>
    <w:basedOn w:val="agenda3b"/>
    <w:uiPriority w:val="99"/>
    <w:rsid w:val="00794E13"/>
    <w:pPr>
      <w:tabs>
        <w:tab w:val="right" w:pos="10065"/>
      </w:tabs>
    </w:pPr>
  </w:style>
  <w:style w:type="character" w:customStyle="1" w:styleId="11Char">
    <w:name w:val="1.1 Char"/>
    <w:link w:val="11"/>
    <w:locked/>
    <w:rsid w:val="00794E13"/>
    <w:rPr>
      <w:rFonts w:ascii="Arial" w:eastAsia="MS Mincho" w:hAnsi="Arial" w:cs="Arial"/>
      <w:b/>
      <w:bCs/>
      <w:sz w:val="24"/>
      <w:szCs w:val="26"/>
      <w:lang w:val="x-none" w:eastAsia="x-none"/>
    </w:rPr>
  </w:style>
  <w:style w:type="paragraph" w:customStyle="1" w:styleId="11">
    <w:name w:val="1.1"/>
    <w:basedOn w:val="Heading3"/>
    <w:link w:val="11Char"/>
    <w:qFormat/>
    <w:rsid w:val="00794E13"/>
    <w:pPr>
      <w:keepLines w:val="0"/>
      <w:overflowPunct/>
      <w:autoSpaceDE/>
      <w:autoSpaceDN/>
      <w:adjustRightInd/>
      <w:spacing w:before="240" w:after="60"/>
      <w:ind w:left="900" w:hanging="900"/>
      <w:textAlignment w:val="auto"/>
    </w:pPr>
    <w:rPr>
      <w:rFonts w:cs="Arial"/>
      <w:b/>
      <w:bCs/>
      <w:sz w:val="24"/>
      <w:szCs w:val="26"/>
      <w:lang w:val="x-none" w:eastAsia="x-none"/>
    </w:rPr>
  </w:style>
  <w:style w:type="character" w:customStyle="1" w:styleId="00BodyTextChar">
    <w:name w:val="00 BodyText Char"/>
    <w:link w:val="00BodyText"/>
    <w:locked/>
    <w:rsid w:val="00794E13"/>
    <w:rPr>
      <w:rFonts w:ascii="Arial" w:eastAsia="SimSun" w:hAnsi="Arial" w:cs="Arial"/>
      <w:sz w:val="22"/>
      <w:lang w:val="x-none" w:eastAsia="x-none"/>
    </w:rPr>
  </w:style>
  <w:style w:type="paragraph" w:customStyle="1" w:styleId="00BodyText">
    <w:name w:val="00 BodyText"/>
    <w:basedOn w:val="Normal"/>
    <w:link w:val="00BodyTextChar"/>
    <w:rsid w:val="00794E13"/>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794E13"/>
    <w:pPr>
      <w:overflowPunct w:val="0"/>
      <w:autoSpaceDE w:val="0"/>
      <w:autoSpaceDN w:val="0"/>
      <w:adjustRightInd w:val="0"/>
      <w:ind w:hanging="1140"/>
    </w:pPr>
    <w:rPr>
      <w:rFonts w:ascii="Times New Roman" w:hAnsi="Times New Roman"/>
      <w:lang w:eastAsia="ja-JP"/>
    </w:rPr>
  </w:style>
  <w:style w:type="paragraph" w:customStyle="1" w:styleId="Paragraphedeliste">
    <w:name w:val="Paragraphe de liste"/>
    <w:basedOn w:val="Normal"/>
    <w:uiPriority w:val="34"/>
    <w:qFormat/>
    <w:rsid w:val="00794E13"/>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794E13"/>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794E13"/>
    <w:pPr>
      <w:overflowPunct/>
      <w:autoSpaceDE/>
      <w:autoSpaceDN/>
      <w:adjustRightInd/>
      <w:ind w:hanging="1140"/>
      <w:textAlignment w:val="auto"/>
    </w:pPr>
    <w:rPr>
      <w:rFonts w:eastAsia="SimSun"/>
    </w:rPr>
  </w:style>
  <w:style w:type="paragraph" w:customStyle="1" w:styleId="a0">
    <w:name w:val="表格题注"/>
    <w:basedOn w:val="Normal"/>
    <w:uiPriority w:val="99"/>
    <w:rsid w:val="00794E13"/>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794E13"/>
    <w:rPr>
      <w:rFonts w:ascii="Arial" w:hAnsi="Arial" w:cs="Arial"/>
      <w:spacing w:val="2"/>
      <w:lang w:val="x-none" w:eastAsia="x-none"/>
    </w:rPr>
  </w:style>
  <w:style w:type="paragraph" w:customStyle="1" w:styleId="IvDbodytext">
    <w:name w:val="IvD bodytext"/>
    <w:basedOn w:val="Normal"/>
    <w:next w:val="ListParagraph"/>
    <w:link w:val="IvDbodytextChar"/>
    <w:qFormat/>
    <w:rsid w:val="00794E1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794E13"/>
    <w:pPr>
      <w:ind w:hanging="1140"/>
      <w:textAlignment w:val="auto"/>
    </w:pPr>
    <w:rPr>
      <w:rFonts w:cs="Arial"/>
      <w:bCs/>
    </w:rPr>
  </w:style>
  <w:style w:type="paragraph" w:customStyle="1" w:styleId="Observation">
    <w:name w:val="Observation"/>
    <w:basedOn w:val="Normal"/>
    <w:uiPriority w:val="99"/>
    <w:qFormat/>
    <w:rsid w:val="00794E13"/>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794E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794E13"/>
    <w:pPr>
      <w:keepNext/>
      <w:spacing w:before="80" w:after="80"/>
      <w:jc w:val="center"/>
    </w:pPr>
    <w:rPr>
      <w:b/>
    </w:rPr>
  </w:style>
  <w:style w:type="character" w:customStyle="1" w:styleId="categoryChar">
    <w:name w:val="category Char"/>
    <w:link w:val="category"/>
    <w:locked/>
    <w:rsid w:val="00794E13"/>
    <w:rPr>
      <w:rFonts w:ascii="Book Antiqua" w:hAnsi="Book Antiqua"/>
      <w:b/>
      <w:color w:val="365F91"/>
      <w:u w:val="single"/>
      <w:lang w:val="en-AU" w:eastAsia="zh-CN"/>
    </w:rPr>
  </w:style>
  <w:style w:type="paragraph" w:customStyle="1" w:styleId="category">
    <w:name w:val="category"/>
    <w:basedOn w:val="Normal"/>
    <w:link w:val="categoryChar"/>
    <w:qFormat/>
    <w:rsid w:val="00794E1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794E13"/>
    <w:rPr>
      <w:rFonts w:ascii="Times New Roman" w:eastAsia="SimSun" w:hAnsi="Times New Roman"/>
      <w:lang w:val="x-none" w:eastAsia="x-none"/>
    </w:rPr>
  </w:style>
  <w:style w:type="paragraph" w:customStyle="1" w:styleId="1">
    <w:name w:val="正文1"/>
    <w:basedOn w:val="Normal"/>
    <w:link w:val="1Char"/>
    <w:qFormat/>
    <w:rsid w:val="00794E13"/>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794E13"/>
    <w:rPr>
      <w:rFonts w:ascii="Times New Roman" w:eastAsia="SimSun" w:hAnsi="Times New Roman"/>
      <w:lang w:val="x-none" w:eastAsia="ja-JP"/>
    </w:rPr>
  </w:style>
  <w:style w:type="paragraph" w:customStyle="1" w:styleId="3GPP">
    <w:name w:val="3GPP 正文"/>
    <w:basedOn w:val="Normal"/>
    <w:link w:val="3GPPChar"/>
    <w:qFormat/>
    <w:rsid w:val="00794E13"/>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794E13"/>
    <w:rPr>
      <w:rFonts w:ascii="Times New Roman" w:hAnsi="Times New Roman"/>
    </w:rPr>
  </w:style>
  <w:style w:type="paragraph" w:customStyle="1" w:styleId="maintext">
    <w:name w:val="main text"/>
    <w:basedOn w:val="Normal"/>
    <w:link w:val="maintextChar"/>
    <w:qFormat/>
    <w:rsid w:val="00794E1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794E13"/>
    <w:rPr>
      <w:rFonts w:ascii="Arial" w:eastAsia="SimSun" w:hAnsi="Arial"/>
      <w:sz w:val="22"/>
      <w:szCs w:val="22"/>
      <w:lang w:eastAsia="x-none"/>
    </w:rPr>
  </w:style>
  <w:style w:type="paragraph" w:customStyle="1" w:styleId="Bullet1">
    <w:name w:val="Bullet 1"/>
    <w:basedOn w:val="Normal"/>
    <w:link w:val="Bullet1Char"/>
    <w:uiPriority w:val="99"/>
    <w:qFormat/>
    <w:rsid w:val="00794E13"/>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794E13"/>
    <w:pPr>
      <w:numPr>
        <w:ilvl w:val="1"/>
      </w:numPr>
      <w:tabs>
        <w:tab w:val="num" w:pos="360"/>
        <w:tab w:val="num" w:pos="1440"/>
      </w:tabs>
    </w:pPr>
  </w:style>
  <w:style w:type="character" w:customStyle="1" w:styleId="NumberedListChar">
    <w:name w:val="Numbered List Char"/>
    <w:link w:val="NumberedList"/>
    <w:locked/>
    <w:rsid w:val="00794E13"/>
    <w:rPr>
      <w:rFonts w:ascii="Times New Roman" w:eastAsia="SimSun" w:hAnsi="Times New Roman"/>
      <w:lang w:eastAsia="en-GB"/>
    </w:rPr>
  </w:style>
  <w:style w:type="paragraph" w:customStyle="1" w:styleId="NumberedList">
    <w:name w:val="Numbered List"/>
    <w:basedOn w:val="ListParagraph"/>
    <w:link w:val="NumberedListChar"/>
    <w:qFormat/>
    <w:rsid w:val="00794E1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794E13"/>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794E1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794E1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794E1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794E1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794E1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794E13"/>
    <w:pPr>
      <w:ind w:hanging="22"/>
    </w:pPr>
    <w:rPr>
      <w:rFonts w:ascii="Arial" w:hAnsi="Arial" w:cs="Arial"/>
      <w:sz w:val="24"/>
      <w:lang w:eastAsia="en-US"/>
    </w:rPr>
  </w:style>
  <w:style w:type="character" w:styleId="CommentReference">
    <w:name w:val="annotation reference"/>
    <w:semiHidden/>
    <w:unhideWhenUsed/>
    <w:rsid w:val="00794E13"/>
    <w:rPr>
      <w:sz w:val="16"/>
    </w:rPr>
  </w:style>
  <w:style w:type="character" w:styleId="PlaceholderText">
    <w:name w:val="Placeholder Text"/>
    <w:uiPriority w:val="99"/>
    <w:semiHidden/>
    <w:rsid w:val="00794E13"/>
    <w:rPr>
      <w:color w:val="808080"/>
    </w:rPr>
  </w:style>
  <w:style w:type="character" w:styleId="IntenseEmphasis">
    <w:name w:val="Intense Emphasis"/>
    <w:uiPriority w:val="21"/>
    <w:qFormat/>
    <w:rsid w:val="00794E13"/>
    <w:rPr>
      <w:b/>
      <w:bCs w:val="0"/>
      <w:i/>
      <w:iCs w:val="0"/>
      <w:color w:val="4F81BD"/>
    </w:rPr>
  </w:style>
  <w:style w:type="character" w:styleId="IntenseReference">
    <w:name w:val="Intense Reference"/>
    <w:qFormat/>
    <w:rsid w:val="00794E13"/>
    <w:rPr>
      <w:b/>
      <w:bCs w:val="0"/>
      <w:smallCaps/>
      <w:color w:val="C0504D"/>
      <w:spacing w:val="5"/>
      <w:u w:val="single"/>
    </w:rPr>
  </w:style>
  <w:style w:type="character" w:customStyle="1" w:styleId="TACChar">
    <w:name w:val="TAC Char"/>
    <w:link w:val="TAC"/>
    <w:qFormat/>
    <w:locked/>
    <w:rsid w:val="00794E13"/>
    <w:rPr>
      <w:rFonts w:ascii="Arial" w:hAnsi="Arial"/>
      <w:sz w:val="18"/>
    </w:rPr>
  </w:style>
  <w:style w:type="character" w:customStyle="1" w:styleId="TAHCar">
    <w:name w:val="TAH Car"/>
    <w:link w:val="TAH"/>
    <w:qFormat/>
    <w:locked/>
    <w:rsid w:val="00794E13"/>
    <w:rPr>
      <w:rFonts w:ascii="Arial" w:hAnsi="Arial"/>
      <w:b/>
      <w:sz w:val="18"/>
    </w:rPr>
  </w:style>
  <w:style w:type="character" w:customStyle="1" w:styleId="TANChar">
    <w:name w:val="TAN Char"/>
    <w:link w:val="TAN"/>
    <w:locked/>
    <w:rsid w:val="00794E13"/>
    <w:rPr>
      <w:rFonts w:ascii="Arial" w:hAnsi="Arial"/>
      <w:sz w:val="18"/>
    </w:rPr>
  </w:style>
  <w:style w:type="character" w:customStyle="1" w:styleId="CommentTextChar1">
    <w:name w:val="Comment Text Char1"/>
    <w:link w:val="CommentText"/>
    <w:uiPriority w:val="99"/>
    <w:semiHidden/>
    <w:locked/>
    <w:rsid w:val="00794E13"/>
    <w:rPr>
      <w:rFonts w:eastAsia="SimSun"/>
      <w:lang w:val="x-none" w:eastAsia="x-none"/>
    </w:rPr>
  </w:style>
  <w:style w:type="character" w:customStyle="1" w:styleId="DocumentMapChar1">
    <w:name w:val="Document Map Char1"/>
    <w:uiPriority w:val="99"/>
    <w:semiHidden/>
    <w:locked/>
    <w:rsid w:val="00794E1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794E13"/>
    <w:rPr>
      <w:rFonts w:eastAsia="SimSun"/>
      <w:b/>
      <w:bCs/>
      <w:lang w:val="x-none" w:eastAsia="x-none"/>
    </w:rPr>
  </w:style>
  <w:style w:type="character" w:customStyle="1" w:styleId="BalloonTextChar1">
    <w:name w:val="Balloon Text Char1"/>
    <w:link w:val="BalloonText"/>
    <w:uiPriority w:val="99"/>
    <w:semiHidden/>
    <w:locked/>
    <w:rsid w:val="00794E13"/>
    <w:rPr>
      <w:rFonts w:ascii="Tahoma" w:eastAsia="SimSun" w:hAnsi="Tahoma"/>
      <w:sz w:val="16"/>
      <w:szCs w:val="16"/>
      <w:lang w:val="x-none" w:eastAsia="x-none"/>
    </w:rPr>
  </w:style>
  <w:style w:type="character" w:customStyle="1" w:styleId="spelle">
    <w:name w:val="spelle"/>
    <w:rsid w:val="00794E13"/>
    <w:rPr>
      <w:rFonts w:ascii="Times New Roman" w:hAnsi="Times New Roman" w:cs="Times New Roman" w:hint="default"/>
    </w:rPr>
  </w:style>
  <w:style w:type="character" w:customStyle="1" w:styleId="apple-style-span">
    <w:name w:val="apple-style-span"/>
    <w:rsid w:val="00794E13"/>
    <w:rPr>
      <w:rFonts w:ascii="Times New Roman" w:hAnsi="Times New Roman" w:cs="Times New Roman" w:hint="default"/>
    </w:rPr>
  </w:style>
  <w:style w:type="character" w:customStyle="1" w:styleId="B1Char1">
    <w:name w:val="B1 Char1"/>
    <w:rsid w:val="00794E13"/>
    <w:rPr>
      <w:rFonts w:ascii="Arial" w:eastAsia="SimSun" w:hAnsi="Arial" w:cs="Arial" w:hint="default"/>
      <w:color w:val="0000FF"/>
      <w:kern w:val="2"/>
      <w:lang w:val="en-GB" w:eastAsia="en-US"/>
    </w:rPr>
  </w:style>
  <w:style w:type="character" w:customStyle="1" w:styleId="B2Char">
    <w:name w:val="B2 Char"/>
    <w:rsid w:val="00794E13"/>
    <w:rPr>
      <w:lang w:val="en-GB" w:eastAsia="ko-KR"/>
    </w:rPr>
  </w:style>
  <w:style w:type="character" w:customStyle="1" w:styleId="PlainTextChar1">
    <w:name w:val="Plain Text Char1"/>
    <w:link w:val="PlainText"/>
    <w:uiPriority w:val="99"/>
    <w:semiHidden/>
    <w:locked/>
    <w:rsid w:val="00794E13"/>
    <w:rPr>
      <w:rFonts w:ascii="Courier New" w:eastAsia="Malgun Gothic" w:hAnsi="Courier New"/>
      <w:lang w:val="nb-NO" w:eastAsia="x-none"/>
    </w:rPr>
  </w:style>
  <w:style w:type="character" w:customStyle="1" w:styleId="10">
    <w:name w:val="明显强调1"/>
    <w:uiPriority w:val="21"/>
    <w:qFormat/>
    <w:rsid w:val="00794E13"/>
    <w:rPr>
      <w:b/>
      <w:bCs/>
      <w:i/>
      <w:iCs/>
      <w:color w:val="4F81BD"/>
    </w:rPr>
  </w:style>
  <w:style w:type="character" w:customStyle="1" w:styleId="Char1">
    <w:name w:val="正文文本 Char1"/>
    <w:uiPriority w:val="99"/>
    <w:semiHidden/>
    <w:rsid w:val="00794E13"/>
    <w:rPr>
      <w:rFonts w:ascii="Times New Roman" w:hAnsi="Times New Roman" w:cs="Times New Roman" w:hint="default"/>
      <w:lang w:val="en-GB" w:eastAsia="en-US"/>
    </w:rPr>
  </w:style>
  <w:style w:type="character" w:customStyle="1" w:styleId="Char10">
    <w:name w:val="纯文本 Char1"/>
    <w:uiPriority w:val="99"/>
    <w:semiHidden/>
    <w:rsid w:val="00794E13"/>
    <w:rPr>
      <w:rFonts w:ascii="SimSun" w:eastAsia="SimSun" w:hAnsi="Courier New" w:cs="Courier New" w:hint="eastAsia"/>
      <w:sz w:val="21"/>
      <w:szCs w:val="21"/>
      <w:lang w:val="en-GB" w:eastAsia="en-US"/>
    </w:rPr>
  </w:style>
  <w:style w:type="character" w:customStyle="1" w:styleId="TAL0">
    <w:name w:val="TAL (文字)"/>
    <w:rsid w:val="00794E13"/>
    <w:rPr>
      <w:rFonts w:ascii="Arial" w:hAnsi="Arial" w:cs="Arial" w:hint="default"/>
      <w:sz w:val="18"/>
      <w:lang w:val="en-GB" w:eastAsia="ja-JP" w:bidi="ar-SA"/>
    </w:rPr>
  </w:style>
  <w:style w:type="character" w:customStyle="1" w:styleId="TALChar">
    <w:name w:val="TAL Char"/>
    <w:locked/>
    <w:rsid w:val="00794E13"/>
    <w:rPr>
      <w:rFonts w:ascii="Arial" w:eastAsia="Times New Roman" w:hAnsi="Arial" w:cs="Arial" w:hint="default"/>
      <w:sz w:val="18"/>
      <w:lang w:val="en-GB" w:eastAsia="en-GB"/>
    </w:rPr>
  </w:style>
  <w:style w:type="character" w:customStyle="1" w:styleId="PlainTextChar2">
    <w:name w:val="Plain Text Char2"/>
    <w:uiPriority w:val="99"/>
    <w:semiHidden/>
    <w:rsid w:val="00794E13"/>
    <w:rPr>
      <w:rFonts w:ascii="Courier New" w:hAnsi="Courier New" w:cs="Courier New" w:hint="default"/>
      <w:lang w:val="nb-NO"/>
    </w:rPr>
  </w:style>
  <w:style w:type="character" w:customStyle="1" w:styleId="DocumentMapChar2">
    <w:name w:val="Document Map Char2"/>
    <w:uiPriority w:val="99"/>
    <w:semiHidden/>
    <w:locked/>
    <w:rsid w:val="00794E13"/>
    <w:rPr>
      <w:rFonts w:ascii="Tahoma" w:eastAsia="SimSun" w:hAnsi="Tahoma" w:cs="Tahoma" w:hint="default"/>
      <w:sz w:val="16"/>
      <w:szCs w:val="16"/>
      <w:lang w:eastAsia="ja-JP"/>
    </w:rPr>
  </w:style>
  <w:style w:type="character" w:customStyle="1" w:styleId="PlainTextChar3">
    <w:name w:val="Plain Text Char3"/>
    <w:uiPriority w:val="99"/>
    <w:semiHidden/>
    <w:rsid w:val="00794E13"/>
    <w:rPr>
      <w:rFonts w:ascii="Courier New" w:hAnsi="Courier New" w:cs="Courier New" w:hint="default"/>
      <w:lang w:val="nb-NO"/>
    </w:rPr>
  </w:style>
  <w:style w:type="character" w:customStyle="1" w:styleId="DocumentMapChar3">
    <w:name w:val="Document Map Char3"/>
    <w:uiPriority w:val="99"/>
    <w:semiHidden/>
    <w:locked/>
    <w:rsid w:val="00794E13"/>
    <w:rPr>
      <w:rFonts w:ascii="Tahoma" w:eastAsia="SimSun" w:hAnsi="Tahoma" w:cs="Tahoma" w:hint="default"/>
      <w:sz w:val="16"/>
      <w:szCs w:val="16"/>
      <w:lang w:eastAsia="ja-JP"/>
    </w:rPr>
  </w:style>
  <w:style w:type="character" w:customStyle="1" w:styleId="PlainTextChar4">
    <w:name w:val="Plain Text Char4"/>
    <w:uiPriority w:val="99"/>
    <w:semiHidden/>
    <w:rsid w:val="00794E13"/>
    <w:rPr>
      <w:rFonts w:ascii="Courier New" w:hAnsi="Courier New" w:cs="Courier New" w:hint="default"/>
      <w:lang w:val="nb-NO"/>
    </w:rPr>
  </w:style>
  <w:style w:type="character" w:customStyle="1" w:styleId="DocumentMapChar4">
    <w:name w:val="Document Map Char4"/>
    <w:uiPriority w:val="99"/>
    <w:semiHidden/>
    <w:locked/>
    <w:rsid w:val="00794E13"/>
    <w:rPr>
      <w:rFonts w:ascii="Tahoma" w:eastAsia="SimSun" w:hAnsi="Tahoma" w:cs="Tahoma" w:hint="default"/>
      <w:sz w:val="16"/>
      <w:szCs w:val="16"/>
      <w:lang w:eastAsia="ja-JP"/>
    </w:rPr>
  </w:style>
  <w:style w:type="character" w:customStyle="1" w:styleId="PlainTextChar5">
    <w:name w:val="Plain Text Char5"/>
    <w:uiPriority w:val="99"/>
    <w:semiHidden/>
    <w:rsid w:val="00794E13"/>
    <w:rPr>
      <w:rFonts w:ascii="Courier New" w:hAnsi="Courier New" w:cs="Courier New" w:hint="default"/>
      <w:lang w:val="nb-NO"/>
    </w:rPr>
  </w:style>
  <w:style w:type="character" w:customStyle="1" w:styleId="NOChar">
    <w:name w:val="NO Char"/>
    <w:rsid w:val="00794E13"/>
    <w:rPr>
      <w:rFonts w:ascii="SimSun" w:eastAsia="SimSun" w:hAnsi="SimSun" w:hint="eastAsia"/>
      <w:lang w:val="en-GB" w:eastAsia="ja-JP" w:bidi="ar-SA"/>
    </w:rPr>
  </w:style>
  <w:style w:type="character" w:customStyle="1" w:styleId="DocumentMapChar6">
    <w:name w:val="Document Map Char6"/>
    <w:uiPriority w:val="99"/>
    <w:semiHidden/>
    <w:locked/>
    <w:rsid w:val="00794E13"/>
    <w:rPr>
      <w:rFonts w:ascii="Tahoma" w:eastAsia="SimSun" w:hAnsi="Tahoma" w:cs="Tahoma" w:hint="default"/>
      <w:sz w:val="16"/>
      <w:szCs w:val="16"/>
      <w:lang w:eastAsia="ja-JP"/>
    </w:rPr>
  </w:style>
  <w:style w:type="character" w:customStyle="1" w:styleId="PlainTextChar7">
    <w:name w:val="Plain Text Char7"/>
    <w:uiPriority w:val="99"/>
    <w:semiHidden/>
    <w:rsid w:val="00794E13"/>
    <w:rPr>
      <w:rFonts w:ascii="Courier New" w:hAnsi="Courier New" w:cs="Courier New" w:hint="default"/>
      <w:lang w:val="nb-NO"/>
    </w:rPr>
  </w:style>
  <w:style w:type="character" w:customStyle="1" w:styleId="a1">
    <w:name w:val="首标题"/>
    <w:rsid w:val="00794E13"/>
    <w:rPr>
      <w:rFonts w:ascii="Arial" w:eastAsia="SimSun" w:hAnsi="Arial" w:cs="Arial" w:hint="default"/>
      <w:sz w:val="24"/>
      <w:lang w:val="en-US" w:eastAsia="zh-CN" w:bidi="ar-SA"/>
    </w:rPr>
  </w:style>
  <w:style w:type="character" w:customStyle="1" w:styleId="TFChar">
    <w:name w:val="TF Char"/>
    <w:link w:val="TF"/>
    <w:locked/>
    <w:rsid w:val="00794E13"/>
    <w:rPr>
      <w:rFonts w:ascii="Arial" w:hAnsi="Arial"/>
      <w:b/>
    </w:rPr>
  </w:style>
  <w:style w:type="character" w:customStyle="1" w:styleId="CharChar3">
    <w:name w:val="Char Char3"/>
    <w:semiHidden/>
    <w:rsid w:val="00794E13"/>
    <w:rPr>
      <w:rFonts w:ascii="Arial" w:hAnsi="Arial" w:cs="Arial" w:hint="default"/>
      <w:sz w:val="28"/>
      <w:lang w:val="en-GB" w:eastAsia="ko-KR" w:bidi="ar-SA"/>
    </w:rPr>
  </w:style>
  <w:style w:type="character" w:customStyle="1" w:styleId="msoins0">
    <w:name w:val="msoins0"/>
    <w:rsid w:val="00794E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E1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E1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E13"/>
    <w:rPr>
      <w:sz w:val="24"/>
      <w:lang w:val="en-US" w:eastAsia="en-US"/>
    </w:rPr>
  </w:style>
  <w:style w:type="character" w:customStyle="1" w:styleId="DocumentMapChar5">
    <w:name w:val="Document Map Char5"/>
    <w:uiPriority w:val="99"/>
    <w:semiHidden/>
    <w:locked/>
    <w:rsid w:val="00794E13"/>
    <w:rPr>
      <w:rFonts w:ascii="Tahoma" w:eastAsia="SimSun" w:hAnsi="Tahoma" w:cs="Tahoma" w:hint="default"/>
      <w:sz w:val="16"/>
      <w:szCs w:val="16"/>
      <w:lang w:eastAsia="ja-JP"/>
    </w:rPr>
  </w:style>
  <w:style w:type="character" w:customStyle="1" w:styleId="PlainTextChar6">
    <w:name w:val="Plain Text Char6"/>
    <w:uiPriority w:val="99"/>
    <w:semiHidden/>
    <w:rsid w:val="00794E13"/>
    <w:rPr>
      <w:rFonts w:ascii="Courier New" w:hAnsi="Courier New" w:cs="Courier New" w:hint="default"/>
      <w:lang w:val="nb-NO"/>
    </w:rPr>
  </w:style>
  <w:style w:type="character" w:customStyle="1" w:styleId="DocumentMapChar7">
    <w:name w:val="Document Map Char7"/>
    <w:uiPriority w:val="99"/>
    <w:semiHidden/>
    <w:locked/>
    <w:rsid w:val="00794E13"/>
    <w:rPr>
      <w:rFonts w:ascii="Tahoma" w:eastAsia="SimSun" w:hAnsi="Tahoma" w:cs="Tahoma" w:hint="default"/>
      <w:sz w:val="16"/>
      <w:szCs w:val="16"/>
      <w:lang w:eastAsia="ja-JP"/>
    </w:rPr>
  </w:style>
  <w:style w:type="character" w:customStyle="1" w:styleId="PlainTextChar8">
    <w:name w:val="Plain Text Char8"/>
    <w:uiPriority w:val="99"/>
    <w:semiHidden/>
    <w:rsid w:val="00794E13"/>
    <w:rPr>
      <w:rFonts w:ascii="Courier New" w:hAnsi="Courier New" w:cs="Courier New" w:hint="default"/>
      <w:lang w:val="nb-NO"/>
    </w:rPr>
  </w:style>
  <w:style w:type="character" w:customStyle="1" w:styleId="DocumentMapChar8">
    <w:name w:val="Document Map Char8"/>
    <w:uiPriority w:val="99"/>
    <w:semiHidden/>
    <w:locked/>
    <w:rsid w:val="00794E13"/>
    <w:rPr>
      <w:rFonts w:ascii="Tahoma" w:eastAsia="SimSun" w:hAnsi="Tahoma" w:cs="Tahoma" w:hint="default"/>
      <w:sz w:val="16"/>
      <w:szCs w:val="16"/>
      <w:lang w:eastAsia="ja-JP"/>
    </w:rPr>
  </w:style>
  <w:style w:type="character" w:customStyle="1" w:styleId="PlainTextChar9">
    <w:name w:val="Plain Text Char9"/>
    <w:uiPriority w:val="99"/>
    <w:semiHidden/>
    <w:rsid w:val="00794E13"/>
    <w:rPr>
      <w:rFonts w:ascii="Courier New" w:hAnsi="Courier New" w:cs="Courier New" w:hint="default"/>
      <w:lang w:val="nb-NO"/>
    </w:rPr>
  </w:style>
  <w:style w:type="table" w:styleId="TableGrid">
    <w:name w:val="Table Grid"/>
    <w:basedOn w:val="TableNormal"/>
    <w:rsid w:val="00794E1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94E1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794E1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12">
    <w:name w:val="未解決のメンション1"/>
    <w:uiPriority w:val="99"/>
    <w:semiHidden/>
    <w:unhideWhenUsed/>
    <w:rsid w:val="00794E13"/>
    <w:rPr>
      <w:color w:val="808080"/>
      <w:shd w:val="clear" w:color="auto" w:fill="E6E6E6"/>
    </w:rPr>
  </w:style>
  <w:style w:type="character" w:customStyle="1" w:styleId="TACCar">
    <w:name w:val="TAC Car"/>
    <w:basedOn w:val="DefaultParagraphFont"/>
    <w:locked/>
    <w:rsid w:val="00F57BCE"/>
    <w:rPr>
      <w:rFonts w:ascii="Arial" w:eastAsia="Times New Roman" w:hAnsi="Arial" w:cs="Arial"/>
      <w:sz w:val="18"/>
      <w:lang w:val="en-GB"/>
    </w:rPr>
  </w:style>
  <w:style w:type="paragraph" w:customStyle="1" w:styleId="4">
    <w:name w:val="标题4"/>
    <w:basedOn w:val="Normal"/>
    <w:rsid w:val="00941981"/>
    <w:pPr>
      <w:numPr>
        <w:numId w:val="23"/>
      </w:numPr>
      <w:overflowPunct/>
      <w:autoSpaceDE/>
      <w:autoSpaceDN/>
      <w:adjustRightInd/>
      <w:textAlignment w:val="auto"/>
    </w:pPr>
    <w:rPr>
      <w:rFonts w:eastAsia="SimSun"/>
      <w:lang w:eastAsia="en-US"/>
    </w:rPr>
  </w:style>
  <w:style w:type="character" w:customStyle="1" w:styleId="B3Char">
    <w:name w:val="B3 Char"/>
    <w:rsid w:val="0068080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4566">
      <w:bodyDiv w:val="1"/>
      <w:marLeft w:val="0"/>
      <w:marRight w:val="0"/>
      <w:marTop w:val="0"/>
      <w:marBottom w:val="0"/>
      <w:divBdr>
        <w:top w:val="none" w:sz="0" w:space="0" w:color="auto"/>
        <w:left w:val="none" w:sz="0" w:space="0" w:color="auto"/>
        <w:bottom w:val="none" w:sz="0" w:space="0" w:color="auto"/>
        <w:right w:val="none" w:sz="0" w:space="0" w:color="auto"/>
      </w:divBdr>
      <w:divsChild>
        <w:div w:id="1790272096">
          <w:marLeft w:val="360"/>
          <w:marRight w:val="0"/>
          <w:marTop w:val="200"/>
          <w:marBottom w:val="0"/>
          <w:divBdr>
            <w:top w:val="none" w:sz="0" w:space="0" w:color="auto"/>
            <w:left w:val="none" w:sz="0" w:space="0" w:color="auto"/>
            <w:bottom w:val="none" w:sz="0" w:space="0" w:color="auto"/>
            <w:right w:val="none" w:sz="0" w:space="0" w:color="auto"/>
          </w:divBdr>
        </w:div>
        <w:div w:id="820078692">
          <w:marLeft w:val="360"/>
          <w:marRight w:val="0"/>
          <w:marTop w:val="200"/>
          <w:marBottom w:val="0"/>
          <w:divBdr>
            <w:top w:val="none" w:sz="0" w:space="0" w:color="auto"/>
            <w:left w:val="none" w:sz="0" w:space="0" w:color="auto"/>
            <w:bottom w:val="none" w:sz="0" w:space="0" w:color="auto"/>
            <w:right w:val="none" w:sz="0" w:space="0" w:color="auto"/>
          </w:divBdr>
        </w:div>
        <w:div w:id="1507477631">
          <w:marLeft w:val="360"/>
          <w:marRight w:val="0"/>
          <w:marTop w:val="200"/>
          <w:marBottom w:val="0"/>
          <w:divBdr>
            <w:top w:val="none" w:sz="0" w:space="0" w:color="auto"/>
            <w:left w:val="none" w:sz="0" w:space="0" w:color="auto"/>
            <w:bottom w:val="none" w:sz="0" w:space="0" w:color="auto"/>
            <w:right w:val="none" w:sz="0" w:space="0" w:color="auto"/>
          </w:divBdr>
        </w:div>
        <w:div w:id="801196104">
          <w:marLeft w:val="360"/>
          <w:marRight w:val="0"/>
          <w:marTop w:val="200"/>
          <w:marBottom w:val="0"/>
          <w:divBdr>
            <w:top w:val="none" w:sz="0" w:space="0" w:color="auto"/>
            <w:left w:val="none" w:sz="0" w:space="0" w:color="auto"/>
            <w:bottom w:val="none" w:sz="0" w:space="0" w:color="auto"/>
            <w:right w:val="none" w:sz="0" w:space="0" w:color="auto"/>
          </w:divBdr>
        </w:div>
      </w:divsChild>
    </w:div>
    <w:div w:id="775827135">
      <w:bodyDiv w:val="1"/>
      <w:marLeft w:val="0"/>
      <w:marRight w:val="0"/>
      <w:marTop w:val="0"/>
      <w:marBottom w:val="0"/>
      <w:divBdr>
        <w:top w:val="none" w:sz="0" w:space="0" w:color="auto"/>
        <w:left w:val="none" w:sz="0" w:space="0" w:color="auto"/>
        <w:bottom w:val="none" w:sz="0" w:space="0" w:color="auto"/>
        <w:right w:val="none" w:sz="0" w:space="0" w:color="auto"/>
      </w:divBdr>
    </w:div>
    <w:div w:id="1896575437">
      <w:bodyDiv w:val="1"/>
      <w:marLeft w:val="0"/>
      <w:marRight w:val="0"/>
      <w:marTop w:val="0"/>
      <w:marBottom w:val="0"/>
      <w:divBdr>
        <w:top w:val="none" w:sz="0" w:space="0" w:color="auto"/>
        <w:left w:val="none" w:sz="0" w:space="0" w:color="auto"/>
        <w:bottom w:val="none" w:sz="0" w:space="0" w:color="auto"/>
        <w:right w:val="none" w:sz="0" w:space="0" w:color="auto"/>
      </w:divBdr>
    </w:div>
    <w:div w:id="1898738999">
      <w:bodyDiv w:val="1"/>
      <w:marLeft w:val="0"/>
      <w:marRight w:val="0"/>
      <w:marTop w:val="0"/>
      <w:marBottom w:val="0"/>
      <w:divBdr>
        <w:top w:val="none" w:sz="0" w:space="0" w:color="auto"/>
        <w:left w:val="none" w:sz="0" w:space="0" w:color="auto"/>
        <w:bottom w:val="none" w:sz="0" w:space="0" w:color="auto"/>
        <w:right w:val="none" w:sz="0" w:space="0" w:color="auto"/>
      </w:divBdr>
    </w:div>
    <w:div w:id="1929726907">
      <w:bodyDiv w:val="1"/>
      <w:marLeft w:val="0"/>
      <w:marRight w:val="0"/>
      <w:marTop w:val="0"/>
      <w:marBottom w:val="0"/>
      <w:divBdr>
        <w:top w:val="none" w:sz="0" w:space="0" w:color="auto"/>
        <w:left w:val="none" w:sz="0" w:space="0" w:color="auto"/>
        <w:bottom w:val="none" w:sz="0" w:space="0" w:color="auto"/>
        <w:right w:val="none" w:sz="0" w:space="0" w:color="auto"/>
      </w:divBdr>
      <w:divsChild>
        <w:div w:id="1754205076">
          <w:marLeft w:val="360"/>
          <w:marRight w:val="0"/>
          <w:marTop w:val="200"/>
          <w:marBottom w:val="0"/>
          <w:divBdr>
            <w:top w:val="none" w:sz="0" w:space="0" w:color="auto"/>
            <w:left w:val="none" w:sz="0" w:space="0" w:color="auto"/>
            <w:bottom w:val="none" w:sz="0" w:space="0" w:color="auto"/>
            <w:right w:val="none" w:sz="0" w:space="0" w:color="auto"/>
          </w:divBdr>
        </w:div>
        <w:div w:id="1993950908">
          <w:marLeft w:val="1080"/>
          <w:marRight w:val="0"/>
          <w:marTop w:val="100"/>
          <w:marBottom w:val="0"/>
          <w:divBdr>
            <w:top w:val="none" w:sz="0" w:space="0" w:color="auto"/>
            <w:left w:val="none" w:sz="0" w:space="0" w:color="auto"/>
            <w:bottom w:val="none" w:sz="0" w:space="0" w:color="auto"/>
            <w:right w:val="none" w:sz="0" w:space="0" w:color="auto"/>
          </w:divBdr>
        </w:div>
        <w:div w:id="944267761">
          <w:marLeft w:val="360"/>
          <w:marRight w:val="0"/>
          <w:marTop w:val="200"/>
          <w:marBottom w:val="0"/>
          <w:divBdr>
            <w:top w:val="none" w:sz="0" w:space="0" w:color="auto"/>
            <w:left w:val="none" w:sz="0" w:space="0" w:color="auto"/>
            <w:bottom w:val="none" w:sz="0" w:space="0" w:color="auto"/>
            <w:right w:val="none" w:sz="0" w:space="0" w:color="auto"/>
          </w:divBdr>
        </w:div>
        <w:div w:id="1746879970">
          <w:marLeft w:val="1080"/>
          <w:marRight w:val="0"/>
          <w:marTop w:val="100"/>
          <w:marBottom w:val="0"/>
          <w:divBdr>
            <w:top w:val="none" w:sz="0" w:space="0" w:color="auto"/>
            <w:left w:val="none" w:sz="0" w:space="0" w:color="auto"/>
            <w:bottom w:val="none" w:sz="0" w:space="0" w:color="auto"/>
            <w:right w:val="none" w:sz="0" w:space="0" w:color="auto"/>
          </w:divBdr>
        </w:div>
        <w:div w:id="117410642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3C0D2-D735-4CEF-856A-0D610E94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13</Pages>
  <Words>3560</Words>
  <Characters>20294</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cp:lastModifiedBy>Shvodian, Bill</cp:lastModifiedBy>
  <cp:revision>4</cp:revision>
  <cp:lastPrinted>1900-12-31T15:00:00Z</cp:lastPrinted>
  <dcterms:created xsi:type="dcterms:W3CDTF">2018-11-14T06:53:00Z</dcterms:created>
  <dcterms:modified xsi:type="dcterms:W3CDTF">2018-11-14T20:10:00Z</dcterms:modified>
</cp:coreProperties>
</file>