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1E8C" w:rsidRPr="006252B6" w:rsidRDefault="00A65F7E" w:rsidP="004D1E8C">
      <w:pPr>
        <w:pStyle w:val="Header"/>
        <w:rPr>
          <w:noProof w:val="0"/>
          <w:color w:val="000000"/>
          <w:sz w:val="28"/>
          <w:szCs w:val="28"/>
          <w:lang w:val="en-US"/>
        </w:rPr>
      </w:pPr>
      <w:bookmarkStart w:id="0" w:name="OLE_LINK3"/>
      <w:r>
        <w:rPr>
          <w:bCs/>
          <w:color w:val="000000"/>
          <w:sz w:val="28"/>
          <w:szCs w:val="28"/>
        </w:rPr>
        <w:t xml:space="preserve">3GPP TSG RAN </w:t>
      </w:r>
      <w:r w:rsidRPr="00800EA6">
        <w:rPr>
          <w:bCs/>
          <w:color w:val="000000"/>
          <w:sz w:val="28"/>
          <w:szCs w:val="28"/>
        </w:rPr>
        <w:t xml:space="preserve">WG4 </w:t>
      </w:r>
      <w:r w:rsidR="00187624">
        <w:rPr>
          <w:rFonts w:eastAsia="MS Gothic" w:cs="Arial"/>
          <w:noProof w:val="0"/>
          <w:sz w:val="28"/>
          <w:szCs w:val="28"/>
        </w:rPr>
        <w:t>#8</w:t>
      </w:r>
      <w:r w:rsidR="0082524A">
        <w:rPr>
          <w:rFonts w:eastAsia="MS Gothic" w:cs="Arial"/>
          <w:noProof w:val="0"/>
          <w:sz w:val="28"/>
          <w:szCs w:val="28"/>
        </w:rPr>
        <w:t>9</w:t>
      </w:r>
      <w:r w:rsidR="0082524A">
        <w:rPr>
          <w:rFonts w:eastAsia="MS Gothic" w:cs="Arial"/>
          <w:noProof w:val="0"/>
          <w:sz w:val="28"/>
          <w:szCs w:val="28"/>
        </w:rPr>
        <w:tab/>
      </w:r>
      <w:r w:rsidR="0082524A">
        <w:rPr>
          <w:rFonts w:eastAsia="MS Gothic" w:cs="Arial"/>
          <w:noProof w:val="0"/>
          <w:sz w:val="28"/>
          <w:szCs w:val="28"/>
        </w:rPr>
        <w:tab/>
      </w:r>
      <w:r w:rsidR="00D73EA6" w:rsidRPr="00C53197">
        <w:rPr>
          <w:rFonts w:hint="eastAsia"/>
          <w:bCs/>
          <w:color w:val="000000"/>
          <w:sz w:val="28"/>
          <w:szCs w:val="28"/>
        </w:rPr>
        <w:t xml:space="preserve">                                     </w:t>
      </w:r>
      <w:r w:rsidR="00187624">
        <w:rPr>
          <w:bCs/>
          <w:color w:val="000000"/>
          <w:sz w:val="28"/>
          <w:szCs w:val="28"/>
        </w:rPr>
        <w:tab/>
      </w:r>
      <w:r w:rsidR="00187624">
        <w:rPr>
          <w:bCs/>
          <w:color w:val="000000"/>
          <w:sz w:val="28"/>
          <w:szCs w:val="28"/>
        </w:rPr>
        <w:tab/>
      </w:r>
      <w:r w:rsidR="000A5DF4" w:rsidRPr="000A5DF4">
        <w:rPr>
          <w:bCs/>
          <w:color w:val="000000"/>
          <w:sz w:val="28"/>
          <w:szCs w:val="28"/>
        </w:rPr>
        <w:t>R4-</w:t>
      </w:r>
      <w:r w:rsidR="0082524A">
        <w:rPr>
          <w:bCs/>
          <w:color w:val="000000"/>
          <w:sz w:val="28"/>
          <w:szCs w:val="28"/>
        </w:rPr>
        <w:t>1815844</w:t>
      </w:r>
    </w:p>
    <w:p w:rsidR="009E154B" w:rsidRDefault="005A391D" w:rsidP="00BC41C0">
      <w:pPr>
        <w:pStyle w:val="Header"/>
        <w:tabs>
          <w:tab w:val="left" w:pos="2445"/>
        </w:tabs>
        <w:rPr>
          <w:bCs/>
          <w:color w:val="000000"/>
          <w:sz w:val="28"/>
          <w:szCs w:val="28"/>
          <w:lang w:val="en-US"/>
        </w:rPr>
      </w:pPr>
      <w:r>
        <w:rPr>
          <w:bCs/>
          <w:color w:val="000000"/>
          <w:sz w:val="28"/>
          <w:szCs w:val="28"/>
          <w:lang w:val="en-US"/>
        </w:rPr>
        <w:t>Spokane, U.S.A.</w:t>
      </w:r>
    </w:p>
    <w:p w:rsidR="009E154B" w:rsidRPr="00101904" w:rsidRDefault="005A391D" w:rsidP="009E154B">
      <w:pPr>
        <w:pStyle w:val="Header"/>
        <w:rPr>
          <w:bCs/>
          <w:color w:val="FF0000"/>
          <w:sz w:val="28"/>
          <w:szCs w:val="28"/>
        </w:rPr>
      </w:pPr>
      <w:r>
        <w:rPr>
          <w:bCs/>
          <w:color w:val="000000"/>
          <w:sz w:val="28"/>
          <w:szCs w:val="28"/>
        </w:rPr>
        <w:t>November 12-16</w:t>
      </w:r>
      <w:r w:rsidR="00B54459">
        <w:rPr>
          <w:bCs/>
          <w:color w:val="000000"/>
          <w:sz w:val="28"/>
          <w:szCs w:val="28"/>
        </w:rPr>
        <w:t>,</w:t>
      </w:r>
      <w:r w:rsidR="003D5CD7">
        <w:rPr>
          <w:bCs/>
          <w:color w:val="000000"/>
          <w:sz w:val="28"/>
          <w:szCs w:val="28"/>
        </w:rPr>
        <w:t xml:space="preserve"> </w:t>
      </w:r>
      <w:r w:rsidR="00071314">
        <w:rPr>
          <w:bCs/>
          <w:color w:val="000000"/>
          <w:sz w:val="28"/>
          <w:szCs w:val="28"/>
        </w:rPr>
        <w:t>201</w:t>
      </w:r>
      <w:r w:rsidR="00800EA6">
        <w:rPr>
          <w:bCs/>
          <w:color w:val="000000"/>
          <w:sz w:val="28"/>
          <w:szCs w:val="28"/>
        </w:rPr>
        <w:t>8</w:t>
      </w:r>
    </w:p>
    <w:p w:rsidR="006252B6" w:rsidRDefault="006252B6" w:rsidP="004D1E8C">
      <w:pPr>
        <w:pBdr>
          <w:top w:val="single" w:sz="4" w:space="1" w:color="auto"/>
        </w:pBdr>
        <w:spacing w:before="120"/>
        <w:ind w:left="1800" w:hanging="1800"/>
        <w:rPr>
          <w:rFonts w:ascii="Arial" w:hAnsi="Arial" w:cs="Arial"/>
          <w:b/>
          <w:szCs w:val="24"/>
        </w:rPr>
      </w:pPr>
    </w:p>
    <w:p w:rsidR="004D1E8C" w:rsidRPr="00F7130D" w:rsidRDefault="004D1E8C" w:rsidP="004D1E8C">
      <w:pPr>
        <w:pBdr>
          <w:top w:val="single" w:sz="4" w:space="1" w:color="auto"/>
        </w:pBdr>
        <w:spacing w:before="120"/>
        <w:ind w:left="1800" w:hanging="1800"/>
        <w:rPr>
          <w:rFonts w:ascii="Arial" w:hAnsi="Arial" w:cs="Arial"/>
          <w:b/>
          <w:szCs w:val="24"/>
        </w:rPr>
      </w:pPr>
      <w:r w:rsidRPr="00F7130D">
        <w:rPr>
          <w:rFonts w:ascii="Arial" w:hAnsi="Arial" w:cs="Arial"/>
          <w:b/>
          <w:szCs w:val="24"/>
        </w:rPr>
        <w:t>Agenda Item:</w:t>
      </w:r>
      <w:r w:rsidRPr="00F7130D">
        <w:rPr>
          <w:rFonts w:ascii="Arial" w:hAnsi="Arial" w:cs="Arial"/>
          <w:b/>
          <w:szCs w:val="24"/>
        </w:rPr>
        <w:tab/>
      </w:r>
      <w:r w:rsidR="000A5DF4">
        <w:rPr>
          <w:rFonts w:ascii="Arial" w:hAnsi="Arial" w:cs="Arial"/>
          <w:b/>
          <w:szCs w:val="24"/>
        </w:rPr>
        <w:t>7.6.</w:t>
      </w:r>
      <w:r w:rsidR="005A391D">
        <w:rPr>
          <w:rFonts w:ascii="Arial" w:hAnsi="Arial" w:cs="Arial"/>
          <w:b/>
          <w:szCs w:val="24"/>
        </w:rPr>
        <w:t>9</w:t>
      </w:r>
      <w:r w:rsidR="000A5DF4">
        <w:rPr>
          <w:rFonts w:ascii="Arial" w:hAnsi="Arial" w:cs="Arial"/>
          <w:b/>
          <w:szCs w:val="24"/>
        </w:rPr>
        <w:t>.</w:t>
      </w:r>
      <w:r w:rsidR="00AB53F6">
        <w:rPr>
          <w:rFonts w:ascii="Arial" w:hAnsi="Arial" w:cs="Arial"/>
          <w:b/>
          <w:szCs w:val="24"/>
        </w:rPr>
        <w:t>2</w:t>
      </w:r>
    </w:p>
    <w:p w:rsidR="00794974" w:rsidRDefault="004D1E8C" w:rsidP="004D1E8C">
      <w:pPr>
        <w:pStyle w:val="Header"/>
        <w:ind w:left="1800" w:hanging="1800"/>
        <w:rPr>
          <w:rFonts w:eastAsia="MS Gothic"/>
          <w:noProof w:val="0"/>
          <w:color w:val="000000"/>
          <w:sz w:val="24"/>
        </w:rPr>
      </w:pPr>
      <w:r w:rsidRPr="003D1980">
        <w:rPr>
          <w:rFonts w:eastAsia="MS Gothic"/>
          <w:noProof w:val="0"/>
          <w:color w:val="000000"/>
          <w:sz w:val="24"/>
        </w:rPr>
        <w:t>Source:</w:t>
      </w:r>
      <w:r w:rsidRPr="003D1980">
        <w:rPr>
          <w:rFonts w:eastAsia="MS Gothic"/>
          <w:noProof w:val="0"/>
          <w:color w:val="000000"/>
          <w:sz w:val="24"/>
        </w:rPr>
        <w:tab/>
      </w:r>
      <w:r>
        <w:rPr>
          <w:rFonts w:eastAsia="MS Gothic"/>
          <w:noProof w:val="0"/>
          <w:color w:val="000000"/>
          <w:sz w:val="24"/>
        </w:rPr>
        <w:t>Motorola</w:t>
      </w:r>
      <w:r w:rsidR="00A65F7E">
        <w:rPr>
          <w:rFonts w:eastAsia="MS Gothic"/>
          <w:noProof w:val="0"/>
          <w:color w:val="000000"/>
          <w:sz w:val="24"/>
        </w:rPr>
        <w:t xml:space="preserve"> Mobility</w:t>
      </w:r>
    </w:p>
    <w:p w:rsidR="004D1E8C" w:rsidRPr="00D73EA6" w:rsidRDefault="004D1E8C" w:rsidP="004D1E8C">
      <w:pPr>
        <w:pStyle w:val="Header"/>
        <w:ind w:left="1800" w:hanging="1800"/>
        <w:rPr>
          <w:rFonts w:eastAsia="MS Gothic"/>
          <w:noProof w:val="0"/>
          <w:color w:val="000000"/>
          <w:sz w:val="24"/>
          <w:szCs w:val="24"/>
        </w:rPr>
      </w:pPr>
      <w:r w:rsidRPr="003D1980">
        <w:rPr>
          <w:rFonts w:eastAsia="MS Gothic"/>
          <w:noProof w:val="0"/>
          <w:color w:val="000000"/>
          <w:sz w:val="24"/>
        </w:rPr>
        <w:t>Title:</w:t>
      </w:r>
      <w:r w:rsidRPr="003D1980">
        <w:rPr>
          <w:rFonts w:eastAsia="MS Gothic"/>
          <w:noProof w:val="0"/>
          <w:color w:val="000000"/>
          <w:sz w:val="24"/>
        </w:rPr>
        <w:tab/>
      </w:r>
      <w:r w:rsidR="007D5090">
        <w:rPr>
          <w:rFonts w:eastAsia="MS Gothic"/>
          <w:noProof w:val="0"/>
          <w:color w:val="000000"/>
          <w:sz w:val="24"/>
        </w:rPr>
        <w:t xml:space="preserve">Reducing </w:t>
      </w:r>
      <w:r w:rsidR="009346BA" w:rsidRPr="009346BA">
        <w:rPr>
          <w:bCs/>
          <w:sz w:val="24"/>
          <w:szCs w:val="24"/>
        </w:rPr>
        <w:t>AMPR for DC_(n)71</w:t>
      </w:r>
      <w:r w:rsidR="005A391D">
        <w:rPr>
          <w:bCs/>
          <w:sz w:val="24"/>
          <w:szCs w:val="24"/>
        </w:rPr>
        <w:t>AA</w:t>
      </w:r>
      <w:r w:rsidR="009346BA" w:rsidRPr="009346BA">
        <w:rPr>
          <w:bCs/>
          <w:sz w:val="24"/>
          <w:szCs w:val="24"/>
        </w:rPr>
        <w:t xml:space="preserve"> without Dynamic Power Sharing</w:t>
      </w:r>
    </w:p>
    <w:p w:rsidR="004D1E8C" w:rsidRPr="003D1980" w:rsidRDefault="004D1E8C" w:rsidP="000A5DF4">
      <w:pPr>
        <w:pBdr>
          <w:bottom w:val="single" w:sz="6" w:space="4" w:color="auto"/>
        </w:pBdr>
        <w:rPr>
          <w:rFonts w:ascii="Arial" w:hAnsi="Arial"/>
          <w:b/>
          <w:color w:val="000000"/>
        </w:rPr>
      </w:pPr>
      <w:r w:rsidRPr="003D1980">
        <w:rPr>
          <w:rFonts w:ascii="Arial" w:hAnsi="Arial"/>
          <w:b/>
          <w:color w:val="000000"/>
        </w:rPr>
        <w:t>Doc</w:t>
      </w:r>
      <w:r w:rsidR="005E0F70">
        <w:rPr>
          <w:rFonts w:ascii="Arial" w:hAnsi="Arial"/>
          <w:b/>
          <w:color w:val="000000"/>
        </w:rPr>
        <w:t xml:space="preserve">ument for:   </w:t>
      </w:r>
      <w:r w:rsidR="005A391D">
        <w:rPr>
          <w:rFonts w:ascii="Arial" w:hAnsi="Arial"/>
          <w:b/>
          <w:color w:val="000000"/>
        </w:rPr>
        <w:t>Approval</w:t>
      </w:r>
    </w:p>
    <w:bookmarkEnd w:id="0"/>
    <w:p w:rsidR="003869D0" w:rsidRPr="003869D0" w:rsidRDefault="003869D0" w:rsidP="003869D0">
      <w:pPr>
        <w:keepNext/>
        <w:numPr>
          <w:ilvl w:val="0"/>
          <w:numId w:val="3"/>
        </w:numPr>
        <w:tabs>
          <w:tab w:val="clear" w:pos="2495"/>
          <w:tab w:val="left" w:pos="0"/>
          <w:tab w:val="num" w:pos="425"/>
        </w:tabs>
        <w:spacing w:before="240" w:after="120"/>
        <w:ind w:left="425"/>
        <w:jc w:val="both"/>
        <w:outlineLvl w:val="0"/>
        <w:rPr>
          <w:rFonts w:ascii="Arial" w:hAnsi="Arial"/>
          <w:b/>
          <w:color w:val="000000"/>
          <w:kern w:val="28"/>
          <w:sz w:val="28"/>
        </w:rPr>
      </w:pPr>
      <w:r w:rsidRPr="003869D0">
        <w:rPr>
          <w:rFonts w:ascii="Arial" w:hAnsi="Arial"/>
          <w:b/>
          <w:color w:val="000000"/>
          <w:kern w:val="28"/>
          <w:sz w:val="28"/>
        </w:rPr>
        <w:t>Introduction</w:t>
      </w:r>
    </w:p>
    <w:p w:rsidR="002969C0" w:rsidRDefault="00250EC2" w:rsidP="009346BA">
      <w:pPr>
        <w:rPr>
          <w:sz w:val="22"/>
          <w:lang w:eastAsia="x-none"/>
        </w:rPr>
      </w:pPr>
      <w:r>
        <w:rPr>
          <w:sz w:val="22"/>
        </w:rPr>
        <w:t xml:space="preserve">As </w:t>
      </w:r>
      <w:r w:rsidR="002969C0">
        <w:rPr>
          <w:sz w:val="22"/>
        </w:rPr>
        <w:t xml:space="preserve">discussed in [1], the </w:t>
      </w:r>
      <w:r w:rsidR="002969C0" w:rsidRPr="002969C0">
        <w:rPr>
          <w:i/>
          <w:sz w:val="22"/>
        </w:rPr>
        <w:t>excess AMPR</w:t>
      </w:r>
      <w:r w:rsidR="002969C0">
        <w:rPr>
          <w:sz w:val="22"/>
        </w:rPr>
        <w:t xml:space="preserve"> for DC</w:t>
      </w:r>
      <w:proofErr w:type="gramStart"/>
      <w:r w:rsidR="002969C0">
        <w:rPr>
          <w:sz w:val="22"/>
        </w:rPr>
        <w:t>_(</w:t>
      </w:r>
      <w:proofErr w:type="gramEnd"/>
      <w:r w:rsidR="002969C0">
        <w:rPr>
          <w:sz w:val="22"/>
        </w:rPr>
        <w:t>n)</w:t>
      </w:r>
      <w:r w:rsidR="005A391D">
        <w:rPr>
          <w:sz w:val="22"/>
        </w:rPr>
        <w:t>71AA</w:t>
      </w:r>
      <w:r w:rsidR="002969C0">
        <w:rPr>
          <w:sz w:val="22"/>
        </w:rPr>
        <w:t xml:space="preserve"> without dynamic power sharing can be very large, where the excess AMPR is defined as the difference between the AMPR with dynamic power sharing and the AMPR without dynamic power </w:t>
      </w:r>
      <w:r w:rsidR="00725896">
        <w:rPr>
          <w:sz w:val="22"/>
        </w:rPr>
        <w:t>sharing for the same pair of RB allocations</w:t>
      </w:r>
      <w:r w:rsidR="002969C0">
        <w:rPr>
          <w:sz w:val="22"/>
        </w:rPr>
        <w:t xml:space="preserve">. In particular, </w:t>
      </w:r>
      <w:r w:rsidR="002969C0">
        <w:rPr>
          <w:sz w:val="22"/>
          <w:lang w:eastAsia="x-none"/>
        </w:rPr>
        <w:t xml:space="preserve">for </w:t>
      </w:r>
      <w:r w:rsidR="002969C0" w:rsidRPr="009833C9">
        <w:rPr>
          <w:sz w:val="22"/>
          <w:lang w:eastAsia="x-none"/>
        </w:rPr>
        <w:t xml:space="preserve">small allocations, the AMPR without dynamic power sharing can </w:t>
      </w:r>
      <w:r w:rsidR="00725896">
        <w:rPr>
          <w:sz w:val="22"/>
          <w:lang w:eastAsia="x-none"/>
        </w:rPr>
        <w:t xml:space="preserve">be </w:t>
      </w:r>
      <w:r w:rsidR="002969C0" w:rsidRPr="009833C9">
        <w:rPr>
          <w:sz w:val="22"/>
          <w:lang w:eastAsia="x-none"/>
        </w:rPr>
        <w:t xml:space="preserve">as much as 14 dB more </w:t>
      </w:r>
      <w:r w:rsidR="002969C0">
        <w:rPr>
          <w:sz w:val="22"/>
          <w:lang w:eastAsia="x-none"/>
        </w:rPr>
        <w:t>than with dynamic power sharing.</w:t>
      </w:r>
      <w:r w:rsidR="00C130F7">
        <w:rPr>
          <w:sz w:val="22"/>
          <w:lang w:eastAsia="x-none"/>
        </w:rPr>
        <w:t xml:space="preserve">  The reason for the large AMPR is that each carrier must determine its own AMPR without knowledge of the number </w:t>
      </w:r>
      <w:proofErr w:type="gramStart"/>
      <w:r w:rsidR="00C130F7">
        <w:rPr>
          <w:sz w:val="22"/>
          <w:lang w:eastAsia="x-none"/>
        </w:rPr>
        <w:t>of</w:t>
      </w:r>
      <w:proofErr w:type="gramEnd"/>
      <w:r w:rsidR="00C130F7">
        <w:rPr>
          <w:sz w:val="22"/>
          <w:lang w:eastAsia="x-none"/>
        </w:rPr>
        <w:t xml:space="preserve"> RB’s allocated on the other carrier.</w:t>
      </w:r>
    </w:p>
    <w:p w:rsidR="002969C0" w:rsidRDefault="002969C0" w:rsidP="009346BA">
      <w:pPr>
        <w:rPr>
          <w:sz w:val="22"/>
          <w:lang w:eastAsia="x-none"/>
        </w:rPr>
      </w:pPr>
    </w:p>
    <w:p w:rsidR="00C130F7" w:rsidRDefault="002969C0" w:rsidP="009346BA">
      <w:pPr>
        <w:rPr>
          <w:sz w:val="22"/>
          <w:lang w:eastAsia="x-none"/>
        </w:rPr>
      </w:pPr>
      <w:r>
        <w:rPr>
          <w:sz w:val="22"/>
          <w:lang w:eastAsia="x-none"/>
        </w:rPr>
        <w:t>In</w:t>
      </w:r>
      <w:r w:rsidR="006F6DC9">
        <w:rPr>
          <w:sz w:val="22"/>
          <w:lang w:eastAsia="x-none"/>
        </w:rPr>
        <w:t xml:space="preserve"> [1], three proposals were presented for reducing</w:t>
      </w:r>
      <w:r w:rsidR="00C130F7">
        <w:rPr>
          <w:sz w:val="22"/>
          <w:lang w:eastAsia="x-none"/>
        </w:rPr>
        <w:t xml:space="preserve"> the AMPR for DC</w:t>
      </w:r>
      <w:proofErr w:type="gramStart"/>
      <w:r w:rsidR="00D67C9E">
        <w:rPr>
          <w:sz w:val="22"/>
          <w:lang w:eastAsia="x-none"/>
        </w:rPr>
        <w:t>_</w:t>
      </w:r>
      <w:r w:rsidR="00C130F7">
        <w:rPr>
          <w:sz w:val="22"/>
          <w:lang w:eastAsia="x-none"/>
        </w:rPr>
        <w:t>(</w:t>
      </w:r>
      <w:proofErr w:type="gramEnd"/>
      <w:r w:rsidR="00C130F7">
        <w:rPr>
          <w:sz w:val="22"/>
          <w:lang w:eastAsia="x-none"/>
        </w:rPr>
        <w:t>n)</w:t>
      </w:r>
      <w:r w:rsidR="005A391D">
        <w:rPr>
          <w:sz w:val="22"/>
          <w:lang w:eastAsia="x-none"/>
        </w:rPr>
        <w:t>71AA</w:t>
      </w:r>
      <w:r w:rsidR="00C130F7">
        <w:rPr>
          <w:sz w:val="22"/>
          <w:lang w:eastAsia="x-none"/>
        </w:rPr>
        <w:t xml:space="preserve"> without dynamic power sharing.  All of these proposals significantly reduce the AMPR, especially for small allocations.  </w:t>
      </w:r>
      <w:r w:rsidR="00725896">
        <w:rPr>
          <w:sz w:val="22"/>
          <w:lang w:eastAsia="x-none"/>
        </w:rPr>
        <w:t>In addition, all</w:t>
      </w:r>
      <w:r w:rsidR="00C130F7">
        <w:rPr>
          <w:sz w:val="22"/>
          <w:lang w:eastAsia="x-none"/>
        </w:rPr>
        <w:t xml:space="preserve"> of these proposals have the necessary property that the </w:t>
      </w:r>
      <w:r w:rsidR="00B13C22">
        <w:rPr>
          <w:sz w:val="22"/>
          <w:lang w:eastAsia="x-none"/>
        </w:rPr>
        <w:t xml:space="preserve">total </w:t>
      </w:r>
      <w:r w:rsidR="00C130F7">
        <w:rPr>
          <w:sz w:val="22"/>
          <w:lang w:eastAsia="x-none"/>
        </w:rPr>
        <w:t>AMPR</w:t>
      </w:r>
      <w:r w:rsidR="00B13C22">
        <w:rPr>
          <w:sz w:val="22"/>
          <w:lang w:eastAsia="x-none"/>
        </w:rPr>
        <w:t xml:space="preserve"> allowed for any combination of RB allocations </w:t>
      </w:r>
      <w:r w:rsidR="00725896">
        <w:rPr>
          <w:sz w:val="22"/>
          <w:lang w:eastAsia="x-none"/>
        </w:rPr>
        <w:t xml:space="preserve">is </w:t>
      </w:r>
      <w:r w:rsidR="00B13C22">
        <w:rPr>
          <w:sz w:val="22"/>
          <w:lang w:eastAsia="x-none"/>
        </w:rPr>
        <w:t>greater than or equal to the AMPR for the same RB combination with dynamic power sharing.  However, there is a possible issue in that the simulations used to derive the dynamic power sharing AMPR values assumed equal PSD on the two carriers. As a result, it is necessary to con</w:t>
      </w:r>
      <w:r w:rsidR="00725896">
        <w:rPr>
          <w:sz w:val="22"/>
          <w:lang w:eastAsia="x-none"/>
        </w:rPr>
        <w:t>sider the impact of unequal PSD on these proposals.</w:t>
      </w:r>
    </w:p>
    <w:p w:rsidR="00C130F7" w:rsidRDefault="00C130F7" w:rsidP="009346BA">
      <w:pPr>
        <w:rPr>
          <w:sz w:val="22"/>
          <w:lang w:eastAsia="x-none"/>
        </w:rPr>
      </w:pPr>
    </w:p>
    <w:p w:rsidR="0062770C" w:rsidRDefault="00725896" w:rsidP="00725896">
      <w:pPr>
        <w:rPr>
          <w:sz w:val="22"/>
          <w:lang w:eastAsia="x-none"/>
        </w:rPr>
      </w:pPr>
      <w:r>
        <w:rPr>
          <w:sz w:val="22"/>
          <w:lang w:eastAsia="x-none"/>
        </w:rPr>
        <w:t>In this contribution, we review the proposals from [</w:t>
      </w:r>
      <w:r w:rsidR="0032355D">
        <w:rPr>
          <w:sz w:val="22"/>
          <w:lang w:eastAsia="x-none"/>
        </w:rPr>
        <w:t>1</w:t>
      </w:r>
      <w:r>
        <w:rPr>
          <w:sz w:val="22"/>
          <w:lang w:eastAsia="x-none"/>
        </w:rPr>
        <w:t xml:space="preserve">] and the benefits of each.  We then </w:t>
      </w:r>
      <w:r w:rsidR="0062770C">
        <w:rPr>
          <w:sz w:val="22"/>
          <w:lang w:eastAsia="x-none"/>
        </w:rPr>
        <w:t xml:space="preserve">provided simulation results for each of the proposals to demonstrate that the proposed AMPR </w:t>
      </w:r>
      <w:r w:rsidR="00D20BDE">
        <w:rPr>
          <w:sz w:val="22"/>
          <w:lang w:eastAsia="x-none"/>
        </w:rPr>
        <w:t>values are</w:t>
      </w:r>
      <w:r w:rsidR="0062770C">
        <w:rPr>
          <w:sz w:val="22"/>
          <w:lang w:eastAsia="x-none"/>
        </w:rPr>
        <w:t xml:space="preserve"> sufficient to meet emissions requirements.</w:t>
      </w:r>
    </w:p>
    <w:p w:rsidR="002E16C4" w:rsidRPr="003869D0" w:rsidRDefault="003869D0" w:rsidP="002E16C4">
      <w:pPr>
        <w:keepNext/>
        <w:numPr>
          <w:ilvl w:val="0"/>
          <w:numId w:val="3"/>
        </w:numPr>
        <w:tabs>
          <w:tab w:val="clear" w:pos="2495"/>
          <w:tab w:val="left" w:pos="0"/>
          <w:tab w:val="num" w:pos="425"/>
        </w:tabs>
        <w:spacing w:before="240" w:after="120"/>
        <w:ind w:left="425"/>
        <w:jc w:val="both"/>
        <w:outlineLvl w:val="0"/>
        <w:rPr>
          <w:rFonts w:ascii="Arial" w:hAnsi="Arial"/>
          <w:b/>
          <w:kern w:val="28"/>
          <w:sz w:val="28"/>
        </w:rPr>
      </w:pPr>
      <w:r w:rsidRPr="003869D0">
        <w:rPr>
          <w:rFonts w:ascii="Arial" w:hAnsi="Arial"/>
          <w:b/>
          <w:kern w:val="28"/>
          <w:sz w:val="28"/>
        </w:rPr>
        <w:t>AMPR proposals for DC_(n)</w:t>
      </w:r>
      <w:r w:rsidR="005A391D">
        <w:rPr>
          <w:rFonts w:ascii="Arial" w:hAnsi="Arial"/>
          <w:b/>
          <w:kern w:val="28"/>
          <w:sz w:val="28"/>
        </w:rPr>
        <w:t>71AA</w:t>
      </w:r>
      <w:r w:rsidRPr="003869D0">
        <w:rPr>
          <w:rFonts w:ascii="Arial" w:hAnsi="Arial"/>
          <w:b/>
          <w:kern w:val="28"/>
          <w:sz w:val="28"/>
        </w:rPr>
        <w:t xml:space="preserve"> without dynamic power sharing</w:t>
      </w:r>
    </w:p>
    <w:p w:rsidR="003869D0" w:rsidRPr="003869D0" w:rsidRDefault="002E16C4" w:rsidP="002E16C4">
      <w:pPr>
        <w:rPr>
          <w:sz w:val="22"/>
        </w:rPr>
      </w:pPr>
      <w:r w:rsidRPr="003869D0">
        <w:rPr>
          <w:sz w:val="22"/>
        </w:rPr>
        <w:t xml:space="preserve">As noted in the introduction, the AMPR penalty without dynamic power sharing is very large, as can be seen in Figure 1.  For this reason, </w:t>
      </w:r>
      <w:r w:rsidR="00043482" w:rsidRPr="003869D0">
        <w:rPr>
          <w:sz w:val="22"/>
        </w:rPr>
        <w:t xml:space="preserve">several </w:t>
      </w:r>
      <w:r w:rsidRPr="003869D0">
        <w:rPr>
          <w:sz w:val="22"/>
        </w:rPr>
        <w:t xml:space="preserve">methods for reducing the AMPR without dynamic power sharing were </w:t>
      </w:r>
      <w:r w:rsidR="006F6DC9" w:rsidRPr="003869D0">
        <w:rPr>
          <w:sz w:val="22"/>
        </w:rPr>
        <w:t>presented</w:t>
      </w:r>
      <w:r w:rsidRPr="003869D0">
        <w:rPr>
          <w:sz w:val="22"/>
        </w:rPr>
        <w:t xml:space="preserve"> in [1].</w:t>
      </w:r>
    </w:p>
    <w:p w:rsidR="00043482" w:rsidRPr="00B06BE8" w:rsidRDefault="005123CE" w:rsidP="00043482">
      <w:pPr>
        <w:spacing w:after="160" w:line="259" w:lineRule="auto"/>
        <w:jc w:val="center"/>
        <w:rPr>
          <w:rFonts w:eastAsia="SimSun"/>
          <w:sz w:val="22"/>
          <w:szCs w:val="22"/>
          <w:lang w:eastAsia="en-US"/>
        </w:rPr>
      </w:pPr>
      <w:r w:rsidRPr="00A43263">
        <w:rPr>
          <w:rFonts w:eastAsia="SimSun"/>
          <w:noProof/>
          <w:sz w:val="22"/>
          <w:szCs w:val="22"/>
          <w:lang w:val="en-US" w:eastAsia="en-US"/>
        </w:rPr>
        <w:drawing>
          <wp:inline distT="0" distB="0" distL="0" distR="0">
            <wp:extent cx="4339590" cy="2632710"/>
            <wp:effectExtent l="0" t="0" r="0" b="0"/>
            <wp:docPr id="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39590" cy="2632710"/>
                    </a:xfrm>
                    <a:prstGeom prst="rect">
                      <a:avLst/>
                    </a:prstGeom>
                    <a:noFill/>
                    <a:ln>
                      <a:noFill/>
                    </a:ln>
                  </pic:spPr>
                </pic:pic>
              </a:graphicData>
            </a:graphic>
          </wp:inline>
        </w:drawing>
      </w:r>
    </w:p>
    <w:p w:rsidR="00043482" w:rsidRPr="00B06BE8" w:rsidRDefault="00043482" w:rsidP="00043482">
      <w:pPr>
        <w:spacing w:after="160" w:line="259" w:lineRule="auto"/>
        <w:jc w:val="center"/>
        <w:rPr>
          <w:rFonts w:eastAsia="SimSun"/>
          <w:sz w:val="22"/>
          <w:szCs w:val="22"/>
          <w:lang w:eastAsia="en-US"/>
        </w:rPr>
      </w:pPr>
      <w:r w:rsidRPr="00B06BE8">
        <w:rPr>
          <w:rFonts w:eastAsia="SimSun"/>
          <w:b/>
          <w:sz w:val="22"/>
          <w:szCs w:val="22"/>
          <w:lang w:eastAsia="en-US"/>
        </w:rPr>
        <w:t xml:space="preserve">Figure </w:t>
      </w:r>
      <w:r>
        <w:rPr>
          <w:rFonts w:eastAsia="SimSun"/>
          <w:b/>
          <w:sz w:val="22"/>
          <w:szCs w:val="22"/>
          <w:lang w:eastAsia="en-US"/>
        </w:rPr>
        <w:t>1</w:t>
      </w:r>
      <w:r w:rsidRPr="00B06BE8">
        <w:rPr>
          <w:rFonts w:eastAsia="SimSun"/>
          <w:b/>
          <w:sz w:val="22"/>
          <w:szCs w:val="22"/>
          <w:lang w:eastAsia="en-US"/>
        </w:rPr>
        <w:t>:  AMPR penalty for OFDM with non-dynamic power sharing</w:t>
      </w:r>
    </w:p>
    <w:p w:rsidR="002E16C4" w:rsidRPr="002E16C4" w:rsidRDefault="002E16C4" w:rsidP="002E16C4"/>
    <w:p w:rsidR="00D46231" w:rsidRDefault="00D46231" w:rsidP="00D46231">
      <w:pPr>
        <w:pStyle w:val="Heading2"/>
      </w:pPr>
      <w:r>
        <w:t>Proposal 1</w:t>
      </w:r>
    </w:p>
    <w:p w:rsidR="00D46231" w:rsidRDefault="00D46231" w:rsidP="009346BA">
      <w:pPr>
        <w:rPr>
          <w:sz w:val="22"/>
        </w:rPr>
      </w:pPr>
      <w:r>
        <w:rPr>
          <w:sz w:val="22"/>
        </w:rPr>
        <w:t>Proposal 1 in [1] was derived by finding the maximum of the following expression</w:t>
      </w:r>
    </w:p>
    <w:p w:rsidR="009346BA" w:rsidRDefault="009346BA" w:rsidP="00D9001A">
      <w:pPr>
        <w:rPr>
          <w:sz w:val="22"/>
          <w:szCs w:val="22"/>
        </w:rPr>
      </w:pPr>
    </w:p>
    <w:p w:rsidR="00D46231" w:rsidRPr="00D46231" w:rsidRDefault="005123CE" w:rsidP="00D46231">
      <w:pPr>
        <w:spacing w:after="160" w:line="259" w:lineRule="auto"/>
        <w:jc w:val="center"/>
        <w:rPr>
          <w:rFonts w:eastAsia="Calibri"/>
          <w:sz w:val="22"/>
          <w:szCs w:val="22"/>
          <w:lang w:eastAsia="x-none"/>
        </w:rPr>
      </w:pPr>
      <w:r>
        <w:rPr>
          <w:rFonts w:eastAsia="Calibri"/>
          <w:noProof/>
          <w:position w:val="-36"/>
          <w:sz w:val="22"/>
          <w:szCs w:val="22"/>
          <w:lang w:val="en-US" w:eastAsia="en-US"/>
        </w:rPr>
        <w:drawing>
          <wp:inline distT="0" distB="0" distL="0" distR="0">
            <wp:extent cx="4240530" cy="533400"/>
            <wp:effectExtent l="0" t="0" r="0" b="0"/>
            <wp:docPr id="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40530" cy="533400"/>
                    </a:xfrm>
                    <a:prstGeom prst="rect">
                      <a:avLst/>
                    </a:prstGeom>
                    <a:noFill/>
                    <a:ln>
                      <a:noFill/>
                    </a:ln>
                  </pic:spPr>
                </pic:pic>
              </a:graphicData>
            </a:graphic>
          </wp:inline>
        </w:drawing>
      </w:r>
      <w:r w:rsidR="00D46231">
        <w:rPr>
          <w:rFonts w:eastAsia="Calibri"/>
          <w:sz w:val="22"/>
          <w:szCs w:val="22"/>
          <w:lang w:eastAsia="x-none"/>
        </w:rPr>
        <w:t>,</w:t>
      </w:r>
      <w:r w:rsidR="00D46231">
        <w:rPr>
          <w:rFonts w:eastAsia="SimSun"/>
          <w:sz w:val="22"/>
          <w:szCs w:val="22"/>
          <w:lang w:eastAsia="en-US"/>
        </w:rPr>
        <w:t xml:space="preserve"> </w:t>
      </w:r>
    </w:p>
    <w:p w:rsidR="00D46231" w:rsidRDefault="00D46231" w:rsidP="009833C9">
      <w:pPr>
        <w:spacing w:after="160" w:line="259" w:lineRule="auto"/>
        <w:rPr>
          <w:rFonts w:eastAsia="SimSun"/>
          <w:sz w:val="22"/>
          <w:szCs w:val="22"/>
          <w:lang w:eastAsia="en-US"/>
        </w:rPr>
      </w:pPr>
      <w:proofErr w:type="gramStart"/>
      <w:r>
        <w:rPr>
          <w:rFonts w:eastAsia="SimSun"/>
          <w:sz w:val="22"/>
          <w:szCs w:val="22"/>
          <w:lang w:eastAsia="en-US"/>
        </w:rPr>
        <w:t>where</w:t>
      </w:r>
      <w:proofErr w:type="gramEnd"/>
      <w:r>
        <w:rPr>
          <w:rFonts w:eastAsia="SimSun"/>
          <w:sz w:val="22"/>
          <w:szCs w:val="22"/>
          <w:lang w:eastAsia="en-US"/>
        </w:rPr>
        <w:t xml:space="preserve"> this expression represents the worst case MPR for the LTE carrier that is needed over all possible RB allocations on the NR carrier.  The first term is the dynamic power sharing MPR based on the overall allocation ratio, and the second term is </w:t>
      </w:r>
      <w:r w:rsidR="002E16C4">
        <w:rPr>
          <w:rFonts w:eastAsia="SimSun"/>
          <w:sz w:val="22"/>
          <w:szCs w:val="22"/>
          <w:lang w:eastAsia="en-US"/>
        </w:rPr>
        <w:t>a</w:t>
      </w:r>
      <w:r>
        <w:rPr>
          <w:rFonts w:eastAsia="SimSun"/>
          <w:sz w:val="22"/>
          <w:szCs w:val="22"/>
          <w:lang w:eastAsia="en-US"/>
        </w:rPr>
        <w:t xml:space="preserve"> </w:t>
      </w:r>
      <w:r w:rsidR="002E16C4">
        <w:rPr>
          <w:rFonts w:eastAsia="SimSun"/>
          <w:sz w:val="22"/>
          <w:szCs w:val="22"/>
          <w:lang w:eastAsia="en-US"/>
        </w:rPr>
        <w:t>power sharing term.  It should be noted that with this power sharing term, each carrier defers at least one-half of the remaining power to the other carrier (for equal bandwidth carriers)</w:t>
      </w:r>
      <w:r w:rsidR="00043482">
        <w:rPr>
          <w:rFonts w:eastAsia="SimSun"/>
          <w:sz w:val="22"/>
          <w:szCs w:val="22"/>
          <w:lang w:eastAsia="en-US"/>
        </w:rPr>
        <w:t xml:space="preserve">, and in the case of </w:t>
      </w:r>
      <w:r w:rsidR="002E16C4">
        <w:rPr>
          <w:rFonts w:eastAsia="SimSun"/>
          <w:sz w:val="22"/>
          <w:szCs w:val="22"/>
          <w:lang w:eastAsia="en-US"/>
        </w:rPr>
        <w:t>small allocations, each carrier defers the vast majority of the power to the other carrier.</w:t>
      </w:r>
    </w:p>
    <w:p w:rsidR="002E16C4" w:rsidRPr="00043482" w:rsidRDefault="002E16C4" w:rsidP="009833C9">
      <w:pPr>
        <w:spacing w:after="160" w:line="259" w:lineRule="auto"/>
        <w:rPr>
          <w:rFonts w:eastAsia="SimSun"/>
          <w:sz w:val="22"/>
          <w:szCs w:val="22"/>
          <w:lang w:eastAsia="en-US"/>
        </w:rPr>
      </w:pPr>
      <w:r>
        <w:rPr>
          <w:rFonts w:eastAsia="SimSun"/>
          <w:sz w:val="22"/>
          <w:szCs w:val="22"/>
          <w:lang w:eastAsia="en-US"/>
        </w:rPr>
        <w:t>Based on the maxi</w:t>
      </w:r>
      <w:r w:rsidR="00043482">
        <w:rPr>
          <w:rFonts w:eastAsia="SimSun"/>
          <w:sz w:val="22"/>
          <w:szCs w:val="22"/>
          <w:lang w:eastAsia="en-US"/>
        </w:rPr>
        <w:t xml:space="preserve">mization of the above expression over all NR RB allocations </w:t>
      </w:r>
      <w:r w:rsidR="00043482" w:rsidRPr="00043482">
        <w:rPr>
          <w:rFonts w:eastAsia="SimSun"/>
          <w:sz w:val="22"/>
          <w:szCs w:val="22"/>
          <w:lang w:eastAsia="en-US"/>
        </w:rPr>
        <w:t>L</w:t>
      </w:r>
      <w:r w:rsidR="00043482" w:rsidRPr="00043482">
        <w:rPr>
          <w:rFonts w:eastAsia="SimSun"/>
          <w:sz w:val="22"/>
          <w:szCs w:val="22"/>
          <w:vertAlign w:val="subscript"/>
          <w:lang w:eastAsia="en-US"/>
        </w:rPr>
        <w:t>CRB</w:t>
      </w:r>
      <w:proofErr w:type="gramStart"/>
      <w:r w:rsidR="00043482" w:rsidRPr="00043482">
        <w:rPr>
          <w:rFonts w:eastAsia="SimSun"/>
          <w:sz w:val="22"/>
          <w:szCs w:val="22"/>
          <w:vertAlign w:val="subscript"/>
          <w:lang w:eastAsia="en-US"/>
        </w:rPr>
        <w:t>,NR</w:t>
      </w:r>
      <w:proofErr w:type="gramEnd"/>
      <w:r w:rsidR="00043482">
        <w:rPr>
          <w:rFonts w:eastAsia="SimSun"/>
          <w:sz w:val="22"/>
          <w:szCs w:val="22"/>
          <w:lang w:eastAsia="en-US"/>
        </w:rPr>
        <w:t xml:space="preserve"> as derived in Appendix 1 of [1], we have the first proposal for reducing AMPR.</w:t>
      </w:r>
    </w:p>
    <w:p w:rsidR="009833C9" w:rsidRPr="009833C9" w:rsidRDefault="009833C9" w:rsidP="009833C9">
      <w:pPr>
        <w:spacing w:after="160" w:line="259" w:lineRule="auto"/>
        <w:ind w:firstLine="720"/>
        <w:rPr>
          <w:rFonts w:eastAsia="SimSun"/>
          <w:b/>
          <w:sz w:val="22"/>
          <w:szCs w:val="22"/>
          <w:lang w:eastAsia="en-US"/>
        </w:rPr>
      </w:pPr>
      <w:r w:rsidRPr="009833C9">
        <w:rPr>
          <w:rFonts w:eastAsia="SimSun"/>
          <w:b/>
          <w:sz w:val="22"/>
          <w:szCs w:val="22"/>
          <w:lang w:eastAsia="en-US"/>
        </w:rPr>
        <w:t>Proposal 1:</w:t>
      </w:r>
    </w:p>
    <w:p w:rsidR="009833C9" w:rsidRPr="009833C9" w:rsidRDefault="009833C9" w:rsidP="009833C9">
      <w:pPr>
        <w:spacing w:after="160" w:line="259" w:lineRule="auto"/>
        <w:ind w:firstLine="720"/>
        <w:rPr>
          <w:rFonts w:eastAsia="SimSun"/>
          <w:sz w:val="22"/>
          <w:szCs w:val="22"/>
          <w:lang w:eastAsia="en-US"/>
        </w:rPr>
      </w:pPr>
      <w:r w:rsidRPr="009833C9">
        <w:rPr>
          <w:rFonts w:eastAsia="SimSun"/>
          <w:sz w:val="22"/>
          <w:szCs w:val="22"/>
          <w:lang w:eastAsia="en-US"/>
        </w:rPr>
        <w:t>The AMPR for DC</w:t>
      </w:r>
      <w:proofErr w:type="gramStart"/>
      <w:r w:rsidRPr="009833C9">
        <w:rPr>
          <w:rFonts w:eastAsia="SimSun"/>
          <w:sz w:val="22"/>
          <w:szCs w:val="22"/>
          <w:lang w:eastAsia="en-US"/>
        </w:rPr>
        <w:t>_(</w:t>
      </w:r>
      <w:proofErr w:type="gramEnd"/>
      <w:r w:rsidRPr="009833C9">
        <w:rPr>
          <w:rFonts w:eastAsia="SimSun"/>
          <w:sz w:val="22"/>
          <w:szCs w:val="22"/>
          <w:lang w:eastAsia="en-US"/>
        </w:rPr>
        <w:t>n)</w:t>
      </w:r>
      <w:r w:rsidR="005A391D">
        <w:rPr>
          <w:rFonts w:eastAsia="SimSun"/>
          <w:sz w:val="22"/>
          <w:szCs w:val="22"/>
          <w:lang w:eastAsia="en-US"/>
        </w:rPr>
        <w:t>71AA</w:t>
      </w:r>
      <w:r w:rsidRPr="009833C9">
        <w:rPr>
          <w:rFonts w:eastAsia="SimSun"/>
          <w:sz w:val="22"/>
          <w:szCs w:val="22"/>
          <w:lang w:eastAsia="en-US"/>
        </w:rPr>
        <w:t xml:space="preserve"> without dynamic power sharing is defined as</w:t>
      </w:r>
    </w:p>
    <w:p w:rsidR="009833C9" w:rsidRPr="009833C9" w:rsidRDefault="005123CE" w:rsidP="009833C9">
      <w:pPr>
        <w:spacing w:after="160" w:line="259" w:lineRule="auto"/>
        <w:ind w:firstLine="720"/>
        <w:jc w:val="center"/>
        <w:rPr>
          <w:rFonts w:ascii="Calibri" w:eastAsia="Calibri" w:hAnsi="Calibri"/>
          <w:sz w:val="22"/>
          <w:szCs w:val="22"/>
          <w:lang w:val="en-US" w:eastAsia="en-US"/>
        </w:rPr>
      </w:pPr>
      <w:r>
        <w:rPr>
          <w:rFonts w:ascii="Calibri" w:eastAsia="Calibri" w:hAnsi="Calibri"/>
          <w:noProof/>
          <w:position w:val="-34"/>
          <w:sz w:val="22"/>
          <w:szCs w:val="22"/>
          <w:lang w:val="en-US" w:eastAsia="en-US"/>
        </w:rPr>
        <w:drawing>
          <wp:inline distT="0" distB="0" distL="0" distR="0">
            <wp:extent cx="3950970" cy="506730"/>
            <wp:effectExtent l="0" t="0" r="0" b="0"/>
            <wp:docPr id="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50970" cy="506730"/>
                    </a:xfrm>
                    <a:prstGeom prst="rect">
                      <a:avLst/>
                    </a:prstGeom>
                    <a:noFill/>
                    <a:ln>
                      <a:noFill/>
                    </a:ln>
                  </pic:spPr>
                </pic:pic>
              </a:graphicData>
            </a:graphic>
          </wp:inline>
        </w:drawing>
      </w:r>
      <w:r w:rsidR="009833C9" w:rsidRPr="009833C9">
        <w:rPr>
          <w:rFonts w:ascii="Calibri" w:eastAsia="Calibri" w:hAnsi="Calibri"/>
          <w:sz w:val="22"/>
          <w:szCs w:val="22"/>
          <w:lang w:val="en-US" w:eastAsia="en-US"/>
        </w:rPr>
        <w:t>,</w:t>
      </w:r>
    </w:p>
    <w:p w:rsidR="009833C9" w:rsidRPr="009833C9" w:rsidRDefault="009833C9" w:rsidP="009833C9">
      <w:pPr>
        <w:spacing w:after="160" w:line="259" w:lineRule="auto"/>
        <w:ind w:firstLine="720"/>
        <w:rPr>
          <w:rFonts w:eastAsia="SimSun"/>
          <w:sz w:val="22"/>
          <w:szCs w:val="22"/>
          <w:lang w:eastAsia="en-US"/>
        </w:rPr>
      </w:pPr>
      <w:proofErr w:type="gramStart"/>
      <w:r w:rsidRPr="009833C9">
        <w:rPr>
          <w:rFonts w:eastAsia="Calibri"/>
          <w:sz w:val="22"/>
          <w:szCs w:val="22"/>
          <w:lang w:val="en-US" w:eastAsia="en-US"/>
        </w:rPr>
        <w:t>and</w:t>
      </w:r>
      <w:proofErr w:type="gramEnd"/>
    </w:p>
    <w:p w:rsidR="009833C9" w:rsidRPr="009833C9" w:rsidRDefault="005123CE" w:rsidP="009833C9">
      <w:pPr>
        <w:spacing w:after="160" w:line="259" w:lineRule="auto"/>
        <w:ind w:firstLine="720"/>
        <w:jc w:val="center"/>
        <w:rPr>
          <w:rFonts w:ascii="Calibri" w:eastAsia="Calibri" w:hAnsi="Calibri"/>
          <w:sz w:val="22"/>
          <w:szCs w:val="22"/>
          <w:lang w:val="en-US" w:eastAsia="en-US"/>
        </w:rPr>
      </w:pPr>
      <w:r>
        <w:rPr>
          <w:rFonts w:ascii="Calibri" w:eastAsia="Calibri" w:hAnsi="Calibri"/>
          <w:noProof/>
          <w:position w:val="-34"/>
          <w:sz w:val="22"/>
          <w:szCs w:val="22"/>
          <w:lang w:val="en-US" w:eastAsia="en-US"/>
        </w:rPr>
        <w:drawing>
          <wp:inline distT="0" distB="0" distL="0" distR="0">
            <wp:extent cx="3897630" cy="506730"/>
            <wp:effectExtent l="0" t="0" r="0" b="0"/>
            <wp:docPr id="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97630" cy="506730"/>
                    </a:xfrm>
                    <a:prstGeom prst="rect">
                      <a:avLst/>
                    </a:prstGeom>
                    <a:noFill/>
                    <a:ln>
                      <a:noFill/>
                    </a:ln>
                  </pic:spPr>
                </pic:pic>
              </a:graphicData>
            </a:graphic>
          </wp:inline>
        </w:drawing>
      </w:r>
      <w:r w:rsidR="009833C9" w:rsidRPr="009833C9">
        <w:rPr>
          <w:rFonts w:ascii="Calibri" w:eastAsia="Calibri" w:hAnsi="Calibri"/>
          <w:sz w:val="22"/>
          <w:szCs w:val="22"/>
          <w:lang w:val="en-US" w:eastAsia="en-US"/>
        </w:rPr>
        <w:t>.</w:t>
      </w:r>
    </w:p>
    <w:p w:rsidR="009833C9" w:rsidRDefault="009833C9" w:rsidP="00D9001A">
      <w:pPr>
        <w:rPr>
          <w:sz w:val="22"/>
          <w:szCs w:val="22"/>
        </w:rPr>
      </w:pPr>
    </w:p>
    <w:p w:rsidR="009346BA" w:rsidRPr="002E16C4" w:rsidRDefault="009833C9" w:rsidP="002E16C4">
      <w:pPr>
        <w:spacing w:after="160" w:line="259" w:lineRule="auto"/>
        <w:rPr>
          <w:rFonts w:eastAsia="SimSun"/>
          <w:sz w:val="22"/>
          <w:szCs w:val="22"/>
          <w:lang w:eastAsia="en-US"/>
        </w:rPr>
      </w:pPr>
      <w:r w:rsidRPr="009833C9">
        <w:rPr>
          <w:rFonts w:eastAsia="SimSun"/>
          <w:sz w:val="22"/>
          <w:szCs w:val="22"/>
          <w:lang w:eastAsia="en-US"/>
        </w:rPr>
        <w:t xml:space="preserve">In Figure </w:t>
      </w:r>
      <w:r w:rsidR="00043482">
        <w:rPr>
          <w:rFonts w:eastAsia="SimSun"/>
          <w:sz w:val="22"/>
          <w:szCs w:val="22"/>
          <w:lang w:eastAsia="en-US"/>
        </w:rPr>
        <w:t>2</w:t>
      </w:r>
      <w:r w:rsidRPr="009833C9">
        <w:rPr>
          <w:rFonts w:eastAsia="SimSun"/>
          <w:sz w:val="22"/>
          <w:szCs w:val="22"/>
          <w:lang w:eastAsia="en-US"/>
        </w:rPr>
        <w:t xml:space="preserve">, we plot the difference between the AMPR currently in the specification and the AMPR in Proposal 1 </w:t>
      </w:r>
      <w:r w:rsidR="00043482">
        <w:rPr>
          <w:rFonts w:eastAsia="SimSun"/>
          <w:sz w:val="22"/>
          <w:szCs w:val="22"/>
          <w:lang w:eastAsia="en-US"/>
        </w:rPr>
        <w:t xml:space="preserve">for OFDM modulation </w:t>
      </w:r>
      <w:r w:rsidRPr="009833C9">
        <w:rPr>
          <w:rFonts w:eastAsia="SimSun"/>
          <w:sz w:val="22"/>
          <w:szCs w:val="22"/>
          <w:lang w:eastAsia="en-US"/>
        </w:rPr>
        <w:t>as a function of the allocation ratio for N</w:t>
      </w:r>
      <w:r w:rsidRPr="009833C9">
        <w:rPr>
          <w:rFonts w:eastAsia="SimSun"/>
          <w:i/>
          <w:sz w:val="22"/>
          <w:szCs w:val="22"/>
          <w:vertAlign w:val="subscript"/>
          <w:lang w:eastAsia="en-US"/>
        </w:rPr>
        <w:t>RB</w:t>
      </w:r>
      <w:proofErr w:type="gramStart"/>
      <w:r w:rsidRPr="009833C9">
        <w:rPr>
          <w:rFonts w:eastAsia="SimSun"/>
          <w:sz w:val="22"/>
          <w:szCs w:val="22"/>
          <w:vertAlign w:val="subscript"/>
          <w:lang w:eastAsia="en-US"/>
        </w:rPr>
        <w:t>,LTE</w:t>
      </w:r>
      <w:proofErr w:type="gramEnd"/>
      <w:r w:rsidRPr="009833C9">
        <w:rPr>
          <w:rFonts w:eastAsia="SimSun"/>
          <w:sz w:val="22"/>
          <w:szCs w:val="22"/>
          <w:lang w:eastAsia="en-US"/>
        </w:rPr>
        <w:t xml:space="preserve"> = N</w:t>
      </w:r>
      <w:r w:rsidRPr="009833C9">
        <w:rPr>
          <w:rFonts w:eastAsia="SimSun"/>
          <w:sz w:val="22"/>
          <w:szCs w:val="22"/>
          <w:vertAlign w:val="subscript"/>
          <w:lang w:eastAsia="en-US"/>
        </w:rPr>
        <w:t xml:space="preserve">RB,NR </w:t>
      </w:r>
      <w:r w:rsidRPr="009833C9">
        <w:rPr>
          <w:rFonts w:eastAsia="SimSun"/>
          <w:sz w:val="22"/>
          <w:szCs w:val="22"/>
          <w:lang w:eastAsia="en-US"/>
        </w:rPr>
        <w:t>= 50.</w:t>
      </w:r>
      <w:r w:rsidR="00043482">
        <w:rPr>
          <w:rFonts w:eastAsia="SimSun"/>
          <w:sz w:val="22"/>
          <w:szCs w:val="22"/>
          <w:lang w:eastAsia="en-US"/>
        </w:rPr>
        <w:t xml:space="preserve">  The AMPR reduction for DFT-S-OFDM is slightly</w:t>
      </w:r>
      <w:r w:rsidR="006F6DC9">
        <w:rPr>
          <w:rFonts w:eastAsia="SimSun"/>
          <w:sz w:val="22"/>
          <w:szCs w:val="22"/>
          <w:lang w:eastAsia="en-US"/>
        </w:rPr>
        <w:t xml:space="preserve"> larger than the AMPR reduction in Figure 2</w:t>
      </w:r>
      <w:r w:rsidR="00043482">
        <w:rPr>
          <w:rFonts w:eastAsia="SimSun"/>
          <w:sz w:val="22"/>
          <w:szCs w:val="22"/>
          <w:lang w:eastAsia="en-US"/>
        </w:rPr>
        <w:t>.</w:t>
      </w:r>
    </w:p>
    <w:p w:rsidR="009833C9" w:rsidRPr="009833C9" w:rsidRDefault="009833C9" w:rsidP="009833C9">
      <w:pPr>
        <w:spacing w:after="160" w:line="259" w:lineRule="auto"/>
        <w:jc w:val="center"/>
        <w:rPr>
          <w:rFonts w:eastAsia="SimSun"/>
          <w:sz w:val="22"/>
          <w:szCs w:val="22"/>
          <w:lang w:eastAsia="en-US"/>
        </w:rPr>
      </w:pPr>
    </w:p>
    <w:p w:rsidR="009833C9" w:rsidRPr="009833C9" w:rsidRDefault="005123CE" w:rsidP="009833C9">
      <w:pPr>
        <w:spacing w:after="160" w:line="259" w:lineRule="auto"/>
        <w:jc w:val="center"/>
        <w:rPr>
          <w:rFonts w:eastAsia="Calibri"/>
          <w:sz w:val="22"/>
          <w:szCs w:val="22"/>
          <w:lang w:eastAsia="x-none"/>
        </w:rPr>
      </w:pPr>
      <w:r w:rsidRPr="00A43263">
        <w:rPr>
          <w:rFonts w:eastAsia="Calibri"/>
          <w:noProof/>
          <w:sz w:val="22"/>
          <w:szCs w:val="22"/>
          <w:lang w:val="en-US" w:eastAsia="en-US"/>
        </w:rPr>
        <w:drawing>
          <wp:inline distT="0" distB="0" distL="0" distR="0">
            <wp:extent cx="3905250" cy="2129790"/>
            <wp:effectExtent l="0" t="0" r="0" b="0"/>
            <wp:docPr id="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05250" cy="2129790"/>
                    </a:xfrm>
                    <a:prstGeom prst="rect">
                      <a:avLst/>
                    </a:prstGeom>
                    <a:noFill/>
                    <a:ln>
                      <a:noFill/>
                    </a:ln>
                  </pic:spPr>
                </pic:pic>
              </a:graphicData>
            </a:graphic>
          </wp:inline>
        </w:drawing>
      </w:r>
    </w:p>
    <w:p w:rsidR="00043482" w:rsidRPr="00043482" w:rsidRDefault="009833C9" w:rsidP="00043482">
      <w:pPr>
        <w:spacing w:after="160" w:line="259" w:lineRule="auto"/>
        <w:jc w:val="center"/>
        <w:rPr>
          <w:rFonts w:eastAsia="SimSun"/>
          <w:b/>
          <w:sz w:val="22"/>
          <w:szCs w:val="22"/>
          <w:lang w:eastAsia="en-US"/>
        </w:rPr>
      </w:pPr>
      <w:r w:rsidRPr="009833C9">
        <w:rPr>
          <w:rFonts w:eastAsia="SimSun"/>
          <w:b/>
          <w:sz w:val="22"/>
          <w:szCs w:val="22"/>
          <w:lang w:eastAsia="en-US"/>
        </w:rPr>
        <w:t xml:space="preserve">Figure </w:t>
      </w:r>
      <w:r w:rsidR="003F3258">
        <w:rPr>
          <w:rFonts w:eastAsia="SimSun"/>
          <w:b/>
          <w:sz w:val="22"/>
          <w:szCs w:val="22"/>
          <w:lang w:eastAsia="en-US"/>
        </w:rPr>
        <w:t>2</w:t>
      </w:r>
      <w:r w:rsidRPr="009833C9">
        <w:rPr>
          <w:rFonts w:eastAsia="SimSun"/>
          <w:b/>
          <w:sz w:val="22"/>
          <w:szCs w:val="22"/>
          <w:lang w:eastAsia="en-US"/>
        </w:rPr>
        <w:t>:  Proposal 1 AMPR Reduction vs. Number of RB’s for OFDM</w:t>
      </w:r>
    </w:p>
    <w:p w:rsidR="009833C9" w:rsidRPr="009833C9" w:rsidRDefault="009833C9" w:rsidP="009833C9">
      <w:pPr>
        <w:spacing w:after="160" w:line="259" w:lineRule="auto"/>
        <w:rPr>
          <w:rFonts w:eastAsia="Calibri"/>
          <w:sz w:val="22"/>
          <w:szCs w:val="22"/>
          <w:lang w:val="en-US" w:eastAsia="en-US"/>
        </w:rPr>
      </w:pPr>
      <w:r w:rsidRPr="009833C9">
        <w:rPr>
          <w:rFonts w:eastAsia="Calibri"/>
          <w:sz w:val="22"/>
          <w:szCs w:val="22"/>
          <w:lang w:val="en-US" w:eastAsia="en-US"/>
        </w:rPr>
        <w:lastRenderedPageBreak/>
        <w:t xml:space="preserve">It can also be shown that the AMPR in Proposal 1 has the desirable property that the maximum power spectral densities of both the LTE and NR carriers without dynamic power sharing will be less than the maximum average PSD of these carriers with dynamic power sharing.  This property is shown to be satisfied in Appendix 2 </w:t>
      </w:r>
      <w:r w:rsidR="007B05C8">
        <w:rPr>
          <w:rFonts w:eastAsia="Calibri"/>
          <w:sz w:val="22"/>
          <w:szCs w:val="22"/>
          <w:lang w:val="en-US" w:eastAsia="en-US"/>
        </w:rPr>
        <w:t xml:space="preserve">of [1] </w:t>
      </w:r>
      <w:r w:rsidRPr="009833C9">
        <w:rPr>
          <w:rFonts w:eastAsia="Calibri"/>
          <w:sz w:val="22"/>
          <w:szCs w:val="22"/>
          <w:lang w:val="en-US" w:eastAsia="en-US"/>
        </w:rPr>
        <w:t xml:space="preserve">and is illustrated in Figure </w:t>
      </w:r>
      <w:r w:rsidR="003F3258">
        <w:rPr>
          <w:rFonts w:eastAsia="Calibri"/>
          <w:sz w:val="22"/>
          <w:szCs w:val="22"/>
          <w:lang w:val="en-US" w:eastAsia="en-US"/>
        </w:rPr>
        <w:t>3</w:t>
      </w:r>
      <w:r w:rsidRPr="009833C9">
        <w:rPr>
          <w:rFonts w:eastAsia="Calibri"/>
          <w:sz w:val="22"/>
          <w:szCs w:val="22"/>
          <w:lang w:val="en-US" w:eastAsia="en-US"/>
        </w:rPr>
        <w:t>.</w:t>
      </w:r>
    </w:p>
    <w:p w:rsidR="009833C9" w:rsidRPr="007B05C8" w:rsidRDefault="009833C9" w:rsidP="009833C9">
      <w:pPr>
        <w:spacing w:after="160" w:line="259" w:lineRule="auto"/>
        <w:rPr>
          <w:rFonts w:eastAsia="Calibri"/>
          <w:sz w:val="22"/>
          <w:szCs w:val="22"/>
          <w:lang w:val="en-US" w:eastAsia="en-US"/>
        </w:rPr>
      </w:pPr>
      <w:r w:rsidRPr="009833C9">
        <w:rPr>
          <w:rFonts w:eastAsia="Calibri"/>
          <w:sz w:val="22"/>
          <w:szCs w:val="22"/>
          <w:lang w:val="en-US" w:eastAsia="en-US"/>
        </w:rPr>
        <w:t xml:space="preserve">This property is beneficial if the equal PSD case is not the worst case with respect to meeting emissions requirements. Since equal PSD was used to derive the power sharing AMPR in 6.2B.3.1.1, it should still be possible to meet emissions requirements </w:t>
      </w:r>
      <w:r w:rsidR="007B05C8" w:rsidRPr="007B05C8">
        <w:rPr>
          <w:rFonts w:eastAsia="Calibri"/>
          <w:b/>
          <w:i/>
          <w:sz w:val="22"/>
          <w:szCs w:val="22"/>
          <w:lang w:val="en-US" w:eastAsia="en-US"/>
        </w:rPr>
        <w:t>since</w:t>
      </w:r>
      <w:r w:rsidRPr="007B05C8">
        <w:rPr>
          <w:rFonts w:eastAsia="Calibri"/>
          <w:b/>
          <w:i/>
          <w:sz w:val="22"/>
          <w:szCs w:val="22"/>
          <w:lang w:val="en-US" w:eastAsia="en-US"/>
        </w:rPr>
        <w:t xml:space="preserve"> the PSD of both carriers is reduced relative to the equal PSD that was sufficient to meet the emissions requirements</w:t>
      </w:r>
      <w:r w:rsidR="00825935" w:rsidRPr="007B05C8">
        <w:rPr>
          <w:rFonts w:eastAsia="Calibri"/>
          <w:b/>
          <w:i/>
          <w:sz w:val="22"/>
          <w:szCs w:val="22"/>
          <w:lang w:val="en-US" w:eastAsia="en-US"/>
        </w:rPr>
        <w:t xml:space="preserve"> during simulation</w:t>
      </w:r>
      <w:r w:rsidRPr="007B05C8">
        <w:rPr>
          <w:rFonts w:eastAsia="Calibri"/>
          <w:b/>
          <w:i/>
          <w:sz w:val="22"/>
          <w:szCs w:val="22"/>
          <w:lang w:val="en-US" w:eastAsia="en-US"/>
        </w:rPr>
        <w:t>.</w:t>
      </w:r>
      <w:r w:rsidR="00EC64BF">
        <w:rPr>
          <w:rFonts w:eastAsia="Calibri"/>
          <w:sz w:val="22"/>
          <w:szCs w:val="22"/>
          <w:lang w:val="en-US" w:eastAsia="en-US"/>
        </w:rPr>
        <w:t xml:space="preserve"> As a result</w:t>
      </w:r>
      <w:r w:rsidR="007B05C8">
        <w:rPr>
          <w:rFonts w:eastAsia="Calibri"/>
          <w:sz w:val="22"/>
          <w:szCs w:val="22"/>
          <w:lang w:val="en-US" w:eastAsia="en-US"/>
        </w:rPr>
        <w:t>, there is no issue with unequal PSD for Proposal 1.</w:t>
      </w:r>
    </w:p>
    <w:p w:rsidR="009833C9" w:rsidRPr="009833C9" w:rsidRDefault="005123CE" w:rsidP="009833C9">
      <w:pPr>
        <w:spacing w:after="160" w:line="259" w:lineRule="auto"/>
        <w:rPr>
          <w:rFonts w:eastAsia="Calibri"/>
          <w:sz w:val="22"/>
          <w:szCs w:val="22"/>
          <w:lang w:val="en-US" w:eastAsia="en-US"/>
        </w:rPr>
      </w:pPr>
      <w:r w:rsidRPr="00A43263">
        <w:rPr>
          <w:rFonts w:ascii="Calibri" w:eastAsia="Calibri" w:hAnsi="Calibri"/>
          <w:noProof/>
          <w:sz w:val="22"/>
          <w:szCs w:val="22"/>
          <w:lang w:val="en-US" w:eastAsia="en-US"/>
        </w:rPr>
        <w:drawing>
          <wp:inline distT="0" distB="0" distL="0" distR="0">
            <wp:extent cx="5939790" cy="1455420"/>
            <wp:effectExtent l="0" t="0" r="0" b="0"/>
            <wp:docPr id="7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9790" cy="1455420"/>
                    </a:xfrm>
                    <a:prstGeom prst="rect">
                      <a:avLst/>
                    </a:prstGeom>
                    <a:noFill/>
                    <a:ln>
                      <a:noFill/>
                    </a:ln>
                  </pic:spPr>
                </pic:pic>
              </a:graphicData>
            </a:graphic>
          </wp:inline>
        </w:drawing>
      </w:r>
    </w:p>
    <w:p w:rsidR="00EC64BF" w:rsidRPr="00EC64BF" w:rsidRDefault="009833C9" w:rsidP="00EC64BF">
      <w:pPr>
        <w:spacing w:after="160" w:line="259" w:lineRule="auto"/>
        <w:ind w:left="720"/>
        <w:rPr>
          <w:rFonts w:eastAsia="SimSun"/>
          <w:sz w:val="22"/>
          <w:szCs w:val="22"/>
          <w:lang w:eastAsia="en-US"/>
        </w:rPr>
      </w:pPr>
      <w:r w:rsidRPr="009833C9">
        <w:rPr>
          <w:rFonts w:eastAsia="SimSun"/>
          <w:b/>
          <w:sz w:val="22"/>
          <w:szCs w:val="22"/>
          <w:lang w:eastAsia="en-US"/>
        </w:rPr>
        <w:t xml:space="preserve">Figure </w:t>
      </w:r>
      <w:r w:rsidR="003F3258">
        <w:rPr>
          <w:rFonts w:eastAsia="SimSun"/>
          <w:b/>
          <w:sz w:val="22"/>
          <w:szCs w:val="22"/>
          <w:lang w:eastAsia="en-US"/>
        </w:rPr>
        <w:t>3</w:t>
      </w:r>
      <w:r w:rsidRPr="009833C9">
        <w:rPr>
          <w:rFonts w:eastAsia="SimSun"/>
          <w:b/>
          <w:sz w:val="22"/>
          <w:szCs w:val="22"/>
          <w:lang w:eastAsia="en-US"/>
        </w:rPr>
        <w:t xml:space="preserve">:  </w:t>
      </w:r>
      <w:r w:rsidRPr="009833C9">
        <w:rPr>
          <w:rFonts w:eastAsia="SimSun"/>
          <w:sz w:val="22"/>
          <w:szCs w:val="22"/>
          <w:lang w:eastAsia="en-US"/>
        </w:rPr>
        <w:t>Maximum power spectral density with and without dynamic power sharing.   With Proposal 1, the maximum PSD of both the LTE and the NR carrier</w:t>
      </w:r>
      <w:r w:rsidR="00825935">
        <w:rPr>
          <w:rFonts w:eastAsia="SimSun"/>
          <w:sz w:val="22"/>
          <w:szCs w:val="22"/>
          <w:lang w:eastAsia="en-US"/>
        </w:rPr>
        <w:t>s</w:t>
      </w:r>
      <w:r w:rsidRPr="009833C9">
        <w:rPr>
          <w:rFonts w:eastAsia="SimSun"/>
          <w:sz w:val="22"/>
          <w:szCs w:val="22"/>
          <w:lang w:eastAsia="en-US"/>
        </w:rPr>
        <w:t xml:space="preserve"> is less than the average PSD with dynamic power sharing</w:t>
      </w:r>
      <w:r w:rsidR="00825935">
        <w:rPr>
          <w:rFonts w:eastAsia="SimSun"/>
          <w:sz w:val="22"/>
          <w:szCs w:val="22"/>
          <w:lang w:eastAsia="en-US"/>
        </w:rPr>
        <w:t>.</w:t>
      </w:r>
    </w:p>
    <w:p w:rsidR="00EC64BF" w:rsidRPr="00EC64BF" w:rsidRDefault="007B05C8" w:rsidP="00EC64BF">
      <w:pPr>
        <w:pStyle w:val="Heading2"/>
      </w:pPr>
      <w:r>
        <w:t>Proposals 2a and 2b</w:t>
      </w:r>
    </w:p>
    <w:p w:rsidR="00C53CA5" w:rsidRDefault="00EC64BF" w:rsidP="00B06BE8">
      <w:pPr>
        <w:rPr>
          <w:sz w:val="22"/>
        </w:rPr>
      </w:pPr>
      <w:r>
        <w:rPr>
          <w:sz w:val="22"/>
        </w:rPr>
        <w:t>As noted in the previous section, Proposal 1 was derived by maximizing the expression</w:t>
      </w:r>
    </w:p>
    <w:p w:rsidR="00EC64BF" w:rsidRDefault="00EC64BF" w:rsidP="00B06BE8">
      <w:pPr>
        <w:rPr>
          <w:sz w:val="22"/>
        </w:rPr>
      </w:pPr>
    </w:p>
    <w:p w:rsidR="00EC64BF" w:rsidRDefault="005123CE" w:rsidP="00EC64BF">
      <w:pPr>
        <w:jc w:val="center"/>
        <w:rPr>
          <w:sz w:val="22"/>
        </w:rPr>
      </w:pPr>
      <w:r>
        <w:rPr>
          <w:rFonts w:eastAsia="Calibri"/>
          <w:noProof/>
          <w:position w:val="-36"/>
          <w:sz w:val="22"/>
          <w:szCs w:val="22"/>
          <w:lang w:val="en-US" w:eastAsia="en-US"/>
        </w:rPr>
        <w:drawing>
          <wp:inline distT="0" distB="0" distL="0" distR="0">
            <wp:extent cx="4240530" cy="533400"/>
            <wp:effectExtent l="0" t="0" r="0" b="0"/>
            <wp:docPr id="7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40530" cy="533400"/>
                    </a:xfrm>
                    <a:prstGeom prst="rect">
                      <a:avLst/>
                    </a:prstGeom>
                    <a:noFill/>
                    <a:ln>
                      <a:noFill/>
                    </a:ln>
                  </pic:spPr>
                </pic:pic>
              </a:graphicData>
            </a:graphic>
          </wp:inline>
        </w:drawing>
      </w:r>
    </w:p>
    <w:p w:rsidR="00EC64BF" w:rsidRDefault="00EC64BF" w:rsidP="00B06BE8">
      <w:pPr>
        <w:rPr>
          <w:sz w:val="22"/>
        </w:rPr>
      </w:pPr>
    </w:p>
    <w:p w:rsidR="00751402" w:rsidRDefault="00EC64BF" w:rsidP="00751402">
      <w:pPr>
        <w:rPr>
          <w:rFonts w:eastAsia="SimSun"/>
          <w:sz w:val="22"/>
          <w:szCs w:val="22"/>
          <w:lang w:eastAsia="en-US"/>
        </w:rPr>
      </w:pPr>
      <w:proofErr w:type="gramStart"/>
      <w:r>
        <w:rPr>
          <w:sz w:val="22"/>
        </w:rPr>
        <w:t>where</w:t>
      </w:r>
      <w:proofErr w:type="gramEnd"/>
      <w:r>
        <w:rPr>
          <w:sz w:val="22"/>
        </w:rPr>
        <w:t xml:space="preserve"> the second term is the power sharing term.  The effect of this power sharing term is to reserve p</w:t>
      </w:r>
      <w:r w:rsidR="0042116F">
        <w:rPr>
          <w:sz w:val="22"/>
        </w:rPr>
        <w:t xml:space="preserve">ower for the other carrier </w:t>
      </w:r>
      <w:r>
        <w:rPr>
          <w:sz w:val="22"/>
        </w:rPr>
        <w:t xml:space="preserve">with unknown allocation </w:t>
      </w:r>
      <w:r w:rsidRPr="00043482">
        <w:rPr>
          <w:rFonts w:eastAsia="SimSun"/>
          <w:sz w:val="22"/>
          <w:szCs w:val="22"/>
          <w:lang w:eastAsia="en-US"/>
        </w:rPr>
        <w:t>L</w:t>
      </w:r>
      <w:r w:rsidR="0042116F">
        <w:rPr>
          <w:rFonts w:eastAsia="SimSun"/>
          <w:sz w:val="22"/>
          <w:szCs w:val="22"/>
          <w:vertAlign w:val="subscript"/>
          <w:lang w:eastAsia="en-US"/>
        </w:rPr>
        <w:t>CRB</w:t>
      </w:r>
      <w:proofErr w:type="gramStart"/>
      <w:r w:rsidR="0042116F">
        <w:rPr>
          <w:rFonts w:eastAsia="SimSun"/>
          <w:sz w:val="22"/>
          <w:szCs w:val="22"/>
          <w:vertAlign w:val="subscript"/>
          <w:lang w:eastAsia="en-US"/>
        </w:rPr>
        <w:t>,NB</w:t>
      </w:r>
      <w:proofErr w:type="gramEnd"/>
      <w:r w:rsidR="0042116F">
        <w:rPr>
          <w:rFonts w:eastAsia="SimSun"/>
          <w:sz w:val="22"/>
          <w:szCs w:val="22"/>
          <w:lang w:eastAsia="en-US"/>
        </w:rPr>
        <w:t xml:space="preserve">. In maximizing the above expression, it was found that the worst case allocation was </w:t>
      </w:r>
      <w:r w:rsidR="0042116F" w:rsidRPr="00043482">
        <w:rPr>
          <w:rFonts w:eastAsia="SimSun"/>
          <w:sz w:val="22"/>
          <w:szCs w:val="22"/>
          <w:lang w:eastAsia="en-US"/>
        </w:rPr>
        <w:t>L</w:t>
      </w:r>
      <w:r w:rsidR="0042116F">
        <w:rPr>
          <w:rFonts w:eastAsia="SimSun"/>
          <w:sz w:val="22"/>
          <w:szCs w:val="22"/>
          <w:vertAlign w:val="subscript"/>
          <w:lang w:eastAsia="en-US"/>
        </w:rPr>
        <w:t>CRB</w:t>
      </w:r>
      <w:proofErr w:type="gramStart"/>
      <w:r w:rsidR="0042116F">
        <w:rPr>
          <w:rFonts w:eastAsia="SimSun"/>
          <w:sz w:val="22"/>
          <w:szCs w:val="22"/>
          <w:vertAlign w:val="subscript"/>
          <w:lang w:eastAsia="en-US"/>
        </w:rPr>
        <w:t>,N</w:t>
      </w:r>
      <w:r w:rsidR="00A9401E">
        <w:rPr>
          <w:rFonts w:eastAsia="SimSun"/>
          <w:sz w:val="22"/>
          <w:szCs w:val="22"/>
          <w:vertAlign w:val="subscript"/>
          <w:lang w:eastAsia="en-US"/>
        </w:rPr>
        <w:t>R</w:t>
      </w:r>
      <w:proofErr w:type="gramEnd"/>
      <w:r w:rsidR="0042116F">
        <w:rPr>
          <w:rFonts w:eastAsia="SimSun"/>
          <w:sz w:val="22"/>
          <w:szCs w:val="22"/>
          <w:lang w:eastAsia="en-US"/>
        </w:rPr>
        <w:t xml:space="preserve"> = N</w:t>
      </w:r>
      <w:r w:rsidR="0042116F">
        <w:rPr>
          <w:rFonts w:eastAsia="SimSun"/>
          <w:sz w:val="22"/>
          <w:szCs w:val="22"/>
          <w:vertAlign w:val="subscript"/>
          <w:lang w:eastAsia="en-US"/>
        </w:rPr>
        <w:t>RB,N</w:t>
      </w:r>
      <w:r w:rsidR="00A9401E">
        <w:rPr>
          <w:rFonts w:eastAsia="SimSun"/>
          <w:sz w:val="22"/>
          <w:szCs w:val="22"/>
          <w:vertAlign w:val="subscript"/>
          <w:lang w:eastAsia="en-US"/>
        </w:rPr>
        <w:t>R</w:t>
      </w:r>
      <w:r w:rsidR="0042116F">
        <w:rPr>
          <w:rFonts w:eastAsia="SimSun"/>
          <w:sz w:val="22"/>
          <w:szCs w:val="22"/>
          <w:lang w:eastAsia="en-US"/>
        </w:rPr>
        <w:t xml:space="preserve">.  </w:t>
      </w:r>
      <w:r w:rsidR="00751402">
        <w:rPr>
          <w:rFonts w:eastAsia="SimSun"/>
          <w:sz w:val="22"/>
          <w:szCs w:val="22"/>
          <w:lang w:eastAsia="en-US"/>
        </w:rPr>
        <w:t xml:space="preserve">This same worst-case power sharing term </w:t>
      </w:r>
    </w:p>
    <w:p w:rsidR="00751402" w:rsidRPr="0042116F" w:rsidRDefault="005123CE" w:rsidP="00751402">
      <w:pPr>
        <w:jc w:val="center"/>
        <w:rPr>
          <w:sz w:val="22"/>
        </w:rPr>
      </w:pPr>
      <w:r>
        <w:rPr>
          <w:rFonts w:ascii="Calibri" w:eastAsia="Calibri" w:hAnsi="Calibri"/>
          <w:noProof/>
          <w:position w:val="-32"/>
          <w:sz w:val="22"/>
          <w:szCs w:val="22"/>
          <w:lang w:val="en-US" w:eastAsia="en-US"/>
        </w:rPr>
        <w:drawing>
          <wp:inline distT="0" distB="0" distL="0" distR="0">
            <wp:extent cx="1066800" cy="457200"/>
            <wp:effectExtent l="0" t="0" r="0" b="0"/>
            <wp:docPr id="7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6800" cy="457200"/>
                    </a:xfrm>
                    <a:prstGeom prst="rect">
                      <a:avLst/>
                    </a:prstGeom>
                    <a:noFill/>
                    <a:ln>
                      <a:noFill/>
                    </a:ln>
                  </pic:spPr>
                </pic:pic>
              </a:graphicData>
            </a:graphic>
          </wp:inline>
        </w:drawing>
      </w:r>
    </w:p>
    <w:p w:rsidR="00751402" w:rsidRDefault="00751402" w:rsidP="0042116F">
      <w:pPr>
        <w:rPr>
          <w:rFonts w:eastAsia="SimSun"/>
          <w:sz w:val="22"/>
          <w:szCs w:val="22"/>
          <w:lang w:eastAsia="en-US"/>
        </w:rPr>
      </w:pPr>
    </w:p>
    <w:p w:rsidR="00751402" w:rsidRDefault="00751402" w:rsidP="0042116F">
      <w:pPr>
        <w:rPr>
          <w:rFonts w:eastAsia="SimSun"/>
          <w:sz w:val="22"/>
          <w:szCs w:val="22"/>
          <w:lang w:eastAsia="en-US"/>
        </w:rPr>
      </w:pPr>
      <w:proofErr w:type="gramStart"/>
      <w:r>
        <w:rPr>
          <w:rFonts w:eastAsia="SimSun"/>
          <w:sz w:val="22"/>
          <w:szCs w:val="22"/>
          <w:lang w:eastAsia="en-US"/>
        </w:rPr>
        <w:t>is</w:t>
      </w:r>
      <w:proofErr w:type="gramEnd"/>
      <w:r>
        <w:rPr>
          <w:rFonts w:eastAsia="SimSun"/>
          <w:sz w:val="22"/>
          <w:szCs w:val="22"/>
          <w:lang w:eastAsia="en-US"/>
        </w:rPr>
        <w:t xml:space="preserve"> also currently used in the specification</w:t>
      </w:r>
      <w:r w:rsidR="008021EF">
        <w:rPr>
          <w:rFonts w:eastAsia="SimSun"/>
          <w:sz w:val="22"/>
          <w:szCs w:val="22"/>
          <w:lang w:eastAsia="en-US"/>
        </w:rPr>
        <w:t xml:space="preserve"> in Section</w:t>
      </w:r>
      <w:r>
        <w:rPr>
          <w:rFonts w:eastAsia="SimSun"/>
          <w:sz w:val="22"/>
          <w:szCs w:val="22"/>
          <w:lang w:eastAsia="en-US"/>
        </w:rPr>
        <w:t xml:space="preserve"> </w:t>
      </w:r>
      <w:r w:rsidRPr="009833C9">
        <w:rPr>
          <w:sz w:val="22"/>
        </w:rPr>
        <w:t xml:space="preserve">6.2B.3.1.1 of TS 38.101-3 </w:t>
      </w:r>
      <w:r w:rsidR="008021EF">
        <w:rPr>
          <w:rFonts w:eastAsia="SimSun"/>
          <w:sz w:val="22"/>
          <w:szCs w:val="22"/>
          <w:lang w:eastAsia="en-US"/>
        </w:rPr>
        <w:t>[2].  As a result, with the existing specification, the LTE carrier reserves the vast majority of the available power for the NR carrier when the LTE allocation</w:t>
      </w:r>
      <w:r w:rsidR="00A9401E">
        <w:rPr>
          <w:rFonts w:eastAsia="SimSun"/>
          <w:sz w:val="22"/>
          <w:szCs w:val="22"/>
          <w:lang w:eastAsia="en-US"/>
        </w:rPr>
        <w:t xml:space="preserve"> is small.  If the NR allocation is also small, then the NR carrier defers the vast majority of power to the NR carrier.  If we consider a worst case example in which </w:t>
      </w:r>
      <w:r w:rsidR="00A9401E" w:rsidRPr="00043482">
        <w:rPr>
          <w:rFonts w:eastAsia="SimSun"/>
          <w:sz w:val="22"/>
          <w:szCs w:val="22"/>
          <w:lang w:eastAsia="en-US"/>
        </w:rPr>
        <w:t>L</w:t>
      </w:r>
      <w:r w:rsidR="00A9401E">
        <w:rPr>
          <w:rFonts w:eastAsia="SimSun"/>
          <w:sz w:val="22"/>
          <w:szCs w:val="22"/>
          <w:vertAlign w:val="subscript"/>
          <w:lang w:eastAsia="en-US"/>
        </w:rPr>
        <w:t>CRB</w:t>
      </w:r>
      <w:proofErr w:type="gramStart"/>
      <w:r w:rsidR="00A9401E">
        <w:rPr>
          <w:rFonts w:eastAsia="SimSun"/>
          <w:sz w:val="22"/>
          <w:szCs w:val="22"/>
          <w:vertAlign w:val="subscript"/>
          <w:lang w:eastAsia="en-US"/>
        </w:rPr>
        <w:t>,NR</w:t>
      </w:r>
      <w:proofErr w:type="gramEnd"/>
      <w:r w:rsidR="00A9401E">
        <w:rPr>
          <w:rFonts w:eastAsia="SimSun"/>
          <w:sz w:val="22"/>
          <w:szCs w:val="22"/>
          <w:lang w:eastAsia="en-US"/>
        </w:rPr>
        <w:t xml:space="preserve"> = L</w:t>
      </w:r>
      <w:r w:rsidR="00A9401E">
        <w:rPr>
          <w:rFonts w:eastAsia="SimSun"/>
          <w:sz w:val="22"/>
          <w:szCs w:val="22"/>
          <w:vertAlign w:val="subscript"/>
          <w:lang w:eastAsia="en-US"/>
        </w:rPr>
        <w:t xml:space="preserve">CRB,LTE </w:t>
      </w:r>
      <w:r w:rsidR="00A9401E">
        <w:rPr>
          <w:rFonts w:eastAsia="SimSun"/>
          <w:sz w:val="22"/>
          <w:szCs w:val="22"/>
          <w:lang w:eastAsia="en-US"/>
        </w:rPr>
        <w:t>= 1 and N</w:t>
      </w:r>
      <w:r w:rsidR="00A9401E">
        <w:rPr>
          <w:rFonts w:eastAsia="SimSun"/>
          <w:sz w:val="22"/>
          <w:szCs w:val="22"/>
          <w:vertAlign w:val="subscript"/>
          <w:lang w:eastAsia="en-US"/>
        </w:rPr>
        <w:t>RB,NR</w:t>
      </w:r>
      <w:r w:rsidR="00A9401E">
        <w:rPr>
          <w:rFonts w:eastAsia="SimSun"/>
          <w:sz w:val="22"/>
          <w:szCs w:val="22"/>
          <w:lang w:eastAsia="en-US"/>
        </w:rPr>
        <w:t xml:space="preserve"> = N</w:t>
      </w:r>
      <w:r w:rsidR="00A9401E">
        <w:rPr>
          <w:rFonts w:eastAsia="SimSun"/>
          <w:sz w:val="22"/>
          <w:szCs w:val="22"/>
          <w:vertAlign w:val="subscript"/>
          <w:lang w:eastAsia="en-US"/>
        </w:rPr>
        <w:t xml:space="preserve">RB,LTE </w:t>
      </w:r>
      <w:r w:rsidR="00A9401E">
        <w:rPr>
          <w:rFonts w:eastAsia="SimSun"/>
          <w:sz w:val="22"/>
          <w:szCs w:val="22"/>
          <w:lang w:eastAsia="en-US"/>
        </w:rPr>
        <w:t xml:space="preserve">= 50 (for 10 MHz carriers), then each carrier defers 98% of the available power to the other carrier.  As a result, after taking the AMPR needed to meet emissions requirements, 96% of the remaining power is wasted, and this corresponds to an </w:t>
      </w:r>
      <w:r w:rsidR="00A9401E" w:rsidRPr="00A9401E">
        <w:rPr>
          <w:rFonts w:eastAsia="SimSun"/>
          <w:i/>
          <w:sz w:val="22"/>
          <w:szCs w:val="22"/>
          <w:lang w:eastAsia="en-US"/>
        </w:rPr>
        <w:t>AMPR penalty of 14 dB</w:t>
      </w:r>
      <w:r w:rsidR="00A9401E">
        <w:rPr>
          <w:rFonts w:eastAsia="SimSun"/>
          <w:sz w:val="22"/>
          <w:szCs w:val="22"/>
          <w:lang w:eastAsia="en-US"/>
        </w:rPr>
        <w:t xml:space="preserve"> relative to dynamic power sharing</w:t>
      </w:r>
      <w:r w:rsidR="006F6DC9">
        <w:rPr>
          <w:rFonts w:eastAsia="SimSun"/>
          <w:sz w:val="22"/>
          <w:szCs w:val="22"/>
          <w:lang w:eastAsia="en-US"/>
        </w:rPr>
        <w:t xml:space="preserve"> as can be seen in Figure 1 above</w:t>
      </w:r>
      <w:r w:rsidR="00A9401E">
        <w:rPr>
          <w:rFonts w:eastAsia="SimSun"/>
          <w:sz w:val="22"/>
          <w:szCs w:val="22"/>
          <w:lang w:eastAsia="en-US"/>
        </w:rPr>
        <w:t>.</w:t>
      </w:r>
    </w:p>
    <w:p w:rsidR="00A9401E" w:rsidRDefault="00A9401E" w:rsidP="0042116F">
      <w:pPr>
        <w:rPr>
          <w:rFonts w:eastAsia="SimSun"/>
          <w:sz w:val="22"/>
          <w:szCs w:val="22"/>
          <w:lang w:eastAsia="en-US"/>
        </w:rPr>
      </w:pPr>
    </w:p>
    <w:p w:rsidR="00E85E86" w:rsidRPr="00B06BE8" w:rsidRDefault="000A6F68" w:rsidP="00A9401E">
      <w:pPr>
        <w:spacing w:after="160" w:line="259" w:lineRule="auto"/>
        <w:rPr>
          <w:rFonts w:eastAsia="SimSun"/>
          <w:sz w:val="22"/>
          <w:szCs w:val="22"/>
          <w:lang w:eastAsia="en-US"/>
        </w:rPr>
      </w:pPr>
      <w:r>
        <w:rPr>
          <w:rFonts w:eastAsia="SimSun"/>
          <w:sz w:val="22"/>
          <w:szCs w:val="22"/>
          <w:lang w:eastAsia="en-US"/>
        </w:rPr>
        <w:t xml:space="preserve">A </w:t>
      </w:r>
      <w:r w:rsidR="00A9401E" w:rsidRPr="00B06BE8">
        <w:rPr>
          <w:rFonts w:eastAsia="SimSun"/>
          <w:sz w:val="22"/>
          <w:szCs w:val="22"/>
          <w:lang w:eastAsia="en-US"/>
        </w:rPr>
        <w:t>problem with the existing approach</w:t>
      </w:r>
      <w:r>
        <w:rPr>
          <w:rFonts w:eastAsia="SimSun"/>
          <w:sz w:val="22"/>
          <w:szCs w:val="22"/>
          <w:lang w:eastAsia="en-US"/>
        </w:rPr>
        <w:t xml:space="preserve"> in the specification</w:t>
      </w:r>
      <w:r w:rsidR="00A9401E" w:rsidRPr="00B06BE8">
        <w:rPr>
          <w:rFonts w:eastAsia="SimSun"/>
          <w:sz w:val="22"/>
          <w:szCs w:val="22"/>
          <w:lang w:eastAsia="en-US"/>
        </w:rPr>
        <w:t xml:space="preserve"> is that each carrier reserves a large amount of power for the other carrier that is never used.  In general, </w:t>
      </w:r>
      <w:r w:rsidR="00A9401E" w:rsidRPr="000A6F68">
        <w:rPr>
          <w:rFonts w:eastAsia="SimSun"/>
          <w:i/>
          <w:sz w:val="22"/>
          <w:szCs w:val="22"/>
          <w:lang w:eastAsia="en-US"/>
        </w:rPr>
        <w:t xml:space="preserve">there is no </w:t>
      </w:r>
      <w:r w:rsidR="00673602">
        <w:rPr>
          <w:rFonts w:eastAsia="SimSun"/>
          <w:i/>
          <w:sz w:val="22"/>
          <w:szCs w:val="22"/>
          <w:lang w:eastAsia="en-US"/>
        </w:rPr>
        <w:t>benefit</w:t>
      </w:r>
      <w:r w:rsidR="00A9401E" w:rsidRPr="000A6F68">
        <w:rPr>
          <w:rFonts w:eastAsia="SimSun"/>
          <w:i/>
          <w:sz w:val="22"/>
          <w:szCs w:val="22"/>
          <w:lang w:eastAsia="en-US"/>
        </w:rPr>
        <w:t xml:space="preserve"> in the first carrier reserving more than one-half of its remaining power for the second carrier at the same time the second carrier is reserving more than one-half of its remaining power for the first carrier</w:t>
      </w:r>
      <w:r w:rsidR="00A9401E" w:rsidRPr="00B06BE8">
        <w:rPr>
          <w:rFonts w:eastAsia="SimSun"/>
          <w:sz w:val="22"/>
          <w:szCs w:val="22"/>
          <w:lang w:eastAsia="en-US"/>
        </w:rPr>
        <w:t xml:space="preserve">.  </w:t>
      </w:r>
      <w:r w:rsidR="006F6DC9">
        <w:rPr>
          <w:rFonts w:eastAsia="SimSun"/>
          <w:sz w:val="22"/>
          <w:szCs w:val="22"/>
          <w:lang w:eastAsia="en-US"/>
        </w:rPr>
        <w:t>In order to avoid this problem</w:t>
      </w:r>
      <w:r w:rsidR="00A9401E" w:rsidRPr="00B06BE8">
        <w:rPr>
          <w:rFonts w:eastAsia="SimSun"/>
          <w:sz w:val="22"/>
          <w:szCs w:val="22"/>
          <w:lang w:eastAsia="en-US"/>
        </w:rPr>
        <w:t xml:space="preserve">, we have Proposals 2a and 2b below. </w:t>
      </w:r>
    </w:p>
    <w:p w:rsidR="00A9401E" w:rsidRPr="00B06BE8" w:rsidRDefault="00A9401E" w:rsidP="00A9401E">
      <w:pPr>
        <w:spacing w:after="160" w:line="259" w:lineRule="auto"/>
        <w:ind w:firstLine="720"/>
        <w:rPr>
          <w:rFonts w:eastAsia="SimSun"/>
          <w:b/>
          <w:sz w:val="22"/>
          <w:szCs w:val="22"/>
          <w:lang w:eastAsia="en-US"/>
        </w:rPr>
      </w:pPr>
      <w:r w:rsidRPr="00B06BE8">
        <w:rPr>
          <w:rFonts w:eastAsia="SimSun"/>
          <w:b/>
          <w:sz w:val="22"/>
          <w:szCs w:val="22"/>
          <w:lang w:eastAsia="en-US"/>
        </w:rPr>
        <w:lastRenderedPageBreak/>
        <w:t>Proposal 2a:</w:t>
      </w:r>
    </w:p>
    <w:p w:rsidR="00A9401E" w:rsidRPr="00B06BE8" w:rsidRDefault="00A9401E" w:rsidP="00A9401E">
      <w:pPr>
        <w:spacing w:after="160" w:line="259" w:lineRule="auto"/>
        <w:ind w:firstLine="720"/>
        <w:rPr>
          <w:rFonts w:eastAsia="SimSun"/>
          <w:sz w:val="22"/>
          <w:szCs w:val="22"/>
          <w:lang w:eastAsia="en-US"/>
        </w:rPr>
      </w:pPr>
      <w:r w:rsidRPr="00B06BE8">
        <w:rPr>
          <w:rFonts w:eastAsia="SimSun"/>
          <w:sz w:val="22"/>
          <w:szCs w:val="22"/>
          <w:lang w:eastAsia="en-US"/>
        </w:rPr>
        <w:t>The AMPR for DC</w:t>
      </w:r>
      <w:proofErr w:type="gramStart"/>
      <w:r w:rsidRPr="00B06BE8">
        <w:rPr>
          <w:rFonts w:eastAsia="SimSun"/>
          <w:sz w:val="22"/>
          <w:szCs w:val="22"/>
          <w:lang w:eastAsia="en-US"/>
        </w:rPr>
        <w:t>_(</w:t>
      </w:r>
      <w:proofErr w:type="gramEnd"/>
      <w:r w:rsidRPr="00B06BE8">
        <w:rPr>
          <w:rFonts w:eastAsia="SimSun"/>
          <w:sz w:val="22"/>
          <w:szCs w:val="22"/>
          <w:lang w:eastAsia="en-US"/>
        </w:rPr>
        <w:t>n)</w:t>
      </w:r>
      <w:r w:rsidR="005A391D">
        <w:rPr>
          <w:rFonts w:eastAsia="SimSun"/>
          <w:sz w:val="22"/>
          <w:szCs w:val="22"/>
          <w:lang w:eastAsia="en-US"/>
        </w:rPr>
        <w:t>71AA</w:t>
      </w:r>
      <w:r w:rsidRPr="00B06BE8">
        <w:rPr>
          <w:rFonts w:eastAsia="SimSun"/>
          <w:sz w:val="22"/>
          <w:szCs w:val="22"/>
          <w:lang w:eastAsia="en-US"/>
        </w:rPr>
        <w:t xml:space="preserve"> without dynamic power sharing is defined as</w:t>
      </w:r>
    </w:p>
    <w:p w:rsidR="00A9401E" w:rsidRPr="00B06BE8" w:rsidRDefault="005123CE" w:rsidP="00A9401E">
      <w:pPr>
        <w:spacing w:after="160" w:line="259" w:lineRule="auto"/>
        <w:ind w:firstLine="720"/>
        <w:jc w:val="center"/>
        <w:rPr>
          <w:rFonts w:ascii="Calibri" w:eastAsia="Calibri" w:hAnsi="Calibri"/>
          <w:sz w:val="22"/>
          <w:szCs w:val="22"/>
          <w:lang w:val="en-US" w:eastAsia="en-US"/>
        </w:rPr>
      </w:pPr>
      <w:r>
        <w:rPr>
          <w:rFonts w:ascii="Calibri" w:eastAsia="Calibri" w:hAnsi="Calibri"/>
          <w:noProof/>
          <w:position w:val="-34"/>
          <w:sz w:val="22"/>
          <w:szCs w:val="22"/>
          <w:lang w:val="en-US" w:eastAsia="en-US"/>
        </w:rPr>
        <w:drawing>
          <wp:inline distT="0" distB="0" distL="0" distR="0">
            <wp:extent cx="3912870" cy="506730"/>
            <wp:effectExtent l="0" t="0" r="0" b="0"/>
            <wp:docPr id="7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12870" cy="506730"/>
                    </a:xfrm>
                    <a:prstGeom prst="rect">
                      <a:avLst/>
                    </a:prstGeom>
                    <a:noFill/>
                    <a:ln>
                      <a:noFill/>
                    </a:ln>
                  </pic:spPr>
                </pic:pic>
              </a:graphicData>
            </a:graphic>
          </wp:inline>
        </w:drawing>
      </w:r>
      <w:r w:rsidR="00A9401E" w:rsidRPr="00B06BE8">
        <w:rPr>
          <w:rFonts w:ascii="Calibri" w:eastAsia="Calibri" w:hAnsi="Calibri"/>
          <w:sz w:val="22"/>
          <w:szCs w:val="22"/>
          <w:lang w:val="en-US" w:eastAsia="en-US"/>
        </w:rPr>
        <w:t>,</w:t>
      </w:r>
    </w:p>
    <w:p w:rsidR="00A9401E" w:rsidRPr="00B06BE8" w:rsidRDefault="00A9401E" w:rsidP="00A9401E">
      <w:pPr>
        <w:spacing w:after="160" w:line="259" w:lineRule="auto"/>
        <w:ind w:firstLine="720"/>
        <w:rPr>
          <w:rFonts w:eastAsia="SimSun"/>
          <w:sz w:val="22"/>
          <w:szCs w:val="22"/>
          <w:lang w:eastAsia="en-US"/>
        </w:rPr>
      </w:pPr>
      <w:proofErr w:type="gramStart"/>
      <w:r w:rsidRPr="00B06BE8">
        <w:rPr>
          <w:rFonts w:eastAsia="Calibri"/>
          <w:sz w:val="22"/>
          <w:szCs w:val="22"/>
          <w:lang w:val="en-US" w:eastAsia="en-US"/>
        </w:rPr>
        <w:t>and</w:t>
      </w:r>
      <w:proofErr w:type="gramEnd"/>
    </w:p>
    <w:p w:rsidR="00A9401E" w:rsidRPr="00B06BE8" w:rsidRDefault="005123CE" w:rsidP="000A6F68">
      <w:pPr>
        <w:spacing w:after="160" w:line="259" w:lineRule="auto"/>
        <w:ind w:firstLine="720"/>
        <w:jc w:val="center"/>
        <w:rPr>
          <w:rFonts w:ascii="Calibri" w:eastAsia="Calibri" w:hAnsi="Calibri"/>
          <w:sz w:val="22"/>
          <w:szCs w:val="22"/>
          <w:lang w:val="en-US" w:eastAsia="en-US"/>
        </w:rPr>
      </w:pPr>
      <w:r>
        <w:rPr>
          <w:rFonts w:ascii="Calibri" w:eastAsia="Calibri" w:hAnsi="Calibri"/>
          <w:noProof/>
          <w:position w:val="-34"/>
          <w:sz w:val="22"/>
          <w:szCs w:val="22"/>
          <w:lang w:val="en-US" w:eastAsia="en-US"/>
        </w:rPr>
        <w:drawing>
          <wp:inline distT="0" distB="0" distL="0" distR="0">
            <wp:extent cx="3874770" cy="506730"/>
            <wp:effectExtent l="0" t="0" r="0" b="0"/>
            <wp:docPr id="7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74770" cy="506730"/>
                    </a:xfrm>
                    <a:prstGeom prst="rect">
                      <a:avLst/>
                    </a:prstGeom>
                    <a:noFill/>
                    <a:ln>
                      <a:noFill/>
                    </a:ln>
                  </pic:spPr>
                </pic:pic>
              </a:graphicData>
            </a:graphic>
          </wp:inline>
        </w:drawing>
      </w:r>
      <w:r w:rsidR="00A9401E" w:rsidRPr="00B06BE8">
        <w:rPr>
          <w:rFonts w:ascii="Calibri" w:eastAsia="Calibri" w:hAnsi="Calibri"/>
          <w:sz w:val="22"/>
          <w:szCs w:val="22"/>
          <w:lang w:val="en-US" w:eastAsia="en-US"/>
        </w:rPr>
        <w:t>.</w:t>
      </w:r>
    </w:p>
    <w:p w:rsidR="00A9401E" w:rsidRPr="00B06BE8" w:rsidRDefault="00A9401E" w:rsidP="00A9401E">
      <w:pPr>
        <w:spacing w:after="160" w:line="259" w:lineRule="auto"/>
        <w:ind w:firstLine="720"/>
        <w:rPr>
          <w:rFonts w:eastAsia="SimSun"/>
          <w:b/>
          <w:sz w:val="22"/>
          <w:szCs w:val="22"/>
          <w:lang w:eastAsia="en-US"/>
        </w:rPr>
      </w:pPr>
      <w:r w:rsidRPr="00B06BE8">
        <w:rPr>
          <w:rFonts w:eastAsia="SimSun"/>
          <w:b/>
          <w:sz w:val="22"/>
          <w:szCs w:val="22"/>
          <w:lang w:eastAsia="en-US"/>
        </w:rPr>
        <w:t>Proposal 2b:</w:t>
      </w:r>
    </w:p>
    <w:p w:rsidR="00A9401E" w:rsidRPr="00B06BE8" w:rsidRDefault="00A9401E" w:rsidP="00A9401E">
      <w:pPr>
        <w:spacing w:after="160" w:line="259" w:lineRule="auto"/>
        <w:ind w:firstLine="720"/>
        <w:rPr>
          <w:rFonts w:eastAsia="SimSun"/>
          <w:sz w:val="22"/>
          <w:szCs w:val="22"/>
          <w:lang w:eastAsia="en-US"/>
        </w:rPr>
      </w:pPr>
      <w:r w:rsidRPr="00B06BE8">
        <w:rPr>
          <w:rFonts w:eastAsia="SimSun"/>
          <w:sz w:val="22"/>
          <w:szCs w:val="22"/>
          <w:lang w:eastAsia="en-US"/>
        </w:rPr>
        <w:t>The AMPR for DC</w:t>
      </w:r>
      <w:proofErr w:type="gramStart"/>
      <w:r w:rsidRPr="00B06BE8">
        <w:rPr>
          <w:rFonts w:eastAsia="SimSun"/>
          <w:sz w:val="22"/>
          <w:szCs w:val="22"/>
          <w:lang w:eastAsia="en-US"/>
        </w:rPr>
        <w:t>_(</w:t>
      </w:r>
      <w:proofErr w:type="gramEnd"/>
      <w:r w:rsidRPr="00B06BE8">
        <w:rPr>
          <w:rFonts w:eastAsia="SimSun"/>
          <w:sz w:val="22"/>
          <w:szCs w:val="22"/>
          <w:lang w:eastAsia="en-US"/>
        </w:rPr>
        <w:t>n)</w:t>
      </w:r>
      <w:r w:rsidR="005A391D">
        <w:rPr>
          <w:rFonts w:eastAsia="SimSun"/>
          <w:sz w:val="22"/>
          <w:szCs w:val="22"/>
          <w:lang w:eastAsia="en-US"/>
        </w:rPr>
        <w:t>71AA</w:t>
      </w:r>
      <w:r w:rsidRPr="00B06BE8">
        <w:rPr>
          <w:rFonts w:eastAsia="SimSun"/>
          <w:sz w:val="22"/>
          <w:szCs w:val="22"/>
          <w:lang w:eastAsia="en-US"/>
        </w:rPr>
        <w:t xml:space="preserve"> without dynamic power sharing is defined as</w:t>
      </w:r>
    </w:p>
    <w:p w:rsidR="00A9401E" w:rsidRPr="00B06BE8" w:rsidRDefault="005123CE" w:rsidP="00A9401E">
      <w:pPr>
        <w:spacing w:after="160" w:line="259" w:lineRule="auto"/>
        <w:ind w:firstLine="720"/>
        <w:jc w:val="center"/>
        <w:rPr>
          <w:rFonts w:ascii="Calibri" w:eastAsia="Calibri" w:hAnsi="Calibri"/>
          <w:sz w:val="22"/>
          <w:szCs w:val="22"/>
          <w:lang w:val="en-US" w:eastAsia="en-US"/>
        </w:rPr>
      </w:pPr>
      <w:r>
        <w:rPr>
          <w:rFonts w:ascii="Calibri" w:eastAsia="Calibri" w:hAnsi="Calibri"/>
          <w:noProof/>
          <w:position w:val="-34"/>
          <w:sz w:val="22"/>
          <w:szCs w:val="22"/>
          <w:lang w:val="en-US" w:eastAsia="en-US"/>
        </w:rPr>
        <w:drawing>
          <wp:inline distT="0" distB="0" distL="0" distR="0">
            <wp:extent cx="2362200" cy="506730"/>
            <wp:effectExtent l="0" t="0" r="0" b="0"/>
            <wp:docPr id="7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62200" cy="506730"/>
                    </a:xfrm>
                    <a:prstGeom prst="rect">
                      <a:avLst/>
                    </a:prstGeom>
                    <a:noFill/>
                    <a:ln>
                      <a:noFill/>
                    </a:ln>
                  </pic:spPr>
                </pic:pic>
              </a:graphicData>
            </a:graphic>
          </wp:inline>
        </w:drawing>
      </w:r>
      <w:r w:rsidR="00A9401E" w:rsidRPr="00B06BE8">
        <w:rPr>
          <w:rFonts w:ascii="Calibri" w:eastAsia="Calibri" w:hAnsi="Calibri"/>
          <w:sz w:val="22"/>
          <w:szCs w:val="22"/>
          <w:lang w:val="en-US" w:eastAsia="en-US"/>
        </w:rPr>
        <w:t>,</w:t>
      </w:r>
    </w:p>
    <w:p w:rsidR="00A9401E" w:rsidRPr="00B06BE8" w:rsidRDefault="00A9401E" w:rsidP="00A9401E">
      <w:pPr>
        <w:spacing w:after="160" w:line="259" w:lineRule="auto"/>
        <w:ind w:firstLine="720"/>
        <w:rPr>
          <w:rFonts w:eastAsia="SimSun"/>
          <w:sz w:val="22"/>
          <w:szCs w:val="22"/>
          <w:lang w:eastAsia="en-US"/>
        </w:rPr>
      </w:pPr>
      <w:proofErr w:type="gramStart"/>
      <w:r w:rsidRPr="00B06BE8">
        <w:rPr>
          <w:rFonts w:eastAsia="Calibri"/>
          <w:sz w:val="22"/>
          <w:szCs w:val="22"/>
          <w:lang w:val="en-US" w:eastAsia="en-US"/>
        </w:rPr>
        <w:t>and</w:t>
      </w:r>
      <w:proofErr w:type="gramEnd"/>
    </w:p>
    <w:p w:rsidR="000A6F68" w:rsidRPr="004841B8" w:rsidRDefault="005123CE" w:rsidP="004841B8">
      <w:pPr>
        <w:spacing w:after="160" w:line="259" w:lineRule="auto"/>
        <w:ind w:firstLine="720"/>
        <w:jc w:val="center"/>
        <w:rPr>
          <w:rFonts w:ascii="Calibri" w:eastAsia="Calibri" w:hAnsi="Calibri"/>
          <w:sz w:val="22"/>
          <w:szCs w:val="22"/>
          <w:lang w:val="en-US" w:eastAsia="en-US"/>
        </w:rPr>
      </w:pPr>
      <w:r>
        <w:rPr>
          <w:rFonts w:ascii="Calibri" w:eastAsia="Calibri" w:hAnsi="Calibri"/>
          <w:noProof/>
          <w:position w:val="-34"/>
          <w:sz w:val="22"/>
          <w:szCs w:val="22"/>
          <w:lang w:val="en-US" w:eastAsia="en-US"/>
        </w:rPr>
        <w:drawing>
          <wp:inline distT="0" distB="0" distL="0" distR="0">
            <wp:extent cx="2324100" cy="506730"/>
            <wp:effectExtent l="0" t="0" r="0" b="0"/>
            <wp:docPr id="7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24100" cy="506730"/>
                    </a:xfrm>
                    <a:prstGeom prst="rect">
                      <a:avLst/>
                    </a:prstGeom>
                    <a:noFill/>
                    <a:ln>
                      <a:noFill/>
                    </a:ln>
                  </pic:spPr>
                </pic:pic>
              </a:graphicData>
            </a:graphic>
          </wp:inline>
        </w:drawing>
      </w:r>
      <w:r w:rsidR="000A6F68">
        <w:rPr>
          <w:rFonts w:ascii="Calibri" w:eastAsia="Calibri" w:hAnsi="Calibri"/>
          <w:sz w:val="22"/>
          <w:szCs w:val="22"/>
          <w:lang w:val="en-US" w:eastAsia="en-US"/>
        </w:rPr>
        <w:t>.</w:t>
      </w:r>
    </w:p>
    <w:p w:rsidR="004841B8" w:rsidRDefault="00B06BE8" w:rsidP="00B06BE8">
      <w:pPr>
        <w:spacing w:after="160" w:line="259" w:lineRule="auto"/>
        <w:rPr>
          <w:rFonts w:eastAsia="SimSun"/>
          <w:sz w:val="22"/>
          <w:szCs w:val="22"/>
          <w:lang w:eastAsia="en-US"/>
        </w:rPr>
      </w:pPr>
      <w:r w:rsidRPr="00B06BE8">
        <w:rPr>
          <w:rFonts w:eastAsia="SimSun"/>
          <w:sz w:val="22"/>
          <w:szCs w:val="22"/>
          <w:lang w:eastAsia="en-US"/>
        </w:rPr>
        <w:t xml:space="preserve">In Proposal 2a, each carrier </w:t>
      </w:r>
      <w:r w:rsidR="004841B8">
        <w:rPr>
          <w:rFonts w:eastAsia="SimSun"/>
          <w:sz w:val="22"/>
          <w:szCs w:val="22"/>
          <w:lang w:eastAsia="en-US"/>
        </w:rPr>
        <w:t>first determines the worst case AMPR for the combined LTE/NR a</w:t>
      </w:r>
      <w:r w:rsidR="006F6DC9">
        <w:rPr>
          <w:rFonts w:eastAsia="SimSun"/>
          <w:sz w:val="22"/>
          <w:szCs w:val="22"/>
          <w:lang w:eastAsia="en-US"/>
        </w:rPr>
        <w:t>llocation by choosing the worst-</w:t>
      </w:r>
      <w:r w:rsidR="004841B8">
        <w:rPr>
          <w:rFonts w:eastAsia="SimSun"/>
          <w:sz w:val="22"/>
          <w:szCs w:val="22"/>
          <w:lang w:eastAsia="en-US"/>
        </w:rPr>
        <w:t>case allocation L</w:t>
      </w:r>
      <w:r w:rsidR="004841B8" w:rsidRPr="004841B8">
        <w:rPr>
          <w:rFonts w:eastAsia="SimSun"/>
          <w:sz w:val="22"/>
          <w:szCs w:val="22"/>
          <w:vertAlign w:val="subscript"/>
          <w:lang w:eastAsia="en-US"/>
        </w:rPr>
        <w:t>CRB</w:t>
      </w:r>
      <w:r w:rsidR="004841B8">
        <w:rPr>
          <w:rFonts w:eastAsia="SimSun"/>
          <w:sz w:val="22"/>
          <w:szCs w:val="22"/>
          <w:lang w:eastAsia="en-US"/>
        </w:rPr>
        <w:t xml:space="preserve"> = 1 for the other carrier.  Each carrier then </w:t>
      </w:r>
      <w:r w:rsidRPr="00B06BE8">
        <w:rPr>
          <w:rFonts w:eastAsia="SimSun"/>
          <w:sz w:val="22"/>
          <w:szCs w:val="22"/>
          <w:lang w:eastAsia="en-US"/>
        </w:rPr>
        <w:t>scales the total remaining power by its fraction of the total bandwidth with expectation that allocating power in proportion to bandwidth will ma</w:t>
      </w:r>
      <w:r w:rsidR="004841B8">
        <w:rPr>
          <w:rFonts w:eastAsia="SimSun"/>
          <w:sz w:val="22"/>
          <w:szCs w:val="22"/>
          <w:lang w:eastAsia="en-US"/>
        </w:rPr>
        <w:t xml:space="preserve">ximize the total throughput. </w:t>
      </w:r>
      <w:r w:rsidRPr="00B06BE8">
        <w:rPr>
          <w:rFonts w:eastAsia="SimSun"/>
          <w:sz w:val="22"/>
          <w:szCs w:val="22"/>
          <w:lang w:eastAsia="en-US"/>
        </w:rPr>
        <w:t>Proposal 2b</w:t>
      </w:r>
      <w:r w:rsidR="004841B8">
        <w:rPr>
          <w:rFonts w:eastAsia="SimSun"/>
          <w:sz w:val="22"/>
          <w:szCs w:val="22"/>
          <w:lang w:eastAsia="en-US"/>
        </w:rPr>
        <w:t xml:space="preserve"> is similar except that </w:t>
      </w:r>
      <w:r w:rsidRPr="00B06BE8">
        <w:rPr>
          <w:rFonts w:eastAsia="SimSun"/>
          <w:sz w:val="22"/>
          <w:szCs w:val="22"/>
          <w:lang w:eastAsia="en-US"/>
        </w:rPr>
        <w:t xml:space="preserve">each carrier takes one-half of the remaining power with the advantage that this will </w:t>
      </w:r>
      <w:r w:rsidR="00825935">
        <w:rPr>
          <w:rFonts w:eastAsia="SimSun"/>
          <w:sz w:val="22"/>
          <w:szCs w:val="22"/>
          <w:lang w:eastAsia="en-US"/>
        </w:rPr>
        <w:t xml:space="preserve">equalize the maximize </w:t>
      </w:r>
      <w:r w:rsidRPr="00B06BE8">
        <w:rPr>
          <w:rFonts w:eastAsia="SimSun"/>
          <w:sz w:val="22"/>
          <w:szCs w:val="22"/>
          <w:lang w:eastAsia="en-US"/>
        </w:rPr>
        <w:t>power available for a single RB d</w:t>
      </w:r>
      <w:r w:rsidR="006F6DC9">
        <w:rPr>
          <w:rFonts w:eastAsia="SimSun"/>
          <w:sz w:val="22"/>
          <w:szCs w:val="22"/>
          <w:lang w:eastAsia="en-US"/>
        </w:rPr>
        <w:t>uring transmission of the PUCCH.</w:t>
      </w:r>
    </w:p>
    <w:p w:rsidR="006F6DC9" w:rsidRDefault="006F6DC9" w:rsidP="00B06BE8">
      <w:pPr>
        <w:spacing w:after="160" w:line="259" w:lineRule="auto"/>
        <w:rPr>
          <w:rFonts w:eastAsia="SimSun"/>
          <w:sz w:val="22"/>
          <w:szCs w:val="22"/>
          <w:lang w:eastAsia="en-US"/>
        </w:rPr>
      </w:pPr>
    </w:p>
    <w:p w:rsidR="00B06BE8" w:rsidRPr="00B06BE8" w:rsidRDefault="005123CE" w:rsidP="00F25D4D">
      <w:pPr>
        <w:spacing w:after="160" w:line="259" w:lineRule="auto"/>
        <w:jc w:val="center"/>
        <w:rPr>
          <w:rFonts w:ascii="Calibri" w:eastAsia="Calibri" w:hAnsi="Calibri"/>
          <w:sz w:val="22"/>
          <w:szCs w:val="22"/>
          <w:lang w:val="en-US" w:eastAsia="en-US"/>
        </w:rPr>
      </w:pPr>
      <w:r w:rsidRPr="00A43263">
        <w:rPr>
          <w:rFonts w:ascii="Calibri" w:eastAsia="Calibri" w:hAnsi="Calibri"/>
          <w:noProof/>
          <w:sz w:val="22"/>
          <w:szCs w:val="22"/>
          <w:lang w:val="en-US" w:eastAsia="en-US"/>
        </w:rPr>
        <w:drawing>
          <wp:inline distT="0" distB="0" distL="0" distR="0">
            <wp:extent cx="3897630" cy="2129790"/>
            <wp:effectExtent l="0" t="0" r="0" b="0"/>
            <wp:docPr id="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97630" cy="2129790"/>
                    </a:xfrm>
                    <a:prstGeom prst="rect">
                      <a:avLst/>
                    </a:prstGeom>
                    <a:noFill/>
                    <a:ln>
                      <a:noFill/>
                    </a:ln>
                  </pic:spPr>
                </pic:pic>
              </a:graphicData>
            </a:graphic>
          </wp:inline>
        </w:drawing>
      </w:r>
    </w:p>
    <w:p w:rsidR="00B06BE8" w:rsidRPr="00B06BE8" w:rsidRDefault="00B06BE8" w:rsidP="00B06BE8">
      <w:pPr>
        <w:spacing w:after="160" w:line="259" w:lineRule="auto"/>
        <w:jc w:val="center"/>
        <w:rPr>
          <w:rFonts w:eastAsia="SimSun"/>
          <w:b/>
          <w:sz w:val="22"/>
          <w:szCs w:val="22"/>
          <w:lang w:eastAsia="en-US"/>
        </w:rPr>
      </w:pPr>
      <w:r w:rsidRPr="00B06BE8">
        <w:rPr>
          <w:rFonts w:eastAsia="SimSun"/>
          <w:b/>
          <w:sz w:val="22"/>
          <w:szCs w:val="22"/>
          <w:lang w:eastAsia="en-US"/>
        </w:rPr>
        <w:t xml:space="preserve">Figure </w:t>
      </w:r>
      <w:r w:rsidR="003F3258">
        <w:rPr>
          <w:rFonts w:eastAsia="SimSun"/>
          <w:b/>
          <w:sz w:val="22"/>
          <w:szCs w:val="22"/>
          <w:lang w:eastAsia="en-US"/>
        </w:rPr>
        <w:t>4</w:t>
      </w:r>
      <w:r w:rsidRPr="00B06BE8">
        <w:rPr>
          <w:rFonts w:eastAsia="SimSun"/>
          <w:b/>
          <w:sz w:val="22"/>
          <w:szCs w:val="22"/>
          <w:lang w:eastAsia="en-US"/>
        </w:rPr>
        <w:t>:  Proposal 2 AMPR Reduction vs. Number of RB’s for OFDM</w:t>
      </w:r>
    </w:p>
    <w:p w:rsidR="00B06BE8" w:rsidRPr="00B06BE8" w:rsidRDefault="006F6DC9" w:rsidP="003F3258">
      <w:pPr>
        <w:spacing w:after="160" w:line="259" w:lineRule="auto"/>
        <w:rPr>
          <w:rFonts w:eastAsia="SimSun"/>
          <w:sz w:val="22"/>
          <w:szCs w:val="22"/>
          <w:lang w:eastAsia="en-US"/>
        </w:rPr>
      </w:pPr>
      <w:r w:rsidRPr="00B06BE8">
        <w:rPr>
          <w:rFonts w:eastAsia="SimSun"/>
          <w:sz w:val="22"/>
          <w:szCs w:val="22"/>
          <w:lang w:eastAsia="en-US"/>
        </w:rPr>
        <w:t xml:space="preserve">The AMPR reduction for Proposal 2 for OFDM </w:t>
      </w:r>
      <w:r>
        <w:rPr>
          <w:rFonts w:eastAsia="SimSun"/>
          <w:sz w:val="22"/>
          <w:szCs w:val="22"/>
          <w:lang w:eastAsia="en-US"/>
        </w:rPr>
        <w:t>is shown in Figure</w:t>
      </w:r>
      <w:r w:rsidRPr="00B06BE8">
        <w:rPr>
          <w:rFonts w:eastAsia="SimSun"/>
          <w:sz w:val="22"/>
          <w:szCs w:val="22"/>
          <w:lang w:eastAsia="en-US"/>
        </w:rPr>
        <w:t xml:space="preserve"> </w:t>
      </w:r>
      <w:r>
        <w:rPr>
          <w:rFonts w:eastAsia="SimSun"/>
          <w:sz w:val="22"/>
          <w:szCs w:val="22"/>
          <w:lang w:eastAsia="en-US"/>
        </w:rPr>
        <w:t>4</w:t>
      </w:r>
      <w:r w:rsidRPr="00B06BE8">
        <w:rPr>
          <w:rFonts w:eastAsia="SimSun"/>
          <w:sz w:val="22"/>
          <w:szCs w:val="22"/>
          <w:lang w:eastAsia="en-US"/>
        </w:rPr>
        <w:t xml:space="preserve"> and is quite significant.  </w:t>
      </w:r>
      <w:r>
        <w:rPr>
          <w:rFonts w:eastAsia="SimSun"/>
          <w:sz w:val="22"/>
          <w:szCs w:val="22"/>
          <w:lang w:eastAsia="en-US"/>
        </w:rPr>
        <w:t xml:space="preserve">The AMPR reduction for DFT-S-OFDM is similar.  </w:t>
      </w:r>
      <w:r w:rsidRPr="00B06BE8">
        <w:rPr>
          <w:rFonts w:eastAsia="SimSun"/>
          <w:sz w:val="22"/>
          <w:szCs w:val="22"/>
          <w:lang w:eastAsia="en-US"/>
        </w:rPr>
        <w:t>For this example, it can be noted that Proposals 2a and 2b are equivalent since N</w:t>
      </w:r>
      <w:r w:rsidRPr="00B06BE8">
        <w:rPr>
          <w:rFonts w:eastAsia="SimSun"/>
          <w:i/>
          <w:sz w:val="22"/>
          <w:szCs w:val="22"/>
          <w:vertAlign w:val="subscript"/>
          <w:lang w:eastAsia="en-US"/>
        </w:rPr>
        <w:t>RB</w:t>
      </w:r>
      <w:proofErr w:type="gramStart"/>
      <w:r w:rsidRPr="00B06BE8">
        <w:rPr>
          <w:rFonts w:eastAsia="SimSun"/>
          <w:sz w:val="22"/>
          <w:szCs w:val="22"/>
          <w:vertAlign w:val="subscript"/>
          <w:lang w:eastAsia="en-US"/>
        </w:rPr>
        <w:t>,LTE</w:t>
      </w:r>
      <w:proofErr w:type="gramEnd"/>
      <w:r w:rsidRPr="00B06BE8">
        <w:rPr>
          <w:rFonts w:eastAsia="SimSun"/>
          <w:sz w:val="22"/>
          <w:szCs w:val="22"/>
          <w:lang w:eastAsia="en-US"/>
        </w:rPr>
        <w:t xml:space="preserve"> = N</w:t>
      </w:r>
      <w:r w:rsidRPr="00B06BE8">
        <w:rPr>
          <w:rFonts w:eastAsia="SimSun"/>
          <w:sz w:val="22"/>
          <w:szCs w:val="22"/>
          <w:vertAlign w:val="subscript"/>
          <w:lang w:eastAsia="en-US"/>
        </w:rPr>
        <w:t>RB,NR</w:t>
      </w:r>
      <w:r w:rsidRPr="00B06BE8">
        <w:rPr>
          <w:rFonts w:eastAsia="SimSun"/>
          <w:sz w:val="22"/>
          <w:szCs w:val="22"/>
          <w:lang w:eastAsia="en-US"/>
        </w:rPr>
        <w:t xml:space="preserve"> = 50.  The AMPR penalty for Proposal 2 shown in Figure </w:t>
      </w:r>
      <w:r>
        <w:rPr>
          <w:rFonts w:eastAsia="SimSun"/>
          <w:sz w:val="22"/>
          <w:szCs w:val="22"/>
          <w:lang w:eastAsia="en-US"/>
        </w:rPr>
        <w:t>5</w:t>
      </w:r>
      <w:r w:rsidRPr="00B06BE8">
        <w:rPr>
          <w:rFonts w:eastAsia="SimSun"/>
          <w:sz w:val="22"/>
          <w:szCs w:val="22"/>
          <w:lang w:eastAsia="en-US"/>
        </w:rPr>
        <w:t xml:space="preserve">, and is greatly reduced from the AMPR penalty shown in Figure </w:t>
      </w:r>
      <w:r>
        <w:rPr>
          <w:rFonts w:eastAsia="SimSun"/>
          <w:sz w:val="22"/>
          <w:szCs w:val="22"/>
          <w:lang w:eastAsia="en-US"/>
        </w:rPr>
        <w:t>1</w:t>
      </w:r>
      <w:r w:rsidRPr="00B06BE8">
        <w:rPr>
          <w:rFonts w:eastAsia="SimSun"/>
          <w:sz w:val="22"/>
          <w:szCs w:val="22"/>
          <w:lang w:eastAsia="en-US"/>
        </w:rPr>
        <w:t xml:space="preserve"> for the </w:t>
      </w:r>
      <w:r>
        <w:rPr>
          <w:rFonts w:eastAsia="SimSun"/>
          <w:sz w:val="22"/>
          <w:szCs w:val="22"/>
          <w:lang w:eastAsia="en-US"/>
        </w:rPr>
        <w:t>current</w:t>
      </w:r>
      <w:r w:rsidRPr="00B06BE8">
        <w:rPr>
          <w:rFonts w:eastAsia="SimSun"/>
          <w:sz w:val="22"/>
          <w:szCs w:val="22"/>
          <w:lang w:eastAsia="en-US"/>
        </w:rPr>
        <w:t xml:space="preserve"> specification and in all cases is less than </w:t>
      </w:r>
      <w:r w:rsidRPr="00B06BE8">
        <w:rPr>
          <w:rFonts w:eastAsia="SimSun"/>
          <w:b/>
          <w:sz w:val="22"/>
          <w:szCs w:val="22"/>
          <w:lang w:eastAsia="en-US"/>
        </w:rPr>
        <w:t xml:space="preserve">2 </w:t>
      </w:r>
      <w:proofErr w:type="spellStart"/>
      <w:r w:rsidRPr="00B06BE8">
        <w:rPr>
          <w:rFonts w:eastAsia="SimSun"/>
          <w:b/>
          <w:sz w:val="22"/>
          <w:szCs w:val="22"/>
          <w:lang w:eastAsia="en-US"/>
        </w:rPr>
        <w:t>dB</w:t>
      </w:r>
      <w:r>
        <w:rPr>
          <w:rFonts w:eastAsia="SimSun"/>
          <w:sz w:val="22"/>
          <w:szCs w:val="22"/>
          <w:lang w:eastAsia="en-US"/>
        </w:rPr>
        <w:t>.</w:t>
      </w:r>
      <w:proofErr w:type="spellEnd"/>
      <w:r>
        <w:rPr>
          <w:rFonts w:eastAsia="SimSun"/>
          <w:sz w:val="22"/>
          <w:szCs w:val="22"/>
          <w:lang w:eastAsia="en-US"/>
        </w:rPr>
        <w:t xml:space="preserve">  </w:t>
      </w:r>
    </w:p>
    <w:p w:rsidR="00B06BE8" w:rsidRPr="00B06BE8" w:rsidRDefault="005123CE" w:rsidP="00B06BE8">
      <w:pPr>
        <w:spacing w:after="160" w:line="259" w:lineRule="auto"/>
        <w:jc w:val="center"/>
        <w:rPr>
          <w:rFonts w:eastAsia="Calibri"/>
          <w:b/>
          <w:sz w:val="22"/>
          <w:szCs w:val="22"/>
          <w:lang w:val="en-US" w:eastAsia="en-US"/>
        </w:rPr>
      </w:pPr>
      <w:r w:rsidRPr="00A43263">
        <w:rPr>
          <w:rFonts w:eastAsia="Calibri"/>
          <w:b/>
          <w:noProof/>
          <w:sz w:val="22"/>
          <w:szCs w:val="22"/>
          <w:lang w:val="en-US" w:eastAsia="en-US"/>
        </w:rPr>
        <w:lastRenderedPageBreak/>
        <w:drawing>
          <wp:inline distT="0" distB="0" distL="0" distR="0">
            <wp:extent cx="4339590" cy="2632710"/>
            <wp:effectExtent l="0" t="0" r="0" b="0"/>
            <wp:docPr id="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39590" cy="2632710"/>
                    </a:xfrm>
                    <a:prstGeom prst="rect">
                      <a:avLst/>
                    </a:prstGeom>
                    <a:noFill/>
                    <a:ln>
                      <a:noFill/>
                    </a:ln>
                  </pic:spPr>
                </pic:pic>
              </a:graphicData>
            </a:graphic>
          </wp:inline>
        </w:drawing>
      </w:r>
    </w:p>
    <w:p w:rsidR="00B06BE8" w:rsidRPr="00B06BE8" w:rsidRDefault="00B06BE8" w:rsidP="00B06BE8">
      <w:pPr>
        <w:spacing w:after="160" w:line="259" w:lineRule="auto"/>
        <w:jc w:val="center"/>
        <w:rPr>
          <w:rFonts w:eastAsia="SimSun"/>
          <w:b/>
          <w:sz w:val="22"/>
          <w:szCs w:val="22"/>
          <w:lang w:eastAsia="en-US"/>
        </w:rPr>
      </w:pPr>
      <w:r w:rsidRPr="00B06BE8">
        <w:rPr>
          <w:rFonts w:eastAsia="SimSun"/>
          <w:b/>
          <w:sz w:val="22"/>
          <w:szCs w:val="22"/>
          <w:lang w:eastAsia="en-US"/>
        </w:rPr>
        <w:t xml:space="preserve">Figure </w:t>
      </w:r>
      <w:r w:rsidR="003F3258">
        <w:rPr>
          <w:rFonts w:eastAsia="SimSun"/>
          <w:b/>
          <w:sz w:val="22"/>
          <w:szCs w:val="22"/>
          <w:lang w:eastAsia="en-US"/>
        </w:rPr>
        <w:t>5</w:t>
      </w:r>
      <w:r w:rsidRPr="00B06BE8">
        <w:rPr>
          <w:rFonts w:eastAsia="SimSun"/>
          <w:b/>
          <w:sz w:val="22"/>
          <w:szCs w:val="22"/>
          <w:lang w:eastAsia="en-US"/>
        </w:rPr>
        <w:t>: AMPR penalty for OFDM with non-dynamic power sharing for Proposal 2</w:t>
      </w:r>
    </w:p>
    <w:p w:rsidR="00F25D4D" w:rsidRPr="00B06BE8" w:rsidRDefault="00147E5C" w:rsidP="00147E5C">
      <w:pPr>
        <w:spacing w:after="160" w:line="259" w:lineRule="auto"/>
        <w:rPr>
          <w:rFonts w:eastAsia="SimSun"/>
          <w:sz w:val="22"/>
          <w:szCs w:val="22"/>
          <w:lang w:eastAsia="en-US"/>
        </w:rPr>
      </w:pPr>
      <w:r>
        <w:rPr>
          <w:rFonts w:eastAsia="SimSun"/>
          <w:sz w:val="22"/>
          <w:szCs w:val="22"/>
          <w:lang w:eastAsia="en-US"/>
        </w:rPr>
        <w:t xml:space="preserve">It </w:t>
      </w:r>
      <w:r w:rsidR="00B97765">
        <w:rPr>
          <w:rFonts w:eastAsia="SimSun"/>
          <w:sz w:val="22"/>
          <w:szCs w:val="22"/>
          <w:lang w:eastAsia="en-US"/>
        </w:rPr>
        <w:t>is straightforward to show</w:t>
      </w:r>
      <w:r>
        <w:rPr>
          <w:rFonts w:eastAsia="SimSun"/>
          <w:sz w:val="22"/>
          <w:szCs w:val="22"/>
          <w:lang w:eastAsia="en-US"/>
        </w:rPr>
        <w:t xml:space="preserve"> that both</w:t>
      </w:r>
      <w:r w:rsidRPr="00B06BE8">
        <w:rPr>
          <w:rFonts w:eastAsia="SimSun"/>
          <w:sz w:val="22"/>
          <w:szCs w:val="22"/>
          <w:lang w:eastAsia="en-US"/>
        </w:rPr>
        <w:t xml:space="preserve"> Proposal 2a and 2b have the</w:t>
      </w:r>
      <w:r>
        <w:rPr>
          <w:rFonts w:eastAsia="SimSun"/>
          <w:sz w:val="22"/>
          <w:szCs w:val="22"/>
          <w:lang w:eastAsia="en-US"/>
        </w:rPr>
        <w:t xml:space="preserve"> required</w:t>
      </w:r>
      <w:r w:rsidR="00B97765">
        <w:rPr>
          <w:rFonts w:eastAsia="SimSun"/>
          <w:sz w:val="22"/>
          <w:szCs w:val="22"/>
          <w:lang w:eastAsia="en-US"/>
        </w:rPr>
        <w:t xml:space="preserve"> property that the</w:t>
      </w:r>
      <w:r w:rsidRPr="00B06BE8">
        <w:rPr>
          <w:rFonts w:eastAsia="SimSun"/>
          <w:sz w:val="22"/>
          <w:szCs w:val="22"/>
          <w:lang w:eastAsia="en-US"/>
        </w:rPr>
        <w:t xml:space="preserve"> total AMPR</w:t>
      </w:r>
      <w:r w:rsidR="00B97765">
        <w:rPr>
          <w:rFonts w:eastAsia="SimSun"/>
          <w:sz w:val="22"/>
          <w:szCs w:val="22"/>
          <w:lang w:eastAsia="en-US"/>
        </w:rPr>
        <w:t xml:space="preserve"> over the two carriers</w:t>
      </w:r>
      <w:r w:rsidRPr="00B06BE8">
        <w:rPr>
          <w:rFonts w:eastAsia="SimSun"/>
          <w:sz w:val="22"/>
          <w:szCs w:val="22"/>
          <w:lang w:eastAsia="en-US"/>
        </w:rPr>
        <w:t xml:space="preserve"> exceeds the AMPR for dynamic power sharing</w:t>
      </w:r>
      <w:r w:rsidR="00B97765">
        <w:rPr>
          <w:rFonts w:eastAsia="SimSun"/>
          <w:sz w:val="22"/>
          <w:szCs w:val="22"/>
          <w:lang w:eastAsia="en-US"/>
        </w:rPr>
        <w:t xml:space="preserve"> for any allocations </w:t>
      </w:r>
      <w:r w:rsidR="00F25D4D" w:rsidRPr="00043482">
        <w:rPr>
          <w:rFonts w:eastAsia="SimSun"/>
          <w:sz w:val="22"/>
          <w:szCs w:val="22"/>
          <w:lang w:eastAsia="en-US"/>
        </w:rPr>
        <w:t>L</w:t>
      </w:r>
      <w:r w:rsidR="00F25D4D">
        <w:rPr>
          <w:rFonts w:eastAsia="SimSun"/>
          <w:sz w:val="22"/>
          <w:szCs w:val="22"/>
          <w:vertAlign w:val="subscript"/>
          <w:lang w:eastAsia="en-US"/>
        </w:rPr>
        <w:t>CRB</w:t>
      </w:r>
      <w:proofErr w:type="gramStart"/>
      <w:r w:rsidR="00F25D4D">
        <w:rPr>
          <w:rFonts w:eastAsia="SimSun"/>
          <w:sz w:val="22"/>
          <w:szCs w:val="22"/>
          <w:vertAlign w:val="subscript"/>
          <w:lang w:eastAsia="en-US"/>
        </w:rPr>
        <w:t>,LTE</w:t>
      </w:r>
      <w:proofErr w:type="gramEnd"/>
      <w:r w:rsidR="00F25D4D">
        <w:rPr>
          <w:rFonts w:eastAsia="SimSun"/>
          <w:sz w:val="22"/>
          <w:szCs w:val="22"/>
          <w:lang w:eastAsia="en-US"/>
        </w:rPr>
        <w:t xml:space="preserve"> and L</w:t>
      </w:r>
      <w:r w:rsidR="00F25D4D">
        <w:rPr>
          <w:rFonts w:eastAsia="SimSun"/>
          <w:sz w:val="22"/>
          <w:szCs w:val="22"/>
          <w:vertAlign w:val="subscript"/>
          <w:lang w:eastAsia="en-US"/>
        </w:rPr>
        <w:t>CRB,NR</w:t>
      </w:r>
      <w:r w:rsidRPr="00B06BE8">
        <w:rPr>
          <w:rFonts w:eastAsia="SimSun"/>
          <w:sz w:val="22"/>
          <w:szCs w:val="22"/>
          <w:lang w:eastAsia="en-US"/>
        </w:rPr>
        <w:t xml:space="preserve">. </w:t>
      </w:r>
      <w:r>
        <w:rPr>
          <w:rFonts w:eastAsia="SimSun"/>
          <w:sz w:val="22"/>
          <w:szCs w:val="22"/>
          <w:lang w:eastAsia="en-US"/>
        </w:rPr>
        <w:t xml:space="preserve">For Proposal 2a, </w:t>
      </w:r>
      <w:r w:rsidR="00F25D4D">
        <w:rPr>
          <w:rFonts w:eastAsia="SimSun"/>
          <w:sz w:val="22"/>
          <w:szCs w:val="22"/>
          <w:lang w:eastAsia="en-US"/>
        </w:rPr>
        <w:t>we have</w:t>
      </w:r>
    </w:p>
    <w:p w:rsidR="00DC06F2" w:rsidRPr="005123CE" w:rsidRDefault="005123CE" w:rsidP="00147E5C">
      <w:pPr>
        <w:spacing w:after="160" w:line="259" w:lineRule="auto"/>
        <w:rPr>
          <w:rFonts w:eastAsia="SimSun"/>
          <w:sz w:val="22"/>
          <w:szCs w:val="22"/>
          <w:lang w:eastAsia="en-US"/>
        </w:rPr>
      </w:pPr>
      <m:oMathPara>
        <m:oMath>
          <m:r>
            <w:rPr>
              <w:rFonts w:ascii="Cambria Math" w:eastAsia="SimSun" w:hAnsi="Cambria Math"/>
              <w:sz w:val="22"/>
              <w:szCs w:val="22"/>
              <w:lang w:eastAsia="en-US"/>
            </w:rPr>
            <m:t xml:space="preserve">total AMPR= -10 </m:t>
          </m:r>
          <m:sSub>
            <m:sSubPr>
              <m:ctrlPr>
                <w:rPr>
                  <w:rFonts w:ascii="Cambria Math" w:eastAsia="SimSun" w:hAnsi="Cambria Math"/>
                  <w:sz w:val="22"/>
                  <w:szCs w:val="22"/>
                  <w:lang w:eastAsia="en-US"/>
                </w:rPr>
              </m:ctrlPr>
            </m:sSubPr>
            <m:e>
              <m:r>
                <m:rPr>
                  <m:sty m:val="p"/>
                </m:rPr>
                <w:rPr>
                  <w:rFonts w:ascii="Cambria Math" w:eastAsia="SimSun" w:hAnsi="Cambria Math"/>
                  <w:sz w:val="22"/>
                  <w:szCs w:val="22"/>
                  <w:lang w:eastAsia="en-US"/>
                </w:rPr>
                <m:t>log</m:t>
              </m:r>
            </m:e>
            <m:sub>
              <m:r>
                <m:rPr>
                  <m:sty m:val="p"/>
                </m:rPr>
                <w:rPr>
                  <w:rFonts w:ascii="Cambria Math" w:eastAsia="SimSun" w:hAnsi="Cambria Math"/>
                  <w:sz w:val="22"/>
                  <w:szCs w:val="22"/>
                  <w:lang w:eastAsia="en-US"/>
                </w:rPr>
                <m:t>10</m:t>
              </m:r>
            </m:sub>
          </m:sSub>
          <m:d>
            <m:dPr>
              <m:ctrlPr>
                <w:rPr>
                  <w:rFonts w:ascii="Cambria Math" w:eastAsia="SimSun" w:hAnsi="Cambria Math"/>
                  <w:i/>
                  <w:sz w:val="22"/>
                  <w:szCs w:val="22"/>
                  <w:lang w:eastAsia="en-US"/>
                </w:rPr>
              </m:ctrlPr>
            </m:dPr>
            <m:e>
              <m:eqArr>
                <m:eqArrPr>
                  <m:ctrlPr>
                    <w:rPr>
                      <w:rFonts w:ascii="Cambria Math" w:eastAsia="SimSun" w:hAnsi="Cambria Math"/>
                      <w:i/>
                      <w:sz w:val="22"/>
                      <w:szCs w:val="22"/>
                      <w:lang w:eastAsia="en-US"/>
                    </w:rPr>
                  </m:ctrlPr>
                </m:eqArrPr>
                <m:e>
                  <m:sSup>
                    <m:sSupPr>
                      <m:ctrlPr>
                        <w:rPr>
                          <w:rFonts w:ascii="Cambria Math" w:eastAsia="SimSun" w:hAnsi="Cambria Math"/>
                          <w:i/>
                          <w:sz w:val="22"/>
                          <w:szCs w:val="22"/>
                          <w:lang w:eastAsia="en-US"/>
                        </w:rPr>
                      </m:ctrlPr>
                    </m:sSupPr>
                    <m:e>
                      <m:r>
                        <w:rPr>
                          <w:rFonts w:ascii="Cambria Math" w:eastAsia="SimSun" w:hAnsi="Cambria Math"/>
                          <w:sz w:val="22"/>
                          <w:szCs w:val="22"/>
                          <w:lang w:eastAsia="en-US"/>
                        </w:rPr>
                        <m:t>10</m:t>
                      </m:r>
                    </m:e>
                    <m:sup>
                      <m:f>
                        <m:fPr>
                          <m:ctrlPr>
                            <w:rPr>
                              <w:rFonts w:ascii="Cambria Math" w:eastAsia="SimSun" w:hAnsi="Cambria Math"/>
                              <w:i/>
                              <w:sz w:val="22"/>
                              <w:szCs w:val="22"/>
                              <w:lang w:eastAsia="en-US"/>
                            </w:rPr>
                          </m:ctrlPr>
                        </m:fPr>
                        <m:num>
                          <m:r>
                            <w:rPr>
                              <w:rFonts w:ascii="Cambria Math" w:eastAsia="SimSun" w:hAnsi="Cambria Math"/>
                              <w:sz w:val="22"/>
                              <w:szCs w:val="22"/>
                              <w:lang w:eastAsia="en-US"/>
                            </w:rPr>
                            <m:t>1</m:t>
                          </m:r>
                        </m:num>
                        <m:den>
                          <m:r>
                            <w:rPr>
                              <w:rFonts w:ascii="Cambria Math" w:eastAsia="SimSun" w:hAnsi="Cambria Math"/>
                              <w:sz w:val="22"/>
                              <w:szCs w:val="22"/>
                              <w:lang w:eastAsia="en-US"/>
                            </w:rPr>
                            <m:t>10</m:t>
                          </m:r>
                        </m:den>
                      </m:f>
                      <m:d>
                        <m:dPr>
                          <m:ctrlPr>
                            <w:rPr>
                              <w:rFonts w:ascii="Cambria Math" w:eastAsia="SimSun" w:hAnsi="Cambria Math"/>
                              <w:i/>
                              <w:sz w:val="22"/>
                              <w:szCs w:val="22"/>
                              <w:lang w:eastAsia="en-US"/>
                            </w:rPr>
                          </m:ctrlPr>
                        </m:dPr>
                        <m:e>
                          <m:r>
                            <w:rPr>
                              <w:rFonts w:ascii="Cambria Math" w:eastAsia="SimSun" w:hAnsi="Cambria Math"/>
                              <w:sz w:val="22"/>
                              <w:szCs w:val="22"/>
                              <w:lang w:eastAsia="en-US"/>
                            </w:rPr>
                            <m:t>-</m:t>
                          </m:r>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M</m:t>
                              </m:r>
                            </m:e>
                            <m:sub>
                              <m:r>
                                <w:rPr>
                                  <w:rFonts w:ascii="Cambria Math" w:eastAsia="SimSun" w:hAnsi="Cambria Math"/>
                                  <w:sz w:val="22"/>
                                  <w:szCs w:val="22"/>
                                  <w:lang w:eastAsia="en-US"/>
                                </w:rPr>
                                <m:t>A,DC</m:t>
                              </m:r>
                            </m:sub>
                          </m:sSub>
                          <m:d>
                            <m:dPr>
                              <m:ctrlPr>
                                <w:rPr>
                                  <w:rFonts w:ascii="Cambria Math" w:eastAsia="SimSun" w:hAnsi="Cambria Math"/>
                                  <w:i/>
                                  <w:sz w:val="22"/>
                                  <w:szCs w:val="22"/>
                                  <w:lang w:eastAsia="en-US"/>
                                </w:rPr>
                              </m:ctrlPr>
                            </m:dPr>
                            <m:e>
                              <m:f>
                                <m:fPr>
                                  <m:ctrlPr>
                                    <w:rPr>
                                      <w:rFonts w:ascii="Cambria Math" w:eastAsia="SimSun" w:hAnsi="Cambria Math"/>
                                      <w:i/>
                                      <w:sz w:val="22"/>
                                      <w:szCs w:val="22"/>
                                      <w:lang w:eastAsia="en-US"/>
                                    </w:rPr>
                                  </m:ctrlPr>
                                </m:fPr>
                                <m:num>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L</m:t>
                                      </m:r>
                                    </m:e>
                                    <m:sub>
                                      <m:r>
                                        <w:rPr>
                                          <w:rFonts w:ascii="Cambria Math" w:eastAsia="SimSun" w:hAnsi="Cambria Math"/>
                                          <w:sz w:val="22"/>
                                          <w:szCs w:val="22"/>
                                          <w:lang w:eastAsia="en-US"/>
                                        </w:rPr>
                                        <m:t>CRB,LTE</m:t>
                                      </m:r>
                                    </m:sub>
                                  </m:sSub>
                                  <m:r>
                                    <w:rPr>
                                      <w:rFonts w:ascii="Cambria Math" w:eastAsia="SimSun" w:hAnsi="Cambria Math"/>
                                      <w:sz w:val="22"/>
                                      <w:szCs w:val="22"/>
                                      <w:lang w:eastAsia="en-US"/>
                                    </w:rPr>
                                    <m:t>+1</m:t>
                                  </m:r>
                                </m:num>
                                <m:den>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RB,LTE+</m:t>
                                      </m:r>
                                    </m:sub>
                                  </m:sSub>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RB,NR</m:t>
                                      </m:r>
                                    </m:sub>
                                  </m:sSub>
                                </m:den>
                              </m:f>
                            </m:e>
                          </m:d>
                          <m:r>
                            <w:rPr>
                              <w:rFonts w:ascii="Cambria Math" w:eastAsia="SimSun" w:hAnsi="Cambria Math"/>
                              <w:sz w:val="22"/>
                              <w:szCs w:val="22"/>
                              <w:lang w:eastAsia="en-US"/>
                            </w:rPr>
                            <m:t>+10</m:t>
                          </m:r>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log</m:t>
                              </m:r>
                            </m:e>
                            <m:sub>
                              <m:r>
                                <w:rPr>
                                  <w:rFonts w:ascii="Cambria Math" w:eastAsia="SimSun" w:hAnsi="Cambria Math"/>
                                  <w:sz w:val="22"/>
                                  <w:szCs w:val="22"/>
                                  <w:lang w:eastAsia="en-US"/>
                                </w:rPr>
                                <m:t>10</m:t>
                              </m:r>
                            </m:sub>
                          </m:sSub>
                          <m:d>
                            <m:dPr>
                              <m:ctrlPr>
                                <w:rPr>
                                  <w:rFonts w:ascii="Cambria Math" w:eastAsia="SimSun" w:hAnsi="Cambria Math"/>
                                  <w:i/>
                                  <w:sz w:val="22"/>
                                  <w:szCs w:val="22"/>
                                  <w:lang w:eastAsia="en-US"/>
                                </w:rPr>
                              </m:ctrlPr>
                            </m:dPr>
                            <m:e>
                              <m:f>
                                <m:fPr>
                                  <m:ctrlPr>
                                    <w:rPr>
                                      <w:rFonts w:ascii="Cambria Math" w:eastAsia="SimSun" w:hAnsi="Cambria Math"/>
                                      <w:i/>
                                      <w:sz w:val="22"/>
                                      <w:szCs w:val="22"/>
                                      <w:lang w:eastAsia="en-US"/>
                                    </w:rPr>
                                  </m:ctrlPr>
                                </m:fPr>
                                <m:num>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RB,LTE</m:t>
                                      </m:r>
                                    </m:sub>
                                  </m:sSub>
                                </m:num>
                                <m:den>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RB,LTE+</m:t>
                                      </m:r>
                                    </m:sub>
                                  </m:sSub>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RB,NR</m:t>
                                      </m:r>
                                    </m:sub>
                                  </m:sSub>
                                </m:den>
                              </m:f>
                            </m:e>
                          </m:d>
                        </m:e>
                      </m:d>
                    </m:sup>
                  </m:sSup>
                </m:e>
                <m:e>
                  <m:r>
                    <w:rPr>
                      <w:rFonts w:ascii="Cambria Math" w:eastAsia="SimSun" w:hAnsi="Cambria Math"/>
                      <w:sz w:val="22"/>
                      <w:szCs w:val="22"/>
                      <w:lang w:eastAsia="en-US"/>
                    </w:rPr>
                    <m:t>+</m:t>
                  </m:r>
                  <m:sSup>
                    <m:sSupPr>
                      <m:ctrlPr>
                        <w:rPr>
                          <w:rFonts w:ascii="Cambria Math" w:eastAsia="SimSun" w:hAnsi="Cambria Math"/>
                          <w:i/>
                          <w:sz w:val="22"/>
                          <w:szCs w:val="22"/>
                          <w:lang w:eastAsia="en-US"/>
                        </w:rPr>
                      </m:ctrlPr>
                    </m:sSupPr>
                    <m:e>
                      <m:r>
                        <w:rPr>
                          <w:rFonts w:ascii="Cambria Math" w:eastAsia="SimSun" w:hAnsi="Cambria Math"/>
                          <w:sz w:val="22"/>
                          <w:szCs w:val="22"/>
                          <w:lang w:eastAsia="en-US"/>
                        </w:rPr>
                        <m:t>10</m:t>
                      </m:r>
                    </m:e>
                    <m:sup>
                      <m:f>
                        <m:fPr>
                          <m:ctrlPr>
                            <w:rPr>
                              <w:rFonts w:ascii="Cambria Math" w:eastAsia="SimSun" w:hAnsi="Cambria Math"/>
                              <w:i/>
                              <w:sz w:val="22"/>
                              <w:szCs w:val="22"/>
                              <w:lang w:eastAsia="en-US"/>
                            </w:rPr>
                          </m:ctrlPr>
                        </m:fPr>
                        <m:num>
                          <m:r>
                            <w:rPr>
                              <w:rFonts w:ascii="Cambria Math" w:eastAsia="SimSun" w:hAnsi="Cambria Math"/>
                              <w:sz w:val="22"/>
                              <w:szCs w:val="22"/>
                              <w:lang w:eastAsia="en-US"/>
                            </w:rPr>
                            <m:t>1</m:t>
                          </m:r>
                        </m:num>
                        <m:den>
                          <m:r>
                            <w:rPr>
                              <w:rFonts w:ascii="Cambria Math" w:eastAsia="SimSun" w:hAnsi="Cambria Math"/>
                              <w:sz w:val="22"/>
                              <w:szCs w:val="22"/>
                              <w:lang w:eastAsia="en-US"/>
                            </w:rPr>
                            <m:t>10</m:t>
                          </m:r>
                        </m:den>
                      </m:f>
                      <m:d>
                        <m:dPr>
                          <m:ctrlPr>
                            <w:rPr>
                              <w:rFonts w:ascii="Cambria Math" w:eastAsia="SimSun" w:hAnsi="Cambria Math"/>
                              <w:i/>
                              <w:sz w:val="22"/>
                              <w:szCs w:val="22"/>
                              <w:lang w:eastAsia="en-US"/>
                            </w:rPr>
                          </m:ctrlPr>
                        </m:dPr>
                        <m:e>
                          <m:r>
                            <w:rPr>
                              <w:rFonts w:ascii="Cambria Math" w:eastAsia="SimSun" w:hAnsi="Cambria Math"/>
                              <w:sz w:val="22"/>
                              <w:szCs w:val="22"/>
                              <w:lang w:eastAsia="en-US"/>
                            </w:rPr>
                            <m:t>-</m:t>
                          </m:r>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M</m:t>
                              </m:r>
                            </m:e>
                            <m:sub>
                              <m:r>
                                <w:rPr>
                                  <w:rFonts w:ascii="Cambria Math" w:eastAsia="SimSun" w:hAnsi="Cambria Math"/>
                                  <w:sz w:val="22"/>
                                  <w:szCs w:val="22"/>
                                  <w:lang w:eastAsia="en-US"/>
                                </w:rPr>
                                <m:t>A,DC</m:t>
                              </m:r>
                            </m:sub>
                          </m:sSub>
                          <m:d>
                            <m:dPr>
                              <m:ctrlPr>
                                <w:rPr>
                                  <w:rFonts w:ascii="Cambria Math" w:eastAsia="SimSun" w:hAnsi="Cambria Math"/>
                                  <w:i/>
                                  <w:sz w:val="22"/>
                                  <w:szCs w:val="22"/>
                                  <w:lang w:eastAsia="en-US"/>
                                </w:rPr>
                              </m:ctrlPr>
                            </m:dPr>
                            <m:e>
                              <m:f>
                                <m:fPr>
                                  <m:ctrlPr>
                                    <w:rPr>
                                      <w:rFonts w:ascii="Cambria Math" w:eastAsia="SimSun" w:hAnsi="Cambria Math"/>
                                      <w:i/>
                                      <w:sz w:val="22"/>
                                      <w:szCs w:val="22"/>
                                      <w:lang w:eastAsia="en-US"/>
                                    </w:rPr>
                                  </m:ctrlPr>
                                </m:fPr>
                                <m:num>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L</m:t>
                                      </m:r>
                                    </m:e>
                                    <m:sub>
                                      <m:r>
                                        <w:rPr>
                                          <w:rFonts w:ascii="Cambria Math" w:eastAsia="SimSun" w:hAnsi="Cambria Math"/>
                                          <w:sz w:val="22"/>
                                          <w:szCs w:val="22"/>
                                          <w:lang w:eastAsia="en-US"/>
                                        </w:rPr>
                                        <m:t>CRB,NR</m:t>
                                      </m:r>
                                    </m:sub>
                                  </m:sSub>
                                  <m:r>
                                    <w:rPr>
                                      <w:rFonts w:ascii="Cambria Math" w:eastAsia="SimSun" w:hAnsi="Cambria Math"/>
                                      <w:sz w:val="22"/>
                                      <w:szCs w:val="22"/>
                                      <w:lang w:eastAsia="en-US"/>
                                    </w:rPr>
                                    <m:t>+1</m:t>
                                  </m:r>
                                </m:num>
                                <m:den>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RB,LTE+</m:t>
                                      </m:r>
                                    </m:sub>
                                  </m:sSub>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RB,NR</m:t>
                                      </m:r>
                                    </m:sub>
                                  </m:sSub>
                                </m:den>
                              </m:f>
                            </m:e>
                          </m:d>
                          <m:r>
                            <w:rPr>
                              <w:rFonts w:ascii="Cambria Math" w:eastAsia="SimSun" w:hAnsi="Cambria Math"/>
                              <w:sz w:val="22"/>
                              <w:szCs w:val="22"/>
                              <w:lang w:eastAsia="en-US"/>
                            </w:rPr>
                            <m:t>+10</m:t>
                          </m:r>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log</m:t>
                              </m:r>
                            </m:e>
                            <m:sub>
                              <m:r>
                                <w:rPr>
                                  <w:rFonts w:ascii="Cambria Math" w:eastAsia="SimSun" w:hAnsi="Cambria Math"/>
                                  <w:sz w:val="22"/>
                                  <w:szCs w:val="22"/>
                                  <w:lang w:eastAsia="en-US"/>
                                </w:rPr>
                                <m:t>10</m:t>
                              </m:r>
                            </m:sub>
                          </m:sSub>
                          <m:d>
                            <m:dPr>
                              <m:ctrlPr>
                                <w:rPr>
                                  <w:rFonts w:ascii="Cambria Math" w:eastAsia="SimSun" w:hAnsi="Cambria Math"/>
                                  <w:i/>
                                  <w:sz w:val="22"/>
                                  <w:szCs w:val="22"/>
                                  <w:lang w:eastAsia="en-US"/>
                                </w:rPr>
                              </m:ctrlPr>
                            </m:dPr>
                            <m:e>
                              <m:f>
                                <m:fPr>
                                  <m:ctrlPr>
                                    <w:rPr>
                                      <w:rFonts w:ascii="Cambria Math" w:eastAsia="SimSun" w:hAnsi="Cambria Math"/>
                                      <w:i/>
                                      <w:sz w:val="22"/>
                                      <w:szCs w:val="22"/>
                                      <w:lang w:eastAsia="en-US"/>
                                    </w:rPr>
                                  </m:ctrlPr>
                                </m:fPr>
                                <m:num>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RB,NR</m:t>
                                      </m:r>
                                    </m:sub>
                                  </m:sSub>
                                </m:num>
                                <m:den>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RB,LTE+</m:t>
                                      </m:r>
                                    </m:sub>
                                  </m:sSub>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RB,NR</m:t>
                                      </m:r>
                                    </m:sub>
                                  </m:sSub>
                                </m:den>
                              </m:f>
                            </m:e>
                          </m:d>
                        </m:e>
                      </m:d>
                    </m:sup>
                  </m:sSup>
                </m:e>
              </m:eqArr>
            </m:e>
          </m:d>
        </m:oMath>
      </m:oMathPara>
    </w:p>
    <w:p w:rsidR="00DC06F2" w:rsidRPr="005123CE" w:rsidRDefault="005123CE" w:rsidP="00147E5C">
      <w:pPr>
        <w:spacing w:after="160" w:line="259" w:lineRule="auto"/>
        <w:rPr>
          <w:rFonts w:eastAsia="SimSun"/>
          <w:sz w:val="22"/>
          <w:szCs w:val="22"/>
          <w:lang w:eastAsia="en-US"/>
        </w:rPr>
      </w:pPr>
      <m:oMathPara>
        <m:oMath>
          <m:r>
            <w:rPr>
              <w:rFonts w:ascii="Cambria Math" w:eastAsia="SimSun" w:hAnsi="Cambria Math"/>
              <w:sz w:val="22"/>
              <w:szCs w:val="22"/>
              <w:lang w:eastAsia="en-US"/>
            </w:rPr>
            <m:t xml:space="preserve">                  = -10 </m:t>
          </m:r>
          <m:sSub>
            <m:sSubPr>
              <m:ctrlPr>
                <w:rPr>
                  <w:rFonts w:ascii="Cambria Math" w:eastAsia="SimSun" w:hAnsi="Cambria Math"/>
                  <w:sz w:val="22"/>
                  <w:szCs w:val="22"/>
                  <w:lang w:eastAsia="en-US"/>
                </w:rPr>
              </m:ctrlPr>
            </m:sSubPr>
            <m:e>
              <m:r>
                <m:rPr>
                  <m:sty m:val="p"/>
                </m:rPr>
                <w:rPr>
                  <w:rFonts w:ascii="Cambria Math" w:eastAsia="SimSun" w:hAnsi="Cambria Math"/>
                  <w:sz w:val="22"/>
                  <w:szCs w:val="22"/>
                  <w:lang w:eastAsia="en-US"/>
                </w:rPr>
                <m:t>log</m:t>
              </m:r>
            </m:e>
            <m:sub>
              <m:r>
                <m:rPr>
                  <m:sty m:val="p"/>
                </m:rPr>
                <w:rPr>
                  <w:rFonts w:ascii="Cambria Math" w:eastAsia="SimSun" w:hAnsi="Cambria Math"/>
                  <w:sz w:val="22"/>
                  <w:szCs w:val="22"/>
                  <w:lang w:eastAsia="en-US"/>
                </w:rPr>
                <m:t>10</m:t>
              </m:r>
            </m:sub>
          </m:sSub>
          <m:d>
            <m:dPr>
              <m:ctrlPr>
                <w:rPr>
                  <w:rFonts w:ascii="Cambria Math" w:eastAsia="SimSun" w:hAnsi="Cambria Math"/>
                  <w:i/>
                  <w:sz w:val="22"/>
                  <w:szCs w:val="22"/>
                  <w:lang w:eastAsia="en-US"/>
                </w:rPr>
              </m:ctrlPr>
            </m:dPr>
            <m:e>
              <m:eqArr>
                <m:eqArrPr>
                  <m:ctrlPr>
                    <w:rPr>
                      <w:rFonts w:ascii="Cambria Math" w:eastAsia="SimSun" w:hAnsi="Cambria Math"/>
                      <w:i/>
                      <w:sz w:val="22"/>
                      <w:szCs w:val="22"/>
                      <w:lang w:eastAsia="en-US"/>
                    </w:rPr>
                  </m:ctrlPr>
                </m:eqArrPr>
                <m:e>
                  <m:sSup>
                    <m:sSupPr>
                      <m:ctrlPr>
                        <w:rPr>
                          <w:rFonts w:ascii="Cambria Math" w:eastAsia="SimSun" w:hAnsi="Cambria Math"/>
                          <w:i/>
                          <w:sz w:val="22"/>
                          <w:szCs w:val="22"/>
                          <w:lang w:eastAsia="en-US"/>
                        </w:rPr>
                      </m:ctrlPr>
                    </m:sSupPr>
                    <m:e>
                      <m:d>
                        <m:dPr>
                          <m:ctrlPr>
                            <w:rPr>
                              <w:rFonts w:ascii="Cambria Math" w:eastAsia="SimSun" w:hAnsi="Cambria Math"/>
                              <w:i/>
                              <w:sz w:val="22"/>
                              <w:szCs w:val="22"/>
                              <w:lang w:eastAsia="en-US"/>
                            </w:rPr>
                          </m:ctrlPr>
                        </m:dPr>
                        <m:e>
                          <m:f>
                            <m:fPr>
                              <m:ctrlPr>
                                <w:rPr>
                                  <w:rFonts w:ascii="Cambria Math" w:eastAsia="SimSun" w:hAnsi="Cambria Math"/>
                                  <w:i/>
                                  <w:sz w:val="22"/>
                                  <w:szCs w:val="22"/>
                                  <w:lang w:eastAsia="en-US"/>
                                </w:rPr>
                              </m:ctrlPr>
                            </m:fPr>
                            <m:num>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RB,LTE</m:t>
                                  </m:r>
                                </m:sub>
                              </m:sSub>
                            </m:num>
                            <m:den>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RB,LTE+</m:t>
                                  </m:r>
                                </m:sub>
                              </m:sSub>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RB,NR</m:t>
                                  </m:r>
                                </m:sub>
                              </m:sSub>
                            </m:den>
                          </m:f>
                        </m:e>
                      </m:d>
                      <m:r>
                        <w:rPr>
                          <w:rFonts w:ascii="Cambria Math" w:eastAsia="SimSun" w:hAnsi="Cambria Math"/>
                          <w:sz w:val="22"/>
                          <w:szCs w:val="22"/>
                          <w:lang w:eastAsia="en-US"/>
                        </w:rPr>
                        <m:t>10</m:t>
                      </m:r>
                    </m:e>
                    <m:sup>
                      <m:f>
                        <m:fPr>
                          <m:ctrlPr>
                            <w:rPr>
                              <w:rFonts w:ascii="Cambria Math" w:eastAsia="SimSun" w:hAnsi="Cambria Math"/>
                              <w:i/>
                              <w:sz w:val="22"/>
                              <w:szCs w:val="22"/>
                              <w:lang w:eastAsia="en-US"/>
                            </w:rPr>
                          </m:ctrlPr>
                        </m:fPr>
                        <m:num>
                          <m:r>
                            <w:rPr>
                              <w:rFonts w:ascii="Cambria Math" w:eastAsia="SimSun" w:hAnsi="Cambria Math"/>
                              <w:sz w:val="22"/>
                              <w:szCs w:val="22"/>
                              <w:lang w:eastAsia="en-US"/>
                            </w:rPr>
                            <m:t>1</m:t>
                          </m:r>
                        </m:num>
                        <m:den>
                          <m:r>
                            <w:rPr>
                              <w:rFonts w:ascii="Cambria Math" w:eastAsia="SimSun" w:hAnsi="Cambria Math"/>
                              <w:sz w:val="22"/>
                              <w:szCs w:val="22"/>
                              <w:lang w:eastAsia="en-US"/>
                            </w:rPr>
                            <m:t>10</m:t>
                          </m:r>
                        </m:den>
                      </m:f>
                      <m:d>
                        <m:dPr>
                          <m:ctrlPr>
                            <w:rPr>
                              <w:rFonts w:ascii="Cambria Math" w:eastAsia="SimSun" w:hAnsi="Cambria Math"/>
                              <w:i/>
                              <w:sz w:val="22"/>
                              <w:szCs w:val="22"/>
                              <w:lang w:eastAsia="en-US"/>
                            </w:rPr>
                          </m:ctrlPr>
                        </m:dPr>
                        <m:e>
                          <m:r>
                            <w:rPr>
                              <w:rFonts w:ascii="Cambria Math" w:eastAsia="SimSun" w:hAnsi="Cambria Math"/>
                              <w:sz w:val="22"/>
                              <w:szCs w:val="22"/>
                              <w:lang w:eastAsia="en-US"/>
                            </w:rPr>
                            <m:t>-</m:t>
                          </m:r>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M</m:t>
                              </m:r>
                            </m:e>
                            <m:sub>
                              <m:r>
                                <w:rPr>
                                  <w:rFonts w:ascii="Cambria Math" w:eastAsia="SimSun" w:hAnsi="Cambria Math"/>
                                  <w:sz w:val="22"/>
                                  <w:szCs w:val="22"/>
                                  <w:lang w:eastAsia="en-US"/>
                                </w:rPr>
                                <m:t>A,DC</m:t>
                              </m:r>
                            </m:sub>
                          </m:sSub>
                          <m:d>
                            <m:dPr>
                              <m:ctrlPr>
                                <w:rPr>
                                  <w:rFonts w:ascii="Cambria Math" w:eastAsia="SimSun" w:hAnsi="Cambria Math"/>
                                  <w:i/>
                                  <w:sz w:val="22"/>
                                  <w:szCs w:val="22"/>
                                  <w:lang w:eastAsia="en-US"/>
                                </w:rPr>
                              </m:ctrlPr>
                            </m:dPr>
                            <m:e>
                              <m:f>
                                <m:fPr>
                                  <m:ctrlPr>
                                    <w:rPr>
                                      <w:rFonts w:ascii="Cambria Math" w:eastAsia="SimSun" w:hAnsi="Cambria Math"/>
                                      <w:i/>
                                      <w:sz w:val="22"/>
                                      <w:szCs w:val="22"/>
                                      <w:lang w:eastAsia="en-US"/>
                                    </w:rPr>
                                  </m:ctrlPr>
                                </m:fPr>
                                <m:num>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L</m:t>
                                      </m:r>
                                    </m:e>
                                    <m:sub>
                                      <m:r>
                                        <w:rPr>
                                          <w:rFonts w:ascii="Cambria Math" w:eastAsia="SimSun" w:hAnsi="Cambria Math"/>
                                          <w:sz w:val="22"/>
                                          <w:szCs w:val="22"/>
                                          <w:lang w:eastAsia="en-US"/>
                                        </w:rPr>
                                        <m:t>CRB,LTE</m:t>
                                      </m:r>
                                    </m:sub>
                                  </m:sSub>
                                  <m:r>
                                    <w:rPr>
                                      <w:rFonts w:ascii="Cambria Math" w:eastAsia="SimSun" w:hAnsi="Cambria Math"/>
                                      <w:sz w:val="22"/>
                                      <w:szCs w:val="22"/>
                                      <w:lang w:eastAsia="en-US"/>
                                    </w:rPr>
                                    <m:t>+1</m:t>
                                  </m:r>
                                </m:num>
                                <m:den>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RB,LTE+</m:t>
                                      </m:r>
                                    </m:sub>
                                  </m:sSub>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RB,NR</m:t>
                                      </m:r>
                                    </m:sub>
                                  </m:sSub>
                                </m:den>
                              </m:f>
                            </m:e>
                          </m:d>
                        </m:e>
                      </m:d>
                    </m:sup>
                  </m:sSup>
                </m:e>
                <m:e>
                  <m:r>
                    <w:rPr>
                      <w:rFonts w:ascii="Cambria Math" w:eastAsia="SimSun" w:hAnsi="Cambria Math"/>
                      <w:sz w:val="22"/>
                      <w:szCs w:val="22"/>
                      <w:lang w:eastAsia="en-US"/>
                    </w:rPr>
                    <m:t>+</m:t>
                  </m:r>
                  <m:sSup>
                    <m:sSupPr>
                      <m:ctrlPr>
                        <w:rPr>
                          <w:rFonts w:ascii="Cambria Math" w:eastAsia="SimSun" w:hAnsi="Cambria Math"/>
                          <w:i/>
                          <w:sz w:val="22"/>
                          <w:szCs w:val="22"/>
                          <w:lang w:eastAsia="en-US"/>
                        </w:rPr>
                      </m:ctrlPr>
                    </m:sSupPr>
                    <m:e>
                      <m:d>
                        <m:dPr>
                          <m:ctrlPr>
                            <w:rPr>
                              <w:rFonts w:ascii="Cambria Math" w:eastAsia="SimSun" w:hAnsi="Cambria Math"/>
                              <w:i/>
                              <w:sz w:val="22"/>
                              <w:szCs w:val="22"/>
                              <w:lang w:eastAsia="en-US"/>
                            </w:rPr>
                          </m:ctrlPr>
                        </m:dPr>
                        <m:e>
                          <m:f>
                            <m:fPr>
                              <m:ctrlPr>
                                <w:rPr>
                                  <w:rFonts w:ascii="Cambria Math" w:eastAsia="SimSun" w:hAnsi="Cambria Math"/>
                                  <w:i/>
                                  <w:sz w:val="22"/>
                                  <w:szCs w:val="22"/>
                                  <w:lang w:eastAsia="en-US"/>
                                </w:rPr>
                              </m:ctrlPr>
                            </m:fPr>
                            <m:num>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RB,NR</m:t>
                                  </m:r>
                                </m:sub>
                              </m:sSub>
                            </m:num>
                            <m:den>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RB,LTE+</m:t>
                                  </m:r>
                                </m:sub>
                              </m:sSub>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RB,NR</m:t>
                                  </m:r>
                                </m:sub>
                              </m:sSub>
                            </m:den>
                          </m:f>
                        </m:e>
                      </m:d>
                      <m:r>
                        <w:rPr>
                          <w:rFonts w:ascii="Cambria Math" w:eastAsia="SimSun" w:hAnsi="Cambria Math"/>
                          <w:sz w:val="22"/>
                          <w:szCs w:val="22"/>
                          <w:lang w:eastAsia="en-US"/>
                        </w:rPr>
                        <m:t>10</m:t>
                      </m:r>
                    </m:e>
                    <m:sup>
                      <m:f>
                        <m:fPr>
                          <m:ctrlPr>
                            <w:rPr>
                              <w:rFonts w:ascii="Cambria Math" w:eastAsia="SimSun" w:hAnsi="Cambria Math"/>
                              <w:i/>
                              <w:sz w:val="22"/>
                              <w:szCs w:val="22"/>
                              <w:lang w:eastAsia="en-US"/>
                            </w:rPr>
                          </m:ctrlPr>
                        </m:fPr>
                        <m:num>
                          <m:r>
                            <w:rPr>
                              <w:rFonts w:ascii="Cambria Math" w:eastAsia="SimSun" w:hAnsi="Cambria Math"/>
                              <w:sz w:val="22"/>
                              <w:szCs w:val="22"/>
                              <w:lang w:eastAsia="en-US"/>
                            </w:rPr>
                            <m:t>1</m:t>
                          </m:r>
                        </m:num>
                        <m:den>
                          <m:r>
                            <w:rPr>
                              <w:rFonts w:ascii="Cambria Math" w:eastAsia="SimSun" w:hAnsi="Cambria Math"/>
                              <w:sz w:val="22"/>
                              <w:szCs w:val="22"/>
                              <w:lang w:eastAsia="en-US"/>
                            </w:rPr>
                            <m:t>10</m:t>
                          </m:r>
                        </m:den>
                      </m:f>
                      <m:d>
                        <m:dPr>
                          <m:ctrlPr>
                            <w:rPr>
                              <w:rFonts w:ascii="Cambria Math" w:eastAsia="SimSun" w:hAnsi="Cambria Math"/>
                              <w:i/>
                              <w:sz w:val="22"/>
                              <w:szCs w:val="22"/>
                              <w:lang w:eastAsia="en-US"/>
                            </w:rPr>
                          </m:ctrlPr>
                        </m:dPr>
                        <m:e>
                          <m:r>
                            <w:rPr>
                              <w:rFonts w:ascii="Cambria Math" w:eastAsia="SimSun" w:hAnsi="Cambria Math"/>
                              <w:sz w:val="22"/>
                              <w:szCs w:val="22"/>
                              <w:lang w:eastAsia="en-US"/>
                            </w:rPr>
                            <m:t>-</m:t>
                          </m:r>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M</m:t>
                              </m:r>
                            </m:e>
                            <m:sub>
                              <m:r>
                                <w:rPr>
                                  <w:rFonts w:ascii="Cambria Math" w:eastAsia="SimSun" w:hAnsi="Cambria Math"/>
                                  <w:sz w:val="22"/>
                                  <w:szCs w:val="22"/>
                                  <w:lang w:eastAsia="en-US"/>
                                </w:rPr>
                                <m:t>A,DC</m:t>
                              </m:r>
                            </m:sub>
                          </m:sSub>
                          <m:d>
                            <m:dPr>
                              <m:ctrlPr>
                                <w:rPr>
                                  <w:rFonts w:ascii="Cambria Math" w:eastAsia="SimSun" w:hAnsi="Cambria Math"/>
                                  <w:i/>
                                  <w:sz w:val="22"/>
                                  <w:szCs w:val="22"/>
                                  <w:lang w:eastAsia="en-US"/>
                                </w:rPr>
                              </m:ctrlPr>
                            </m:dPr>
                            <m:e>
                              <m:f>
                                <m:fPr>
                                  <m:ctrlPr>
                                    <w:rPr>
                                      <w:rFonts w:ascii="Cambria Math" w:eastAsia="SimSun" w:hAnsi="Cambria Math"/>
                                      <w:i/>
                                      <w:sz w:val="22"/>
                                      <w:szCs w:val="22"/>
                                      <w:lang w:eastAsia="en-US"/>
                                    </w:rPr>
                                  </m:ctrlPr>
                                </m:fPr>
                                <m:num>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L</m:t>
                                      </m:r>
                                    </m:e>
                                    <m:sub>
                                      <m:r>
                                        <w:rPr>
                                          <w:rFonts w:ascii="Cambria Math" w:eastAsia="SimSun" w:hAnsi="Cambria Math"/>
                                          <w:sz w:val="22"/>
                                          <w:szCs w:val="22"/>
                                          <w:lang w:eastAsia="en-US"/>
                                        </w:rPr>
                                        <m:t>CRB,NR</m:t>
                                      </m:r>
                                    </m:sub>
                                  </m:sSub>
                                  <m:r>
                                    <w:rPr>
                                      <w:rFonts w:ascii="Cambria Math" w:eastAsia="SimSun" w:hAnsi="Cambria Math"/>
                                      <w:sz w:val="22"/>
                                      <w:szCs w:val="22"/>
                                      <w:lang w:eastAsia="en-US"/>
                                    </w:rPr>
                                    <m:t>+1</m:t>
                                  </m:r>
                                </m:num>
                                <m:den>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RB,LTE+</m:t>
                                      </m:r>
                                    </m:sub>
                                  </m:sSub>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RB,NR</m:t>
                                      </m:r>
                                    </m:sub>
                                  </m:sSub>
                                </m:den>
                              </m:f>
                            </m:e>
                          </m:d>
                        </m:e>
                      </m:d>
                    </m:sup>
                  </m:sSup>
                </m:e>
              </m:eqArr>
            </m:e>
          </m:d>
        </m:oMath>
      </m:oMathPara>
    </w:p>
    <w:p w:rsidR="00B97765" w:rsidRDefault="00B97765" w:rsidP="00147E5C">
      <w:pPr>
        <w:spacing w:after="160" w:line="259" w:lineRule="auto"/>
        <w:rPr>
          <w:rFonts w:eastAsia="SimSun"/>
          <w:sz w:val="22"/>
          <w:szCs w:val="22"/>
          <w:lang w:eastAsia="en-US"/>
        </w:rPr>
      </w:pPr>
      <w:r>
        <w:rPr>
          <w:rFonts w:eastAsia="SimSun"/>
          <w:sz w:val="22"/>
          <w:szCs w:val="22"/>
          <w:lang w:eastAsia="en-US"/>
        </w:rPr>
        <w:t xml:space="preserve">                           </w:t>
      </w:r>
      <m:oMath>
        <m:r>
          <w:rPr>
            <w:rFonts w:ascii="Cambria Math" w:eastAsia="SimSun" w:hAnsi="Cambria Math"/>
            <w:sz w:val="22"/>
            <w:szCs w:val="22"/>
            <w:lang w:eastAsia="en-US"/>
          </w:rPr>
          <m:t xml:space="preserve">                 ≥ -10 </m:t>
        </m:r>
        <m:sSub>
          <m:sSubPr>
            <m:ctrlPr>
              <w:rPr>
                <w:rFonts w:ascii="Cambria Math" w:eastAsia="SimSun" w:hAnsi="Cambria Math"/>
                <w:sz w:val="22"/>
                <w:szCs w:val="22"/>
                <w:lang w:eastAsia="en-US"/>
              </w:rPr>
            </m:ctrlPr>
          </m:sSubPr>
          <m:e>
            <m:r>
              <m:rPr>
                <m:sty m:val="p"/>
              </m:rPr>
              <w:rPr>
                <w:rFonts w:ascii="Cambria Math" w:eastAsia="SimSun" w:hAnsi="Cambria Math"/>
                <w:sz w:val="22"/>
                <w:szCs w:val="22"/>
                <w:lang w:eastAsia="en-US"/>
              </w:rPr>
              <m:t>log</m:t>
            </m:r>
          </m:e>
          <m:sub>
            <m:r>
              <m:rPr>
                <m:sty m:val="p"/>
              </m:rPr>
              <w:rPr>
                <w:rFonts w:ascii="Cambria Math" w:eastAsia="SimSun" w:hAnsi="Cambria Math"/>
                <w:sz w:val="22"/>
                <w:szCs w:val="22"/>
                <w:lang w:eastAsia="en-US"/>
              </w:rPr>
              <m:t>10</m:t>
            </m:r>
          </m:sub>
        </m:sSub>
        <m:d>
          <m:dPr>
            <m:ctrlPr>
              <w:rPr>
                <w:rFonts w:ascii="Cambria Math" w:eastAsia="SimSun" w:hAnsi="Cambria Math"/>
                <w:i/>
                <w:sz w:val="22"/>
                <w:szCs w:val="22"/>
                <w:lang w:eastAsia="en-US"/>
              </w:rPr>
            </m:ctrlPr>
          </m:dPr>
          <m:e>
            <m:sSup>
              <m:sSupPr>
                <m:ctrlPr>
                  <w:rPr>
                    <w:rFonts w:ascii="Cambria Math" w:eastAsia="SimSun" w:hAnsi="Cambria Math"/>
                    <w:i/>
                    <w:sz w:val="22"/>
                    <w:szCs w:val="22"/>
                    <w:lang w:eastAsia="en-US"/>
                  </w:rPr>
                </m:ctrlPr>
              </m:sSupPr>
              <m:e>
                <m:d>
                  <m:dPr>
                    <m:ctrlPr>
                      <w:rPr>
                        <w:rFonts w:ascii="Cambria Math" w:eastAsia="SimSun" w:hAnsi="Cambria Math"/>
                        <w:i/>
                        <w:sz w:val="22"/>
                        <w:szCs w:val="22"/>
                        <w:lang w:eastAsia="en-US"/>
                      </w:rPr>
                    </m:ctrlPr>
                  </m:dPr>
                  <m:e>
                    <m:f>
                      <m:fPr>
                        <m:ctrlPr>
                          <w:rPr>
                            <w:rFonts w:ascii="Cambria Math" w:eastAsia="SimSun" w:hAnsi="Cambria Math"/>
                            <w:i/>
                            <w:sz w:val="22"/>
                            <w:szCs w:val="22"/>
                            <w:lang w:eastAsia="en-US"/>
                          </w:rPr>
                        </m:ctrlPr>
                      </m:fPr>
                      <m:num>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RB,NR</m:t>
                            </m:r>
                          </m:sub>
                        </m:sSub>
                      </m:num>
                      <m:den>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RB,LTE+</m:t>
                            </m:r>
                          </m:sub>
                        </m:sSub>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RB,NR</m:t>
                            </m:r>
                          </m:sub>
                        </m:sSub>
                      </m:den>
                    </m:f>
                    <m:r>
                      <w:rPr>
                        <w:rFonts w:ascii="Cambria Math" w:eastAsia="SimSun" w:hAnsi="Cambria Math"/>
                        <w:sz w:val="22"/>
                        <w:szCs w:val="22"/>
                        <w:lang w:eastAsia="en-US"/>
                      </w:rPr>
                      <m:t>+</m:t>
                    </m:r>
                    <m:f>
                      <m:fPr>
                        <m:ctrlPr>
                          <w:rPr>
                            <w:rFonts w:ascii="Cambria Math" w:eastAsia="SimSun" w:hAnsi="Cambria Math"/>
                            <w:i/>
                            <w:sz w:val="22"/>
                            <w:szCs w:val="22"/>
                            <w:lang w:eastAsia="en-US"/>
                          </w:rPr>
                        </m:ctrlPr>
                      </m:fPr>
                      <m:num>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RB,LTE</m:t>
                            </m:r>
                          </m:sub>
                        </m:sSub>
                      </m:num>
                      <m:den>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RB,LTE+</m:t>
                            </m:r>
                          </m:sub>
                        </m:sSub>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RB,NR</m:t>
                            </m:r>
                          </m:sub>
                        </m:sSub>
                      </m:den>
                    </m:f>
                  </m:e>
                </m:d>
                <m:r>
                  <w:rPr>
                    <w:rFonts w:ascii="Cambria Math" w:eastAsia="SimSun" w:hAnsi="Cambria Math"/>
                    <w:sz w:val="22"/>
                    <w:szCs w:val="22"/>
                    <w:lang w:eastAsia="en-US"/>
                  </w:rPr>
                  <m:t>10</m:t>
                </m:r>
              </m:e>
              <m:sup>
                <m:f>
                  <m:fPr>
                    <m:ctrlPr>
                      <w:rPr>
                        <w:rFonts w:ascii="Cambria Math" w:eastAsia="SimSun" w:hAnsi="Cambria Math"/>
                        <w:i/>
                        <w:sz w:val="22"/>
                        <w:szCs w:val="22"/>
                        <w:lang w:eastAsia="en-US"/>
                      </w:rPr>
                    </m:ctrlPr>
                  </m:fPr>
                  <m:num>
                    <m:r>
                      <w:rPr>
                        <w:rFonts w:ascii="Cambria Math" w:eastAsia="SimSun" w:hAnsi="Cambria Math"/>
                        <w:sz w:val="22"/>
                        <w:szCs w:val="22"/>
                        <w:lang w:eastAsia="en-US"/>
                      </w:rPr>
                      <m:t>1</m:t>
                    </m:r>
                  </m:num>
                  <m:den>
                    <m:r>
                      <w:rPr>
                        <w:rFonts w:ascii="Cambria Math" w:eastAsia="SimSun" w:hAnsi="Cambria Math"/>
                        <w:sz w:val="22"/>
                        <w:szCs w:val="22"/>
                        <w:lang w:eastAsia="en-US"/>
                      </w:rPr>
                      <m:t>10</m:t>
                    </m:r>
                  </m:den>
                </m:f>
                <m:d>
                  <m:dPr>
                    <m:ctrlPr>
                      <w:rPr>
                        <w:rFonts w:ascii="Cambria Math" w:eastAsia="SimSun" w:hAnsi="Cambria Math"/>
                        <w:i/>
                        <w:sz w:val="22"/>
                        <w:szCs w:val="22"/>
                        <w:lang w:eastAsia="en-US"/>
                      </w:rPr>
                    </m:ctrlPr>
                  </m:dPr>
                  <m:e>
                    <m:r>
                      <w:rPr>
                        <w:rFonts w:ascii="Cambria Math" w:eastAsia="SimSun" w:hAnsi="Cambria Math"/>
                        <w:sz w:val="22"/>
                        <w:szCs w:val="22"/>
                        <w:lang w:eastAsia="en-US"/>
                      </w:rPr>
                      <m:t>-</m:t>
                    </m:r>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M</m:t>
                        </m:r>
                      </m:e>
                      <m:sub>
                        <m:r>
                          <w:rPr>
                            <w:rFonts w:ascii="Cambria Math" w:eastAsia="SimSun" w:hAnsi="Cambria Math"/>
                            <w:sz w:val="22"/>
                            <w:szCs w:val="22"/>
                            <w:lang w:eastAsia="en-US"/>
                          </w:rPr>
                          <m:t>A,DC</m:t>
                        </m:r>
                      </m:sub>
                    </m:sSub>
                    <m:d>
                      <m:dPr>
                        <m:ctrlPr>
                          <w:rPr>
                            <w:rFonts w:ascii="Cambria Math" w:eastAsia="SimSun" w:hAnsi="Cambria Math"/>
                            <w:i/>
                            <w:sz w:val="22"/>
                            <w:szCs w:val="22"/>
                            <w:lang w:eastAsia="en-US"/>
                          </w:rPr>
                        </m:ctrlPr>
                      </m:dPr>
                      <m:e>
                        <m:f>
                          <m:fPr>
                            <m:ctrlPr>
                              <w:rPr>
                                <w:rFonts w:ascii="Cambria Math" w:eastAsia="SimSun" w:hAnsi="Cambria Math"/>
                                <w:i/>
                                <w:sz w:val="22"/>
                                <w:szCs w:val="22"/>
                                <w:lang w:eastAsia="en-US"/>
                              </w:rPr>
                            </m:ctrlPr>
                          </m:fPr>
                          <m:num>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L</m:t>
                                </m:r>
                              </m:e>
                              <m:sub>
                                <m:r>
                                  <w:rPr>
                                    <w:rFonts w:ascii="Cambria Math" w:eastAsia="SimSun" w:hAnsi="Cambria Math"/>
                                    <w:sz w:val="22"/>
                                    <w:szCs w:val="22"/>
                                    <w:lang w:eastAsia="en-US"/>
                                  </w:rPr>
                                  <m:t>CRB,LTE</m:t>
                                </m:r>
                              </m:sub>
                            </m:sSub>
                            <m:r>
                              <w:rPr>
                                <w:rFonts w:ascii="Cambria Math" w:eastAsia="SimSun" w:hAnsi="Cambria Math"/>
                                <w:sz w:val="22"/>
                                <w:szCs w:val="22"/>
                                <w:lang w:eastAsia="en-US"/>
                              </w:rPr>
                              <m:t>+</m:t>
                            </m:r>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L</m:t>
                                </m:r>
                              </m:e>
                              <m:sub>
                                <m:r>
                                  <w:rPr>
                                    <w:rFonts w:ascii="Cambria Math" w:eastAsia="SimSun" w:hAnsi="Cambria Math"/>
                                    <w:sz w:val="22"/>
                                    <w:szCs w:val="22"/>
                                    <w:lang w:eastAsia="en-US"/>
                                  </w:rPr>
                                  <m:t>CRB,NR</m:t>
                                </m:r>
                              </m:sub>
                            </m:sSub>
                          </m:num>
                          <m:den>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RB,LTE+</m:t>
                                </m:r>
                              </m:sub>
                            </m:sSub>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RB,NR</m:t>
                                </m:r>
                              </m:sub>
                            </m:sSub>
                          </m:den>
                        </m:f>
                      </m:e>
                    </m:d>
                  </m:e>
                </m:d>
              </m:sup>
            </m:sSup>
          </m:e>
        </m:d>
      </m:oMath>
    </w:p>
    <w:p w:rsidR="00B97765" w:rsidRPr="00DC06F2" w:rsidRDefault="00B97765" w:rsidP="00B97765">
      <w:pPr>
        <w:spacing w:after="160" w:line="259" w:lineRule="auto"/>
        <w:rPr>
          <w:rFonts w:eastAsia="SimSun"/>
          <w:sz w:val="22"/>
          <w:szCs w:val="22"/>
          <w:lang w:eastAsia="en-US"/>
        </w:rPr>
      </w:pPr>
      <w:r>
        <w:rPr>
          <w:rFonts w:eastAsia="SimSun"/>
          <w:sz w:val="22"/>
          <w:szCs w:val="22"/>
          <w:lang w:eastAsia="en-US"/>
        </w:rPr>
        <w:t xml:space="preserve">   </w:t>
      </w:r>
      <w:r>
        <w:rPr>
          <w:rFonts w:eastAsia="SimSun"/>
          <w:sz w:val="22"/>
          <w:szCs w:val="22"/>
          <w:lang w:eastAsia="en-US"/>
        </w:rPr>
        <w:tab/>
        <w:t xml:space="preserve">              </w:t>
      </w:r>
      <m:oMath>
        <m:r>
          <w:rPr>
            <w:rFonts w:ascii="Cambria Math" w:eastAsia="SimSun" w:hAnsi="Cambria Math"/>
            <w:sz w:val="22"/>
            <w:szCs w:val="22"/>
            <w:lang w:eastAsia="en-US"/>
          </w:rPr>
          <m:t xml:space="preserve">                 ≥ </m:t>
        </m:r>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M</m:t>
            </m:r>
          </m:e>
          <m:sub>
            <m:r>
              <w:rPr>
                <w:rFonts w:ascii="Cambria Math" w:eastAsia="SimSun" w:hAnsi="Cambria Math"/>
                <w:sz w:val="22"/>
                <w:szCs w:val="22"/>
                <w:lang w:eastAsia="en-US"/>
              </w:rPr>
              <m:t>A,DC</m:t>
            </m:r>
          </m:sub>
        </m:sSub>
        <m:d>
          <m:dPr>
            <m:ctrlPr>
              <w:rPr>
                <w:rFonts w:ascii="Cambria Math" w:eastAsia="SimSun" w:hAnsi="Cambria Math"/>
                <w:i/>
                <w:sz w:val="22"/>
                <w:szCs w:val="22"/>
                <w:lang w:eastAsia="en-US"/>
              </w:rPr>
            </m:ctrlPr>
          </m:dPr>
          <m:e>
            <m:f>
              <m:fPr>
                <m:ctrlPr>
                  <w:rPr>
                    <w:rFonts w:ascii="Cambria Math" w:eastAsia="SimSun" w:hAnsi="Cambria Math"/>
                    <w:i/>
                    <w:sz w:val="22"/>
                    <w:szCs w:val="22"/>
                    <w:lang w:eastAsia="en-US"/>
                  </w:rPr>
                </m:ctrlPr>
              </m:fPr>
              <m:num>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L</m:t>
                    </m:r>
                  </m:e>
                  <m:sub>
                    <m:r>
                      <w:rPr>
                        <w:rFonts w:ascii="Cambria Math" w:eastAsia="SimSun" w:hAnsi="Cambria Math"/>
                        <w:sz w:val="22"/>
                        <w:szCs w:val="22"/>
                        <w:lang w:eastAsia="en-US"/>
                      </w:rPr>
                      <m:t>CRB,LTE</m:t>
                    </m:r>
                  </m:sub>
                </m:sSub>
                <m:r>
                  <w:rPr>
                    <w:rFonts w:ascii="Cambria Math" w:eastAsia="SimSun" w:hAnsi="Cambria Math"/>
                    <w:sz w:val="22"/>
                    <w:szCs w:val="22"/>
                    <w:lang w:eastAsia="en-US"/>
                  </w:rPr>
                  <m:t>+</m:t>
                </m:r>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L</m:t>
                    </m:r>
                  </m:e>
                  <m:sub>
                    <m:r>
                      <w:rPr>
                        <w:rFonts w:ascii="Cambria Math" w:eastAsia="SimSun" w:hAnsi="Cambria Math"/>
                        <w:sz w:val="22"/>
                        <w:szCs w:val="22"/>
                        <w:lang w:eastAsia="en-US"/>
                      </w:rPr>
                      <m:t>CRB,NR</m:t>
                    </m:r>
                  </m:sub>
                </m:sSub>
              </m:num>
              <m:den>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RB,LTE+</m:t>
                    </m:r>
                  </m:sub>
                </m:sSub>
                <m:sSub>
                  <m:sSubPr>
                    <m:ctrlPr>
                      <w:rPr>
                        <w:rFonts w:ascii="Cambria Math" w:eastAsia="SimSun" w:hAnsi="Cambria Math"/>
                        <w:i/>
                        <w:sz w:val="22"/>
                        <w:szCs w:val="22"/>
                        <w:lang w:eastAsia="en-US"/>
                      </w:rPr>
                    </m:ctrlPr>
                  </m:sSubPr>
                  <m:e>
                    <m:r>
                      <w:rPr>
                        <w:rFonts w:ascii="Cambria Math" w:eastAsia="SimSun" w:hAnsi="Cambria Math"/>
                        <w:sz w:val="22"/>
                        <w:szCs w:val="22"/>
                        <w:lang w:eastAsia="en-US"/>
                      </w:rPr>
                      <m:t>N</m:t>
                    </m:r>
                  </m:e>
                  <m:sub>
                    <m:r>
                      <w:rPr>
                        <w:rFonts w:ascii="Cambria Math" w:eastAsia="SimSun" w:hAnsi="Cambria Math"/>
                        <w:sz w:val="22"/>
                        <w:szCs w:val="22"/>
                        <w:lang w:eastAsia="en-US"/>
                      </w:rPr>
                      <m:t>RB,NR</m:t>
                    </m:r>
                  </m:sub>
                </m:sSub>
              </m:den>
            </m:f>
          </m:e>
        </m:d>
      </m:oMath>
    </w:p>
    <w:p w:rsidR="000A6F68" w:rsidRDefault="00F25D4D" w:rsidP="004D51C5">
      <w:pPr>
        <w:spacing w:after="160" w:line="259" w:lineRule="auto"/>
        <w:rPr>
          <w:rFonts w:eastAsia="SimSun"/>
          <w:sz w:val="22"/>
          <w:szCs w:val="22"/>
          <w:lang w:eastAsia="en-US"/>
        </w:rPr>
      </w:pPr>
      <w:proofErr w:type="gramStart"/>
      <w:r>
        <w:rPr>
          <w:rFonts w:eastAsia="SimSun"/>
          <w:sz w:val="22"/>
          <w:szCs w:val="22"/>
          <w:lang w:eastAsia="en-US"/>
        </w:rPr>
        <w:t>so</w:t>
      </w:r>
      <w:proofErr w:type="gramEnd"/>
      <w:r>
        <w:rPr>
          <w:rFonts w:eastAsia="SimSun"/>
          <w:sz w:val="22"/>
          <w:szCs w:val="22"/>
          <w:lang w:eastAsia="en-US"/>
        </w:rPr>
        <w:t xml:space="preserve"> that the total power AMPR with Proposal 2a is greater than the AMPR with dynamic power sharing.  The same method can be used to show that the total AMPR for Proposal 2b is greater than the AMPR with dynamic power sharing.</w:t>
      </w:r>
    </w:p>
    <w:p w:rsidR="00B06BE8" w:rsidRPr="0032355D" w:rsidRDefault="00B06BE8" w:rsidP="00B06BE8">
      <w:pPr>
        <w:spacing w:after="160" w:line="259" w:lineRule="auto"/>
        <w:rPr>
          <w:rFonts w:eastAsia="Calibri"/>
          <w:sz w:val="22"/>
          <w:szCs w:val="22"/>
          <w:lang w:val="en-US" w:eastAsia="en-US"/>
        </w:rPr>
      </w:pPr>
      <w:r w:rsidRPr="00B06BE8">
        <w:rPr>
          <w:rFonts w:eastAsia="SimSun"/>
          <w:sz w:val="22"/>
          <w:szCs w:val="22"/>
          <w:lang w:eastAsia="en-US"/>
        </w:rPr>
        <w:t xml:space="preserve">As mentioned previously, simulations with </w:t>
      </w:r>
      <w:r w:rsidRPr="00B06BE8">
        <w:rPr>
          <w:rFonts w:eastAsia="Calibri"/>
          <w:sz w:val="22"/>
          <w:szCs w:val="22"/>
          <w:lang w:val="en-US" w:eastAsia="en-US"/>
        </w:rPr>
        <w:t>equal PSD for the NR and LTE carriers</w:t>
      </w:r>
      <w:r w:rsidR="004D51C5">
        <w:rPr>
          <w:rFonts w:eastAsia="Calibri"/>
          <w:sz w:val="22"/>
          <w:szCs w:val="22"/>
          <w:lang w:val="en-US" w:eastAsia="en-US"/>
        </w:rPr>
        <w:t xml:space="preserve"> [3</w:t>
      </w:r>
      <w:proofErr w:type="gramStart"/>
      <w:r w:rsidR="00A37535">
        <w:rPr>
          <w:rFonts w:eastAsia="Calibri"/>
          <w:sz w:val="22"/>
          <w:szCs w:val="22"/>
          <w:lang w:val="en-US" w:eastAsia="en-US"/>
        </w:rPr>
        <w:t>,4</w:t>
      </w:r>
      <w:proofErr w:type="gramEnd"/>
      <w:r w:rsidR="004D51C5">
        <w:rPr>
          <w:rFonts w:eastAsia="Calibri"/>
          <w:sz w:val="22"/>
          <w:szCs w:val="22"/>
          <w:lang w:val="en-US" w:eastAsia="en-US"/>
        </w:rPr>
        <w:t>]</w:t>
      </w:r>
      <w:r w:rsidRPr="00B06BE8">
        <w:rPr>
          <w:rFonts w:eastAsia="Calibri"/>
          <w:sz w:val="22"/>
          <w:szCs w:val="22"/>
          <w:lang w:val="en-US" w:eastAsia="en-US"/>
        </w:rPr>
        <w:t xml:space="preserve"> were used to derive the power sharing AMPR in 6.2B.3.1.1 with the assumption that equal PSD is the worst case.  </w:t>
      </w:r>
      <w:r w:rsidR="004D51C5">
        <w:rPr>
          <w:rFonts w:eastAsia="Calibri"/>
          <w:sz w:val="22"/>
          <w:szCs w:val="22"/>
          <w:lang w:val="en-US" w:eastAsia="en-US"/>
        </w:rPr>
        <w:t xml:space="preserve">As noted above, Proposal 1 </w:t>
      </w:r>
      <w:r w:rsidR="00E85E86">
        <w:rPr>
          <w:rFonts w:eastAsia="Calibri"/>
          <w:sz w:val="22"/>
          <w:szCs w:val="22"/>
          <w:lang w:val="en-US" w:eastAsia="en-US"/>
        </w:rPr>
        <w:t xml:space="preserve">has the nice </w:t>
      </w:r>
      <w:r w:rsidRPr="00B06BE8">
        <w:rPr>
          <w:rFonts w:eastAsia="Calibri"/>
          <w:sz w:val="22"/>
          <w:szCs w:val="22"/>
          <w:lang w:val="en-US" w:eastAsia="en-US"/>
        </w:rPr>
        <w:t xml:space="preserve">property that the maximum power spectral densities of both the LTE and NR carriers without dynamic power sharing will be less than the maximum average PSD of these carriers with dynamic power sharing.  Conversely, the AMPR in Proposals 2a and 2b do not have this property, so that the maximum PSD of one of the two carriers can be greater than the maximum average PSD of these carriers with dynamic power sharing.  </w:t>
      </w:r>
      <w:r w:rsidR="00E85E86">
        <w:rPr>
          <w:rFonts w:eastAsia="Calibri"/>
          <w:sz w:val="22"/>
          <w:szCs w:val="22"/>
          <w:lang w:val="en-US" w:eastAsia="en-US"/>
        </w:rPr>
        <w:t>As is shown in</w:t>
      </w:r>
      <w:r w:rsidRPr="00B06BE8">
        <w:rPr>
          <w:rFonts w:eastAsia="Calibri"/>
          <w:sz w:val="22"/>
          <w:szCs w:val="22"/>
          <w:lang w:val="en-US" w:eastAsia="en-US"/>
        </w:rPr>
        <w:t xml:space="preserve"> Appendix 3 </w:t>
      </w:r>
      <w:r w:rsidR="00E85E86">
        <w:rPr>
          <w:rFonts w:eastAsia="Calibri"/>
          <w:sz w:val="22"/>
          <w:szCs w:val="22"/>
          <w:lang w:val="en-US" w:eastAsia="en-US"/>
        </w:rPr>
        <w:t>of [1] and as</w:t>
      </w:r>
      <w:r w:rsidRPr="00B06BE8">
        <w:rPr>
          <w:rFonts w:eastAsia="Calibri"/>
          <w:sz w:val="22"/>
          <w:szCs w:val="22"/>
          <w:lang w:val="en-US" w:eastAsia="en-US"/>
        </w:rPr>
        <w:t xml:space="preserve"> is illustrated in Figure </w:t>
      </w:r>
      <w:r w:rsidR="00E85E86">
        <w:rPr>
          <w:rFonts w:eastAsia="Calibri"/>
          <w:sz w:val="22"/>
          <w:szCs w:val="22"/>
          <w:lang w:val="en-US" w:eastAsia="en-US"/>
        </w:rPr>
        <w:t>6 below, it is possible for the PSD of one of the two carriers to be greater than the average PSD of these carriers with dynamic power sharing</w:t>
      </w:r>
      <w:r w:rsidR="00FA4815">
        <w:rPr>
          <w:rFonts w:eastAsia="Calibri"/>
          <w:sz w:val="22"/>
          <w:szCs w:val="22"/>
          <w:lang w:val="en-US" w:eastAsia="en-US"/>
        </w:rPr>
        <w:t>, and as result, simulations are needed to demonstrate that the proposed AMPR is sufficient to meet emissions requirements.</w:t>
      </w:r>
    </w:p>
    <w:p w:rsidR="000D0685" w:rsidRDefault="005123CE" w:rsidP="000D0685">
      <w:pPr>
        <w:spacing w:after="160" w:line="259" w:lineRule="auto"/>
        <w:jc w:val="center"/>
        <w:rPr>
          <w:rFonts w:eastAsia="SimSun"/>
          <w:b/>
          <w:sz w:val="22"/>
          <w:szCs w:val="22"/>
          <w:lang w:eastAsia="en-US"/>
        </w:rPr>
      </w:pPr>
      <w:r w:rsidRPr="00A43263">
        <w:rPr>
          <w:noProof/>
          <w:lang w:val="en-US" w:eastAsia="en-US"/>
        </w:rPr>
        <w:lastRenderedPageBreak/>
        <w:drawing>
          <wp:inline distT="0" distB="0" distL="0" distR="0">
            <wp:extent cx="6328410" cy="1550670"/>
            <wp:effectExtent l="0" t="0" r="0" b="0"/>
            <wp:docPr id="6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28410" cy="1550670"/>
                    </a:xfrm>
                    <a:prstGeom prst="rect">
                      <a:avLst/>
                    </a:prstGeom>
                    <a:noFill/>
                    <a:ln>
                      <a:noFill/>
                    </a:ln>
                  </pic:spPr>
                </pic:pic>
              </a:graphicData>
            </a:graphic>
          </wp:inline>
        </w:drawing>
      </w:r>
    </w:p>
    <w:p w:rsidR="00B06BE8" w:rsidRDefault="00B06BE8" w:rsidP="006C1BE1">
      <w:pPr>
        <w:spacing w:after="160" w:line="259" w:lineRule="auto"/>
        <w:ind w:left="720"/>
        <w:rPr>
          <w:rFonts w:eastAsia="SimSun"/>
          <w:sz w:val="22"/>
          <w:szCs w:val="22"/>
          <w:lang w:eastAsia="en-US"/>
        </w:rPr>
      </w:pPr>
      <w:r w:rsidRPr="00B06BE8">
        <w:rPr>
          <w:rFonts w:eastAsia="SimSun"/>
          <w:b/>
          <w:sz w:val="22"/>
          <w:szCs w:val="22"/>
          <w:lang w:eastAsia="en-US"/>
        </w:rPr>
        <w:t xml:space="preserve">Figure </w:t>
      </w:r>
      <w:r w:rsidR="004D51C5">
        <w:rPr>
          <w:rFonts w:eastAsia="SimSun"/>
          <w:b/>
          <w:sz w:val="22"/>
          <w:szCs w:val="22"/>
          <w:lang w:eastAsia="en-US"/>
        </w:rPr>
        <w:t>6</w:t>
      </w:r>
      <w:r w:rsidRPr="00B06BE8">
        <w:rPr>
          <w:rFonts w:eastAsia="SimSun"/>
          <w:b/>
          <w:sz w:val="22"/>
          <w:szCs w:val="22"/>
          <w:lang w:eastAsia="en-US"/>
        </w:rPr>
        <w:t xml:space="preserve">:  </w:t>
      </w:r>
      <w:r w:rsidRPr="00B06BE8">
        <w:rPr>
          <w:rFonts w:eastAsia="SimSun"/>
          <w:sz w:val="22"/>
          <w:szCs w:val="22"/>
          <w:lang w:eastAsia="en-US"/>
        </w:rPr>
        <w:t xml:space="preserve">Maximum power spectral density with and without dynamic power sharing.  For Proposal 2, the maximum PSD of either the LTE or the NR carrier may be greater than the maximum PSD with dynamic power sharing, </w:t>
      </w:r>
      <w:r w:rsidRPr="0032355D">
        <w:rPr>
          <w:rFonts w:eastAsia="SimSun"/>
          <w:i/>
          <w:sz w:val="22"/>
          <w:szCs w:val="22"/>
          <w:lang w:eastAsia="en-US"/>
        </w:rPr>
        <w:t>but the maximum average PSD is less than the maximum average PSD with dynamic power sharing</w:t>
      </w:r>
      <w:r w:rsidRPr="00B06BE8">
        <w:rPr>
          <w:rFonts w:eastAsia="SimSun"/>
          <w:sz w:val="22"/>
          <w:szCs w:val="22"/>
          <w:lang w:eastAsia="en-US"/>
        </w:rPr>
        <w:t>.</w:t>
      </w:r>
    </w:p>
    <w:p w:rsidR="00D20BDE" w:rsidRDefault="00D20BDE" w:rsidP="00D20BDE">
      <w:pPr>
        <w:spacing w:after="160" w:line="259" w:lineRule="auto"/>
        <w:rPr>
          <w:rFonts w:eastAsia="Calibri"/>
          <w:sz w:val="22"/>
          <w:szCs w:val="22"/>
          <w:lang w:val="en-US" w:eastAsia="en-US"/>
        </w:rPr>
      </w:pPr>
      <w:r>
        <w:t xml:space="preserve">In </w:t>
      </w:r>
      <w:r w:rsidR="00FA4815">
        <w:rPr>
          <w:rFonts w:eastAsia="Calibri"/>
          <w:sz w:val="22"/>
          <w:szCs w:val="22"/>
          <w:lang w:val="en-US" w:eastAsia="en-US"/>
        </w:rPr>
        <w:t xml:space="preserve">the Appendix, simulation results are presented to show that the AMPR in Proposals 1, 2a, and 2b is sufficient to meet </w:t>
      </w:r>
      <w:r w:rsidR="00297334">
        <w:rPr>
          <w:rFonts w:eastAsia="Calibri"/>
          <w:sz w:val="22"/>
          <w:szCs w:val="22"/>
          <w:lang w:val="en-US" w:eastAsia="en-US"/>
        </w:rPr>
        <w:t xml:space="preserve">the </w:t>
      </w:r>
      <w:r w:rsidR="00FA4815">
        <w:rPr>
          <w:rFonts w:eastAsia="Calibri"/>
          <w:sz w:val="22"/>
          <w:szCs w:val="22"/>
          <w:lang w:val="en-US" w:eastAsia="en-US"/>
        </w:rPr>
        <w:t>emissions requirements for all bandwidth combinations.  The details of the simulations are</w:t>
      </w:r>
      <w:r w:rsidR="00297334">
        <w:rPr>
          <w:rFonts w:eastAsia="Calibri"/>
          <w:sz w:val="22"/>
          <w:szCs w:val="22"/>
          <w:lang w:val="en-US" w:eastAsia="en-US"/>
        </w:rPr>
        <w:t xml:space="preserve"> described in the Appendix.</w:t>
      </w:r>
    </w:p>
    <w:p w:rsidR="00297334" w:rsidRDefault="00E04329" w:rsidP="00D20BDE">
      <w:pPr>
        <w:spacing w:after="160" w:line="259" w:lineRule="auto"/>
        <w:rPr>
          <w:rFonts w:eastAsia="Calibri"/>
          <w:b/>
          <w:sz w:val="22"/>
          <w:szCs w:val="22"/>
          <w:lang w:val="en-US" w:eastAsia="en-US"/>
        </w:rPr>
      </w:pPr>
      <w:r>
        <w:rPr>
          <w:rFonts w:eastAsia="Calibri"/>
          <w:b/>
          <w:sz w:val="22"/>
          <w:szCs w:val="22"/>
          <w:lang w:val="en-US" w:eastAsia="en-US"/>
        </w:rPr>
        <w:t>Proposal:</w:t>
      </w:r>
    </w:p>
    <w:p w:rsidR="00E04329" w:rsidRDefault="00E04329" w:rsidP="00E04329">
      <w:pPr>
        <w:spacing w:after="160" w:line="259" w:lineRule="auto"/>
        <w:ind w:firstLine="425"/>
        <w:rPr>
          <w:rFonts w:eastAsia="Calibri"/>
          <w:b/>
          <w:sz w:val="22"/>
          <w:szCs w:val="22"/>
          <w:lang w:val="en-US" w:eastAsia="en-US"/>
        </w:rPr>
      </w:pPr>
      <w:r>
        <w:rPr>
          <w:rFonts w:eastAsia="Calibri"/>
          <w:b/>
          <w:sz w:val="22"/>
          <w:szCs w:val="22"/>
          <w:lang w:val="en-US" w:eastAsia="en-US"/>
        </w:rPr>
        <w:t>For DC</w:t>
      </w:r>
      <w:proofErr w:type="gramStart"/>
      <w:r>
        <w:rPr>
          <w:rFonts w:eastAsia="Calibri"/>
          <w:b/>
          <w:sz w:val="22"/>
          <w:szCs w:val="22"/>
          <w:lang w:val="en-US" w:eastAsia="en-US"/>
        </w:rPr>
        <w:t>_(</w:t>
      </w:r>
      <w:proofErr w:type="gramEnd"/>
      <w:r>
        <w:rPr>
          <w:rFonts w:eastAsia="Calibri"/>
          <w:b/>
          <w:sz w:val="22"/>
          <w:szCs w:val="22"/>
          <w:lang w:val="en-US" w:eastAsia="en-US"/>
        </w:rPr>
        <w:t>n)71AA</w:t>
      </w:r>
      <w:r w:rsidR="00C83FF3">
        <w:rPr>
          <w:rFonts w:eastAsia="Calibri"/>
          <w:b/>
          <w:sz w:val="22"/>
          <w:szCs w:val="22"/>
          <w:lang w:val="en-US" w:eastAsia="en-US"/>
        </w:rPr>
        <w:t xml:space="preserve"> without dynamic power sharing</w:t>
      </w:r>
      <w:bookmarkStart w:id="1" w:name="_GoBack"/>
      <w:bookmarkEnd w:id="1"/>
      <w:r>
        <w:rPr>
          <w:rFonts w:eastAsia="Calibri"/>
          <w:b/>
          <w:sz w:val="22"/>
          <w:szCs w:val="22"/>
          <w:lang w:val="en-US" w:eastAsia="en-US"/>
        </w:rPr>
        <w:t>, agree on the AMPR Proposal 2a:</w:t>
      </w:r>
    </w:p>
    <w:p w:rsidR="00E04329" w:rsidRPr="00B06BE8" w:rsidRDefault="00E04329" w:rsidP="00E04329">
      <w:pPr>
        <w:spacing w:after="160" w:line="259" w:lineRule="auto"/>
        <w:ind w:firstLine="720"/>
        <w:rPr>
          <w:rFonts w:eastAsia="SimSun"/>
          <w:sz w:val="22"/>
          <w:szCs w:val="22"/>
          <w:lang w:eastAsia="en-US"/>
        </w:rPr>
      </w:pPr>
      <w:r w:rsidRPr="00B06BE8">
        <w:rPr>
          <w:rFonts w:eastAsia="SimSun"/>
          <w:sz w:val="22"/>
          <w:szCs w:val="22"/>
          <w:lang w:eastAsia="en-US"/>
        </w:rPr>
        <w:t>The AMPR for DC</w:t>
      </w:r>
      <w:proofErr w:type="gramStart"/>
      <w:r w:rsidRPr="00B06BE8">
        <w:rPr>
          <w:rFonts w:eastAsia="SimSun"/>
          <w:sz w:val="22"/>
          <w:szCs w:val="22"/>
          <w:lang w:eastAsia="en-US"/>
        </w:rPr>
        <w:t>_(</w:t>
      </w:r>
      <w:proofErr w:type="gramEnd"/>
      <w:r w:rsidRPr="00B06BE8">
        <w:rPr>
          <w:rFonts w:eastAsia="SimSun"/>
          <w:sz w:val="22"/>
          <w:szCs w:val="22"/>
          <w:lang w:eastAsia="en-US"/>
        </w:rPr>
        <w:t>n)</w:t>
      </w:r>
      <w:r>
        <w:rPr>
          <w:rFonts w:eastAsia="SimSun"/>
          <w:sz w:val="22"/>
          <w:szCs w:val="22"/>
          <w:lang w:eastAsia="en-US"/>
        </w:rPr>
        <w:t>71AA</w:t>
      </w:r>
      <w:r w:rsidRPr="00B06BE8">
        <w:rPr>
          <w:rFonts w:eastAsia="SimSun"/>
          <w:sz w:val="22"/>
          <w:szCs w:val="22"/>
          <w:lang w:eastAsia="en-US"/>
        </w:rPr>
        <w:t xml:space="preserve"> without dynamic power sharing is defined as</w:t>
      </w:r>
    </w:p>
    <w:p w:rsidR="00E04329" w:rsidRPr="00B06BE8" w:rsidRDefault="005123CE" w:rsidP="00E04329">
      <w:pPr>
        <w:spacing w:after="160" w:line="259" w:lineRule="auto"/>
        <w:ind w:firstLine="720"/>
        <w:jc w:val="center"/>
        <w:rPr>
          <w:rFonts w:ascii="Calibri" w:eastAsia="Calibri" w:hAnsi="Calibri"/>
          <w:sz w:val="22"/>
          <w:szCs w:val="22"/>
          <w:lang w:val="en-US" w:eastAsia="en-US"/>
        </w:rPr>
      </w:pPr>
      <w:r>
        <w:rPr>
          <w:rFonts w:ascii="Calibri" w:eastAsia="Calibri" w:hAnsi="Calibri"/>
          <w:noProof/>
          <w:position w:val="-34"/>
          <w:sz w:val="22"/>
          <w:szCs w:val="22"/>
          <w:lang w:val="en-US" w:eastAsia="en-US"/>
        </w:rPr>
        <w:drawing>
          <wp:inline distT="0" distB="0" distL="0" distR="0">
            <wp:extent cx="3912870" cy="506730"/>
            <wp:effectExtent l="0" t="0" r="0" b="0"/>
            <wp:docPr id="66"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12870" cy="506730"/>
                    </a:xfrm>
                    <a:prstGeom prst="rect">
                      <a:avLst/>
                    </a:prstGeom>
                    <a:noFill/>
                    <a:ln>
                      <a:noFill/>
                    </a:ln>
                  </pic:spPr>
                </pic:pic>
              </a:graphicData>
            </a:graphic>
          </wp:inline>
        </w:drawing>
      </w:r>
      <w:r w:rsidR="00E04329" w:rsidRPr="00B06BE8">
        <w:rPr>
          <w:rFonts w:ascii="Calibri" w:eastAsia="Calibri" w:hAnsi="Calibri"/>
          <w:sz w:val="22"/>
          <w:szCs w:val="22"/>
          <w:lang w:val="en-US" w:eastAsia="en-US"/>
        </w:rPr>
        <w:t>,</w:t>
      </w:r>
    </w:p>
    <w:p w:rsidR="00E04329" w:rsidRPr="00B06BE8" w:rsidRDefault="00E04329" w:rsidP="00E04329">
      <w:pPr>
        <w:spacing w:after="160" w:line="259" w:lineRule="auto"/>
        <w:ind w:firstLine="720"/>
        <w:rPr>
          <w:rFonts w:eastAsia="SimSun"/>
          <w:sz w:val="22"/>
          <w:szCs w:val="22"/>
          <w:lang w:eastAsia="en-US"/>
        </w:rPr>
      </w:pPr>
      <w:proofErr w:type="gramStart"/>
      <w:r w:rsidRPr="00B06BE8">
        <w:rPr>
          <w:rFonts w:eastAsia="Calibri"/>
          <w:sz w:val="22"/>
          <w:szCs w:val="22"/>
          <w:lang w:val="en-US" w:eastAsia="en-US"/>
        </w:rPr>
        <w:t>and</w:t>
      </w:r>
      <w:proofErr w:type="gramEnd"/>
    </w:p>
    <w:p w:rsidR="00D20BDE" w:rsidRPr="00E04329" w:rsidRDefault="005123CE" w:rsidP="00E04329">
      <w:pPr>
        <w:spacing w:after="160" w:line="259" w:lineRule="auto"/>
        <w:ind w:left="1440" w:firstLine="720"/>
        <w:rPr>
          <w:rFonts w:eastAsia="SimSun"/>
          <w:b/>
          <w:sz w:val="22"/>
          <w:szCs w:val="22"/>
          <w:lang w:eastAsia="en-US"/>
        </w:rPr>
      </w:pPr>
      <w:r>
        <w:rPr>
          <w:rFonts w:ascii="Calibri" w:eastAsia="Calibri" w:hAnsi="Calibri"/>
          <w:noProof/>
          <w:position w:val="-34"/>
          <w:sz w:val="22"/>
          <w:szCs w:val="22"/>
          <w:lang w:val="en-US" w:eastAsia="en-US"/>
        </w:rPr>
        <w:drawing>
          <wp:inline distT="0" distB="0" distL="0" distR="0">
            <wp:extent cx="3874770" cy="506730"/>
            <wp:effectExtent l="0" t="0" r="0" b="0"/>
            <wp:docPr id="6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74770" cy="506730"/>
                    </a:xfrm>
                    <a:prstGeom prst="rect">
                      <a:avLst/>
                    </a:prstGeom>
                    <a:noFill/>
                    <a:ln>
                      <a:noFill/>
                    </a:ln>
                  </pic:spPr>
                </pic:pic>
              </a:graphicData>
            </a:graphic>
          </wp:inline>
        </w:drawing>
      </w:r>
      <w:r w:rsidR="00E04329" w:rsidRPr="00B06BE8">
        <w:rPr>
          <w:rFonts w:ascii="Calibri" w:eastAsia="Calibri" w:hAnsi="Calibri"/>
          <w:sz w:val="22"/>
          <w:szCs w:val="22"/>
          <w:lang w:val="en-US" w:eastAsia="en-US"/>
        </w:rPr>
        <w:t>.</w:t>
      </w:r>
    </w:p>
    <w:p w:rsidR="003869D0" w:rsidRPr="003869D0" w:rsidRDefault="003869D0" w:rsidP="003869D0">
      <w:pPr>
        <w:keepNext/>
        <w:numPr>
          <w:ilvl w:val="0"/>
          <w:numId w:val="3"/>
        </w:numPr>
        <w:tabs>
          <w:tab w:val="clear" w:pos="2495"/>
          <w:tab w:val="left" w:pos="0"/>
          <w:tab w:val="num" w:pos="425"/>
        </w:tabs>
        <w:spacing w:before="240" w:after="120"/>
        <w:ind w:left="425"/>
        <w:jc w:val="both"/>
        <w:outlineLvl w:val="0"/>
        <w:rPr>
          <w:rFonts w:ascii="Arial" w:hAnsi="Arial"/>
          <w:b/>
          <w:color w:val="000000"/>
          <w:kern w:val="28"/>
          <w:sz w:val="28"/>
        </w:rPr>
      </w:pPr>
      <w:r w:rsidRPr="003869D0">
        <w:rPr>
          <w:rFonts w:ascii="Arial" w:hAnsi="Arial"/>
          <w:b/>
          <w:color w:val="000000"/>
          <w:kern w:val="28"/>
          <w:sz w:val="28"/>
        </w:rPr>
        <w:t>Conclusion</w:t>
      </w:r>
    </w:p>
    <w:p w:rsidR="002A4604" w:rsidRDefault="0032355D" w:rsidP="0032355D">
      <w:pPr>
        <w:rPr>
          <w:rFonts w:eastAsia="Calibri"/>
          <w:sz w:val="22"/>
          <w:szCs w:val="22"/>
          <w:lang w:val="en-US" w:eastAsia="en-US"/>
        </w:rPr>
      </w:pPr>
      <w:r>
        <w:t xml:space="preserve">In </w:t>
      </w:r>
      <w:r w:rsidR="00B06BE8" w:rsidRPr="00B06BE8">
        <w:rPr>
          <w:rFonts w:eastAsia="Calibri"/>
          <w:sz w:val="22"/>
          <w:szCs w:val="22"/>
          <w:lang w:val="en-US" w:eastAsia="en-US"/>
        </w:rPr>
        <w:t>this contribution several proposals have been presented for reducing AMPR for DC</w:t>
      </w:r>
      <w:proofErr w:type="gramStart"/>
      <w:r w:rsidR="00B06BE8" w:rsidRPr="00B06BE8">
        <w:rPr>
          <w:rFonts w:eastAsia="Calibri"/>
          <w:sz w:val="22"/>
          <w:szCs w:val="22"/>
          <w:lang w:val="en-US" w:eastAsia="en-US"/>
        </w:rPr>
        <w:t>_(</w:t>
      </w:r>
      <w:proofErr w:type="gramEnd"/>
      <w:r w:rsidR="00B06BE8" w:rsidRPr="00B06BE8">
        <w:rPr>
          <w:rFonts w:eastAsia="Calibri"/>
          <w:sz w:val="22"/>
          <w:szCs w:val="22"/>
          <w:lang w:val="en-US" w:eastAsia="en-US"/>
        </w:rPr>
        <w:t>n)</w:t>
      </w:r>
      <w:r w:rsidR="005A391D">
        <w:rPr>
          <w:rFonts w:eastAsia="Calibri"/>
          <w:sz w:val="22"/>
          <w:szCs w:val="22"/>
          <w:lang w:val="en-US" w:eastAsia="en-US"/>
        </w:rPr>
        <w:t>71AA</w:t>
      </w:r>
      <w:r w:rsidR="00B06BE8" w:rsidRPr="00B06BE8">
        <w:rPr>
          <w:rFonts w:eastAsia="Calibri"/>
          <w:sz w:val="22"/>
          <w:szCs w:val="22"/>
          <w:lang w:val="en-US" w:eastAsia="en-US"/>
        </w:rPr>
        <w:t xml:space="preserve"> in the absence of dynamic powe</w:t>
      </w:r>
      <w:r w:rsidR="00AD2960">
        <w:rPr>
          <w:rFonts w:eastAsia="Calibri"/>
          <w:sz w:val="22"/>
          <w:szCs w:val="22"/>
          <w:lang w:val="en-US" w:eastAsia="en-US"/>
        </w:rPr>
        <w:t xml:space="preserve">r sharing.  Of these, </w:t>
      </w:r>
      <w:r w:rsidR="0067167E" w:rsidRPr="00C7498A">
        <w:rPr>
          <w:rFonts w:eastAsia="Calibri"/>
          <w:b/>
          <w:sz w:val="22"/>
          <w:szCs w:val="22"/>
          <w:lang w:val="en-US" w:eastAsia="en-US"/>
        </w:rPr>
        <w:t>Proposal 2a</w:t>
      </w:r>
      <w:r w:rsidR="0067167E">
        <w:rPr>
          <w:rFonts w:eastAsia="Calibri"/>
          <w:sz w:val="22"/>
          <w:szCs w:val="22"/>
          <w:lang w:val="en-US" w:eastAsia="en-US"/>
        </w:rPr>
        <w:t xml:space="preserve"> is lik</w:t>
      </w:r>
      <w:r w:rsidR="00AD2960">
        <w:rPr>
          <w:rFonts w:eastAsia="Calibri"/>
          <w:sz w:val="22"/>
          <w:szCs w:val="22"/>
          <w:lang w:val="en-US" w:eastAsia="en-US"/>
        </w:rPr>
        <w:t>ely preferred as it provides</w:t>
      </w:r>
      <w:r w:rsidR="0067167E">
        <w:rPr>
          <w:rFonts w:eastAsia="Calibri"/>
          <w:sz w:val="22"/>
          <w:szCs w:val="22"/>
          <w:lang w:val="en-US" w:eastAsia="en-US"/>
        </w:rPr>
        <w:t xml:space="preserve"> </w:t>
      </w:r>
      <w:r w:rsidR="00AD2960">
        <w:rPr>
          <w:rFonts w:eastAsia="Calibri"/>
          <w:sz w:val="22"/>
          <w:szCs w:val="22"/>
          <w:lang w:val="en-US" w:eastAsia="en-US"/>
        </w:rPr>
        <w:t xml:space="preserve">a larger reduction of AMPR relative to the current specification than does Proposal 1. Furthermore, Proposal 2a is </w:t>
      </w:r>
      <w:r w:rsidR="00E04329">
        <w:rPr>
          <w:rFonts w:eastAsia="Calibri"/>
          <w:sz w:val="22"/>
          <w:szCs w:val="22"/>
          <w:lang w:val="en-US" w:eastAsia="en-US"/>
        </w:rPr>
        <w:t xml:space="preserve">likely </w:t>
      </w:r>
      <w:r w:rsidR="00AD2960">
        <w:rPr>
          <w:rFonts w:eastAsia="Calibri"/>
          <w:sz w:val="22"/>
          <w:szCs w:val="22"/>
          <w:lang w:val="en-US" w:eastAsia="en-US"/>
        </w:rPr>
        <w:t xml:space="preserve">preferable to Proposal 2b in that it partitions the power in proportion to the maximum bandwidth configuration of the two carriers and this </w:t>
      </w:r>
      <w:r w:rsidR="00B44F77">
        <w:rPr>
          <w:rFonts w:eastAsia="Calibri"/>
          <w:sz w:val="22"/>
          <w:szCs w:val="22"/>
          <w:lang w:val="en-US" w:eastAsia="en-US"/>
        </w:rPr>
        <w:t xml:space="preserve">partition </w:t>
      </w:r>
      <w:r w:rsidR="00AD2960">
        <w:rPr>
          <w:rFonts w:eastAsia="Calibri"/>
          <w:sz w:val="22"/>
          <w:szCs w:val="22"/>
          <w:lang w:val="en-US" w:eastAsia="en-US"/>
        </w:rPr>
        <w:t>should approximately maximize the</w:t>
      </w:r>
      <w:r w:rsidR="00B44F77">
        <w:rPr>
          <w:rFonts w:eastAsia="Calibri"/>
          <w:sz w:val="22"/>
          <w:szCs w:val="22"/>
          <w:lang w:val="en-US" w:eastAsia="en-US"/>
        </w:rPr>
        <w:t xml:space="preserve"> sum</w:t>
      </w:r>
      <w:r w:rsidR="00AD2960">
        <w:rPr>
          <w:rFonts w:eastAsia="Calibri"/>
          <w:sz w:val="22"/>
          <w:szCs w:val="22"/>
          <w:lang w:val="en-US" w:eastAsia="en-US"/>
        </w:rPr>
        <w:t xml:space="preserve"> throughput </w:t>
      </w:r>
      <w:r w:rsidR="00C7498A">
        <w:rPr>
          <w:rFonts w:eastAsia="Calibri"/>
          <w:sz w:val="22"/>
          <w:szCs w:val="22"/>
          <w:lang w:val="en-US" w:eastAsia="en-US"/>
        </w:rPr>
        <w:t>of</w:t>
      </w:r>
      <w:r w:rsidR="00AD2960">
        <w:rPr>
          <w:rFonts w:eastAsia="Calibri"/>
          <w:sz w:val="22"/>
          <w:szCs w:val="22"/>
          <w:lang w:val="en-US" w:eastAsia="en-US"/>
        </w:rPr>
        <w:t xml:space="preserve"> the two carriers.</w:t>
      </w:r>
    </w:p>
    <w:p w:rsidR="00EE2D56" w:rsidRPr="00937E25" w:rsidRDefault="004C19CF" w:rsidP="004C19CF">
      <w:pPr>
        <w:tabs>
          <w:tab w:val="left" w:pos="3345"/>
        </w:tabs>
        <w:rPr>
          <w:b/>
          <w:sz w:val="22"/>
          <w:szCs w:val="22"/>
        </w:rPr>
      </w:pPr>
      <w:r>
        <w:rPr>
          <w:b/>
          <w:sz w:val="22"/>
          <w:szCs w:val="22"/>
        </w:rPr>
        <w:tab/>
      </w:r>
    </w:p>
    <w:p w:rsidR="00A80961" w:rsidRPr="0008793E" w:rsidRDefault="00900DAE" w:rsidP="004C19CF">
      <w:pPr>
        <w:pStyle w:val="Heading1"/>
        <w:numPr>
          <w:ilvl w:val="0"/>
          <w:numId w:val="0"/>
        </w:numPr>
        <w:tabs>
          <w:tab w:val="left" w:pos="4470"/>
        </w:tabs>
        <w:spacing w:before="0" w:after="120"/>
        <w:jc w:val="both"/>
        <w:rPr>
          <w:b/>
          <w:color w:val="000000"/>
        </w:rPr>
      </w:pPr>
      <w:r w:rsidRPr="003D1980">
        <w:rPr>
          <w:b/>
          <w:color w:val="000000"/>
        </w:rPr>
        <w:t>References</w:t>
      </w:r>
      <w:r w:rsidR="004C19CF">
        <w:rPr>
          <w:b/>
          <w:color w:val="000000"/>
        </w:rPr>
        <w:tab/>
      </w:r>
    </w:p>
    <w:p w:rsidR="00AF1F3C" w:rsidRPr="00A37535" w:rsidRDefault="00AF1F3C" w:rsidP="00AF1F3C">
      <w:pPr>
        <w:numPr>
          <w:ilvl w:val="0"/>
          <w:numId w:val="5"/>
        </w:numPr>
        <w:rPr>
          <w:sz w:val="22"/>
          <w:szCs w:val="22"/>
        </w:rPr>
      </w:pPr>
      <w:r w:rsidRPr="00A37535">
        <w:rPr>
          <w:sz w:val="22"/>
          <w:szCs w:val="22"/>
        </w:rPr>
        <w:t>R4-1811319</w:t>
      </w:r>
      <w:r w:rsidR="00A37535">
        <w:rPr>
          <w:sz w:val="22"/>
          <w:szCs w:val="22"/>
        </w:rPr>
        <w:t xml:space="preserve">, </w:t>
      </w:r>
      <w:r w:rsidR="00A37535" w:rsidRPr="00A37535">
        <w:rPr>
          <w:bCs/>
          <w:sz w:val="22"/>
          <w:szCs w:val="24"/>
        </w:rPr>
        <w:t>On AMPR for DC</w:t>
      </w:r>
      <w:proofErr w:type="gramStart"/>
      <w:r w:rsidR="00A37535" w:rsidRPr="00A37535">
        <w:rPr>
          <w:bCs/>
          <w:sz w:val="22"/>
          <w:szCs w:val="24"/>
        </w:rPr>
        <w:t>_(</w:t>
      </w:r>
      <w:proofErr w:type="gramEnd"/>
      <w:r w:rsidR="00A37535" w:rsidRPr="00A37535">
        <w:rPr>
          <w:bCs/>
          <w:sz w:val="22"/>
          <w:szCs w:val="24"/>
        </w:rPr>
        <w:t>n)71B without Dynamic Power Sharing</w:t>
      </w:r>
      <w:r w:rsidR="00A37535">
        <w:rPr>
          <w:bCs/>
          <w:sz w:val="22"/>
          <w:szCs w:val="24"/>
        </w:rPr>
        <w:t>, Motorola Mobility, RAN4 #88.</w:t>
      </w:r>
    </w:p>
    <w:p w:rsidR="00AF1F3C" w:rsidRPr="00A37535" w:rsidRDefault="00AF1F3C" w:rsidP="00AF1F3C">
      <w:pPr>
        <w:ind w:left="420"/>
        <w:rPr>
          <w:sz w:val="22"/>
          <w:szCs w:val="22"/>
        </w:rPr>
      </w:pPr>
    </w:p>
    <w:p w:rsidR="00A80961" w:rsidRPr="00A37535" w:rsidRDefault="005F7047" w:rsidP="005F7047">
      <w:pPr>
        <w:numPr>
          <w:ilvl w:val="0"/>
          <w:numId w:val="5"/>
        </w:numPr>
        <w:rPr>
          <w:sz w:val="22"/>
          <w:szCs w:val="22"/>
        </w:rPr>
      </w:pPr>
      <w:r w:rsidRPr="00A37535">
        <w:rPr>
          <w:sz w:val="22"/>
          <w:szCs w:val="22"/>
        </w:rPr>
        <w:t>TS 38.101-3 User Equipment (UE) Radio Transmission and Reception; Part 3</w:t>
      </w:r>
      <w:r w:rsidR="00A37535">
        <w:rPr>
          <w:sz w:val="22"/>
          <w:szCs w:val="22"/>
        </w:rPr>
        <w:t>.</w:t>
      </w:r>
    </w:p>
    <w:p w:rsidR="00AF1F3C" w:rsidRPr="00A37535" w:rsidRDefault="00AF1F3C" w:rsidP="00AF1F3C">
      <w:pPr>
        <w:pStyle w:val="ListParagraph"/>
        <w:rPr>
          <w:sz w:val="22"/>
          <w:szCs w:val="22"/>
        </w:rPr>
      </w:pPr>
    </w:p>
    <w:p w:rsidR="00AF1F3C" w:rsidRPr="00A37535" w:rsidRDefault="00A37535" w:rsidP="00A37535">
      <w:pPr>
        <w:numPr>
          <w:ilvl w:val="0"/>
          <w:numId w:val="5"/>
        </w:numPr>
        <w:rPr>
          <w:sz w:val="22"/>
          <w:szCs w:val="22"/>
        </w:rPr>
      </w:pPr>
      <w:r w:rsidRPr="00A37535">
        <w:rPr>
          <w:sz w:val="22"/>
          <w:szCs w:val="22"/>
        </w:rPr>
        <w:t>R4-1804026</w:t>
      </w:r>
      <w:r>
        <w:rPr>
          <w:sz w:val="22"/>
          <w:szCs w:val="22"/>
        </w:rPr>
        <w:t xml:space="preserve">, </w:t>
      </w:r>
      <w:r w:rsidRPr="00D914F8">
        <w:rPr>
          <w:sz w:val="22"/>
        </w:rPr>
        <w:t>A-MPR for DC</w:t>
      </w:r>
      <w:proofErr w:type="gramStart"/>
      <w:r w:rsidRPr="00D914F8">
        <w:rPr>
          <w:sz w:val="22"/>
        </w:rPr>
        <w:t>_(</w:t>
      </w:r>
      <w:proofErr w:type="gramEnd"/>
      <w:r w:rsidRPr="00D914F8">
        <w:rPr>
          <w:sz w:val="22"/>
        </w:rPr>
        <w:t>n)71B</w:t>
      </w:r>
      <w:r>
        <w:rPr>
          <w:sz w:val="22"/>
        </w:rPr>
        <w:t>, Nokia, RAN4 #86.</w:t>
      </w:r>
    </w:p>
    <w:p w:rsidR="00A37535" w:rsidRDefault="00A37535" w:rsidP="00A37535">
      <w:pPr>
        <w:pStyle w:val="ListParagraph"/>
        <w:rPr>
          <w:sz w:val="22"/>
          <w:szCs w:val="22"/>
        </w:rPr>
      </w:pPr>
    </w:p>
    <w:p w:rsidR="00A37535" w:rsidRPr="00350CDF" w:rsidRDefault="00A37535" w:rsidP="00A37535">
      <w:pPr>
        <w:numPr>
          <w:ilvl w:val="0"/>
          <w:numId w:val="5"/>
        </w:numPr>
        <w:rPr>
          <w:sz w:val="22"/>
          <w:szCs w:val="22"/>
        </w:rPr>
      </w:pPr>
      <w:r>
        <w:rPr>
          <w:sz w:val="22"/>
          <w:szCs w:val="22"/>
        </w:rPr>
        <w:t xml:space="preserve">R4-1806979, </w:t>
      </w:r>
      <w:r w:rsidRPr="00D914F8">
        <w:rPr>
          <w:sz w:val="22"/>
        </w:rPr>
        <w:t>A-MPR for DC</w:t>
      </w:r>
      <w:proofErr w:type="gramStart"/>
      <w:r w:rsidRPr="00D914F8">
        <w:rPr>
          <w:sz w:val="22"/>
        </w:rPr>
        <w:t>_(</w:t>
      </w:r>
      <w:proofErr w:type="gramEnd"/>
      <w:r w:rsidRPr="00D914F8">
        <w:rPr>
          <w:sz w:val="22"/>
        </w:rPr>
        <w:t>n)71B</w:t>
      </w:r>
      <w:r>
        <w:rPr>
          <w:sz w:val="22"/>
        </w:rPr>
        <w:t>, Nokia, RAN4 #87.</w:t>
      </w:r>
    </w:p>
    <w:p w:rsidR="00350CDF" w:rsidRDefault="00350CDF" w:rsidP="00350CDF">
      <w:pPr>
        <w:pStyle w:val="ListParagraph"/>
        <w:rPr>
          <w:sz w:val="22"/>
          <w:szCs w:val="22"/>
        </w:rPr>
      </w:pPr>
    </w:p>
    <w:p w:rsidR="00350CDF" w:rsidRPr="00A37535" w:rsidRDefault="00350CDF" w:rsidP="00A37535">
      <w:pPr>
        <w:numPr>
          <w:ilvl w:val="0"/>
          <w:numId w:val="5"/>
        </w:numPr>
        <w:rPr>
          <w:sz w:val="22"/>
          <w:szCs w:val="22"/>
        </w:rPr>
      </w:pPr>
      <w:r>
        <w:rPr>
          <w:sz w:val="22"/>
          <w:szCs w:val="22"/>
        </w:rPr>
        <w:t>R4-18</w:t>
      </w:r>
      <w:r w:rsidR="00B01C96">
        <w:rPr>
          <w:sz w:val="22"/>
          <w:szCs w:val="22"/>
        </w:rPr>
        <w:t xml:space="preserve">13657, </w:t>
      </w:r>
      <w:r w:rsidR="00B01C96">
        <w:rPr>
          <w:color w:val="000000"/>
        </w:rPr>
        <w:t xml:space="preserve">Reducing </w:t>
      </w:r>
      <w:r w:rsidR="00B01C96" w:rsidRPr="009346BA">
        <w:rPr>
          <w:bCs/>
          <w:szCs w:val="24"/>
        </w:rPr>
        <w:t>AMPR for DC</w:t>
      </w:r>
      <w:proofErr w:type="gramStart"/>
      <w:r w:rsidR="00B01C96" w:rsidRPr="009346BA">
        <w:rPr>
          <w:bCs/>
          <w:szCs w:val="24"/>
        </w:rPr>
        <w:t>_(</w:t>
      </w:r>
      <w:proofErr w:type="gramEnd"/>
      <w:r w:rsidR="00B01C96" w:rsidRPr="009346BA">
        <w:rPr>
          <w:bCs/>
          <w:szCs w:val="24"/>
        </w:rPr>
        <w:t>n)71B without Dynamic Power Sharing</w:t>
      </w:r>
      <w:r w:rsidR="00B01C96">
        <w:rPr>
          <w:bCs/>
          <w:szCs w:val="24"/>
        </w:rPr>
        <w:t>, Motorola Mobility, RAN4 #88bis.</w:t>
      </w:r>
    </w:p>
    <w:p w:rsidR="0082524A" w:rsidRDefault="0082524A" w:rsidP="00F07AD2">
      <w:pPr>
        <w:pStyle w:val="Heading1"/>
        <w:numPr>
          <w:ilvl w:val="0"/>
          <w:numId w:val="0"/>
        </w:numPr>
        <w:jc w:val="center"/>
        <w:rPr>
          <w:b/>
          <w:color w:val="000000"/>
        </w:rPr>
      </w:pPr>
      <w:r>
        <w:rPr>
          <w:b/>
          <w:color w:val="000000"/>
        </w:rPr>
        <w:lastRenderedPageBreak/>
        <w:t>Appendix</w:t>
      </w:r>
      <w:r w:rsidR="00C254D7">
        <w:rPr>
          <w:b/>
          <w:color w:val="000000"/>
        </w:rPr>
        <w:t>:  Simulation Results</w:t>
      </w:r>
    </w:p>
    <w:p w:rsidR="00731A4E" w:rsidRDefault="00731A4E" w:rsidP="00731A4E"/>
    <w:p w:rsidR="00731A4E" w:rsidRPr="00D13811" w:rsidRDefault="00C72BB7" w:rsidP="00731A4E">
      <w:pPr>
        <w:rPr>
          <w:sz w:val="22"/>
        </w:rPr>
      </w:pPr>
      <w:r w:rsidRPr="00D13811">
        <w:rPr>
          <w:sz w:val="22"/>
        </w:rPr>
        <w:t xml:space="preserve">To demonstrate alignment with previous simulation results we first simulated the case of dynamic power sharing. </w:t>
      </w:r>
      <w:r w:rsidR="00731A4E" w:rsidRPr="00D13811">
        <w:rPr>
          <w:sz w:val="22"/>
        </w:rPr>
        <w:t xml:space="preserve">The </w:t>
      </w:r>
      <w:r w:rsidRPr="00D13811">
        <w:rPr>
          <w:sz w:val="22"/>
        </w:rPr>
        <w:t xml:space="preserve">simulation </w:t>
      </w:r>
      <w:r w:rsidR="00731A4E" w:rsidRPr="00D13811">
        <w:rPr>
          <w:sz w:val="22"/>
        </w:rPr>
        <w:t xml:space="preserve">assumptions used </w:t>
      </w:r>
      <w:r w:rsidRPr="00D13811">
        <w:rPr>
          <w:sz w:val="22"/>
        </w:rPr>
        <w:t>are similar to those in [</w:t>
      </w:r>
      <w:r w:rsidR="00BD396B" w:rsidRPr="00D13811">
        <w:rPr>
          <w:sz w:val="22"/>
        </w:rPr>
        <w:t>4</w:t>
      </w:r>
      <w:r w:rsidRPr="00D13811">
        <w:rPr>
          <w:sz w:val="22"/>
        </w:rPr>
        <w:t>], with a few small differences</w:t>
      </w:r>
      <w:r w:rsidR="00BD396B" w:rsidRPr="00D13811">
        <w:rPr>
          <w:sz w:val="22"/>
        </w:rPr>
        <w:t xml:space="preserve"> indicated in </w:t>
      </w:r>
      <w:r w:rsidR="00BD396B" w:rsidRPr="00D13811">
        <w:rPr>
          <w:sz w:val="22"/>
          <w:highlight w:val="yellow"/>
        </w:rPr>
        <w:t>yellow</w:t>
      </w:r>
      <w:r w:rsidR="00731A4E" w:rsidRPr="00D13811">
        <w:rPr>
          <w:sz w:val="22"/>
        </w:rPr>
        <w:t>:</w:t>
      </w:r>
    </w:p>
    <w:p w:rsidR="00D13811" w:rsidRDefault="00D13811" w:rsidP="00731A4E"/>
    <w:p w:rsidR="00D13811" w:rsidRPr="00D13811" w:rsidRDefault="00D13811" w:rsidP="00296519">
      <w:pPr>
        <w:pStyle w:val="ListParagraph"/>
        <w:numPr>
          <w:ilvl w:val="0"/>
          <w:numId w:val="10"/>
        </w:numPr>
        <w:rPr>
          <w:sz w:val="22"/>
        </w:rPr>
      </w:pPr>
      <w:r w:rsidRPr="00D13811">
        <w:rPr>
          <w:sz w:val="22"/>
        </w:rPr>
        <w:t>Bandwidth combinations (LTE+NR): 5+5 MHz, 5+10 MHz, 10+5 MHz, 5+15 MHz, 15+5 MHz, 10+10 MHz</w:t>
      </w:r>
    </w:p>
    <w:p w:rsidR="00D13811" w:rsidRPr="00D13811" w:rsidRDefault="00D13811" w:rsidP="00296519">
      <w:pPr>
        <w:pStyle w:val="ListParagraph"/>
        <w:numPr>
          <w:ilvl w:val="0"/>
          <w:numId w:val="10"/>
        </w:numPr>
        <w:rPr>
          <w:sz w:val="22"/>
        </w:rPr>
      </w:pPr>
      <w:r w:rsidRPr="00D13811">
        <w:rPr>
          <w:sz w:val="22"/>
        </w:rPr>
        <w:t>Single PA</w:t>
      </w:r>
    </w:p>
    <w:p w:rsidR="00D13811" w:rsidRPr="00D13811" w:rsidRDefault="00D13811" w:rsidP="00296519">
      <w:pPr>
        <w:pStyle w:val="ListParagraph"/>
        <w:numPr>
          <w:ilvl w:val="0"/>
          <w:numId w:val="10"/>
        </w:numPr>
        <w:rPr>
          <w:sz w:val="22"/>
        </w:rPr>
      </w:pPr>
      <w:r w:rsidRPr="00D13811">
        <w:rPr>
          <w:sz w:val="22"/>
        </w:rPr>
        <w:t>Equal PSD for LTE and NR</w:t>
      </w:r>
    </w:p>
    <w:p w:rsidR="00D13811" w:rsidRPr="00D13811" w:rsidRDefault="00D13811" w:rsidP="00296519">
      <w:pPr>
        <w:pStyle w:val="ListParagraph"/>
        <w:numPr>
          <w:ilvl w:val="0"/>
          <w:numId w:val="10"/>
        </w:numPr>
        <w:rPr>
          <w:sz w:val="22"/>
        </w:rPr>
      </w:pPr>
      <w:r w:rsidRPr="00D13811">
        <w:rPr>
          <w:sz w:val="22"/>
        </w:rPr>
        <w:t xml:space="preserve">PA calibration point: QPSK 100 RB DFT-s-OFDM signal with </w:t>
      </w:r>
      <w:r w:rsidRPr="00D13811">
        <w:rPr>
          <w:sz w:val="22"/>
          <w:highlight w:val="yellow"/>
        </w:rPr>
        <w:t>1 dB</w:t>
      </w:r>
      <w:r w:rsidRPr="00D13811">
        <w:rPr>
          <w:sz w:val="22"/>
        </w:rPr>
        <w:t xml:space="preserve"> MPR (0.5 dB in [4])</w:t>
      </w:r>
    </w:p>
    <w:p w:rsidR="00D13811" w:rsidRPr="00D13811" w:rsidRDefault="00D13811" w:rsidP="00296519">
      <w:pPr>
        <w:pStyle w:val="ListParagraph"/>
        <w:numPr>
          <w:ilvl w:val="0"/>
          <w:numId w:val="10"/>
        </w:numPr>
        <w:rPr>
          <w:sz w:val="22"/>
        </w:rPr>
      </w:pPr>
      <w:r w:rsidRPr="00D13811">
        <w:rPr>
          <w:sz w:val="22"/>
        </w:rPr>
        <w:t xml:space="preserve">LTE LO leakage and IQ-Image = </w:t>
      </w:r>
      <w:r w:rsidRPr="00D13811">
        <w:rPr>
          <w:sz w:val="22"/>
          <w:highlight w:val="yellow"/>
        </w:rPr>
        <w:t xml:space="preserve">-28 </w:t>
      </w:r>
      <w:proofErr w:type="spellStart"/>
      <w:r w:rsidRPr="00D13811">
        <w:rPr>
          <w:sz w:val="22"/>
          <w:highlight w:val="yellow"/>
        </w:rPr>
        <w:t>dBc</w:t>
      </w:r>
      <w:proofErr w:type="spellEnd"/>
      <w:r w:rsidRPr="00D13811">
        <w:rPr>
          <w:sz w:val="22"/>
        </w:rPr>
        <w:t xml:space="preserve"> (-25 </w:t>
      </w:r>
      <w:proofErr w:type="spellStart"/>
      <w:r w:rsidRPr="00D13811">
        <w:rPr>
          <w:sz w:val="22"/>
        </w:rPr>
        <w:t>dBc</w:t>
      </w:r>
      <w:proofErr w:type="spellEnd"/>
      <w:r w:rsidRPr="00D13811">
        <w:rPr>
          <w:sz w:val="22"/>
        </w:rPr>
        <w:t xml:space="preserve"> in [4]), NR LO leakage and IQ-Image = -28 </w:t>
      </w:r>
      <w:proofErr w:type="spellStart"/>
      <w:r w:rsidRPr="00D13811">
        <w:rPr>
          <w:sz w:val="22"/>
        </w:rPr>
        <w:t>dBc</w:t>
      </w:r>
      <w:proofErr w:type="spellEnd"/>
    </w:p>
    <w:p w:rsidR="00D13811" w:rsidRPr="00D13811" w:rsidRDefault="00D13811" w:rsidP="00296519">
      <w:pPr>
        <w:pStyle w:val="ListParagraph"/>
        <w:numPr>
          <w:ilvl w:val="0"/>
          <w:numId w:val="10"/>
        </w:numPr>
        <w:overflowPunct w:val="0"/>
        <w:autoSpaceDE w:val="0"/>
        <w:autoSpaceDN w:val="0"/>
        <w:spacing w:after="180"/>
        <w:contextualSpacing/>
        <w:rPr>
          <w:sz w:val="22"/>
        </w:rPr>
      </w:pPr>
      <w:r w:rsidRPr="00D13811">
        <w:rPr>
          <w:sz w:val="22"/>
        </w:rPr>
        <w:t>256 QAM modulation used for both LTE and NR</w:t>
      </w:r>
    </w:p>
    <w:p w:rsidR="00BD396B" w:rsidRDefault="00BD396B" w:rsidP="00BD396B">
      <w:pPr>
        <w:pStyle w:val="ListParagraph"/>
        <w:overflowPunct w:val="0"/>
        <w:autoSpaceDE w:val="0"/>
        <w:autoSpaceDN w:val="0"/>
        <w:spacing w:after="180"/>
        <w:ind w:left="0"/>
        <w:contextualSpacing/>
      </w:pPr>
    </w:p>
    <w:p w:rsidR="00BD396B" w:rsidRPr="00D13811" w:rsidRDefault="00BD396B" w:rsidP="00BD396B">
      <w:pPr>
        <w:pStyle w:val="ListParagraph"/>
        <w:overflowPunct w:val="0"/>
        <w:autoSpaceDE w:val="0"/>
        <w:autoSpaceDN w:val="0"/>
        <w:spacing w:after="180"/>
        <w:ind w:left="0"/>
        <w:contextualSpacing/>
        <w:rPr>
          <w:sz w:val="22"/>
        </w:rPr>
      </w:pPr>
      <w:r w:rsidRPr="00D13811">
        <w:rPr>
          <w:sz w:val="22"/>
        </w:rPr>
        <w:t>The emissions requirements that were applied were the following:</w:t>
      </w:r>
    </w:p>
    <w:p w:rsidR="00BD396B" w:rsidRPr="00D13811" w:rsidRDefault="00BD396B" w:rsidP="00BD396B">
      <w:pPr>
        <w:pStyle w:val="ListParagraph"/>
        <w:overflowPunct w:val="0"/>
        <w:autoSpaceDE w:val="0"/>
        <w:autoSpaceDN w:val="0"/>
        <w:spacing w:after="180"/>
        <w:ind w:left="0"/>
        <w:contextualSpacing/>
        <w:rPr>
          <w:sz w:val="22"/>
        </w:rPr>
      </w:pPr>
    </w:p>
    <w:p w:rsidR="00001D6E" w:rsidRPr="00D13811" w:rsidRDefault="00001D6E" w:rsidP="00296519">
      <w:pPr>
        <w:pStyle w:val="ListParagraph"/>
        <w:numPr>
          <w:ilvl w:val="0"/>
          <w:numId w:val="10"/>
        </w:numPr>
        <w:overflowPunct w:val="0"/>
        <w:autoSpaceDE w:val="0"/>
        <w:autoSpaceDN w:val="0"/>
        <w:spacing w:after="180"/>
        <w:contextualSpacing/>
        <w:rPr>
          <w:sz w:val="22"/>
        </w:rPr>
      </w:pPr>
      <w:r w:rsidRPr="00D13811">
        <w:rPr>
          <w:sz w:val="22"/>
        </w:rPr>
        <w:t>NR general spurious requirement from 38.101-1 Table 6.5.3.1-2</w:t>
      </w:r>
    </w:p>
    <w:p w:rsidR="007B6F03" w:rsidRPr="00D13811" w:rsidRDefault="00001D6E" w:rsidP="00296519">
      <w:pPr>
        <w:pStyle w:val="ListParagraph"/>
        <w:numPr>
          <w:ilvl w:val="0"/>
          <w:numId w:val="10"/>
        </w:numPr>
        <w:overflowPunct w:val="0"/>
        <w:autoSpaceDE w:val="0"/>
        <w:autoSpaceDN w:val="0"/>
        <w:spacing w:after="180"/>
        <w:contextualSpacing/>
        <w:rPr>
          <w:sz w:val="22"/>
        </w:rPr>
      </w:pPr>
      <w:r w:rsidRPr="00D13811">
        <w:rPr>
          <w:sz w:val="22"/>
        </w:rPr>
        <w:t>ACL</w:t>
      </w:r>
      <w:r w:rsidR="00C72BB7" w:rsidRPr="00D13811">
        <w:rPr>
          <w:sz w:val="22"/>
        </w:rPr>
        <w:t>R from 38.</w:t>
      </w:r>
      <w:r w:rsidR="00BD396B" w:rsidRPr="00D13811">
        <w:rPr>
          <w:sz w:val="22"/>
        </w:rPr>
        <w:t xml:space="preserve">101-3, </w:t>
      </w:r>
      <w:r w:rsidR="007B6F03" w:rsidRPr="00D13811">
        <w:rPr>
          <w:sz w:val="22"/>
        </w:rPr>
        <w:t>Table 6.5B.2.1.3-1 ACLR for intra-band EN-DC</w:t>
      </w:r>
    </w:p>
    <w:p w:rsidR="007B6F03" w:rsidRPr="00D13811" w:rsidRDefault="007B6F03" w:rsidP="00296519">
      <w:pPr>
        <w:pStyle w:val="ListParagraph"/>
        <w:numPr>
          <w:ilvl w:val="0"/>
          <w:numId w:val="10"/>
        </w:numPr>
        <w:overflowPunct w:val="0"/>
        <w:autoSpaceDE w:val="0"/>
        <w:autoSpaceDN w:val="0"/>
        <w:spacing w:after="180"/>
        <w:contextualSpacing/>
        <w:rPr>
          <w:sz w:val="22"/>
        </w:rPr>
      </w:pPr>
      <w:r w:rsidRPr="00D13811">
        <w:rPr>
          <w:sz w:val="22"/>
        </w:rPr>
        <w:t>NS_35 spectral emission mask from Table 6.5B.2.1.2.1</w:t>
      </w:r>
      <w:r w:rsidRPr="00D13811">
        <w:rPr>
          <w:bCs/>
          <w:sz w:val="22"/>
          <w:lang w:val="en-US"/>
        </w:rPr>
        <w:t>-1</w:t>
      </w:r>
    </w:p>
    <w:p w:rsidR="007B6F03" w:rsidRPr="00D13811" w:rsidRDefault="007B6F03" w:rsidP="00296519">
      <w:pPr>
        <w:pStyle w:val="ListParagraph"/>
        <w:numPr>
          <w:ilvl w:val="0"/>
          <w:numId w:val="10"/>
        </w:numPr>
        <w:overflowPunct w:val="0"/>
        <w:autoSpaceDE w:val="0"/>
        <w:autoSpaceDN w:val="0"/>
        <w:spacing w:after="180"/>
        <w:contextualSpacing/>
        <w:rPr>
          <w:sz w:val="22"/>
        </w:rPr>
      </w:pPr>
      <w:r w:rsidRPr="00D13811">
        <w:rPr>
          <w:bCs/>
          <w:sz w:val="22"/>
          <w:lang w:val="en-US"/>
        </w:rPr>
        <w:t xml:space="preserve">Protection of Band 29 at -38 </w:t>
      </w:r>
      <w:proofErr w:type="spellStart"/>
      <w:r w:rsidRPr="00D13811">
        <w:rPr>
          <w:bCs/>
          <w:sz w:val="22"/>
          <w:lang w:val="en-US"/>
        </w:rPr>
        <w:t>dBm</w:t>
      </w:r>
      <w:proofErr w:type="spellEnd"/>
      <w:r w:rsidRPr="00D13811">
        <w:rPr>
          <w:bCs/>
          <w:sz w:val="22"/>
          <w:lang w:val="en-US"/>
        </w:rPr>
        <w:t>/MHz with filter rejection of 10 dB</w:t>
      </w:r>
    </w:p>
    <w:p w:rsidR="00C72BB7" w:rsidRPr="00D13811" w:rsidRDefault="007B6F03" w:rsidP="00296519">
      <w:pPr>
        <w:pStyle w:val="ListParagraph"/>
        <w:numPr>
          <w:ilvl w:val="0"/>
          <w:numId w:val="10"/>
        </w:numPr>
        <w:overflowPunct w:val="0"/>
        <w:autoSpaceDE w:val="0"/>
        <w:autoSpaceDN w:val="0"/>
        <w:spacing w:after="180"/>
        <w:contextualSpacing/>
        <w:rPr>
          <w:sz w:val="22"/>
        </w:rPr>
      </w:pPr>
      <w:r w:rsidRPr="00D13811">
        <w:rPr>
          <w:sz w:val="22"/>
        </w:rPr>
        <w:t>EVM and in-band requirements were not applied</w:t>
      </w:r>
    </w:p>
    <w:p w:rsidR="00D13811" w:rsidRDefault="00297334" w:rsidP="00297334">
      <w:pPr>
        <w:rPr>
          <w:rFonts w:eastAsia="Calibri"/>
          <w:sz w:val="22"/>
          <w:szCs w:val="22"/>
          <w:lang w:val="en-US" w:eastAsia="en-US"/>
        </w:rPr>
      </w:pPr>
      <w:r>
        <w:rPr>
          <w:rFonts w:eastAsia="Calibri"/>
          <w:sz w:val="22"/>
          <w:szCs w:val="22"/>
          <w:lang w:val="en-US" w:eastAsia="en-US"/>
        </w:rPr>
        <w:t xml:space="preserve">As the edge allocations are the worst case for meeting emissions requirements, it is sufficient to consider only the cases in which the LTE and NR allocations are at the outer edge as in [3].  </w:t>
      </w:r>
      <w:r w:rsidR="00D13811">
        <w:rPr>
          <w:rFonts w:eastAsia="Calibri"/>
          <w:sz w:val="22"/>
          <w:szCs w:val="22"/>
          <w:lang w:val="en-US" w:eastAsia="en-US"/>
        </w:rPr>
        <w:t>For all of the figures A1 – A32, all possible edge allocations were simulated.</w:t>
      </w:r>
    </w:p>
    <w:p w:rsidR="00D13811" w:rsidRDefault="00D13811" w:rsidP="00297334">
      <w:pPr>
        <w:rPr>
          <w:rFonts w:eastAsia="Calibri"/>
          <w:sz w:val="22"/>
          <w:szCs w:val="22"/>
          <w:lang w:val="en-US" w:eastAsia="en-US"/>
        </w:rPr>
      </w:pPr>
    </w:p>
    <w:p w:rsidR="00D13811" w:rsidRDefault="00D13811" w:rsidP="005123CE">
      <w:pPr>
        <w:rPr>
          <w:rFonts w:eastAsia="Calibri"/>
          <w:sz w:val="22"/>
          <w:szCs w:val="22"/>
          <w:lang w:val="en-US" w:eastAsia="en-US"/>
        </w:rPr>
      </w:pPr>
      <w:r>
        <w:rPr>
          <w:rFonts w:eastAsia="Calibri"/>
          <w:sz w:val="22"/>
          <w:szCs w:val="22"/>
          <w:lang w:val="en-US" w:eastAsia="en-US"/>
        </w:rPr>
        <w:t xml:space="preserve">The simulation results presented in Figures A1 and A2 </w:t>
      </w:r>
      <w:r w:rsidR="005123CE">
        <w:rPr>
          <w:rFonts w:eastAsia="Calibri"/>
          <w:sz w:val="22"/>
          <w:szCs w:val="22"/>
          <w:lang w:val="en-US" w:eastAsia="en-US"/>
        </w:rPr>
        <w:t>show the AMPR needed</w:t>
      </w:r>
      <w:r>
        <w:rPr>
          <w:rFonts w:eastAsia="Calibri"/>
          <w:sz w:val="22"/>
          <w:szCs w:val="22"/>
          <w:lang w:val="en-US" w:eastAsia="en-US"/>
        </w:rPr>
        <w:t xml:space="preserve"> for </w:t>
      </w:r>
      <w:r w:rsidR="005123CE">
        <w:rPr>
          <w:rFonts w:eastAsia="Calibri"/>
          <w:sz w:val="22"/>
          <w:szCs w:val="22"/>
          <w:lang w:val="en-US" w:eastAsia="en-US"/>
        </w:rPr>
        <w:t>DFT-S-OFDM and OFDM modulations on the NR carrier, respectively, with dynamic power sharing and equal PSD. The</w:t>
      </w:r>
      <w:r>
        <w:rPr>
          <w:rFonts w:eastAsia="Calibri"/>
          <w:sz w:val="22"/>
          <w:szCs w:val="22"/>
          <w:lang w:val="en-US" w:eastAsia="en-US"/>
        </w:rPr>
        <w:t xml:space="preserve"> simulation results show the expected behavior as a function of allocation ratio and show good margin relative to the AMPR mask.</w:t>
      </w:r>
    </w:p>
    <w:p w:rsidR="00D13811" w:rsidRDefault="00D13811" w:rsidP="00297334">
      <w:pPr>
        <w:rPr>
          <w:rFonts w:eastAsia="Calibri"/>
          <w:sz w:val="22"/>
          <w:szCs w:val="22"/>
          <w:lang w:val="en-US" w:eastAsia="en-US"/>
        </w:rPr>
      </w:pPr>
    </w:p>
    <w:p w:rsidR="00D13811" w:rsidRDefault="005123CE" w:rsidP="00297334">
      <w:pPr>
        <w:rPr>
          <w:rFonts w:eastAsia="Calibri"/>
          <w:sz w:val="22"/>
          <w:szCs w:val="22"/>
          <w:lang w:val="en-US" w:eastAsia="en-US"/>
        </w:rPr>
      </w:pPr>
      <w:r>
        <w:rPr>
          <w:rFonts w:eastAsia="Calibri"/>
          <w:sz w:val="22"/>
          <w:szCs w:val="22"/>
          <w:lang w:val="en-US" w:eastAsia="en-US"/>
        </w:rPr>
        <w:t xml:space="preserve">The method for evaluating whether or not the AMPR in Proposals 1, 2a and 2b is sufficient was the following.  We first note that when both carriers are at maximum power, the PSD of the two carriers </w:t>
      </w:r>
      <w:r w:rsidRPr="00B30BB3">
        <w:rPr>
          <w:rFonts w:eastAsia="Calibri"/>
          <w:i/>
          <w:sz w:val="22"/>
          <w:szCs w:val="22"/>
          <w:lang w:val="en-US" w:eastAsia="en-US"/>
        </w:rPr>
        <w:t>is not equal</w:t>
      </w:r>
      <w:r>
        <w:rPr>
          <w:rFonts w:eastAsia="Calibri"/>
          <w:sz w:val="22"/>
          <w:szCs w:val="22"/>
          <w:lang w:val="en-US" w:eastAsia="en-US"/>
        </w:rPr>
        <w:t>.  In fact, the PSD of the LTE carri</w:t>
      </w:r>
      <w:r w:rsidR="00B30BB3">
        <w:rPr>
          <w:rFonts w:eastAsia="Calibri"/>
          <w:sz w:val="22"/>
          <w:szCs w:val="22"/>
          <w:lang w:val="en-US" w:eastAsia="en-US"/>
        </w:rPr>
        <w:t>er can be determined as follows:</w:t>
      </w:r>
    </w:p>
    <w:p w:rsidR="005123CE" w:rsidRDefault="005123CE" w:rsidP="00297334">
      <w:pPr>
        <w:rPr>
          <w:rFonts w:eastAsia="Calibri"/>
          <w:sz w:val="22"/>
          <w:szCs w:val="22"/>
          <w:lang w:val="en-US" w:eastAsia="en-US"/>
        </w:rPr>
      </w:pPr>
    </w:p>
    <w:p w:rsidR="005123CE" w:rsidRDefault="005123CE" w:rsidP="00296519">
      <w:pPr>
        <w:numPr>
          <w:ilvl w:val="0"/>
          <w:numId w:val="11"/>
        </w:numPr>
        <w:rPr>
          <w:rFonts w:eastAsia="Calibri"/>
          <w:sz w:val="22"/>
          <w:szCs w:val="22"/>
          <w:lang w:val="en-US" w:eastAsia="en-US"/>
        </w:rPr>
      </w:pPr>
      <w:r>
        <w:rPr>
          <w:rFonts w:eastAsia="Calibri"/>
          <w:sz w:val="22"/>
          <w:szCs w:val="22"/>
          <w:lang w:val="en-US" w:eastAsia="en-US"/>
        </w:rPr>
        <w:t xml:space="preserve">Determine the number of allocated LTE RB’s </w:t>
      </w:r>
      <w:proofErr w:type="spellStart"/>
      <w:r>
        <w:rPr>
          <w:rFonts w:eastAsia="Calibri"/>
          <w:sz w:val="22"/>
          <w:szCs w:val="22"/>
          <w:lang w:val="en-US" w:eastAsia="en-US"/>
        </w:rPr>
        <w:t>L</w:t>
      </w:r>
      <w:r w:rsidRPr="005123CE">
        <w:rPr>
          <w:rFonts w:eastAsia="Calibri"/>
          <w:sz w:val="22"/>
          <w:szCs w:val="22"/>
          <w:vertAlign w:val="subscript"/>
          <w:lang w:val="en-US" w:eastAsia="en-US"/>
        </w:rPr>
        <w:t>crb,LTE</w:t>
      </w:r>
      <w:proofErr w:type="spellEnd"/>
    </w:p>
    <w:p w:rsidR="005123CE" w:rsidRDefault="005123CE" w:rsidP="00296519">
      <w:pPr>
        <w:numPr>
          <w:ilvl w:val="0"/>
          <w:numId w:val="11"/>
        </w:numPr>
        <w:rPr>
          <w:rFonts w:eastAsia="Calibri"/>
          <w:sz w:val="22"/>
          <w:szCs w:val="22"/>
          <w:lang w:val="en-US" w:eastAsia="en-US"/>
        </w:rPr>
      </w:pPr>
      <w:r>
        <w:rPr>
          <w:rFonts w:eastAsia="Calibri"/>
          <w:sz w:val="22"/>
          <w:szCs w:val="22"/>
          <w:lang w:val="en-US" w:eastAsia="en-US"/>
        </w:rPr>
        <w:t>For the given AMPR proposal, determine the AMPR for the given number of RB’s as AMPR(</w:t>
      </w:r>
      <w:proofErr w:type="spellStart"/>
      <w:r>
        <w:rPr>
          <w:rFonts w:eastAsia="Calibri"/>
          <w:sz w:val="22"/>
          <w:szCs w:val="22"/>
          <w:lang w:val="en-US" w:eastAsia="en-US"/>
        </w:rPr>
        <w:t>L</w:t>
      </w:r>
      <w:r w:rsidRPr="005123CE">
        <w:rPr>
          <w:rFonts w:eastAsia="Calibri"/>
          <w:sz w:val="22"/>
          <w:szCs w:val="22"/>
          <w:vertAlign w:val="subscript"/>
          <w:lang w:val="en-US" w:eastAsia="en-US"/>
        </w:rPr>
        <w:t>crb,LTE</w:t>
      </w:r>
      <w:proofErr w:type="spellEnd"/>
      <w:r>
        <w:rPr>
          <w:rFonts w:eastAsia="Calibri"/>
          <w:sz w:val="22"/>
          <w:szCs w:val="22"/>
          <w:lang w:val="en-US" w:eastAsia="en-US"/>
        </w:rPr>
        <w:t>)</w:t>
      </w:r>
    </w:p>
    <w:p w:rsidR="005123CE" w:rsidRDefault="005123CE" w:rsidP="005123CE">
      <w:pPr>
        <w:rPr>
          <w:rFonts w:eastAsia="Calibri"/>
          <w:sz w:val="22"/>
          <w:szCs w:val="22"/>
          <w:lang w:val="en-US" w:eastAsia="en-US"/>
        </w:rPr>
      </w:pPr>
    </w:p>
    <w:p w:rsidR="005123CE" w:rsidRDefault="005123CE" w:rsidP="005123CE">
      <w:pPr>
        <w:rPr>
          <w:rFonts w:eastAsia="Calibri"/>
          <w:sz w:val="22"/>
          <w:szCs w:val="22"/>
          <w:lang w:val="en-US" w:eastAsia="en-US"/>
        </w:rPr>
      </w:pPr>
      <w:r>
        <w:rPr>
          <w:rFonts w:eastAsia="Calibri"/>
          <w:sz w:val="22"/>
          <w:szCs w:val="22"/>
          <w:lang w:val="en-US" w:eastAsia="en-US"/>
        </w:rPr>
        <w:t xml:space="preserve">The PSD for the LTE carrier is then proportional to </w:t>
      </w:r>
    </w:p>
    <w:p w:rsidR="00E4541B" w:rsidRDefault="00E4541B" w:rsidP="005123CE">
      <w:pPr>
        <w:rPr>
          <w:rFonts w:eastAsia="Calibri"/>
          <w:sz w:val="22"/>
          <w:szCs w:val="22"/>
          <w:lang w:val="en-US" w:eastAsia="en-US"/>
        </w:rPr>
      </w:pPr>
    </w:p>
    <w:p w:rsidR="005123CE" w:rsidRPr="00E4541B" w:rsidRDefault="00E4541B" w:rsidP="005123CE">
      <w:pPr>
        <w:rPr>
          <w:rFonts w:eastAsia="Calibri"/>
          <w:sz w:val="22"/>
          <w:szCs w:val="22"/>
          <w:lang w:val="en-US" w:eastAsia="en-US"/>
        </w:rPr>
      </w:pPr>
      <m:oMathPara>
        <m:oMath>
          <m:f>
            <m:fPr>
              <m:ctrlPr>
                <w:rPr>
                  <w:rFonts w:ascii="Cambria Math" w:eastAsia="Calibri" w:hAnsi="Cambria Math"/>
                  <w:i/>
                  <w:sz w:val="22"/>
                  <w:szCs w:val="22"/>
                  <w:lang w:val="en-US" w:eastAsia="en-US"/>
                </w:rPr>
              </m:ctrlPr>
            </m:fPr>
            <m:num>
              <m:sSup>
                <m:sSupPr>
                  <m:ctrlPr>
                    <w:rPr>
                      <w:rFonts w:ascii="Cambria Math" w:eastAsia="Calibri" w:hAnsi="Cambria Math"/>
                      <w:i/>
                      <w:sz w:val="22"/>
                      <w:szCs w:val="22"/>
                      <w:lang w:val="en-US" w:eastAsia="en-US"/>
                    </w:rPr>
                  </m:ctrlPr>
                </m:sSupPr>
                <m:e>
                  <m:r>
                    <w:rPr>
                      <w:rFonts w:ascii="Cambria Math" w:eastAsia="Calibri" w:hAnsi="Cambria Math"/>
                      <w:sz w:val="22"/>
                      <w:szCs w:val="22"/>
                      <w:lang w:val="en-US" w:eastAsia="en-US"/>
                    </w:rPr>
                    <m:t>10</m:t>
                  </m:r>
                </m:e>
                <m:sup>
                  <m:r>
                    <w:rPr>
                      <w:rFonts w:ascii="Cambria Math" w:eastAsia="Calibri" w:hAnsi="Cambria Math"/>
                      <w:sz w:val="22"/>
                      <w:szCs w:val="22"/>
                      <w:lang w:val="en-US" w:eastAsia="en-US"/>
                    </w:rPr>
                    <m:t>-A</m:t>
                  </m:r>
                  <m:f>
                    <m:fPr>
                      <m:type m:val="lin"/>
                      <m:ctrlPr>
                        <w:rPr>
                          <w:rFonts w:ascii="Cambria Math" w:eastAsia="Calibri" w:hAnsi="Cambria Math"/>
                          <w:i/>
                          <w:sz w:val="22"/>
                          <w:szCs w:val="22"/>
                          <w:lang w:val="en-US" w:eastAsia="en-US"/>
                        </w:rPr>
                      </m:ctrlPr>
                    </m:fPr>
                    <m:num>
                      <m:r>
                        <w:rPr>
                          <w:rFonts w:ascii="Cambria Math" w:eastAsia="Calibri" w:hAnsi="Cambria Math"/>
                          <w:sz w:val="22"/>
                          <w:szCs w:val="22"/>
                          <w:lang w:val="en-US" w:eastAsia="en-US"/>
                        </w:rPr>
                        <m:t>MPR</m:t>
                      </m:r>
                      <m:d>
                        <m:dPr>
                          <m:ctrlPr>
                            <w:rPr>
                              <w:rFonts w:ascii="Cambria Math" w:eastAsia="Calibri" w:hAnsi="Cambria Math"/>
                              <w:i/>
                              <w:sz w:val="22"/>
                              <w:szCs w:val="22"/>
                              <w:lang w:val="en-US" w:eastAsia="en-US"/>
                            </w:rPr>
                          </m:ctrlPr>
                        </m:dPr>
                        <m:e>
                          <m:r>
                            <w:rPr>
                              <w:rFonts w:ascii="Cambria Math" w:eastAsia="Calibri" w:hAnsi="Cambria Math"/>
                              <w:sz w:val="22"/>
                              <w:szCs w:val="22"/>
                              <w:lang w:val="en-US" w:eastAsia="en-US"/>
                            </w:rPr>
                            <m:t>(</m:t>
                          </m:r>
                          <m:sSub>
                            <m:sSubPr>
                              <m:ctrlPr>
                                <w:rPr>
                                  <w:rFonts w:ascii="Cambria Math" w:eastAsia="Calibri" w:hAnsi="Cambria Math"/>
                                  <w:i/>
                                  <w:sz w:val="22"/>
                                  <w:szCs w:val="22"/>
                                  <w:lang w:val="en-US" w:eastAsia="en-US"/>
                                </w:rPr>
                              </m:ctrlPr>
                            </m:sSubPr>
                            <m:e>
                              <m:r>
                                <w:rPr>
                                  <w:rFonts w:ascii="Cambria Math" w:eastAsia="Calibri" w:hAnsi="Cambria Math"/>
                                  <w:sz w:val="22"/>
                                  <w:szCs w:val="22"/>
                                  <w:lang w:val="en-US" w:eastAsia="en-US"/>
                                </w:rPr>
                                <m:t>L</m:t>
                              </m:r>
                            </m:e>
                            <m:sub>
                              <m:r>
                                <w:rPr>
                                  <w:rFonts w:ascii="Cambria Math" w:eastAsia="Calibri" w:hAnsi="Cambria Math"/>
                                  <w:sz w:val="22"/>
                                  <w:szCs w:val="22"/>
                                  <w:lang w:val="en-US" w:eastAsia="en-US"/>
                                </w:rPr>
                                <m:t>crb,LTE</m:t>
                              </m:r>
                            </m:sub>
                          </m:sSub>
                        </m:e>
                      </m:d>
                    </m:num>
                    <m:den>
                      <m:r>
                        <w:rPr>
                          <w:rFonts w:ascii="Cambria Math" w:eastAsia="Calibri" w:hAnsi="Cambria Math"/>
                          <w:sz w:val="22"/>
                          <w:szCs w:val="22"/>
                          <w:lang w:val="en-US" w:eastAsia="en-US"/>
                        </w:rPr>
                        <m:t>10</m:t>
                      </m:r>
                    </m:den>
                  </m:f>
                </m:sup>
              </m:sSup>
            </m:num>
            <m:den>
              <m:sSub>
                <m:sSubPr>
                  <m:ctrlPr>
                    <w:rPr>
                      <w:rFonts w:ascii="Cambria Math" w:eastAsia="Calibri" w:hAnsi="Cambria Math"/>
                      <w:i/>
                      <w:sz w:val="22"/>
                      <w:szCs w:val="22"/>
                      <w:lang w:val="en-US" w:eastAsia="en-US"/>
                    </w:rPr>
                  </m:ctrlPr>
                </m:sSubPr>
                <m:e>
                  <m:r>
                    <w:rPr>
                      <w:rFonts w:ascii="Cambria Math" w:eastAsia="Calibri" w:hAnsi="Cambria Math"/>
                      <w:sz w:val="22"/>
                      <w:szCs w:val="22"/>
                      <w:lang w:val="en-US" w:eastAsia="en-US"/>
                    </w:rPr>
                    <m:t>L</m:t>
                  </m:r>
                </m:e>
                <m:sub>
                  <m:r>
                    <w:rPr>
                      <w:rFonts w:ascii="Cambria Math" w:eastAsia="Calibri" w:hAnsi="Cambria Math"/>
                      <w:sz w:val="22"/>
                      <w:szCs w:val="22"/>
                      <w:lang w:val="en-US" w:eastAsia="en-US"/>
                    </w:rPr>
                    <m:t>crb,LTE</m:t>
                  </m:r>
                </m:sub>
              </m:sSub>
            </m:den>
          </m:f>
        </m:oMath>
      </m:oMathPara>
    </w:p>
    <w:p w:rsidR="00E4541B" w:rsidRDefault="00E4541B" w:rsidP="005123CE">
      <w:pPr>
        <w:rPr>
          <w:rFonts w:eastAsia="Calibri"/>
          <w:sz w:val="22"/>
          <w:szCs w:val="22"/>
          <w:lang w:val="en-US" w:eastAsia="en-US"/>
        </w:rPr>
      </w:pPr>
    </w:p>
    <w:p w:rsidR="00E4541B" w:rsidRDefault="00B30BB3" w:rsidP="005123CE">
      <w:pPr>
        <w:rPr>
          <w:rFonts w:eastAsia="Calibri"/>
          <w:sz w:val="22"/>
          <w:szCs w:val="22"/>
          <w:lang w:val="en-US" w:eastAsia="en-US"/>
        </w:rPr>
      </w:pPr>
      <w:r>
        <w:rPr>
          <w:rFonts w:eastAsia="Calibri"/>
          <w:sz w:val="22"/>
          <w:szCs w:val="22"/>
          <w:lang w:val="en-US" w:eastAsia="en-US"/>
        </w:rPr>
        <w:t>The</w:t>
      </w:r>
      <w:r w:rsidR="00E4541B">
        <w:rPr>
          <w:rFonts w:eastAsia="Calibri"/>
          <w:sz w:val="22"/>
          <w:szCs w:val="22"/>
          <w:lang w:val="en-US" w:eastAsia="en-US"/>
        </w:rPr>
        <w:t xml:space="preserve"> PSD of the NR carrier can be determined </w:t>
      </w:r>
      <w:r>
        <w:rPr>
          <w:rFonts w:eastAsia="Calibri"/>
          <w:sz w:val="22"/>
          <w:szCs w:val="22"/>
          <w:lang w:val="en-US" w:eastAsia="en-US"/>
        </w:rPr>
        <w:t>similarly:</w:t>
      </w:r>
      <w:r w:rsidR="00E4541B">
        <w:rPr>
          <w:rFonts w:eastAsia="Calibri"/>
          <w:sz w:val="22"/>
          <w:szCs w:val="22"/>
          <w:lang w:val="en-US" w:eastAsia="en-US"/>
        </w:rPr>
        <w:t xml:space="preserve"> </w:t>
      </w:r>
    </w:p>
    <w:p w:rsidR="00E4541B" w:rsidRDefault="00E4541B" w:rsidP="00E4541B">
      <w:pPr>
        <w:rPr>
          <w:rFonts w:eastAsia="Calibri"/>
          <w:sz w:val="22"/>
          <w:szCs w:val="22"/>
          <w:lang w:val="en-US" w:eastAsia="en-US"/>
        </w:rPr>
      </w:pPr>
    </w:p>
    <w:p w:rsidR="00E4541B" w:rsidRDefault="00E4541B" w:rsidP="00296519">
      <w:pPr>
        <w:numPr>
          <w:ilvl w:val="0"/>
          <w:numId w:val="12"/>
        </w:numPr>
        <w:rPr>
          <w:rFonts w:eastAsia="Calibri"/>
          <w:sz w:val="22"/>
          <w:szCs w:val="22"/>
          <w:lang w:val="en-US" w:eastAsia="en-US"/>
        </w:rPr>
      </w:pPr>
      <w:r>
        <w:rPr>
          <w:rFonts w:eastAsia="Calibri"/>
          <w:sz w:val="22"/>
          <w:szCs w:val="22"/>
          <w:lang w:val="en-US" w:eastAsia="en-US"/>
        </w:rPr>
        <w:t xml:space="preserve">Determine the number of allocated </w:t>
      </w:r>
      <w:r w:rsidR="00B30BB3">
        <w:rPr>
          <w:rFonts w:eastAsia="Calibri"/>
          <w:sz w:val="22"/>
          <w:szCs w:val="22"/>
          <w:lang w:val="en-US" w:eastAsia="en-US"/>
        </w:rPr>
        <w:t>NR</w:t>
      </w:r>
      <w:r>
        <w:rPr>
          <w:rFonts w:eastAsia="Calibri"/>
          <w:sz w:val="22"/>
          <w:szCs w:val="22"/>
          <w:lang w:val="en-US" w:eastAsia="en-US"/>
        </w:rPr>
        <w:t xml:space="preserve"> RB’s </w:t>
      </w:r>
      <w:proofErr w:type="spellStart"/>
      <w:r>
        <w:rPr>
          <w:rFonts w:eastAsia="Calibri"/>
          <w:sz w:val="22"/>
          <w:szCs w:val="22"/>
          <w:lang w:val="en-US" w:eastAsia="en-US"/>
        </w:rPr>
        <w:t>L</w:t>
      </w:r>
      <w:r w:rsidR="00B30BB3">
        <w:rPr>
          <w:rFonts w:eastAsia="Calibri"/>
          <w:sz w:val="22"/>
          <w:szCs w:val="22"/>
          <w:vertAlign w:val="subscript"/>
          <w:lang w:val="en-US" w:eastAsia="en-US"/>
        </w:rPr>
        <w:t>crb,NR</w:t>
      </w:r>
      <w:proofErr w:type="spellEnd"/>
    </w:p>
    <w:p w:rsidR="00E4541B" w:rsidRDefault="00E4541B" w:rsidP="00296519">
      <w:pPr>
        <w:numPr>
          <w:ilvl w:val="0"/>
          <w:numId w:val="12"/>
        </w:numPr>
        <w:rPr>
          <w:rFonts w:eastAsia="Calibri"/>
          <w:sz w:val="22"/>
          <w:szCs w:val="22"/>
          <w:lang w:val="en-US" w:eastAsia="en-US"/>
        </w:rPr>
      </w:pPr>
      <w:r>
        <w:rPr>
          <w:rFonts w:eastAsia="Calibri"/>
          <w:sz w:val="22"/>
          <w:szCs w:val="22"/>
          <w:lang w:val="en-US" w:eastAsia="en-US"/>
        </w:rPr>
        <w:t>For the given AMPR proposal, determine the AMPR for the given number of RB’s as AMPR(</w:t>
      </w:r>
      <w:proofErr w:type="spellStart"/>
      <w:r>
        <w:rPr>
          <w:rFonts w:eastAsia="Calibri"/>
          <w:sz w:val="22"/>
          <w:szCs w:val="22"/>
          <w:lang w:val="en-US" w:eastAsia="en-US"/>
        </w:rPr>
        <w:t>L</w:t>
      </w:r>
      <w:r w:rsidR="00B30BB3">
        <w:rPr>
          <w:rFonts w:eastAsia="Calibri"/>
          <w:sz w:val="22"/>
          <w:szCs w:val="22"/>
          <w:vertAlign w:val="subscript"/>
          <w:lang w:val="en-US" w:eastAsia="en-US"/>
        </w:rPr>
        <w:t>crb,NR</w:t>
      </w:r>
      <w:proofErr w:type="spellEnd"/>
      <w:r>
        <w:rPr>
          <w:rFonts w:eastAsia="Calibri"/>
          <w:sz w:val="22"/>
          <w:szCs w:val="22"/>
          <w:lang w:val="en-US" w:eastAsia="en-US"/>
        </w:rPr>
        <w:t>)</w:t>
      </w:r>
    </w:p>
    <w:p w:rsidR="005123CE" w:rsidRDefault="005123CE" w:rsidP="00297334">
      <w:pPr>
        <w:rPr>
          <w:rFonts w:eastAsia="Calibri"/>
          <w:sz w:val="22"/>
          <w:szCs w:val="22"/>
          <w:lang w:val="en-US" w:eastAsia="en-US"/>
        </w:rPr>
      </w:pPr>
    </w:p>
    <w:p w:rsidR="00E4541B" w:rsidRDefault="00E4541B" w:rsidP="00297334">
      <w:pPr>
        <w:rPr>
          <w:rFonts w:eastAsia="Calibri"/>
          <w:sz w:val="22"/>
          <w:szCs w:val="22"/>
          <w:lang w:val="en-US" w:eastAsia="en-US"/>
        </w:rPr>
      </w:pPr>
      <w:proofErr w:type="gramStart"/>
      <w:r>
        <w:rPr>
          <w:rFonts w:eastAsia="Calibri"/>
          <w:sz w:val="22"/>
          <w:szCs w:val="22"/>
          <w:lang w:val="en-US" w:eastAsia="en-US"/>
        </w:rPr>
        <w:t>so</w:t>
      </w:r>
      <w:proofErr w:type="gramEnd"/>
      <w:r>
        <w:rPr>
          <w:rFonts w:eastAsia="Calibri"/>
          <w:sz w:val="22"/>
          <w:szCs w:val="22"/>
          <w:lang w:val="en-US" w:eastAsia="en-US"/>
        </w:rPr>
        <w:t xml:space="preserve"> that the PSD of the NR carrier is proportional to </w:t>
      </w:r>
    </w:p>
    <w:p w:rsidR="00E4541B" w:rsidRDefault="00E4541B" w:rsidP="00297334">
      <w:pPr>
        <w:rPr>
          <w:rFonts w:eastAsia="Calibri"/>
          <w:sz w:val="22"/>
          <w:szCs w:val="22"/>
          <w:lang w:val="en-US" w:eastAsia="en-US"/>
        </w:rPr>
      </w:pPr>
    </w:p>
    <w:p w:rsidR="00B30BB3" w:rsidRPr="00E4541B" w:rsidRDefault="00B30BB3" w:rsidP="00B30BB3">
      <w:pPr>
        <w:rPr>
          <w:rFonts w:eastAsia="Calibri"/>
          <w:sz w:val="22"/>
          <w:szCs w:val="22"/>
          <w:lang w:val="en-US" w:eastAsia="en-US"/>
        </w:rPr>
      </w:pPr>
      <m:oMathPara>
        <m:oMath>
          <m:f>
            <m:fPr>
              <m:ctrlPr>
                <w:rPr>
                  <w:rFonts w:ascii="Cambria Math" w:eastAsia="Calibri" w:hAnsi="Cambria Math"/>
                  <w:i/>
                  <w:sz w:val="22"/>
                  <w:szCs w:val="22"/>
                  <w:lang w:val="en-US" w:eastAsia="en-US"/>
                </w:rPr>
              </m:ctrlPr>
            </m:fPr>
            <m:num>
              <m:sSup>
                <m:sSupPr>
                  <m:ctrlPr>
                    <w:rPr>
                      <w:rFonts w:ascii="Cambria Math" w:eastAsia="Calibri" w:hAnsi="Cambria Math"/>
                      <w:i/>
                      <w:sz w:val="22"/>
                      <w:szCs w:val="22"/>
                      <w:lang w:val="en-US" w:eastAsia="en-US"/>
                    </w:rPr>
                  </m:ctrlPr>
                </m:sSupPr>
                <m:e>
                  <m:r>
                    <w:rPr>
                      <w:rFonts w:ascii="Cambria Math" w:eastAsia="Calibri" w:hAnsi="Cambria Math"/>
                      <w:sz w:val="22"/>
                      <w:szCs w:val="22"/>
                      <w:lang w:val="en-US" w:eastAsia="en-US"/>
                    </w:rPr>
                    <m:t>10</m:t>
                  </m:r>
                </m:e>
                <m:sup>
                  <m:r>
                    <w:rPr>
                      <w:rFonts w:ascii="Cambria Math" w:eastAsia="Calibri" w:hAnsi="Cambria Math"/>
                      <w:sz w:val="22"/>
                      <w:szCs w:val="22"/>
                      <w:lang w:val="en-US" w:eastAsia="en-US"/>
                    </w:rPr>
                    <m:t>-A</m:t>
                  </m:r>
                  <m:f>
                    <m:fPr>
                      <m:type m:val="lin"/>
                      <m:ctrlPr>
                        <w:rPr>
                          <w:rFonts w:ascii="Cambria Math" w:eastAsia="Calibri" w:hAnsi="Cambria Math"/>
                          <w:i/>
                          <w:sz w:val="22"/>
                          <w:szCs w:val="22"/>
                          <w:lang w:val="en-US" w:eastAsia="en-US"/>
                        </w:rPr>
                      </m:ctrlPr>
                    </m:fPr>
                    <m:num>
                      <m:r>
                        <w:rPr>
                          <w:rFonts w:ascii="Cambria Math" w:eastAsia="Calibri" w:hAnsi="Cambria Math"/>
                          <w:sz w:val="22"/>
                          <w:szCs w:val="22"/>
                          <w:lang w:val="en-US" w:eastAsia="en-US"/>
                        </w:rPr>
                        <m:t>MPR</m:t>
                      </m:r>
                      <m:d>
                        <m:dPr>
                          <m:ctrlPr>
                            <w:rPr>
                              <w:rFonts w:ascii="Cambria Math" w:eastAsia="Calibri" w:hAnsi="Cambria Math"/>
                              <w:i/>
                              <w:sz w:val="22"/>
                              <w:szCs w:val="22"/>
                              <w:lang w:val="en-US" w:eastAsia="en-US"/>
                            </w:rPr>
                          </m:ctrlPr>
                        </m:dPr>
                        <m:e>
                          <m:r>
                            <w:rPr>
                              <w:rFonts w:ascii="Cambria Math" w:eastAsia="Calibri" w:hAnsi="Cambria Math"/>
                              <w:sz w:val="22"/>
                              <w:szCs w:val="22"/>
                              <w:lang w:val="en-US" w:eastAsia="en-US"/>
                            </w:rPr>
                            <m:t>(</m:t>
                          </m:r>
                          <m:sSub>
                            <m:sSubPr>
                              <m:ctrlPr>
                                <w:rPr>
                                  <w:rFonts w:ascii="Cambria Math" w:eastAsia="Calibri" w:hAnsi="Cambria Math"/>
                                  <w:i/>
                                  <w:sz w:val="22"/>
                                  <w:szCs w:val="22"/>
                                  <w:lang w:val="en-US" w:eastAsia="en-US"/>
                                </w:rPr>
                              </m:ctrlPr>
                            </m:sSubPr>
                            <m:e>
                              <m:r>
                                <w:rPr>
                                  <w:rFonts w:ascii="Cambria Math" w:eastAsia="Calibri" w:hAnsi="Cambria Math"/>
                                  <w:sz w:val="22"/>
                                  <w:szCs w:val="22"/>
                                  <w:lang w:val="en-US" w:eastAsia="en-US"/>
                                </w:rPr>
                                <m:t>L</m:t>
                              </m:r>
                            </m:e>
                            <m:sub>
                              <m:r>
                                <w:rPr>
                                  <w:rFonts w:ascii="Cambria Math" w:eastAsia="Calibri" w:hAnsi="Cambria Math"/>
                                  <w:sz w:val="22"/>
                                  <w:szCs w:val="22"/>
                                  <w:lang w:val="en-US" w:eastAsia="en-US"/>
                                </w:rPr>
                                <m:t>crb,NR</m:t>
                              </m:r>
                            </m:sub>
                          </m:sSub>
                        </m:e>
                      </m:d>
                    </m:num>
                    <m:den>
                      <m:r>
                        <w:rPr>
                          <w:rFonts w:ascii="Cambria Math" w:eastAsia="Calibri" w:hAnsi="Cambria Math"/>
                          <w:sz w:val="22"/>
                          <w:szCs w:val="22"/>
                          <w:lang w:val="en-US" w:eastAsia="en-US"/>
                        </w:rPr>
                        <m:t>10</m:t>
                      </m:r>
                    </m:den>
                  </m:f>
                </m:sup>
              </m:sSup>
            </m:num>
            <m:den>
              <m:sSub>
                <m:sSubPr>
                  <m:ctrlPr>
                    <w:rPr>
                      <w:rFonts w:ascii="Cambria Math" w:eastAsia="Calibri" w:hAnsi="Cambria Math"/>
                      <w:i/>
                      <w:sz w:val="22"/>
                      <w:szCs w:val="22"/>
                      <w:lang w:val="en-US" w:eastAsia="en-US"/>
                    </w:rPr>
                  </m:ctrlPr>
                </m:sSubPr>
                <m:e>
                  <m:r>
                    <w:rPr>
                      <w:rFonts w:ascii="Cambria Math" w:eastAsia="Calibri" w:hAnsi="Cambria Math"/>
                      <w:sz w:val="22"/>
                      <w:szCs w:val="22"/>
                      <w:lang w:val="en-US" w:eastAsia="en-US"/>
                    </w:rPr>
                    <m:t>L</m:t>
                  </m:r>
                </m:e>
                <m:sub>
                  <m:r>
                    <w:rPr>
                      <w:rFonts w:ascii="Cambria Math" w:eastAsia="Calibri" w:hAnsi="Cambria Math"/>
                      <w:sz w:val="22"/>
                      <w:szCs w:val="22"/>
                      <w:lang w:val="en-US" w:eastAsia="en-US"/>
                    </w:rPr>
                    <m:t>crb,NR</m:t>
                  </m:r>
                </m:sub>
              </m:sSub>
            </m:den>
          </m:f>
        </m:oMath>
      </m:oMathPara>
    </w:p>
    <w:p w:rsidR="00A71CB4" w:rsidRDefault="00B30BB3" w:rsidP="00297334">
      <w:pPr>
        <w:rPr>
          <w:rFonts w:eastAsia="Calibri"/>
          <w:sz w:val="22"/>
          <w:szCs w:val="22"/>
          <w:lang w:val="en-US" w:eastAsia="en-US"/>
        </w:rPr>
      </w:pPr>
      <w:r>
        <w:rPr>
          <w:rFonts w:eastAsia="Calibri"/>
          <w:sz w:val="22"/>
          <w:szCs w:val="22"/>
          <w:lang w:val="en-US" w:eastAsia="en-US"/>
        </w:rPr>
        <w:lastRenderedPageBreak/>
        <w:t xml:space="preserve">From the above, it follows that when </w:t>
      </w:r>
      <w:r w:rsidR="00A71CB4">
        <w:rPr>
          <w:rFonts w:eastAsia="Calibri"/>
          <w:sz w:val="22"/>
          <w:szCs w:val="22"/>
          <w:lang w:val="en-US" w:eastAsia="en-US"/>
        </w:rPr>
        <w:t xml:space="preserve">the power of </w:t>
      </w:r>
      <w:r>
        <w:rPr>
          <w:rFonts w:eastAsia="Calibri"/>
          <w:sz w:val="22"/>
          <w:szCs w:val="22"/>
          <w:lang w:val="en-US" w:eastAsia="en-US"/>
        </w:rPr>
        <w:t xml:space="preserve">both carriers </w:t>
      </w:r>
      <w:r w:rsidR="00A71CB4">
        <w:rPr>
          <w:rFonts w:eastAsia="Calibri"/>
          <w:sz w:val="22"/>
          <w:szCs w:val="22"/>
          <w:lang w:val="en-US" w:eastAsia="en-US"/>
        </w:rPr>
        <w:t>is equal to the</w:t>
      </w:r>
      <w:r>
        <w:rPr>
          <w:rFonts w:eastAsia="Calibri"/>
          <w:sz w:val="22"/>
          <w:szCs w:val="22"/>
          <w:lang w:val="en-US" w:eastAsia="en-US"/>
        </w:rPr>
        <w:t xml:space="preserve"> allowed AMPR </w:t>
      </w:r>
      <w:r w:rsidR="00990644">
        <w:rPr>
          <w:rFonts w:eastAsia="Calibri"/>
          <w:sz w:val="22"/>
          <w:szCs w:val="22"/>
          <w:lang w:val="en-US" w:eastAsia="en-US"/>
        </w:rPr>
        <w:t>below the</w:t>
      </w:r>
      <w:r>
        <w:rPr>
          <w:rFonts w:eastAsia="Calibri"/>
          <w:sz w:val="22"/>
          <w:szCs w:val="22"/>
          <w:lang w:val="en-US" w:eastAsia="en-US"/>
        </w:rPr>
        <w:t xml:space="preserve"> maximum power, the ratio of the PSD of the LTE carrier to the PSD of the NR carrier is given by</w:t>
      </w:r>
    </w:p>
    <w:p w:rsidR="00E4541B" w:rsidRDefault="00E4541B" w:rsidP="00297334">
      <w:pPr>
        <w:rPr>
          <w:rFonts w:eastAsia="Calibri"/>
          <w:sz w:val="22"/>
          <w:szCs w:val="22"/>
          <w:lang w:val="en-US" w:eastAsia="en-US"/>
        </w:rPr>
      </w:pPr>
    </w:p>
    <w:p w:rsidR="00B30BB3" w:rsidRPr="00E4541B" w:rsidRDefault="00B30BB3" w:rsidP="00B30BB3">
      <w:pPr>
        <w:rPr>
          <w:rFonts w:eastAsia="Calibri"/>
          <w:sz w:val="22"/>
          <w:szCs w:val="22"/>
          <w:lang w:val="en-US" w:eastAsia="en-US"/>
        </w:rPr>
      </w:pPr>
      <m:oMathPara>
        <m:oMath>
          <m:f>
            <m:fPr>
              <m:ctrlPr>
                <w:rPr>
                  <w:rFonts w:ascii="Cambria Math" w:eastAsia="Calibri" w:hAnsi="Cambria Math"/>
                  <w:i/>
                  <w:sz w:val="22"/>
                  <w:szCs w:val="22"/>
                  <w:lang w:val="en-US" w:eastAsia="en-US"/>
                </w:rPr>
              </m:ctrlPr>
            </m:fPr>
            <m:num>
              <m:sSup>
                <m:sSupPr>
                  <m:ctrlPr>
                    <w:rPr>
                      <w:rFonts w:ascii="Cambria Math" w:eastAsia="Calibri" w:hAnsi="Cambria Math"/>
                      <w:i/>
                      <w:sz w:val="22"/>
                      <w:szCs w:val="22"/>
                      <w:lang w:val="en-US" w:eastAsia="en-US"/>
                    </w:rPr>
                  </m:ctrlPr>
                </m:sSupPr>
                <m:e>
                  <m:r>
                    <w:rPr>
                      <w:rFonts w:ascii="Cambria Math" w:eastAsia="Calibri" w:hAnsi="Cambria Math"/>
                      <w:sz w:val="22"/>
                      <w:szCs w:val="22"/>
                      <w:lang w:val="en-US" w:eastAsia="en-US"/>
                    </w:rPr>
                    <m:t>10</m:t>
                  </m:r>
                </m:e>
                <m:sup>
                  <m:r>
                    <w:rPr>
                      <w:rFonts w:ascii="Cambria Math" w:eastAsia="Calibri" w:hAnsi="Cambria Math"/>
                      <w:sz w:val="22"/>
                      <w:szCs w:val="22"/>
                      <w:lang w:val="en-US" w:eastAsia="en-US"/>
                    </w:rPr>
                    <m:t>-A</m:t>
                  </m:r>
                  <m:f>
                    <m:fPr>
                      <m:type m:val="lin"/>
                      <m:ctrlPr>
                        <w:rPr>
                          <w:rFonts w:ascii="Cambria Math" w:eastAsia="Calibri" w:hAnsi="Cambria Math"/>
                          <w:i/>
                          <w:sz w:val="22"/>
                          <w:szCs w:val="22"/>
                          <w:lang w:val="en-US" w:eastAsia="en-US"/>
                        </w:rPr>
                      </m:ctrlPr>
                    </m:fPr>
                    <m:num>
                      <m:r>
                        <w:rPr>
                          <w:rFonts w:ascii="Cambria Math" w:eastAsia="Calibri" w:hAnsi="Cambria Math"/>
                          <w:sz w:val="22"/>
                          <w:szCs w:val="22"/>
                          <w:lang w:val="en-US" w:eastAsia="en-US"/>
                        </w:rPr>
                        <m:t>MPR</m:t>
                      </m:r>
                      <m:d>
                        <m:dPr>
                          <m:ctrlPr>
                            <w:rPr>
                              <w:rFonts w:ascii="Cambria Math" w:eastAsia="Calibri" w:hAnsi="Cambria Math"/>
                              <w:i/>
                              <w:sz w:val="22"/>
                              <w:szCs w:val="22"/>
                              <w:lang w:val="en-US" w:eastAsia="en-US"/>
                            </w:rPr>
                          </m:ctrlPr>
                        </m:dPr>
                        <m:e>
                          <m:r>
                            <w:rPr>
                              <w:rFonts w:ascii="Cambria Math" w:eastAsia="Calibri" w:hAnsi="Cambria Math"/>
                              <w:sz w:val="22"/>
                              <w:szCs w:val="22"/>
                              <w:lang w:val="en-US" w:eastAsia="en-US"/>
                            </w:rPr>
                            <m:t>(</m:t>
                          </m:r>
                          <m:sSub>
                            <m:sSubPr>
                              <m:ctrlPr>
                                <w:rPr>
                                  <w:rFonts w:ascii="Cambria Math" w:eastAsia="Calibri" w:hAnsi="Cambria Math"/>
                                  <w:i/>
                                  <w:sz w:val="22"/>
                                  <w:szCs w:val="22"/>
                                  <w:lang w:val="en-US" w:eastAsia="en-US"/>
                                </w:rPr>
                              </m:ctrlPr>
                            </m:sSubPr>
                            <m:e>
                              <m:r>
                                <w:rPr>
                                  <w:rFonts w:ascii="Cambria Math" w:eastAsia="Calibri" w:hAnsi="Cambria Math"/>
                                  <w:sz w:val="22"/>
                                  <w:szCs w:val="22"/>
                                  <w:lang w:val="en-US" w:eastAsia="en-US"/>
                                </w:rPr>
                                <m:t>L</m:t>
                              </m:r>
                            </m:e>
                            <m:sub>
                              <m:r>
                                <w:rPr>
                                  <w:rFonts w:ascii="Cambria Math" w:eastAsia="Calibri" w:hAnsi="Cambria Math"/>
                                  <w:sz w:val="22"/>
                                  <w:szCs w:val="22"/>
                                  <w:lang w:val="en-US" w:eastAsia="en-US"/>
                                </w:rPr>
                                <m:t>crb,LTE</m:t>
                              </m:r>
                            </m:sub>
                          </m:sSub>
                        </m:e>
                      </m:d>
                    </m:num>
                    <m:den>
                      <m:r>
                        <w:rPr>
                          <w:rFonts w:ascii="Cambria Math" w:eastAsia="Calibri" w:hAnsi="Cambria Math"/>
                          <w:sz w:val="22"/>
                          <w:szCs w:val="22"/>
                          <w:lang w:val="en-US" w:eastAsia="en-US"/>
                        </w:rPr>
                        <m:t>10</m:t>
                      </m:r>
                    </m:den>
                  </m:f>
                </m:sup>
              </m:sSup>
            </m:num>
            <m:den>
              <m:sSub>
                <m:sSubPr>
                  <m:ctrlPr>
                    <w:rPr>
                      <w:rFonts w:ascii="Cambria Math" w:eastAsia="Calibri" w:hAnsi="Cambria Math"/>
                      <w:i/>
                      <w:sz w:val="22"/>
                      <w:szCs w:val="22"/>
                      <w:lang w:val="en-US" w:eastAsia="en-US"/>
                    </w:rPr>
                  </m:ctrlPr>
                </m:sSubPr>
                <m:e>
                  <m:r>
                    <w:rPr>
                      <w:rFonts w:ascii="Cambria Math" w:eastAsia="Calibri" w:hAnsi="Cambria Math"/>
                      <w:sz w:val="22"/>
                      <w:szCs w:val="22"/>
                      <w:lang w:val="en-US" w:eastAsia="en-US"/>
                    </w:rPr>
                    <m:t>L</m:t>
                  </m:r>
                </m:e>
                <m:sub>
                  <m:r>
                    <w:rPr>
                      <w:rFonts w:ascii="Cambria Math" w:eastAsia="Calibri" w:hAnsi="Cambria Math"/>
                      <w:sz w:val="22"/>
                      <w:szCs w:val="22"/>
                      <w:lang w:val="en-US" w:eastAsia="en-US"/>
                    </w:rPr>
                    <m:t>crb,LTE</m:t>
                  </m:r>
                </m:sub>
              </m:sSub>
            </m:den>
          </m:f>
          <m:f>
            <m:fPr>
              <m:ctrlPr>
                <w:rPr>
                  <w:rFonts w:ascii="Cambria Math" w:eastAsia="Calibri" w:hAnsi="Cambria Math"/>
                  <w:i/>
                  <w:sz w:val="22"/>
                  <w:szCs w:val="22"/>
                  <w:lang w:val="en-US" w:eastAsia="en-US"/>
                </w:rPr>
              </m:ctrlPr>
            </m:fPr>
            <m:num>
              <m:sSub>
                <m:sSubPr>
                  <m:ctrlPr>
                    <w:rPr>
                      <w:rFonts w:ascii="Cambria Math" w:eastAsia="Calibri" w:hAnsi="Cambria Math"/>
                      <w:i/>
                      <w:sz w:val="22"/>
                      <w:szCs w:val="22"/>
                      <w:lang w:val="en-US" w:eastAsia="en-US"/>
                    </w:rPr>
                  </m:ctrlPr>
                </m:sSubPr>
                <m:e>
                  <m:r>
                    <w:rPr>
                      <w:rFonts w:ascii="Cambria Math" w:eastAsia="Calibri" w:hAnsi="Cambria Math"/>
                      <w:sz w:val="22"/>
                      <w:szCs w:val="22"/>
                      <w:lang w:val="en-US" w:eastAsia="en-US"/>
                    </w:rPr>
                    <m:t>L</m:t>
                  </m:r>
                </m:e>
                <m:sub>
                  <m:r>
                    <w:rPr>
                      <w:rFonts w:ascii="Cambria Math" w:eastAsia="Calibri" w:hAnsi="Cambria Math"/>
                      <w:sz w:val="22"/>
                      <w:szCs w:val="22"/>
                      <w:lang w:val="en-US" w:eastAsia="en-US"/>
                    </w:rPr>
                    <m:t>crb,</m:t>
                  </m:r>
                  <m:r>
                    <w:rPr>
                      <w:rFonts w:ascii="Cambria Math" w:eastAsia="Calibri" w:hAnsi="Cambria Math"/>
                      <w:sz w:val="22"/>
                      <w:szCs w:val="22"/>
                      <w:lang w:val="en-US" w:eastAsia="en-US"/>
                    </w:rPr>
                    <m:t>NR</m:t>
                  </m:r>
                </m:sub>
              </m:sSub>
            </m:num>
            <m:den>
              <m:sSup>
                <m:sSupPr>
                  <m:ctrlPr>
                    <w:rPr>
                      <w:rFonts w:ascii="Cambria Math" w:eastAsia="Calibri" w:hAnsi="Cambria Math"/>
                      <w:i/>
                      <w:sz w:val="22"/>
                      <w:szCs w:val="22"/>
                      <w:lang w:val="en-US" w:eastAsia="en-US"/>
                    </w:rPr>
                  </m:ctrlPr>
                </m:sSupPr>
                <m:e>
                  <m:r>
                    <w:rPr>
                      <w:rFonts w:ascii="Cambria Math" w:eastAsia="Calibri" w:hAnsi="Cambria Math"/>
                      <w:sz w:val="22"/>
                      <w:szCs w:val="22"/>
                      <w:lang w:val="en-US" w:eastAsia="en-US"/>
                    </w:rPr>
                    <m:t>10</m:t>
                  </m:r>
                </m:e>
                <m:sup>
                  <m:r>
                    <w:rPr>
                      <w:rFonts w:ascii="Cambria Math" w:eastAsia="Calibri" w:hAnsi="Cambria Math"/>
                      <w:sz w:val="22"/>
                      <w:szCs w:val="22"/>
                      <w:lang w:val="en-US" w:eastAsia="en-US"/>
                    </w:rPr>
                    <m:t>-A</m:t>
                  </m:r>
                  <m:f>
                    <m:fPr>
                      <m:type m:val="lin"/>
                      <m:ctrlPr>
                        <w:rPr>
                          <w:rFonts w:ascii="Cambria Math" w:eastAsia="Calibri" w:hAnsi="Cambria Math"/>
                          <w:i/>
                          <w:sz w:val="22"/>
                          <w:szCs w:val="22"/>
                          <w:lang w:val="en-US" w:eastAsia="en-US"/>
                        </w:rPr>
                      </m:ctrlPr>
                    </m:fPr>
                    <m:num>
                      <m:r>
                        <w:rPr>
                          <w:rFonts w:ascii="Cambria Math" w:eastAsia="Calibri" w:hAnsi="Cambria Math"/>
                          <w:sz w:val="22"/>
                          <w:szCs w:val="22"/>
                          <w:lang w:val="en-US" w:eastAsia="en-US"/>
                        </w:rPr>
                        <m:t>MPR</m:t>
                      </m:r>
                      <m:d>
                        <m:dPr>
                          <m:ctrlPr>
                            <w:rPr>
                              <w:rFonts w:ascii="Cambria Math" w:eastAsia="Calibri" w:hAnsi="Cambria Math"/>
                              <w:i/>
                              <w:sz w:val="22"/>
                              <w:szCs w:val="22"/>
                              <w:lang w:val="en-US" w:eastAsia="en-US"/>
                            </w:rPr>
                          </m:ctrlPr>
                        </m:dPr>
                        <m:e>
                          <m:r>
                            <w:rPr>
                              <w:rFonts w:ascii="Cambria Math" w:eastAsia="Calibri" w:hAnsi="Cambria Math"/>
                              <w:sz w:val="22"/>
                              <w:szCs w:val="22"/>
                              <w:lang w:val="en-US" w:eastAsia="en-US"/>
                            </w:rPr>
                            <m:t>(</m:t>
                          </m:r>
                          <m:sSub>
                            <m:sSubPr>
                              <m:ctrlPr>
                                <w:rPr>
                                  <w:rFonts w:ascii="Cambria Math" w:eastAsia="Calibri" w:hAnsi="Cambria Math"/>
                                  <w:i/>
                                  <w:sz w:val="22"/>
                                  <w:szCs w:val="22"/>
                                  <w:lang w:val="en-US" w:eastAsia="en-US"/>
                                </w:rPr>
                              </m:ctrlPr>
                            </m:sSubPr>
                            <m:e>
                              <m:r>
                                <w:rPr>
                                  <w:rFonts w:ascii="Cambria Math" w:eastAsia="Calibri" w:hAnsi="Cambria Math"/>
                                  <w:sz w:val="22"/>
                                  <w:szCs w:val="22"/>
                                  <w:lang w:val="en-US" w:eastAsia="en-US"/>
                                </w:rPr>
                                <m:t>L</m:t>
                              </m:r>
                            </m:e>
                            <m:sub>
                              <m:r>
                                <w:rPr>
                                  <w:rFonts w:ascii="Cambria Math" w:eastAsia="Calibri" w:hAnsi="Cambria Math"/>
                                  <w:sz w:val="22"/>
                                  <w:szCs w:val="22"/>
                                  <w:lang w:val="en-US" w:eastAsia="en-US"/>
                                </w:rPr>
                                <m:t>crb,NR</m:t>
                              </m:r>
                            </m:sub>
                          </m:sSub>
                        </m:e>
                      </m:d>
                    </m:num>
                    <m:den>
                      <m:r>
                        <w:rPr>
                          <w:rFonts w:ascii="Cambria Math" w:eastAsia="Calibri" w:hAnsi="Cambria Math"/>
                          <w:sz w:val="22"/>
                          <w:szCs w:val="22"/>
                          <w:lang w:val="en-US" w:eastAsia="en-US"/>
                        </w:rPr>
                        <m:t>10</m:t>
                      </m:r>
                    </m:den>
                  </m:f>
                </m:sup>
              </m:sSup>
            </m:den>
          </m:f>
        </m:oMath>
      </m:oMathPara>
    </w:p>
    <w:p w:rsidR="00B30BB3" w:rsidRPr="00E4541B" w:rsidRDefault="00B30BB3" w:rsidP="00B30BB3">
      <w:pPr>
        <w:rPr>
          <w:rFonts w:eastAsia="Calibri"/>
          <w:sz w:val="22"/>
          <w:szCs w:val="22"/>
          <w:lang w:val="en-US" w:eastAsia="en-US"/>
        </w:rPr>
      </w:pPr>
    </w:p>
    <w:p w:rsidR="00E4541B" w:rsidRPr="00A71CB4" w:rsidRDefault="00A71CB4" w:rsidP="00297334">
      <w:pPr>
        <w:rPr>
          <w:rFonts w:eastAsia="Calibri"/>
          <w:sz w:val="22"/>
          <w:szCs w:val="22"/>
          <w:lang w:val="en-US" w:eastAsia="en-US"/>
        </w:rPr>
      </w:pPr>
      <w:r>
        <w:rPr>
          <w:rFonts w:eastAsia="Calibri"/>
          <w:sz w:val="22"/>
          <w:szCs w:val="22"/>
          <w:lang w:val="en-US" w:eastAsia="en-US"/>
        </w:rPr>
        <w:t>It should be noted that for a given allocation pair (</w:t>
      </w:r>
      <w:proofErr w:type="spellStart"/>
      <w:r>
        <w:rPr>
          <w:rFonts w:eastAsia="Calibri"/>
          <w:sz w:val="22"/>
          <w:szCs w:val="22"/>
          <w:lang w:val="en-US" w:eastAsia="en-US"/>
        </w:rPr>
        <w:t>L</w:t>
      </w:r>
      <w:r>
        <w:rPr>
          <w:rFonts w:eastAsia="Calibri"/>
          <w:sz w:val="22"/>
          <w:szCs w:val="22"/>
          <w:vertAlign w:val="subscript"/>
          <w:lang w:val="en-US" w:eastAsia="en-US"/>
        </w:rPr>
        <w:t>crb</w:t>
      </w:r>
      <w:proofErr w:type="gramStart"/>
      <w:r>
        <w:rPr>
          <w:rFonts w:eastAsia="Calibri"/>
          <w:sz w:val="22"/>
          <w:szCs w:val="22"/>
          <w:vertAlign w:val="subscript"/>
          <w:lang w:val="en-US" w:eastAsia="en-US"/>
        </w:rPr>
        <w:t>,LTE</w:t>
      </w:r>
      <w:proofErr w:type="spellEnd"/>
      <w:proofErr w:type="gramEnd"/>
      <w:r>
        <w:rPr>
          <w:rFonts w:eastAsia="Calibri"/>
          <w:sz w:val="22"/>
          <w:szCs w:val="22"/>
          <w:lang w:val="en-US" w:eastAsia="en-US"/>
        </w:rPr>
        <w:t xml:space="preserve">, </w:t>
      </w:r>
      <w:proofErr w:type="spellStart"/>
      <w:r>
        <w:rPr>
          <w:rFonts w:eastAsia="Calibri"/>
          <w:sz w:val="22"/>
          <w:szCs w:val="22"/>
          <w:lang w:val="en-US" w:eastAsia="en-US"/>
        </w:rPr>
        <w:t>L</w:t>
      </w:r>
      <w:r>
        <w:rPr>
          <w:rFonts w:eastAsia="Calibri"/>
          <w:sz w:val="22"/>
          <w:szCs w:val="22"/>
          <w:vertAlign w:val="subscript"/>
          <w:lang w:val="en-US" w:eastAsia="en-US"/>
        </w:rPr>
        <w:t>crb,NR</w:t>
      </w:r>
      <w:proofErr w:type="spellEnd"/>
      <w:r>
        <w:rPr>
          <w:rFonts w:eastAsia="Calibri"/>
          <w:sz w:val="22"/>
          <w:szCs w:val="22"/>
          <w:lang w:val="en-US" w:eastAsia="en-US"/>
        </w:rPr>
        <w:t>), this ratio depends on the AMPR proposal.</w:t>
      </w:r>
    </w:p>
    <w:p w:rsidR="00E4541B" w:rsidRDefault="00E4541B" w:rsidP="00297334">
      <w:pPr>
        <w:rPr>
          <w:rFonts w:eastAsia="Calibri"/>
          <w:sz w:val="22"/>
          <w:szCs w:val="22"/>
          <w:lang w:val="en-US" w:eastAsia="en-US"/>
        </w:rPr>
      </w:pPr>
    </w:p>
    <w:p w:rsidR="00A71CB4" w:rsidRDefault="00A71CB4" w:rsidP="00297334">
      <w:pPr>
        <w:rPr>
          <w:rFonts w:eastAsia="Calibri"/>
          <w:sz w:val="22"/>
          <w:szCs w:val="22"/>
          <w:lang w:val="en-US" w:eastAsia="en-US"/>
        </w:rPr>
      </w:pPr>
      <w:r>
        <w:rPr>
          <w:rFonts w:eastAsia="Calibri"/>
          <w:sz w:val="22"/>
          <w:szCs w:val="22"/>
          <w:lang w:val="en-US" w:eastAsia="en-US"/>
        </w:rPr>
        <w:t>In the simulations, the ratio of the LTE PSD to NR PSD is fixed and the total power is backed off until the emi</w:t>
      </w:r>
      <w:r w:rsidR="00F91C7A">
        <w:rPr>
          <w:rFonts w:eastAsia="Calibri"/>
          <w:sz w:val="22"/>
          <w:szCs w:val="22"/>
          <w:lang w:val="en-US" w:eastAsia="en-US"/>
        </w:rPr>
        <w:t>ssions requirement</w:t>
      </w:r>
      <w:r w:rsidR="00990644">
        <w:rPr>
          <w:rFonts w:eastAsia="Calibri"/>
          <w:sz w:val="22"/>
          <w:szCs w:val="22"/>
          <w:lang w:val="en-US" w:eastAsia="en-US"/>
        </w:rPr>
        <w:t>s</w:t>
      </w:r>
      <w:r w:rsidR="00F91C7A">
        <w:rPr>
          <w:rFonts w:eastAsia="Calibri"/>
          <w:sz w:val="22"/>
          <w:szCs w:val="22"/>
          <w:lang w:val="en-US" w:eastAsia="en-US"/>
        </w:rPr>
        <w:t xml:space="preserve"> </w:t>
      </w:r>
      <w:r w:rsidR="00990644">
        <w:rPr>
          <w:rFonts w:eastAsia="Calibri"/>
          <w:sz w:val="22"/>
          <w:szCs w:val="22"/>
          <w:lang w:val="en-US" w:eastAsia="en-US"/>
        </w:rPr>
        <w:t>are</w:t>
      </w:r>
      <w:r w:rsidR="00F91C7A">
        <w:rPr>
          <w:rFonts w:eastAsia="Calibri"/>
          <w:sz w:val="22"/>
          <w:szCs w:val="22"/>
          <w:lang w:val="en-US" w:eastAsia="en-US"/>
        </w:rPr>
        <w:t xml:space="preserve"> just met, where the total AMPR is determined from the total of the LTE power and the NR power.</w:t>
      </w:r>
      <w:r>
        <w:rPr>
          <w:rFonts w:eastAsia="Calibri"/>
          <w:sz w:val="22"/>
          <w:szCs w:val="22"/>
          <w:lang w:val="en-US" w:eastAsia="en-US"/>
        </w:rPr>
        <w:t xml:space="preserve"> From the total AMPR</w:t>
      </w:r>
      <w:r w:rsidR="00F07AD2">
        <w:rPr>
          <w:rFonts w:eastAsia="Calibri"/>
          <w:sz w:val="22"/>
          <w:szCs w:val="22"/>
          <w:lang w:val="en-US" w:eastAsia="en-US"/>
        </w:rPr>
        <w:t xml:space="preserve">, the MPR for the LTE carrier is computed as the sum of the total AMPR and </w:t>
      </w:r>
      <w:r w:rsidR="00990644">
        <w:rPr>
          <w:rFonts w:eastAsia="Calibri"/>
          <w:sz w:val="22"/>
          <w:szCs w:val="22"/>
          <w:lang w:val="en-US" w:eastAsia="en-US"/>
        </w:rPr>
        <w:t>10 times the log of the ratio of</w:t>
      </w:r>
      <w:r w:rsidR="00F91C7A">
        <w:rPr>
          <w:rFonts w:eastAsia="Calibri"/>
          <w:sz w:val="22"/>
          <w:szCs w:val="22"/>
          <w:lang w:val="en-US" w:eastAsia="en-US"/>
        </w:rPr>
        <w:t xml:space="preserve"> the LTE power </w:t>
      </w:r>
      <w:r w:rsidR="00990644">
        <w:rPr>
          <w:rFonts w:eastAsia="Calibri"/>
          <w:sz w:val="22"/>
          <w:szCs w:val="22"/>
          <w:lang w:val="en-US" w:eastAsia="en-US"/>
        </w:rPr>
        <w:t>to by</w:t>
      </w:r>
      <w:r w:rsidR="00F91C7A">
        <w:rPr>
          <w:rFonts w:eastAsia="Calibri"/>
          <w:sz w:val="22"/>
          <w:szCs w:val="22"/>
          <w:lang w:val="en-US" w:eastAsia="en-US"/>
        </w:rPr>
        <w:t xml:space="preserve"> the sum of the LTE power and the NR power which is given by</w:t>
      </w:r>
    </w:p>
    <w:p w:rsidR="00F07AD2" w:rsidRDefault="00F07AD2" w:rsidP="00297334">
      <w:pPr>
        <w:rPr>
          <w:rFonts w:eastAsia="Calibri"/>
          <w:sz w:val="22"/>
          <w:szCs w:val="22"/>
          <w:lang w:val="en-US" w:eastAsia="en-US"/>
        </w:rPr>
      </w:pPr>
    </w:p>
    <w:p w:rsidR="00F07AD2" w:rsidRPr="00E4541B" w:rsidRDefault="00F07AD2" w:rsidP="00F07AD2">
      <w:pPr>
        <w:rPr>
          <w:rFonts w:eastAsia="Calibri"/>
          <w:sz w:val="22"/>
          <w:szCs w:val="22"/>
          <w:lang w:val="en-US" w:eastAsia="en-US"/>
        </w:rPr>
      </w:pPr>
      <m:oMathPara>
        <m:oMath>
          <m:r>
            <w:rPr>
              <w:rFonts w:ascii="Cambria Math" w:eastAsia="Calibri" w:hAnsi="Cambria Math"/>
              <w:sz w:val="22"/>
              <w:szCs w:val="22"/>
              <w:lang w:val="en-US" w:eastAsia="en-US"/>
            </w:rPr>
            <m:t>10 log10</m:t>
          </m:r>
          <m:d>
            <m:dPr>
              <m:ctrlPr>
                <w:rPr>
                  <w:rFonts w:ascii="Cambria Math" w:eastAsia="Calibri" w:hAnsi="Cambria Math"/>
                  <w:i/>
                  <w:sz w:val="22"/>
                  <w:szCs w:val="22"/>
                  <w:lang w:val="en-US" w:eastAsia="en-US"/>
                </w:rPr>
              </m:ctrlPr>
            </m:dPr>
            <m:e>
              <m:f>
                <m:fPr>
                  <m:ctrlPr>
                    <w:rPr>
                      <w:rFonts w:ascii="Cambria Math" w:eastAsia="Calibri" w:hAnsi="Cambria Math"/>
                      <w:i/>
                      <w:sz w:val="22"/>
                      <w:szCs w:val="22"/>
                      <w:lang w:val="en-US" w:eastAsia="en-US"/>
                    </w:rPr>
                  </m:ctrlPr>
                </m:fPr>
                <m:num>
                  <m:sSup>
                    <m:sSupPr>
                      <m:ctrlPr>
                        <w:rPr>
                          <w:rFonts w:ascii="Cambria Math" w:eastAsia="Calibri" w:hAnsi="Cambria Math"/>
                          <w:i/>
                          <w:sz w:val="22"/>
                          <w:szCs w:val="22"/>
                          <w:lang w:val="en-US" w:eastAsia="en-US"/>
                        </w:rPr>
                      </m:ctrlPr>
                    </m:sSupPr>
                    <m:e>
                      <m:r>
                        <w:rPr>
                          <w:rFonts w:ascii="Cambria Math" w:eastAsia="Calibri" w:hAnsi="Cambria Math"/>
                          <w:sz w:val="22"/>
                          <w:szCs w:val="22"/>
                          <w:lang w:val="en-US" w:eastAsia="en-US"/>
                        </w:rPr>
                        <m:t>10</m:t>
                      </m:r>
                    </m:e>
                    <m:sup>
                      <m:r>
                        <w:rPr>
                          <w:rFonts w:ascii="Cambria Math" w:eastAsia="Calibri" w:hAnsi="Cambria Math"/>
                          <w:sz w:val="22"/>
                          <w:szCs w:val="22"/>
                          <w:lang w:val="en-US" w:eastAsia="en-US"/>
                        </w:rPr>
                        <m:t>-A</m:t>
                      </m:r>
                      <m:f>
                        <m:fPr>
                          <m:type m:val="lin"/>
                          <m:ctrlPr>
                            <w:rPr>
                              <w:rFonts w:ascii="Cambria Math" w:eastAsia="Calibri" w:hAnsi="Cambria Math"/>
                              <w:i/>
                              <w:sz w:val="22"/>
                              <w:szCs w:val="22"/>
                              <w:lang w:val="en-US" w:eastAsia="en-US"/>
                            </w:rPr>
                          </m:ctrlPr>
                        </m:fPr>
                        <m:num>
                          <m:r>
                            <w:rPr>
                              <w:rFonts w:ascii="Cambria Math" w:eastAsia="Calibri" w:hAnsi="Cambria Math"/>
                              <w:sz w:val="22"/>
                              <w:szCs w:val="22"/>
                              <w:lang w:val="en-US" w:eastAsia="en-US"/>
                            </w:rPr>
                            <m:t>MPR</m:t>
                          </m:r>
                          <m:d>
                            <m:dPr>
                              <m:ctrlPr>
                                <w:rPr>
                                  <w:rFonts w:ascii="Cambria Math" w:eastAsia="Calibri" w:hAnsi="Cambria Math"/>
                                  <w:i/>
                                  <w:sz w:val="22"/>
                                  <w:szCs w:val="22"/>
                                  <w:lang w:val="en-US" w:eastAsia="en-US"/>
                                </w:rPr>
                              </m:ctrlPr>
                            </m:dPr>
                            <m:e>
                              <m:r>
                                <w:rPr>
                                  <w:rFonts w:ascii="Cambria Math" w:eastAsia="Calibri" w:hAnsi="Cambria Math"/>
                                  <w:sz w:val="22"/>
                                  <w:szCs w:val="22"/>
                                  <w:lang w:val="en-US" w:eastAsia="en-US"/>
                                </w:rPr>
                                <m:t>(</m:t>
                              </m:r>
                              <m:sSub>
                                <m:sSubPr>
                                  <m:ctrlPr>
                                    <w:rPr>
                                      <w:rFonts w:ascii="Cambria Math" w:eastAsia="Calibri" w:hAnsi="Cambria Math"/>
                                      <w:i/>
                                      <w:sz w:val="22"/>
                                      <w:szCs w:val="22"/>
                                      <w:lang w:val="en-US" w:eastAsia="en-US"/>
                                    </w:rPr>
                                  </m:ctrlPr>
                                </m:sSubPr>
                                <m:e>
                                  <m:r>
                                    <w:rPr>
                                      <w:rFonts w:ascii="Cambria Math" w:eastAsia="Calibri" w:hAnsi="Cambria Math"/>
                                      <w:sz w:val="22"/>
                                      <w:szCs w:val="22"/>
                                      <w:lang w:val="en-US" w:eastAsia="en-US"/>
                                    </w:rPr>
                                    <m:t>L</m:t>
                                  </m:r>
                                </m:e>
                                <m:sub>
                                  <m:r>
                                    <w:rPr>
                                      <w:rFonts w:ascii="Cambria Math" w:eastAsia="Calibri" w:hAnsi="Cambria Math"/>
                                      <w:sz w:val="22"/>
                                      <w:szCs w:val="22"/>
                                      <w:lang w:val="en-US" w:eastAsia="en-US"/>
                                    </w:rPr>
                                    <m:t>crb,LTE</m:t>
                                  </m:r>
                                </m:sub>
                              </m:sSub>
                            </m:e>
                          </m:d>
                        </m:num>
                        <m:den>
                          <m:r>
                            <w:rPr>
                              <w:rFonts w:ascii="Cambria Math" w:eastAsia="Calibri" w:hAnsi="Cambria Math"/>
                              <w:sz w:val="22"/>
                              <w:szCs w:val="22"/>
                              <w:lang w:val="en-US" w:eastAsia="en-US"/>
                            </w:rPr>
                            <m:t>10</m:t>
                          </m:r>
                        </m:den>
                      </m:f>
                    </m:sup>
                  </m:sSup>
                </m:num>
                <m:den>
                  <m:sSup>
                    <m:sSupPr>
                      <m:ctrlPr>
                        <w:rPr>
                          <w:rFonts w:ascii="Cambria Math" w:eastAsia="Calibri" w:hAnsi="Cambria Math"/>
                          <w:i/>
                          <w:sz w:val="22"/>
                          <w:szCs w:val="22"/>
                          <w:lang w:val="en-US" w:eastAsia="en-US"/>
                        </w:rPr>
                      </m:ctrlPr>
                    </m:sSupPr>
                    <m:e>
                      <m:r>
                        <w:rPr>
                          <w:rFonts w:ascii="Cambria Math" w:eastAsia="Calibri" w:hAnsi="Cambria Math"/>
                          <w:sz w:val="22"/>
                          <w:szCs w:val="22"/>
                          <w:lang w:val="en-US" w:eastAsia="en-US"/>
                        </w:rPr>
                        <m:t>10</m:t>
                      </m:r>
                    </m:e>
                    <m:sup>
                      <m:r>
                        <w:rPr>
                          <w:rFonts w:ascii="Cambria Math" w:eastAsia="Calibri" w:hAnsi="Cambria Math"/>
                          <w:sz w:val="22"/>
                          <w:szCs w:val="22"/>
                          <w:lang w:val="en-US" w:eastAsia="en-US"/>
                        </w:rPr>
                        <m:t>-A</m:t>
                      </m:r>
                      <m:f>
                        <m:fPr>
                          <m:type m:val="lin"/>
                          <m:ctrlPr>
                            <w:rPr>
                              <w:rFonts w:ascii="Cambria Math" w:eastAsia="Calibri" w:hAnsi="Cambria Math"/>
                              <w:i/>
                              <w:sz w:val="22"/>
                              <w:szCs w:val="22"/>
                              <w:lang w:val="en-US" w:eastAsia="en-US"/>
                            </w:rPr>
                          </m:ctrlPr>
                        </m:fPr>
                        <m:num>
                          <m:r>
                            <w:rPr>
                              <w:rFonts w:ascii="Cambria Math" w:eastAsia="Calibri" w:hAnsi="Cambria Math"/>
                              <w:sz w:val="22"/>
                              <w:szCs w:val="22"/>
                              <w:lang w:val="en-US" w:eastAsia="en-US"/>
                            </w:rPr>
                            <m:t>MPR</m:t>
                          </m:r>
                          <m:d>
                            <m:dPr>
                              <m:ctrlPr>
                                <w:rPr>
                                  <w:rFonts w:ascii="Cambria Math" w:eastAsia="Calibri" w:hAnsi="Cambria Math"/>
                                  <w:i/>
                                  <w:sz w:val="22"/>
                                  <w:szCs w:val="22"/>
                                  <w:lang w:val="en-US" w:eastAsia="en-US"/>
                                </w:rPr>
                              </m:ctrlPr>
                            </m:dPr>
                            <m:e>
                              <m:r>
                                <w:rPr>
                                  <w:rFonts w:ascii="Cambria Math" w:eastAsia="Calibri" w:hAnsi="Cambria Math"/>
                                  <w:sz w:val="22"/>
                                  <w:szCs w:val="22"/>
                                  <w:lang w:val="en-US" w:eastAsia="en-US"/>
                                </w:rPr>
                                <m:t>(</m:t>
                              </m:r>
                              <m:sSub>
                                <m:sSubPr>
                                  <m:ctrlPr>
                                    <w:rPr>
                                      <w:rFonts w:ascii="Cambria Math" w:eastAsia="Calibri" w:hAnsi="Cambria Math"/>
                                      <w:i/>
                                      <w:sz w:val="22"/>
                                      <w:szCs w:val="22"/>
                                      <w:lang w:val="en-US" w:eastAsia="en-US"/>
                                    </w:rPr>
                                  </m:ctrlPr>
                                </m:sSubPr>
                                <m:e>
                                  <m:r>
                                    <w:rPr>
                                      <w:rFonts w:ascii="Cambria Math" w:eastAsia="Calibri" w:hAnsi="Cambria Math"/>
                                      <w:sz w:val="22"/>
                                      <w:szCs w:val="22"/>
                                      <w:lang w:val="en-US" w:eastAsia="en-US"/>
                                    </w:rPr>
                                    <m:t>L</m:t>
                                  </m:r>
                                </m:e>
                                <m:sub>
                                  <m:r>
                                    <w:rPr>
                                      <w:rFonts w:ascii="Cambria Math" w:eastAsia="Calibri" w:hAnsi="Cambria Math"/>
                                      <w:sz w:val="22"/>
                                      <w:szCs w:val="22"/>
                                      <w:lang w:val="en-US" w:eastAsia="en-US"/>
                                    </w:rPr>
                                    <m:t>crb,LTE</m:t>
                                  </m:r>
                                </m:sub>
                              </m:sSub>
                            </m:e>
                          </m:d>
                        </m:num>
                        <m:den>
                          <m:r>
                            <w:rPr>
                              <w:rFonts w:ascii="Cambria Math" w:eastAsia="Calibri" w:hAnsi="Cambria Math"/>
                              <w:sz w:val="22"/>
                              <w:szCs w:val="22"/>
                              <w:lang w:val="en-US" w:eastAsia="en-US"/>
                            </w:rPr>
                            <m:t>10</m:t>
                          </m:r>
                        </m:den>
                      </m:f>
                    </m:sup>
                  </m:sSup>
                  <m:r>
                    <w:rPr>
                      <w:rFonts w:ascii="Cambria Math" w:eastAsia="Calibri" w:hAnsi="Cambria Math"/>
                      <w:sz w:val="22"/>
                      <w:szCs w:val="22"/>
                      <w:lang w:val="en-US" w:eastAsia="en-US"/>
                    </w:rPr>
                    <m:t>+</m:t>
                  </m:r>
                  <m:sSup>
                    <m:sSupPr>
                      <m:ctrlPr>
                        <w:rPr>
                          <w:rFonts w:ascii="Cambria Math" w:eastAsia="Calibri" w:hAnsi="Cambria Math"/>
                          <w:i/>
                          <w:sz w:val="22"/>
                          <w:szCs w:val="22"/>
                          <w:lang w:val="en-US" w:eastAsia="en-US"/>
                        </w:rPr>
                      </m:ctrlPr>
                    </m:sSupPr>
                    <m:e>
                      <m:r>
                        <w:rPr>
                          <w:rFonts w:ascii="Cambria Math" w:eastAsia="Calibri" w:hAnsi="Cambria Math"/>
                          <w:sz w:val="22"/>
                          <w:szCs w:val="22"/>
                          <w:lang w:val="en-US" w:eastAsia="en-US"/>
                        </w:rPr>
                        <m:t>10</m:t>
                      </m:r>
                    </m:e>
                    <m:sup>
                      <m:r>
                        <w:rPr>
                          <w:rFonts w:ascii="Cambria Math" w:eastAsia="Calibri" w:hAnsi="Cambria Math"/>
                          <w:sz w:val="22"/>
                          <w:szCs w:val="22"/>
                          <w:lang w:val="en-US" w:eastAsia="en-US"/>
                        </w:rPr>
                        <m:t>-A</m:t>
                      </m:r>
                      <m:f>
                        <m:fPr>
                          <m:type m:val="lin"/>
                          <m:ctrlPr>
                            <w:rPr>
                              <w:rFonts w:ascii="Cambria Math" w:eastAsia="Calibri" w:hAnsi="Cambria Math"/>
                              <w:i/>
                              <w:sz w:val="22"/>
                              <w:szCs w:val="22"/>
                              <w:lang w:val="en-US" w:eastAsia="en-US"/>
                            </w:rPr>
                          </m:ctrlPr>
                        </m:fPr>
                        <m:num>
                          <m:r>
                            <w:rPr>
                              <w:rFonts w:ascii="Cambria Math" w:eastAsia="Calibri" w:hAnsi="Cambria Math"/>
                              <w:sz w:val="22"/>
                              <w:szCs w:val="22"/>
                              <w:lang w:val="en-US" w:eastAsia="en-US"/>
                            </w:rPr>
                            <m:t>MPR</m:t>
                          </m:r>
                          <m:d>
                            <m:dPr>
                              <m:ctrlPr>
                                <w:rPr>
                                  <w:rFonts w:ascii="Cambria Math" w:eastAsia="Calibri" w:hAnsi="Cambria Math"/>
                                  <w:i/>
                                  <w:sz w:val="22"/>
                                  <w:szCs w:val="22"/>
                                  <w:lang w:val="en-US" w:eastAsia="en-US"/>
                                </w:rPr>
                              </m:ctrlPr>
                            </m:dPr>
                            <m:e>
                              <m:r>
                                <w:rPr>
                                  <w:rFonts w:ascii="Cambria Math" w:eastAsia="Calibri" w:hAnsi="Cambria Math"/>
                                  <w:sz w:val="22"/>
                                  <w:szCs w:val="22"/>
                                  <w:lang w:val="en-US" w:eastAsia="en-US"/>
                                </w:rPr>
                                <m:t>(</m:t>
                              </m:r>
                              <m:sSub>
                                <m:sSubPr>
                                  <m:ctrlPr>
                                    <w:rPr>
                                      <w:rFonts w:ascii="Cambria Math" w:eastAsia="Calibri" w:hAnsi="Cambria Math"/>
                                      <w:i/>
                                      <w:sz w:val="22"/>
                                      <w:szCs w:val="22"/>
                                      <w:lang w:val="en-US" w:eastAsia="en-US"/>
                                    </w:rPr>
                                  </m:ctrlPr>
                                </m:sSubPr>
                                <m:e>
                                  <m:r>
                                    <w:rPr>
                                      <w:rFonts w:ascii="Cambria Math" w:eastAsia="Calibri" w:hAnsi="Cambria Math"/>
                                      <w:sz w:val="22"/>
                                      <w:szCs w:val="22"/>
                                      <w:lang w:val="en-US" w:eastAsia="en-US"/>
                                    </w:rPr>
                                    <m:t>L</m:t>
                                  </m:r>
                                </m:e>
                                <m:sub>
                                  <m:r>
                                    <w:rPr>
                                      <w:rFonts w:ascii="Cambria Math" w:eastAsia="Calibri" w:hAnsi="Cambria Math"/>
                                      <w:sz w:val="22"/>
                                      <w:szCs w:val="22"/>
                                      <w:lang w:val="en-US" w:eastAsia="en-US"/>
                                    </w:rPr>
                                    <m:t>crb,NR</m:t>
                                  </m:r>
                                </m:sub>
                              </m:sSub>
                            </m:e>
                          </m:d>
                        </m:num>
                        <m:den>
                          <m:r>
                            <w:rPr>
                              <w:rFonts w:ascii="Cambria Math" w:eastAsia="Calibri" w:hAnsi="Cambria Math"/>
                              <w:sz w:val="22"/>
                              <w:szCs w:val="22"/>
                              <w:lang w:val="en-US" w:eastAsia="en-US"/>
                            </w:rPr>
                            <m:t>10</m:t>
                          </m:r>
                        </m:den>
                      </m:f>
                    </m:sup>
                  </m:sSup>
                </m:den>
              </m:f>
            </m:e>
          </m:d>
        </m:oMath>
      </m:oMathPara>
    </w:p>
    <w:p w:rsidR="00F07AD2" w:rsidRDefault="00F07AD2" w:rsidP="00297334">
      <w:pPr>
        <w:rPr>
          <w:rFonts w:eastAsia="Calibri"/>
          <w:sz w:val="22"/>
          <w:szCs w:val="22"/>
          <w:lang w:val="en-US" w:eastAsia="en-US"/>
        </w:rPr>
      </w:pPr>
    </w:p>
    <w:p w:rsidR="00F07AD2" w:rsidRDefault="00F07AD2" w:rsidP="00297334">
      <w:pPr>
        <w:rPr>
          <w:rFonts w:eastAsia="Calibri"/>
          <w:sz w:val="22"/>
          <w:szCs w:val="22"/>
          <w:lang w:val="en-US" w:eastAsia="en-US"/>
        </w:rPr>
      </w:pPr>
      <w:r>
        <w:rPr>
          <w:rFonts w:eastAsia="Calibri"/>
          <w:sz w:val="22"/>
          <w:szCs w:val="22"/>
          <w:lang w:val="en-US" w:eastAsia="en-US"/>
        </w:rPr>
        <w:t xml:space="preserve">Similarly, the total AMPR for the NR carrier is computed as the sum of the total AMPR </w:t>
      </w:r>
      <w:r w:rsidR="00F91C7A">
        <w:rPr>
          <w:rFonts w:eastAsia="Calibri"/>
          <w:sz w:val="22"/>
          <w:szCs w:val="22"/>
          <w:lang w:val="en-US" w:eastAsia="en-US"/>
        </w:rPr>
        <w:t xml:space="preserve">and </w:t>
      </w:r>
      <w:r w:rsidR="00990644">
        <w:rPr>
          <w:rFonts w:eastAsia="Calibri"/>
          <w:sz w:val="22"/>
          <w:szCs w:val="22"/>
          <w:lang w:val="en-US" w:eastAsia="en-US"/>
        </w:rPr>
        <w:t xml:space="preserve">10 times the log of the ratio </w:t>
      </w:r>
      <w:r w:rsidR="00F91C7A">
        <w:rPr>
          <w:rFonts w:eastAsia="Calibri"/>
          <w:sz w:val="22"/>
          <w:szCs w:val="22"/>
          <w:lang w:val="en-US" w:eastAsia="en-US"/>
        </w:rPr>
        <w:t xml:space="preserve">the </w:t>
      </w:r>
      <w:r w:rsidR="00990644">
        <w:rPr>
          <w:rFonts w:eastAsia="Calibri"/>
          <w:sz w:val="22"/>
          <w:szCs w:val="22"/>
          <w:lang w:val="en-US" w:eastAsia="en-US"/>
        </w:rPr>
        <w:t>of</w:t>
      </w:r>
      <w:r w:rsidR="00F91C7A">
        <w:rPr>
          <w:rFonts w:eastAsia="Calibri"/>
          <w:sz w:val="22"/>
          <w:szCs w:val="22"/>
          <w:lang w:val="en-US" w:eastAsia="en-US"/>
        </w:rPr>
        <w:t xml:space="preserve"> the </w:t>
      </w:r>
      <w:r w:rsidR="00F91C7A">
        <w:rPr>
          <w:rFonts w:eastAsia="Calibri"/>
          <w:sz w:val="22"/>
          <w:szCs w:val="22"/>
          <w:lang w:val="en-US" w:eastAsia="en-US"/>
        </w:rPr>
        <w:t>NR</w:t>
      </w:r>
      <w:r w:rsidR="00F91C7A">
        <w:rPr>
          <w:rFonts w:eastAsia="Calibri"/>
          <w:sz w:val="22"/>
          <w:szCs w:val="22"/>
          <w:lang w:val="en-US" w:eastAsia="en-US"/>
        </w:rPr>
        <w:t xml:space="preserve"> power </w:t>
      </w:r>
      <w:r w:rsidR="00990644">
        <w:rPr>
          <w:rFonts w:eastAsia="Calibri"/>
          <w:sz w:val="22"/>
          <w:szCs w:val="22"/>
          <w:lang w:val="en-US" w:eastAsia="en-US"/>
        </w:rPr>
        <w:t>to</w:t>
      </w:r>
      <w:r w:rsidR="00F91C7A">
        <w:rPr>
          <w:rFonts w:eastAsia="Calibri"/>
          <w:sz w:val="22"/>
          <w:szCs w:val="22"/>
          <w:lang w:val="en-US" w:eastAsia="en-US"/>
        </w:rPr>
        <w:t xml:space="preserve"> the sum of the LTE power and the NR power which is given by</w:t>
      </w:r>
    </w:p>
    <w:p w:rsidR="00F07AD2" w:rsidRDefault="00F07AD2" w:rsidP="00297334">
      <w:pPr>
        <w:rPr>
          <w:rFonts w:eastAsia="Calibri"/>
          <w:sz w:val="22"/>
          <w:szCs w:val="22"/>
          <w:lang w:val="en-US" w:eastAsia="en-US"/>
        </w:rPr>
      </w:pPr>
    </w:p>
    <w:p w:rsidR="00F91C7A" w:rsidRPr="00E4541B" w:rsidRDefault="00F91C7A" w:rsidP="00F91C7A">
      <w:pPr>
        <w:rPr>
          <w:rFonts w:eastAsia="Calibri"/>
          <w:sz w:val="22"/>
          <w:szCs w:val="22"/>
          <w:lang w:val="en-US" w:eastAsia="en-US"/>
        </w:rPr>
      </w:pPr>
      <m:oMathPara>
        <m:oMath>
          <m:r>
            <w:rPr>
              <w:rFonts w:ascii="Cambria Math" w:eastAsia="Calibri" w:hAnsi="Cambria Math"/>
              <w:sz w:val="22"/>
              <w:szCs w:val="22"/>
              <w:lang w:val="en-US" w:eastAsia="en-US"/>
            </w:rPr>
            <m:t>10 log10</m:t>
          </m:r>
          <m:d>
            <m:dPr>
              <m:ctrlPr>
                <w:rPr>
                  <w:rFonts w:ascii="Cambria Math" w:eastAsia="Calibri" w:hAnsi="Cambria Math"/>
                  <w:i/>
                  <w:sz w:val="22"/>
                  <w:szCs w:val="22"/>
                  <w:lang w:val="en-US" w:eastAsia="en-US"/>
                </w:rPr>
              </m:ctrlPr>
            </m:dPr>
            <m:e>
              <m:f>
                <m:fPr>
                  <m:ctrlPr>
                    <w:rPr>
                      <w:rFonts w:ascii="Cambria Math" w:eastAsia="Calibri" w:hAnsi="Cambria Math"/>
                      <w:i/>
                      <w:sz w:val="22"/>
                      <w:szCs w:val="22"/>
                      <w:lang w:val="en-US" w:eastAsia="en-US"/>
                    </w:rPr>
                  </m:ctrlPr>
                </m:fPr>
                <m:num>
                  <m:sSup>
                    <m:sSupPr>
                      <m:ctrlPr>
                        <w:rPr>
                          <w:rFonts w:ascii="Cambria Math" w:eastAsia="Calibri" w:hAnsi="Cambria Math"/>
                          <w:i/>
                          <w:sz w:val="22"/>
                          <w:szCs w:val="22"/>
                          <w:lang w:val="en-US" w:eastAsia="en-US"/>
                        </w:rPr>
                      </m:ctrlPr>
                    </m:sSupPr>
                    <m:e>
                      <m:r>
                        <w:rPr>
                          <w:rFonts w:ascii="Cambria Math" w:eastAsia="Calibri" w:hAnsi="Cambria Math"/>
                          <w:sz w:val="22"/>
                          <w:szCs w:val="22"/>
                          <w:lang w:val="en-US" w:eastAsia="en-US"/>
                        </w:rPr>
                        <m:t>10</m:t>
                      </m:r>
                    </m:e>
                    <m:sup>
                      <m:r>
                        <w:rPr>
                          <w:rFonts w:ascii="Cambria Math" w:eastAsia="Calibri" w:hAnsi="Cambria Math"/>
                          <w:sz w:val="22"/>
                          <w:szCs w:val="22"/>
                          <w:lang w:val="en-US" w:eastAsia="en-US"/>
                        </w:rPr>
                        <m:t>-A</m:t>
                      </m:r>
                      <m:f>
                        <m:fPr>
                          <m:type m:val="lin"/>
                          <m:ctrlPr>
                            <w:rPr>
                              <w:rFonts w:ascii="Cambria Math" w:eastAsia="Calibri" w:hAnsi="Cambria Math"/>
                              <w:i/>
                              <w:sz w:val="22"/>
                              <w:szCs w:val="22"/>
                              <w:lang w:val="en-US" w:eastAsia="en-US"/>
                            </w:rPr>
                          </m:ctrlPr>
                        </m:fPr>
                        <m:num>
                          <m:r>
                            <w:rPr>
                              <w:rFonts w:ascii="Cambria Math" w:eastAsia="Calibri" w:hAnsi="Cambria Math"/>
                              <w:sz w:val="22"/>
                              <w:szCs w:val="22"/>
                              <w:lang w:val="en-US" w:eastAsia="en-US"/>
                            </w:rPr>
                            <m:t>MPR</m:t>
                          </m:r>
                          <m:d>
                            <m:dPr>
                              <m:ctrlPr>
                                <w:rPr>
                                  <w:rFonts w:ascii="Cambria Math" w:eastAsia="Calibri" w:hAnsi="Cambria Math"/>
                                  <w:i/>
                                  <w:sz w:val="22"/>
                                  <w:szCs w:val="22"/>
                                  <w:lang w:val="en-US" w:eastAsia="en-US"/>
                                </w:rPr>
                              </m:ctrlPr>
                            </m:dPr>
                            <m:e>
                              <m:r>
                                <w:rPr>
                                  <w:rFonts w:ascii="Cambria Math" w:eastAsia="Calibri" w:hAnsi="Cambria Math"/>
                                  <w:sz w:val="22"/>
                                  <w:szCs w:val="22"/>
                                  <w:lang w:val="en-US" w:eastAsia="en-US"/>
                                </w:rPr>
                                <m:t>(</m:t>
                              </m:r>
                              <m:sSub>
                                <m:sSubPr>
                                  <m:ctrlPr>
                                    <w:rPr>
                                      <w:rFonts w:ascii="Cambria Math" w:eastAsia="Calibri" w:hAnsi="Cambria Math"/>
                                      <w:i/>
                                      <w:sz w:val="22"/>
                                      <w:szCs w:val="22"/>
                                      <w:lang w:val="en-US" w:eastAsia="en-US"/>
                                    </w:rPr>
                                  </m:ctrlPr>
                                </m:sSubPr>
                                <m:e>
                                  <m:r>
                                    <w:rPr>
                                      <w:rFonts w:ascii="Cambria Math" w:eastAsia="Calibri" w:hAnsi="Cambria Math"/>
                                      <w:sz w:val="22"/>
                                      <w:szCs w:val="22"/>
                                      <w:lang w:val="en-US" w:eastAsia="en-US"/>
                                    </w:rPr>
                                    <m:t>L</m:t>
                                  </m:r>
                                </m:e>
                                <m:sub>
                                  <m:r>
                                    <w:rPr>
                                      <w:rFonts w:ascii="Cambria Math" w:eastAsia="Calibri" w:hAnsi="Cambria Math"/>
                                      <w:sz w:val="22"/>
                                      <w:szCs w:val="22"/>
                                      <w:lang w:val="en-US" w:eastAsia="en-US"/>
                                    </w:rPr>
                                    <m:t>crb,</m:t>
                                  </m:r>
                                  <m:r>
                                    <w:rPr>
                                      <w:rFonts w:ascii="Cambria Math" w:eastAsia="Calibri" w:hAnsi="Cambria Math"/>
                                      <w:sz w:val="22"/>
                                      <w:szCs w:val="22"/>
                                      <w:lang w:val="en-US" w:eastAsia="en-US"/>
                                    </w:rPr>
                                    <m:t>NR</m:t>
                                  </m:r>
                                </m:sub>
                              </m:sSub>
                            </m:e>
                          </m:d>
                        </m:num>
                        <m:den>
                          <m:r>
                            <w:rPr>
                              <w:rFonts w:ascii="Cambria Math" w:eastAsia="Calibri" w:hAnsi="Cambria Math"/>
                              <w:sz w:val="22"/>
                              <w:szCs w:val="22"/>
                              <w:lang w:val="en-US" w:eastAsia="en-US"/>
                            </w:rPr>
                            <m:t>10</m:t>
                          </m:r>
                        </m:den>
                      </m:f>
                    </m:sup>
                  </m:sSup>
                </m:num>
                <m:den>
                  <m:sSup>
                    <m:sSupPr>
                      <m:ctrlPr>
                        <w:rPr>
                          <w:rFonts w:ascii="Cambria Math" w:eastAsia="Calibri" w:hAnsi="Cambria Math"/>
                          <w:i/>
                          <w:sz w:val="22"/>
                          <w:szCs w:val="22"/>
                          <w:lang w:val="en-US" w:eastAsia="en-US"/>
                        </w:rPr>
                      </m:ctrlPr>
                    </m:sSupPr>
                    <m:e>
                      <m:r>
                        <w:rPr>
                          <w:rFonts w:ascii="Cambria Math" w:eastAsia="Calibri" w:hAnsi="Cambria Math"/>
                          <w:sz w:val="22"/>
                          <w:szCs w:val="22"/>
                          <w:lang w:val="en-US" w:eastAsia="en-US"/>
                        </w:rPr>
                        <m:t>10</m:t>
                      </m:r>
                    </m:e>
                    <m:sup>
                      <m:r>
                        <w:rPr>
                          <w:rFonts w:ascii="Cambria Math" w:eastAsia="Calibri" w:hAnsi="Cambria Math"/>
                          <w:sz w:val="22"/>
                          <w:szCs w:val="22"/>
                          <w:lang w:val="en-US" w:eastAsia="en-US"/>
                        </w:rPr>
                        <m:t>-A</m:t>
                      </m:r>
                      <m:f>
                        <m:fPr>
                          <m:type m:val="lin"/>
                          <m:ctrlPr>
                            <w:rPr>
                              <w:rFonts w:ascii="Cambria Math" w:eastAsia="Calibri" w:hAnsi="Cambria Math"/>
                              <w:i/>
                              <w:sz w:val="22"/>
                              <w:szCs w:val="22"/>
                              <w:lang w:val="en-US" w:eastAsia="en-US"/>
                            </w:rPr>
                          </m:ctrlPr>
                        </m:fPr>
                        <m:num>
                          <m:r>
                            <w:rPr>
                              <w:rFonts w:ascii="Cambria Math" w:eastAsia="Calibri" w:hAnsi="Cambria Math"/>
                              <w:sz w:val="22"/>
                              <w:szCs w:val="22"/>
                              <w:lang w:val="en-US" w:eastAsia="en-US"/>
                            </w:rPr>
                            <m:t>MPR</m:t>
                          </m:r>
                          <m:d>
                            <m:dPr>
                              <m:ctrlPr>
                                <w:rPr>
                                  <w:rFonts w:ascii="Cambria Math" w:eastAsia="Calibri" w:hAnsi="Cambria Math"/>
                                  <w:i/>
                                  <w:sz w:val="22"/>
                                  <w:szCs w:val="22"/>
                                  <w:lang w:val="en-US" w:eastAsia="en-US"/>
                                </w:rPr>
                              </m:ctrlPr>
                            </m:dPr>
                            <m:e>
                              <m:r>
                                <w:rPr>
                                  <w:rFonts w:ascii="Cambria Math" w:eastAsia="Calibri" w:hAnsi="Cambria Math"/>
                                  <w:sz w:val="22"/>
                                  <w:szCs w:val="22"/>
                                  <w:lang w:val="en-US" w:eastAsia="en-US"/>
                                </w:rPr>
                                <m:t>(</m:t>
                              </m:r>
                              <m:sSub>
                                <m:sSubPr>
                                  <m:ctrlPr>
                                    <w:rPr>
                                      <w:rFonts w:ascii="Cambria Math" w:eastAsia="Calibri" w:hAnsi="Cambria Math"/>
                                      <w:i/>
                                      <w:sz w:val="22"/>
                                      <w:szCs w:val="22"/>
                                      <w:lang w:val="en-US" w:eastAsia="en-US"/>
                                    </w:rPr>
                                  </m:ctrlPr>
                                </m:sSubPr>
                                <m:e>
                                  <m:r>
                                    <w:rPr>
                                      <w:rFonts w:ascii="Cambria Math" w:eastAsia="Calibri" w:hAnsi="Cambria Math"/>
                                      <w:sz w:val="22"/>
                                      <w:szCs w:val="22"/>
                                      <w:lang w:val="en-US" w:eastAsia="en-US"/>
                                    </w:rPr>
                                    <m:t>L</m:t>
                                  </m:r>
                                </m:e>
                                <m:sub>
                                  <m:r>
                                    <w:rPr>
                                      <w:rFonts w:ascii="Cambria Math" w:eastAsia="Calibri" w:hAnsi="Cambria Math"/>
                                      <w:sz w:val="22"/>
                                      <w:szCs w:val="22"/>
                                      <w:lang w:val="en-US" w:eastAsia="en-US"/>
                                    </w:rPr>
                                    <m:t>crb,LTE</m:t>
                                  </m:r>
                                </m:sub>
                              </m:sSub>
                            </m:e>
                          </m:d>
                        </m:num>
                        <m:den>
                          <m:r>
                            <w:rPr>
                              <w:rFonts w:ascii="Cambria Math" w:eastAsia="Calibri" w:hAnsi="Cambria Math"/>
                              <w:sz w:val="22"/>
                              <w:szCs w:val="22"/>
                              <w:lang w:val="en-US" w:eastAsia="en-US"/>
                            </w:rPr>
                            <m:t>10</m:t>
                          </m:r>
                        </m:den>
                      </m:f>
                    </m:sup>
                  </m:sSup>
                  <m:r>
                    <w:rPr>
                      <w:rFonts w:ascii="Cambria Math" w:eastAsia="Calibri" w:hAnsi="Cambria Math"/>
                      <w:sz w:val="22"/>
                      <w:szCs w:val="22"/>
                      <w:lang w:val="en-US" w:eastAsia="en-US"/>
                    </w:rPr>
                    <m:t>+</m:t>
                  </m:r>
                  <m:sSup>
                    <m:sSupPr>
                      <m:ctrlPr>
                        <w:rPr>
                          <w:rFonts w:ascii="Cambria Math" w:eastAsia="Calibri" w:hAnsi="Cambria Math"/>
                          <w:i/>
                          <w:sz w:val="22"/>
                          <w:szCs w:val="22"/>
                          <w:lang w:val="en-US" w:eastAsia="en-US"/>
                        </w:rPr>
                      </m:ctrlPr>
                    </m:sSupPr>
                    <m:e>
                      <m:r>
                        <w:rPr>
                          <w:rFonts w:ascii="Cambria Math" w:eastAsia="Calibri" w:hAnsi="Cambria Math"/>
                          <w:sz w:val="22"/>
                          <w:szCs w:val="22"/>
                          <w:lang w:val="en-US" w:eastAsia="en-US"/>
                        </w:rPr>
                        <m:t>10</m:t>
                      </m:r>
                    </m:e>
                    <m:sup>
                      <m:r>
                        <w:rPr>
                          <w:rFonts w:ascii="Cambria Math" w:eastAsia="Calibri" w:hAnsi="Cambria Math"/>
                          <w:sz w:val="22"/>
                          <w:szCs w:val="22"/>
                          <w:lang w:val="en-US" w:eastAsia="en-US"/>
                        </w:rPr>
                        <m:t>-A</m:t>
                      </m:r>
                      <m:f>
                        <m:fPr>
                          <m:type m:val="lin"/>
                          <m:ctrlPr>
                            <w:rPr>
                              <w:rFonts w:ascii="Cambria Math" w:eastAsia="Calibri" w:hAnsi="Cambria Math"/>
                              <w:i/>
                              <w:sz w:val="22"/>
                              <w:szCs w:val="22"/>
                              <w:lang w:val="en-US" w:eastAsia="en-US"/>
                            </w:rPr>
                          </m:ctrlPr>
                        </m:fPr>
                        <m:num>
                          <m:r>
                            <w:rPr>
                              <w:rFonts w:ascii="Cambria Math" w:eastAsia="Calibri" w:hAnsi="Cambria Math"/>
                              <w:sz w:val="22"/>
                              <w:szCs w:val="22"/>
                              <w:lang w:val="en-US" w:eastAsia="en-US"/>
                            </w:rPr>
                            <m:t>MPR</m:t>
                          </m:r>
                          <m:d>
                            <m:dPr>
                              <m:ctrlPr>
                                <w:rPr>
                                  <w:rFonts w:ascii="Cambria Math" w:eastAsia="Calibri" w:hAnsi="Cambria Math"/>
                                  <w:i/>
                                  <w:sz w:val="22"/>
                                  <w:szCs w:val="22"/>
                                  <w:lang w:val="en-US" w:eastAsia="en-US"/>
                                </w:rPr>
                              </m:ctrlPr>
                            </m:dPr>
                            <m:e>
                              <m:r>
                                <w:rPr>
                                  <w:rFonts w:ascii="Cambria Math" w:eastAsia="Calibri" w:hAnsi="Cambria Math"/>
                                  <w:sz w:val="22"/>
                                  <w:szCs w:val="22"/>
                                  <w:lang w:val="en-US" w:eastAsia="en-US"/>
                                </w:rPr>
                                <m:t>(</m:t>
                              </m:r>
                              <m:sSub>
                                <m:sSubPr>
                                  <m:ctrlPr>
                                    <w:rPr>
                                      <w:rFonts w:ascii="Cambria Math" w:eastAsia="Calibri" w:hAnsi="Cambria Math"/>
                                      <w:i/>
                                      <w:sz w:val="22"/>
                                      <w:szCs w:val="22"/>
                                      <w:lang w:val="en-US" w:eastAsia="en-US"/>
                                    </w:rPr>
                                  </m:ctrlPr>
                                </m:sSubPr>
                                <m:e>
                                  <m:r>
                                    <w:rPr>
                                      <w:rFonts w:ascii="Cambria Math" w:eastAsia="Calibri" w:hAnsi="Cambria Math"/>
                                      <w:sz w:val="22"/>
                                      <w:szCs w:val="22"/>
                                      <w:lang w:val="en-US" w:eastAsia="en-US"/>
                                    </w:rPr>
                                    <m:t>L</m:t>
                                  </m:r>
                                </m:e>
                                <m:sub>
                                  <m:r>
                                    <w:rPr>
                                      <w:rFonts w:ascii="Cambria Math" w:eastAsia="Calibri" w:hAnsi="Cambria Math"/>
                                      <w:sz w:val="22"/>
                                      <w:szCs w:val="22"/>
                                      <w:lang w:val="en-US" w:eastAsia="en-US"/>
                                    </w:rPr>
                                    <m:t>crb,NR</m:t>
                                  </m:r>
                                </m:sub>
                              </m:sSub>
                            </m:e>
                          </m:d>
                        </m:num>
                        <m:den>
                          <m:r>
                            <w:rPr>
                              <w:rFonts w:ascii="Cambria Math" w:eastAsia="Calibri" w:hAnsi="Cambria Math"/>
                              <w:sz w:val="22"/>
                              <w:szCs w:val="22"/>
                              <w:lang w:val="en-US" w:eastAsia="en-US"/>
                            </w:rPr>
                            <m:t>10</m:t>
                          </m:r>
                        </m:den>
                      </m:f>
                    </m:sup>
                  </m:sSup>
                </m:den>
              </m:f>
            </m:e>
          </m:d>
        </m:oMath>
      </m:oMathPara>
    </w:p>
    <w:p w:rsidR="00F07AD2" w:rsidRDefault="00F07AD2" w:rsidP="00297334">
      <w:pPr>
        <w:rPr>
          <w:rFonts w:eastAsia="Calibri"/>
          <w:sz w:val="22"/>
          <w:szCs w:val="22"/>
          <w:lang w:val="en-US" w:eastAsia="en-US"/>
        </w:rPr>
      </w:pPr>
    </w:p>
    <w:p w:rsidR="00F07AD2" w:rsidRDefault="00F91C7A" w:rsidP="00297334">
      <w:pPr>
        <w:rPr>
          <w:rFonts w:eastAsia="Calibri"/>
          <w:sz w:val="22"/>
          <w:szCs w:val="22"/>
          <w:lang w:val="en-US" w:eastAsia="en-US"/>
        </w:rPr>
      </w:pPr>
      <w:r>
        <w:rPr>
          <w:rFonts w:eastAsia="Calibri"/>
          <w:sz w:val="22"/>
          <w:szCs w:val="22"/>
          <w:lang w:val="en-US" w:eastAsia="en-US"/>
        </w:rPr>
        <w:t>If for a given allocation pair the AMPR of the LTE carrier and the AMPR of the NR carrier are both less than the proposed AMPR, then the proposed AMPR is sufficient to meet the emissions requirements for this allocation pair.  If the proposed AMPR is sufficient for all allocation pairs, the proposed AMPR rule is sufficient.  As mentioned above, all possible edge allocation pairs were simulated.</w:t>
      </w:r>
    </w:p>
    <w:p w:rsidR="00F91C7A" w:rsidRDefault="00F91C7A" w:rsidP="00297334">
      <w:pPr>
        <w:rPr>
          <w:rFonts w:eastAsia="Calibri"/>
          <w:sz w:val="22"/>
          <w:szCs w:val="22"/>
          <w:lang w:val="en-US" w:eastAsia="en-US"/>
        </w:rPr>
      </w:pPr>
    </w:p>
    <w:p w:rsidR="00297334" w:rsidRPr="00990644" w:rsidRDefault="00F91C7A" w:rsidP="00731A4E">
      <w:pPr>
        <w:rPr>
          <w:rFonts w:eastAsia="Calibri"/>
          <w:sz w:val="22"/>
          <w:szCs w:val="22"/>
          <w:lang w:val="en-US" w:eastAsia="en-US"/>
        </w:rPr>
      </w:pPr>
      <w:r>
        <w:rPr>
          <w:rFonts w:eastAsia="Calibri"/>
          <w:sz w:val="22"/>
          <w:szCs w:val="22"/>
          <w:lang w:val="en-US" w:eastAsia="en-US"/>
        </w:rPr>
        <w:t>The simulation results for Proposals 1, 2a, and 2b are below.  The simulation results for Propos</w:t>
      </w:r>
      <w:r w:rsidR="00990644">
        <w:rPr>
          <w:rFonts w:eastAsia="Calibri"/>
          <w:sz w:val="22"/>
          <w:szCs w:val="22"/>
          <w:lang w:val="en-US" w:eastAsia="en-US"/>
        </w:rPr>
        <w:t xml:space="preserve">al 1 are in Figures A3 to A12.  </w:t>
      </w:r>
      <w:r>
        <w:rPr>
          <w:rFonts w:eastAsia="Calibri"/>
          <w:sz w:val="22"/>
          <w:szCs w:val="22"/>
          <w:lang w:val="en-US" w:eastAsia="en-US"/>
        </w:rPr>
        <w:t xml:space="preserve">The simulation results for Proposal 2a are in Figures A13 to A22.  The simulation results for Proposal </w:t>
      </w:r>
      <w:r w:rsidR="00990644">
        <w:rPr>
          <w:rFonts w:eastAsia="Calibri"/>
          <w:sz w:val="22"/>
          <w:szCs w:val="22"/>
          <w:lang w:val="en-US" w:eastAsia="en-US"/>
        </w:rPr>
        <w:t>2b are in Figures A23 to A32.  It should be noted that the allowed AMPR is a function of both the bandwidth of the carrier of interest and the bandwidth of the carrier with which it is paired.  As a result</w:t>
      </w:r>
      <w:proofErr w:type="gramStart"/>
      <w:r w:rsidR="00990644">
        <w:rPr>
          <w:rFonts w:eastAsia="Calibri"/>
          <w:sz w:val="22"/>
          <w:szCs w:val="22"/>
          <w:lang w:val="en-US" w:eastAsia="en-US"/>
        </w:rPr>
        <w:t>,  a</w:t>
      </w:r>
      <w:proofErr w:type="gramEnd"/>
      <w:r w:rsidR="00990644">
        <w:rPr>
          <w:rFonts w:eastAsia="Calibri"/>
          <w:sz w:val="22"/>
          <w:szCs w:val="22"/>
          <w:lang w:val="en-US" w:eastAsia="en-US"/>
        </w:rPr>
        <w:t xml:space="preserve"> total of 5 figures are needed for each proposal and each modulation.  For all three proposals, the proposed AMPR was sufficient to meet emissions requirements in all cases.</w:t>
      </w:r>
    </w:p>
    <w:p w:rsidR="00731A4E" w:rsidRDefault="00731A4E" w:rsidP="00731A4E"/>
    <w:p w:rsidR="00731A4E" w:rsidRDefault="00731A4E" w:rsidP="00731A4E"/>
    <w:p w:rsidR="00731A4E" w:rsidRDefault="00731A4E" w:rsidP="00731A4E"/>
    <w:p w:rsidR="00731A4E" w:rsidRDefault="00731A4E" w:rsidP="00731A4E"/>
    <w:p w:rsidR="00731A4E" w:rsidRPr="00731A4E" w:rsidRDefault="00731A4E" w:rsidP="00731A4E"/>
    <w:p w:rsidR="00D95168" w:rsidRDefault="00D95168" w:rsidP="00D95168"/>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lastRenderedPageBreak/>
        <w:drawing>
          <wp:inline distT="0" distB="0" distL="0" distR="0">
            <wp:extent cx="4263390" cy="3200400"/>
            <wp:effectExtent l="0" t="0" r="0" b="0"/>
            <wp:docPr id="64" name="Picture 1" descr="C:\Users\acf002\Desktop\plots\dynamic power sharing DFTS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cf002\Desktop\plots\dynamic power sharing DFTS PA1.b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63390" cy="3200400"/>
                    </a:xfrm>
                    <a:prstGeom prst="rect">
                      <a:avLst/>
                    </a:prstGeom>
                    <a:noFill/>
                    <a:ln>
                      <a:noFill/>
                    </a:ln>
                  </pic:spPr>
                </pic:pic>
              </a:graphicData>
            </a:graphic>
          </wp:inline>
        </w:drawing>
      </w:r>
    </w:p>
    <w:p w:rsidR="00D95168" w:rsidRPr="00C254D7" w:rsidRDefault="00D95168" w:rsidP="00D95168">
      <w:pPr>
        <w:spacing w:after="160" w:line="259" w:lineRule="auto"/>
        <w:jc w:val="center"/>
        <w:rPr>
          <w:rFonts w:eastAsia="Calibri"/>
          <w:b/>
          <w:sz w:val="22"/>
          <w:szCs w:val="22"/>
          <w:lang w:val="en-US" w:eastAsia="en-US"/>
        </w:rPr>
      </w:pPr>
      <w:r w:rsidRPr="00C254D7">
        <w:rPr>
          <w:rFonts w:eastAsia="Calibri"/>
          <w:b/>
          <w:sz w:val="22"/>
          <w:szCs w:val="22"/>
          <w:lang w:val="en-US" w:eastAsia="en-US"/>
        </w:rPr>
        <w:t xml:space="preserve">Figure </w:t>
      </w:r>
      <w:r w:rsidR="00C254D7" w:rsidRPr="00C254D7">
        <w:rPr>
          <w:rFonts w:eastAsia="Calibri"/>
          <w:b/>
          <w:sz w:val="22"/>
          <w:szCs w:val="22"/>
          <w:lang w:val="en-US" w:eastAsia="en-US"/>
        </w:rPr>
        <w:t>A</w:t>
      </w:r>
      <w:r w:rsidRPr="00C254D7">
        <w:rPr>
          <w:rFonts w:eastAsia="Calibri"/>
          <w:b/>
          <w:sz w:val="22"/>
          <w:szCs w:val="22"/>
          <w:lang w:val="en-US" w:eastAsia="en-US"/>
        </w:rPr>
        <w:t>1: AMPR with dynamic power sharing and equal PSD, DFT-S-OFDM</w:t>
      </w:r>
    </w:p>
    <w:p w:rsidR="00D95168" w:rsidRPr="00D95168" w:rsidRDefault="00D95168" w:rsidP="00D95168">
      <w:pPr>
        <w:spacing w:after="160" w:line="259" w:lineRule="auto"/>
        <w:jc w:val="center"/>
        <w:rPr>
          <w:rFonts w:ascii="Calibri" w:eastAsia="Calibri" w:hAnsi="Calibri"/>
          <w:b/>
          <w:sz w:val="22"/>
          <w:szCs w:val="22"/>
          <w:lang w:val="en-US" w:eastAsia="en-US"/>
        </w:rPr>
      </w:pP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drawing>
          <wp:inline distT="0" distB="0" distL="0" distR="0">
            <wp:extent cx="4271010" cy="3200400"/>
            <wp:effectExtent l="0" t="0" r="0" b="0"/>
            <wp:docPr id="63" name="Picture 2" descr="C:\Users\acf002\Desktop\plots\dynamic power sharing OFDM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cf002\Desktop\plots\dynamic power sharing OFDM PA1.bm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C254D7" w:rsidRDefault="00D95168" w:rsidP="00D95168">
      <w:pPr>
        <w:spacing w:after="160" w:line="259" w:lineRule="auto"/>
        <w:jc w:val="center"/>
        <w:rPr>
          <w:rFonts w:eastAsia="Calibri"/>
          <w:b/>
          <w:sz w:val="22"/>
          <w:szCs w:val="22"/>
          <w:lang w:val="en-US" w:eastAsia="en-US"/>
        </w:rPr>
      </w:pPr>
      <w:r w:rsidRPr="00C254D7">
        <w:rPr>
          <w:rFonts w:eastAsia="Calibri"/>
          <w:b/>
          <w:sz w:val="22"/>
          <w:szCs w:val="22"/>
          <w:lang w:val="en-US" w:eastAsia="en-US"/>
        </w:rPr>
        <w:t xml:space="preserve">Figure </w:t>
      </w:r>
      <w:r w:rsidR="00C254D7" w:rsidRPr="00C254D7">
        <w:rPr>
          <w:rFonts w:eastAsia="Calibri"/>
          <w:b/>
          <w:sz w:val="22"/>
          <w:szCs w:val="22"/>
          <w:lang w:val="en-US" w:eastAsia="en-US"/>
        </w:rPr>
        <w:t>A</w:t>
      </w:r>
      <w:r w:rsidRPr="00C254D7">
        <w:rPr>
          <w:rFonts w:eastAsia="Calibri"/>
          <w:b/>
          <w:sz w:val="22"/>
          <w:szCs w:val="22"/>
          <w:lang w:val="en-US" w:eastAsia="en-US"/>
        </w:rPr>
        <w:t>2: AMPR with dynamic power sharing and equal PSD, OFDM</w:t>
      </w: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lastRenderedPageBreak/>
        <w:drawing>
          <wp:inline distT="0" distB="0" distL="0" distR="0">
            <wp:extent cx="4316730" cy="3200400"/>
            <wp:effectExtent l="0" t="0" r="0" b="0"/>
            <wp:docPr id="62" name="Picture 3" descr="C:\Users\acf002\Desktop\plots\proposal 1 DFTS 5+5 and 10+10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f002\Desktop\plots\proposal 1 DFTS 5+5 and 10+10 PA1.b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16730" cy="3200400"/>
                    </a:xfrm>
                    <a:prstGeom prst="rect">
                      <a:avLst/>
                    </a:prstGeom>
                    <a:noFill/>
                    <a:ln>
                      <a:noFill/>
                    </a:ln>
                  </pic:spPr>
                </pic:pic>
              </a:graphicData>
            </a:graphic>
          </wp:inline>
        </w:drawing>
      </w:r>
    </w:p>
    <w:p w:rsidR="00D95168" w:rsidRPr="00C254D7" w:rsidRDefault="00D95168" w:rsidP="00D95168">
      <w:pPr>
        <w:spacing w:after="160" w:line="259" w:lineRule="auto"/>
        <w:ind w:left="720"/>
        <w:rPr>
          <w:rFonts w:eastAsia="Calibri"/>
          <w:b/>
          <w:sz w:val="22"/>
          <w:szCs w:val="22"/>
          <w:lang w:val="en-US" w:eastAsia="en-US"/>
        </w:rPr>
      </w:pPr>
      <w:r w:rsidRPr="00C254D7">
        <w:rPr>
          <w:rFonts w:eastAsia="Calibri"/>
          <w:b/>
          <w:sz w:val="22"/>
          <w:szCs w:val="22"/>
          <w:lang w:val="en-US" w:eastAsia="en-US"/>
        </w:rPr>
        <w:t xml:space="preserve">       Figure </w:t>
      </w:r>
      <w:r w:rsidR="00C254D7" w:rsidRPr="00C254D7">
        <w:rPr>
          <w:rFonts w:eastAsia="Calibri"/>
          <w:b/>
          <w:sz w:val="22"/>
          <w:szCs w:val="22"/>
          <w:lang w:val="en-US" w:eastAsia="en-US"/>
        </w:rPr>
        <w:t>A</w:t>
      </w:r>
      <w:r w:rsidRPr="00C254D7">
        <w:rPr>
          <w:rFonts w:eastAsia="Calibri"/>
          <w:b/>
          <w:sz w:val="22"/>
          <w:szCs w:val="22"/>
          <w:lang w:val="en-US" w:eastAsia="en-US"/>
        </w:rPr>
        <w:t>3:  Simulated AMPR for Proposal 1 with DFT-s-OFDM for a 5 MHz carrier</w:t>
      </w:r>
      <w:r w:rsidR="00681A73">
        <w:rPr>
          <w:rFonts w:eastAsia="Calibri"/>
          <w:b/>
          <w:sz w:val="22"/>
          <w:szCs w:val="22"/>
          <w:lang w:val="en-US" w:eastAsia="en-US"/>
        </w:rPr>
        <w:tab/>
      </w:r>
      <w:r w:rsidR="00681A73">
        <w:rPr>
          <w:rFonts w:eastAsia="Calibri"/>
          <w:b/>
          <w:sz w:val="22"/>
          <w:szCs w:val="22"/>
          <w:lang w:val="en-US" w:eastAsia="en-US"/>
        </w:rPr>
        <w:tab/>
      </w:r>
      <w:r w:rsidRPr="00C254D7">
        <w:rPr>
          <w:rFonts w:eastAsia="Calibri"/>
          <w:b/>
          <w:sz w:val="22"/>
          <w:szCs w:val="22"/>
          <w:lang w:val="en-US" w:eastAsia="en-US"/>
        </w:rPr>
        <w:t xml:space="preserve">paired with 5 MHz carrier and 10 MHz carrier paired with </w:t>
      </w:r>
      <w:r w:rsidR="00681A73">
        <w:rPr>
          <w:rFonts w:eastAsia="Calibri"/>
          <w:b/>
          <w:sz w:val="22"/>
          <w:szCs w:val="22"/>
          <w:lang w:val="en-US" w:eastAsia="en-US"/>
        </w:rPr>
        <w:t xml:space="preserve">a </w:t>
      </w:r>
      <w:r w:rsidRPr="00C254D7">
        <w:rPr>
          <w:rFonts w:eastAsia="Calibri"/>
          <w:b/>
          <w:sz w:val="22"/>
          <w:szCs w:val="22"/>
          <w:lang w:val="en-US" w:eastAsia="en-US"/>
        </w:rPr>
        <w:t>10 MHz carrier</w:t>
      </w:r>
    </w:p>
    <w:p w:rsidR="00D95168" w:rsidRPr="00D95168" w:rsidRDefault="00D95168" w:rsidP="00D95168">
      <w:pPr>
        <w:spacing w:after="160" w:line="259" w:lineRule="auto"/>
        <w:jc w:val="center"/>
        <w:rPr>
          <w:rFonts w:ascii="Calibri" w:eastAsia="Calibri" w:hAnsi="Calibri"/>
          <w:b/>
          <w:sz w:val="22"/>
          <w:szCs w:val="22"/>
          <w:lang w:val="en-US" w:eastAsia="en-US"/>
        </w:rPr>
      </w:pP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drawing>
          <wp:inline distT="0" distB="0" distL="0" distR="0">
            <wp:extent cx="4271010" cy="3200400"/>
            <wp:effectExtent l="0" t="0" r="0" b="0"/>
            <wp:docPr id="61" name="Picture 4" descr="C:\Users\acf002\Desktop\plots\proposal 1 DFTS 5 with 10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f002\Desktop\plots\proposal 1 DFTS 5 with 10 PA1.bmp"/>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C254D7" w:rsidRDefault="00D95168" w:rsidP="00D95168">
      <w:pPr>
        <w:spacing w:after="160" w:line="259" w:lineRule="auto"/>
        <w:ind w:left="720" w:firstLine="720"/>
        <w:jc w:val="center"/>
        <w:rPr>
          <w:rFonts w:eastAsia="Calibri"/>
          <w:b/>
          <w:sz w:val="22"/>
          <w:szCs w:val="22"/>
          <w:lang w:val="en-US" w:eastAsia="en-US"/>
        </w:rPr>
      </w:pPr>
      <w:r w:rsidRPr="00C254D7">
        <w:rPr>
          <w:rFonts w:eastAsia="Calibri"/>
          <w:b/>
          <w:sz w:val="22"/>
          <w:szCs w:val="22"/>
          <w:lang w:val="en-US" w:eastAsia="en-US"/>
        </w:rPr>
        <w:t xml:space="preserve">Figure </w:t>
      </w:r>
      <w:r w:rsidR="00C254D7">
        <w:rPr>
          <w:rFonts w:eastAsia="Calibri"/>
          <w:b/>
          <w:sz w:val="22"/>
          <w:szCs w:val="22"/>
          <w:lang w:val="en-US" w:eastAsia="en-US"/>
        </w:rPr>
        <w:t>A</w:t>
      </w:r>
      <w:r w:rsidRPr="00C254D7">
        <w:rPr>
          <w:rFonts w:eastAsia="Calibri"/>
          <w:b/>
          <w:sz w:val="22"/>
          <w:szCs w:val="22"/>
          <w:lang w:val="en-US" w:eastAsia="en-US"/>
        </w:rPr>
        <w:t>4:  Simulated AMPR for Proposal 1 w</w:t>
      </w:r>
      <w:r w:rsidR="00C254D7">
        <w:rPr>
          <w:rFonts w:eastAsia="Calibri"/>
          <w:b/>
          <w:sz w:val="22"/>
          <w:szCs w:val="22"/>
          <w:lang w:val="en-US" w:eastAsia="en-US"/>
        </w:rPr>
        <w:t xml:space="preserve">ith DFT-s-OFDM for a 5 MHz </w:t>
      </w:r>
      <w:r w:rsidR="00681A73">
        <w:rPr>
          <w:rFonts w:eastAsia="Calibri"/>
          <w:b/>
          <w:sz w:val="22"/>
          <w:szCs w:val="22"/>
          <w:lang w:val="en-US" w:eastAsia="en-US"/>
        </w:rPr>
        <w:tab/>
      </w:r>
      <w:r w:rsidRPr="00C254D7">
        <w:rPr>
          <w:rFonts w:eastAsia="Calibri"/>
          <w:b/>
          <w:sz w:val="22"/>
          <w:szCs w:val="22"/>
          <w:lang w:val="en-US" w:eastAsia="en-US"/>
        </w:rPr>
        <w:t>carrier when paired with a 10 MHz carrier</w:t>
      </w: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lastRenderedPageBreak/>
        <w:drawing>
          <wp:inline distT="0" distB="0" distL="0" distR="0">
            <wp:extent cx="4271010" cy="3200400"/>
            <wp:effectExtent l="0" t="0" r="0" b="0"/>
            <wp:docPr id="60" name="Picture 5" descr="C:\Users\acf002\Desktop\plots\proposal 1 DFTS 10 with 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cf002\Desktop\plots\proposal 1 DFTS 10 with 5 PA1.bmp"/>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C254D7" w:rsidRDefault="00D95168" w:rsidP="00D95168">
      <w:pPr>
        <w:spacing w:after="160" w:line="259" w:lineRule="auto"/>
        <w:ind w:left="720" w:firstLine="720"/>
        <w:jc w:val="center"/>
        <w:rPr>
          <w:rFonts w:eastAsia="Calibri"/>
          <w:b/>
          <w:sz w:val="22"/>
          <w:szCs w:val="22"/>
          <w:lang w:val="en-US" w:eastAsia="en-US"/>
        </w:rPr>
      </w:pPr>
      <w:r w:rsidRPr="00C254D7">
        <w:rPr>
          <w:rFonts w:eastAsia="Calibri"/>
          <w:b/>
          <w:sz w:val="22"/>
          <w:szCs w:val="22"/>
          <w:lang w:val="en-US" w:eastAsia="en-US"/>
        </w:rPr>
        <w:t xml:space="preserve">Figure </w:t>
      </w:r>
      <w:r w:rsidR="00C254D7">
        <w:rPr>
          <w:rFonts w:eastAsia="Calibri"/>
          <w:b/>
          <w:sz w:val="22"/>
          <w:szCs w:val="22"/>
          <w:lang w:val="en-US" w:eastAsia="en-US"/>
        </w:rPr>
        <w:t>A</w:t>
      </w:r>
      <w:r w:rsidRPr="00C254D7">
        <w:rPr>
          <w:rFonts w:eastAsia="Calibri"/>
          <w:b/>
          <w:sz w:val="22"/>
          <w:szCs w:val="22"/>
          <w:lang w:val="en-US" w:eastAsia="en-US"/>
        </w:rPr>
        <w:t xml:space="preserve">5:  Simulated AMPR for Proposal 1 with DFT-s-OFDM for a 10 MHz </w:t>
      </w:r>
      <w:r w:rsidR="00681A73">
        <w:rPr>
          <w:rFonts w:eastAsia="Calibri"/>
          <w:b/>
          <w:sz w:val="22"/>
          <w:szCs w:val="22"/>
          <w:lang w:val="en-US" w:eastAsia="en-US"/>
        </w:rPr>
        <w:tab/>
      </w:r>
      <w:r w:rsidRPr="00C254D7">
        <w:rPr>
          <w:rFonts w:eastAsia="Calibri"/>
          <w:b/>
          <w:sz w:val="22"/>
          <w:szCs w:val="22"/>
          <w:lang w:val="en-US" w:eastAsia="en-US"/>
        </w:rPr>
        <w:t>carrier when paired with a 5 MHz carrier</w:t>
      </w:r>
    </w:p>
    <w:p w:rsidR="00D95168" w:rsidRPr="00D95168" w:rsidRDefault="00D95168" w:rsidP="00D95168">
      <w:pPr>
        <w:spacing w:after="160" w:line="259" w:lineRule="auto"/>
        <w:ind w:left="720" w:firstLine="720"/>
        <w:jc w:val="center"/>
        <w:rPr>
          <w:rFonts w:ascii="Calibri" w:eastAsia="Calibri" w:hAnsi="Calibri"/>
          <w:b/>
          <w:sz w:val="22"/>
          <w:szCs w:val="22"/>
          <w:lang w:val="en-US" w:eastAsia="en-US"/>
        </w:rPr>
      </w:pP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drawing>
          <wp:inline distT="0" distB="0" distL="0" distR="0">
            <wp:extent cx="4271010" cy="3200400"/>
            <wp:effectExtent l="0" t="0" r="0" b="0"/>
            <wp:docPr id="59" name="Picture 6" descr="C:\Users\acf002\Desktop\plots\proposal 1 DFTS 5 with 1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cf002\Desktop\plots\proposal 1 DFTS 5 with 15 PA1.bm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C254D7" w:rsidRDefault="00D95168" w:rsidP="00D95168">
      <w:pPr>
        <w:spacing w:after="160" w:line="259" w:lineRule="auto"/>
        <w:ind w:left="720" w:firstLine="720"/>
        <w:jc w:val="center"/>
        <w:rPr>
          <w:rFonts w:eastAsia="Calibri"/>
          <w:b/>
          <w:sz w:val="22"/>
          <w:szCs w:val="22"/>
          <w:lang w:val="en-US" w:eastAsia="en-US"/>
        </w:rPr>
      </w:pPr>
      <w:r w:rsidRPr="00C254D7">
        <w:rPr>
          <w:rFonts w:eastAsia="Calibri"/>
          <w:b/>
          <w:sz w:val="22"/>
          <w:szCs w:val="22"/>
          <w:lang w:val="en-US" w:eastAsia="en-US"/>
        </w:rPr>
        <w:t xml:space="preserve">Figure </w:t>
      </w:r>
      <w:r w:rsidR="00C254D7">
        <w:rPr>
          <w:rFonts w:eastAsia="Calibri"/>
          <w:b/>
          <w:sz w:val="22"/>
          <w:szCs w:val="22"/>
          <w:lang w:val="en-US" w:eastAsia="en-US"/>
        </w:rPr>
        <w:t>A</w:t>
      </w:r>
      <w:r w:rsidRPr="00C254D7">
        <w:rPr>
          <w:rFonts w:eastAsia="Calibri"/>
          <w:b/>
          <w:sz w:val="22"/>
          <w:szCs w:val="22"/>
          <w:lang w:val="en-US" w:eastAsia="en-US"/>
        </w:rPr>
        <w:t xml:space="preserve">6:  Simulated AMPR for Proposal 1 with DFT-s-OFDM for a 5 MHz </w:t>
      </w:r>
      <w:r w:rsidR="00681A73">
        <w:rPr>
          <w:rFonts w:eastAsia="Calibri"/>
          <w:b/>
          <w:sz w:val="22"/>
          <w:szCs w:val="22"/>
          <w:lang w:val="en-US" w:eastAsia="en-US"/>
        </w:rPr>
        <w:tab/>
      </w:r>
      <w:r w:rsidRPr="00C254D7">
        <w:rPr>
          <w:rFonts w:eastAsia="Calibri"/>
          <w:b/>
          <w:sz w:val="22"/>
          <w:szCs w:val="22"/>
          <w:lang w:val="en-US" w:eastAsia="en-US"/>
        </w:rPr>
        <w:t>carrier when paired with a 15 MHz carrier</w:t>
      </w: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lastRenderedPageBreak/>
        <w:drawing>
          <wp:inline distT="0" distB="0" distL="0" distR="0">
            <wp:extent cx="4271010" cy="3200400"/>
            <wp:effectExtent l="0" t="0" r="0" b="0"/>
            <wp:docPr id="58" name="Picture 7" descr="C:\Users\acf002\Desktop\plots\proposal 1 DFTS 15 with 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cf002\Desktop\plots\proposal 1 DFTS 15 with 5 PA1.bm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C254D7" w:rsidRDefault="00D95168" w:rsidP="00D95168">
      <w:pPr>
        <w:spacing w:after="160" w:line="259" w:lineRule="auto"/>
        <w:ind w:left="720" w:firstLine="720"/>
        <w:jc w:val="center"/>
        <w:rPr>
          <w:rFonts w:eastAsia="Calibri"/>
          <w:b/>
          <w:sz w:val="22"/>
          <w:szCs w:val="22"/>
          <w:lang w:val="en-US" w:eastAsia="en-US"/>
        </w:rPr>
      </w:pPr>
      <w:r w:rsidRPr="00C254D7">
        <w:rPr>
          <w:rFonts w:eastAsia="Calibri"/>
          <w:b/>
          <w:sz w:val="22"/>
          <w:szCs w:val="22"/>
          <w:lang w:val="en-US" w:eastAsia="en-US"/>
        </w:rPr>
        <w:t xml:space="preserve">Figure </w:t>
      </w:r>
      <w:r w:rsidR="00C254D7">
        <w:rPr>
          <w:rFonts w:eastAsia="Calibri"/>
          <w:b/>
          <w:sz w:val="22"/>
          <w:szCs w:val="22"/>
          <w:lang w:val="en-US" w:eastAsia="en-US"/>
        </w:rPr>
        <w:t>A</w:t>
      </w:r>
      <w:r w:rsidRPr="00C254D7">
        <w:rPr>
          <w:rFonts w:eastAsia="Calibri"/>
          <w:b/>
          <w:sz w:val="22"/>
          <w:szCs w:val="22"/>
          <w:lang w:val="en-US" w:eastAsia="en-US"/>
        </w:rPr>
        <w:t>7:  Simulated AMPR for Proposal 1 with DFT-s-OFDM for a 15 MHz</w:t>
      </w:r>
      <w:r w:rsidR="00681A73">
        <w:rPr>
          <w:rFonts w:eastAsia="Calibri"/>
          <w:b/>
          <w:sz w:val="22"/>
          <w:szCs w:val="22"/>
          <w:lang w:val="en-US" w:eastAsia="en-US"/>
        </w:rPr>
        <w:tab/>
      </w:r>
      <w:r w:rsidRPr="00C254D7">
        <w:rPr>
          <w:rFonts w:eastAsia="Calibri"/>
          <w:b/>
          <w:sz w:val="22"/>
          <w:szCs w:val="22"/>
          <w:lang w:val="en-US" w:eastAsia="en-US"/>
        </w:rPr>
        <w:t>carrier when paired with a 5 MHz carrier</w:t>
      </w:r>
    </w:p>
    <w:p w:rsidR="00D95168" w:rsidRPr="00D95168" w:rsidRDefault="00D95168" w:rsidP="00D95168">
      <w:pPr>
        <w:spacing w:after="160" w:line="259" w:lineRule="auto"/>
        <w:ind w:left="720" w:firstLine="720"/>
        <w:jc w:val="center"/>
        <w:rPr>
          <w:rFonts w:ascii="Calibri" w:eastAsia="Calibri" w:hAnsi="Calibri"/>
          <w:b/>
          <w:sz w:val="22"/>
          <w:szCs w:val="22"/>
          <w:lang w:val="en-US" w:eastAsia="en-US"/>
        </w:rPr>
      </w:pP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drawing>
          <wp:inline distT="0" distB="0" distL="0" distR="0">
            <wp:extent cx="4271010" cy="3200400"/>
            <wp:effectExtent l="0" t="0" r="0" b="0"/>
            <wp:docPr id="57" name="Picture 8" descr="C:\Users\acf002\Desktop\plots\proposal 1 OFDM 5+5 and 10+10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cf002\Desktop\plots\proposal 1 OFDM 5+5 and 10+10 PA1.bmp"/>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C254D7" w:rsidRDefault="00D95168" w:rsidP="00D95168">
      <w:pPr>
        <w:spacing w:after="160" w:line="259" w:lineRule="auto"/>
        <w:ind w:left="720"/>
        <w:rPr>
          <w:rFonts w:eastAsia="Calibri"/>
          <w:b/>
          <w:sz w:val="22"/>
          <w:szCs w:val="22"/>
          <w:lang w:val="en-US" w:eastAsia="en-US"/>
        </w:rPr>
      </w:pPr>
      <w:r w:rsidRPr="00C254D7">
        <w:rPr>
          <w:rFonts w:eastAsia="Calibri"/>
          <w:b/>
          <w:sz w:val="22"/>
          <w:szCs w:val="22"/>
          <w:lang w:val="en-US" w:eastAsia="en-US"/>
        </w:rPr>
        <w:t xml:space="preserve">  </w:t>
      </w:r>
      <w:r w:rsidRPr="00C254D7">
        <w:rPr>
          <w:rFonts w:eastAsia="Calibri"/>
          <w:b/>
          <w:sz w:val="22"/>
          <w:szCs w:val="22"/>
          <w:lang w:val="en-US" w:eastAsia="en-US"/>
        </w:rPr>
        <w:tab/>
        <w:t xml:space="preserve">Figure </w:t>
      </w:r>
      <w:r w:rsidR="00C254D7" w:rsidRPr="00C254D7">
        <w:rPr>
          <w:rFonts w:eastAsia="Calibri"/>
          <w:b/>
          <w:sz w:val="22"/>
          <w:szCs w:val="22"/>
          <w:lang w:val="en-US" w:eastAsia="en-US"/>
        </w:rPr>
        <w:t>A</w:t>
      </w:r>
      <w:r w:rsidRPr="00C254D7">
        <w:rPr>
          <w:rFonts w:eastAsia="Calibri"/>
          <w:b/>
          <w:sz w:val="22"/>
          <w:szCs w:val="22"/>
          <w:lang w:val="en-US" w:eastAsia="en-US"/>
        </w:rPr>
        <w:t>8:  Simulated AMPR for Proposal 1 w</w:t>
      </w:r>
      <w:r w:rsidR="00C254D7">
        <w:rPr>
          <w:rFonts w:eastAsia="Calibri"/>
          <w:b/>
          <w:sz w:val="22"/>
          <w:szCs w:val="22"/>
          <w:lang w:val="en-US" w:eastAsia="en-US"/>
        </w:rPr>
        <w:t xml:space="preserve">ith OFDM for a 5 MHz carrier </w:t>
      </w:r>
      <w:r w:rsidR="00681A73">
        <w:rPr>
          <w:rFonts w:eastAsia="Calibri"/>
          <w:b/>
          <w:sz w:val="22"/>
          <w:szCs w:val="22"/>
          <w:lang w:val="en-US" w:eastAsia="en-US"/>
        </w:rPr>
        <w:tab/>
      </w:r>
      <w:r w:rsidR="00681A73">
        <w:rPr>
          <w:rFonts w:eastAsia="Calibri"/>
          <w:b/>
          <w:sz w:val="22"/>
          <w:szCs w:val="22"/>
          <w:lang w:val="en-US" w:eastAsia="en-US"/>
        </w:rPr>
        <w:tab/>
        <w:t xml:space="preserve">     </w:t>
      </w:r>
      <w:r w:rsidRPr="00C254D7">
        <w:rPr>
          <w:rFonts w:eastAsia="Calibri"/>
          <w:b/>
          <w:sz w:val="22"/>
          <w:szCs w:val="22"/>
          <w:lang w:val="en-US" w:eastAsia="en-US"/>
        </w:rPr>
        <w:t xml:space="preserve">paired with 5 MHz carrier and 10 MHz carrier paired with </w:t>
      </w:r>
      <w:r w:rsidR="00681A73">
        <w:rPr>
          <w:rFonts w:eastAsia="Calibri"/>
          <w:b/>
          <w:sz w:val="22"/>
          <w:szCs w:val="22"/>
          <w:lang w:val="en-US" w:eastAsia="en-US"/>
        </w:rPr>
        <w:t xml:space="preserve">a </w:t>
      </w:r>
      <w:r w:rsidRPr="00C254D7">
        <w:rPr>
          <w:rFonts w:eastAsia="Calibri"/>
          <w:b/>
          <w:sz w:val="22"/>
          <w:szCs w:val="22"/>
          <w:lang w:val="en-US" w:eastAsia="en-US"/>
        </w:rPr>
        <w:t>10 MHz carrier</w:t>
      </w: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lastRenderedPageBreak/>
        <w:drawing>
          <wp:inline distT="0" distB="0" distL="0" distR="0">
            <wp:extent cx="4271010" cy="3200400"/>
            <wp:effectExtent l="0" t="0" r="0" b="0"/>
            <wp:docPr id="56" name="Picture 9" descr="C:\Users\acf002\Desktop\plots\proposal 1 OFDM 5 with 10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cf002\Desktop\plots\proposal 1 OFDM 5 with 10 PA1.bmp"/>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235CF3" w:rsidRDefault="00D95168" w:rsidP="00C254D7">
      <w:pPr>
        <w:spacing w:after="160" w:line="259" w:lineRule="auto"/>
        <w:ind w:left="720" w:firstLine="720"/>
        <w:jc w:val="center"/>
        <w:rPr>
          <w:rFonts w:eastAsia="Calibri"/>
          <w:b/>
          <w:sz w:val="22"/>
          <w:szCs w:val="22"/>
          <w:lang w:val="en-US" w:eastAsia="en-US"/>
        </w:rPr>
      </w:pPr>
      <w:r w:rsidRPr="00235CF3">
        <w:rPr>
          <w:rFonts w:eastAsia="Calibri"/>
          <w:b/>
          <w:sz w:val="22"/>
          <w:szCs w:val="22"/>
          <w:lang w:val="en-US" w:eastAsia="en-US"/>
        </w:rPr>
        <w:t xml:space="preserve">Figure </w:t>
      </w:r>
      <w:r w:rsidR="00C254D7" w:rsidRPr="00235CF3">
        <w:rPr>
          <w:rFonts w:eastAsia="Calibri"/>
          <w:b/>
          <w:sz w:val="22"/>
          <w:szCs w:val="22"/>
          <w:lang w:val="en-US" w:eastAsia="en-US"/>
        </w:rPr>
        <w:t>A</w:t>
      </w:r>
      <w:r w:rsidRPr="00235CF3">
        <w:rPr>
          <w:rFonts w:eastAsia="Calibri"/>
          <w:b/>
          <w:sz w:val="22"/>
          <w:szCs w:val="22"/>
          <w:lang w:val="en-US" w:eastAsia="en-US"/>
        </w:rPr>
        <w:t xml:space="preserve">9:  Simulated AMPR for Proposal 1 with OFDM for a 5 MHz </w:t>
      </w:r>
      <w:r w:rsidR="00681A73">
        <w:rPr>
          <w:rFonts w:eastAsia="Calibri"/>
          <w:b/>
          <w:sz w:val="22"/>
          <w:szCs w:val="22"/>
          <w:lang w:val="en-US" w:eastAsia="en-US"/>
        </w:rPr>
        <w:tab/>
      </w:r>
      <w:r w:rsidR="00681A73">
        <w:rPr>
          <w:rFonts w:eastAsia="Calibri"/>
          <w:b/>
          <w:sz w:val="22"/>
          <w:szCs w:val="22"/>
          <w:lang w:val="en-US" w:eastAsia="en-US"/>
        </w:rPr>
        <w:tab/>
      </w:r>
      <w:r w:rsidRPr="00235CF3">
        <w:rPr>
          <w:rFonts w:eastAsia="Calibri"/>
          <w:b/>
          <w:sz w:val="22"/>
          <w:szCs w:val="22"/>
          <w:lang w:val="en-US" w:eastAsia="en-US"/>
        </w:rPr>
        <w:t>carrier when paired with a 10 MHz carrier</w:t>
      </w:r>
    </w:p>
    <w:p w:rsidR="00D95168" w:rsidRPr="00D95168" w:rsidRDefault="00D95168" w:rsidP="00D95168">
      <w:pPr>
        <w:spacing w:after="160" w:line="259" w:lineRule="auto"/>
        <w:ind w:left="720" w:firstLine="720"/>
        <w:jc w:val="center"/>
        <w:rPr>
          <w:rFonts w:ascii="Calibri" w:eastAsia="Calibri" w:hAnsi="Calibri"/>
          <w:b/>
          <w:sz w:val="22"/>
          <w:szCs w:val="22"/>
          <w:lang w:val="en-US" w:eastAsia="en-US"/>
        </w:rPr>
      </w:pP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drawing>
          <wp:inline distT="0" distB="0" distL="0" distR="0">
            <wp:extent cx="4271010" cy="3200400"/>
            <wp:effectExtent l="0" t="0" r="0" b="0"/>
            <wp:docPr id="55" name="Picture 10" descr="C:\Users\acf002\Desktop\plots\proposal 1 OFDM 10 with 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cf002\Desktop\plots\proposal 1 OFDM 10 with 5 PA1.bm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235CF3" w:rsidRDefault="00D95168" w:rsidP="00D95168">
      <w:pPr>
        <w:spacing w:after="160" w:line="259" w:lineRule="auto"/>
        <w:ind w:left="720" w:firstLine="720"/>
        <w:jc w:val="center"/>
        <w:rPr>
          <w:rFonts w:eastAsia="Calibri"/>
          <w:b/>
          <w:sz w:val="22"/>
          <w:szCs w:val="22"/>
          <w:lang w:val="en-US" w:eastAsia="en-US"/>
        </w:rPr>
      </w:pPr>
      <w:r w:rsidRPr="00235CF3">
        <w:rPr>
          <w:rFonts w:eastAsia="Calibri"/>
          <w:b/>
          <w:sz w:val="22"/>
          <w:szCs w:val="22"/>
          <w:lang w:val="en-US" w:eastAsia="en-US"/>
        </w:rPr>
        <w:t xml:space="preserve">Figure </w:t>
      </w:r>
      <w:r w:rsidR="00235CF3">
        <w:rPr>
          <w:rFonts w:eastAsia="Calibri"/>
          <w:b/>
          <w:sz w:val="22"/>
          <w:szCs w:val="22"/>
          <w:lang w:val="en-US" w:eastAsia="en-US"/>
        </w:rPr>
        <w:t>A</w:t>
      </w:r>
      <w:r w:rsidRPr="00235CF3">
        <w:rPr>
          <w:rFonts w:eastAsia="Calibri"/>
          <w:b/>
          <w:sz w:val="22"/>
          <w:szCs w:val="22"/>
          <w:lang w:val="en-US" w:eastAsia="en-US"/>
        </w:rPr>
        <w:t xml:space="preserve">10:  Simulated AMPR for Proposal 1 with OFDM for a 10 MHz </w:t>
      </w:r>
      <w:r w:rsidR="00681A73">
        <w:rPr>
          <w:rFonts w:eastAsia="Calibri"/>
          <w:b/>
          <w:sz w:val="22"/>
          <w:szCs w:val="22"/>
          <w:lang w:val="en-US" w:eastAsia="en-US"/>
        </w:rPr>
        <w:tab/>
      </w:r>
      <w:r w:rsidR="00681A73">
        <w:rPr>
          <w:rFonts w:eastAsia="Calibri"/>
          <w:b/>
          <w:sz w:val="22"/>
          <w:szCs w:val="22"/>
          <w:lang w:val="en-US" w:eastAsia="en-US"/>
        </w:rPr>
        <w:tab/>
      </w:r>
      <w:r w:rsidRPr="00235CF3">
        <w:rPr>
          <w:rFonts w:eastAsia="Calibri"/>
          <w:b/>
          <w:sz w:val="22"/>
          <w:szCs w:val="22"/>
          <w:lang w:val="en-US" w:eastAsia="en-US"/>
        </w:rPr>
        <w:t xml:space="preserve">carrier </w:t>
      </w:r>
      <w:r w:rsidR="00235CF3">
        <w:rPr>
          <w:rFonts w:eastAsia="Calibri"/>
          <w:b/>
          <w:sz w:val="22"/>
          <w:szCs w:val="22"/>
          <w:lang w:val="en-US" w:eastAsia="en-US"/>
        </w:rPr>
        <w:tab/>
      </w:r>
      <w:r w:rsidRPr="00235CF3">
        <w:rPr>
          <w:rFonts w:eastAsia="Calibri"/>
          <w:b/>
          <w:sz w:val="22"/>
          <w:szCs w:val="22"/>
          <w:lang w:val="en-US" w:eastAsia="en-US"/>
        </w:rPr>
        <w:t>when paired with a 5 MHz carrier</w:t>
      </w: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lastRenderedPageBreak/>
        <w:drawing>
          <wp:inline distT="0" distB="0" distL="0" distR="0">
            <wp:extent cx="4271010" cy="3200400"/>
            <wp:effectExtent l="0" t="0" r="0" b="0"/>
            <wp:docPr id="54" name="Picture 11" descr="C:\Users\acf002\Desktop\plots\proposal 1 OFDM 5 with 1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cf002\Desktop\plots\proposal 1 OFDM 5 with 15 PA1.b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235CF3" w:rsidRDefault="00D95168" w:rsidP="00D95168">
      <w:pPr>
        <w:spacing w:after="160" w:line="259" w:lineRule="auto"/>
        <w:ind w:left="720" w:firstLine="720"/>
        <w:jc w:val="center"/>
        <w:rPr>
          <w:rFonts w:eastAsia="Calibri"/>
          <w:b/>
          <w:sz w:val="22"/>
          <w:szCs w:val="22"/>
          <w:lang w:val="en-US" w:eastAsia="en-US"/>
        </w:rPr>
      </w:pPr>
      <w:r w:rsidRPr="00235CF3">
        <w:rPr>
          <w:rFonts w:eastAsia="Calibri"/>
          <w:b/>
          <w:sz w:val="22"/>
          <w:szCs w:val="22"/>
          <w:lang w:val="en-US" w:eastAsia="en-US"/>
        </w:rPr>
        <w:t xml:space="preserve">Figure </w:t>
      </w:r>
      <w:r w:rsidR="00235CF3">
        <w:rPr>
          <w:rFonts w:eastAsia="Calibri"/>
          <w:b/>
          <w:sz w:val="22"/>
          <w:szCs w:val="22"/>
          <w:lang w:val="en-US" w:eastAsia="en-US"/>
        </w:rPr>
        <w:t>A</w:t>
      </w:r>
      <w:r w:rsidRPr="00235CF3">
        <w:rPr>
          <w:rFonts w:eastAsia="Calibri"/>
          <w:b/>
          <w:sz w:val="22"/>
          <w:szCs w:val="22"/>
          <w:lang w:val="en-US" w:eastAsia="en-US"/>
        </w:rPr>
        <w:t xml:space="preserve">11:  Simulated AMPR for Proposal 1 with OFDM for a 5 MHz </w:t>
      </w:r>
      <w:r w:rsidR="00681A73">
        <w:rPr>
          <w:rFonts w:eastAsia="Calibri"/>
          <w:b/>
          <w:sz w:val="22"/>
          <w:szCs w:val="22"/>
          <w:lang w:val="en-US" w:eastAsia="en-US"/>
        </w:rPr>
        <w:tab/>
      </w:r>
      <w:r w:rsidR="00681A73">
        <w:rPr>
          <w:rFonts w:eastAsia="Calibri"/>
          <w:b/>
          <w:sz w:val="22"/>
          <w:szCs w:val="22"/>
          <w:lang w:val="en-US" w:eastAsia="en-US"/>
        </w:rPr>
        <w:tab/>
      </w:r>
      <w:r w:rsidRPr="00235CF3">
        <w:rPr>
          <w:rFonts w:eastAsia="Calibri"/>
          <w:b/>
          <w:sz w:val="22"/>
          <w:szCs w:val="22"/>
          <w:lang w:val="en-US" w:eastAsia="en-US"/>
        </w:rPr>
        <w:t xml:space="preserve">carrier </w:t>
      </w:r>
      <w:r w:rsidR="00235CF3">
        <w:rPr>
          <w:rFonts w:eastAsia="Calibri"/>
          <w:b/>
          <w:sz w:val="22"/>
          <w:szCs w:val="22"/>
          <w:lang w:val="en-US" w:eastAsia="en-US"/>
        </w:rPr>
        <w:tab/>
      </w:r>
      <w:r w:rsidRPr="00235CF3">
        <w:rPr>
          <w:rFonts w:eastAsia="Calibri"/>
          <w:b/>
          <w:sz w:val="22"/>
          <w:szCs w:val="22"/>
          <w:lang w:val="en-US" w:eastAsia="en-US"/>
        </w:rPr>
        <w:t>when paired with a 15 MHz carrier</w:t>
      </w:r>
    </w:p>
    <w:p w:rsidR="00D95168" w:rsidRPr="00D95168" w:rsidRDefault="00D95168" w:rsidP="00D95168">
      <w:pPr>
        <w:spacing w:after="160" w:line="259" w:lineRule="auto"/>
        <w:ind w:left="720" w:firstLine="720"/>
        <w:jc w:val="center"/>
        <w:rPr>
          <w:rFonts w:ascii="Calibri" w:eastAsia="Calibri" w:hAnsi="Calibri"/>
          <w:b/>
          <w:sz w:val="22"/>
          <w:szCs w:val="22"/>
          <w:lang w:val="en-US" w:eastAsia="en-US"/>
        </w:rPr>
      </w:pP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drawing>
          <wp:inline distT="0" distB="0" distL="0" distR="0">
            <wp:extent cx="4271010" cy="3200400"/>
            <wp:effectExtent l="0" t="0" r="0" b="0"/>
            <wp:docPr id="53" name="Picture 12" descr="C:\Users\acf002\Desktop\plots\proposal 1 OFDM 15 with 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cf002\Desktop\plots\proposal 1 OFDM 15 with 5 PA1.bmp"/>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235CF3" w:rsidRDefault="00D95168" w:rsidP="00D95168">
      <w:pPr>
        <w:spacing w:after="160" w:line="259" w:lineRule="auto"/>
        <w:ind w:left="720" w:firstLine="720"/>
        <w:jc w:val="center"/>
        <w:rPr>
          <w:rFonts w:eastAsia="Calibri"/>
          <w:b/>
          <w:sz w:val="22"/>
          <w:szCs w:val="22"/>
          <w:lang w:val="en-US" w:eastAsia="en-US"/>
        </w:rPr>
      </w:pPr>
      <w:r w:rsidRPr="00235CF3">
        <w:rPr>
          <w:rFonts w:eastAsia="Calibri"/>
          <w:b/>
          <w:sz w:val="22"/>
          <w:szCs w:val="22"/>
          <w:lang w:val="en-US" w:eastAsia="en-US"/>
        </w:rPr>
        <w:t xml:space="preserve">Figure </w:t>
      </w:r>
      <w:r w:rsidR="00235CF3">
        <w:rPr>
          <w:rFonts w:eastAsia="Calibri"/>
          <w:b/>
          <w:sz w:val="22"/>
          <w:szCs w:val="22"/>
          <w:lang w:val="en-US" w:eastAsia="en-US"/>
        </w:rPr>
        <w:t>A</w:t>
      </w:r>
      <w:r w:rsidRPr="00235CF3">
        <w:rPr>
          <w:rFonts w:eastAsia="Calibri"/>
          <w:b/>
          <w:sz w:val="22"/>
          <w:szCs w:val="22"/>
          <w:lang w:val="en-US" w:eastAsia="en-US"/>
        </w:rPr>
        <w:t xml:space="preserve">12:  Simulated AMPR for Proposal 1 with OFDM for a 15 </w:t>
      </w:r>
      <w:r w:rsidR="00681A73">
        <w:rPr>
          <w:rFonts w:eastAsia="Calibri"/>
          <w:b/>
          <w:sz w:val="22"/>
          <w:szCs w:val="22"/>
          <w:lang w:val="en-US" w:eastAsia="en-US"/>
        </w:rPr>
        <w:tab/>
      </w:r>
      <w:r w:rsidR="00681A73">
        <w:rPr>
          <w:rFonts w:eastAsia="Calibri"/>
          <w:b/>
          <w:sz w:val="22"/>
          <w:szCs w:val="22"/>
          <w:lang w:val="en-US" w:eastAsia="en-US"/>
        </w:rPr>
        <w:tab/>
      </w:r>
      <w:r w:rsidR="00681A73">
        <w:rPr>
          <w:rFonts w:eastAsia="Calibri"/>
          <w:b/>
          <w:sz w:val="22"/>
          <w:szCs w:val="22"/>
          <w:lang w:val="en-US" w:eastAsia="en-US"/>
        </w:rPr>
        <w:tab/>
      </w:r>
      <w:r w:rsidRPr="00235CF3">
        <w:rPr>
          <w:rFonts w:eastAsia="Calibri"/>
          <w:b/>
          <w:sz w:val="22"/>
          <w:szCs w:val="22"/>
          <w:lang w:val="en-US" w:eastAsia="en-US"/>
        </w:rPr>
        <w:t xml:space="preserve">carrier </w:t>
      </w:r>
      <w:r w:rsidR="00235CF3">
        <w:rPr>
          <w:rFonts w:eastAsia="Calibri"/>
          <w:b/>
          <w:sz w:val="22"/>
          <w:szCs w:val="22"/>
          <w:lang w:val="en-US" w:eastAsia="en-US"/>
        </w:rPr>
        <w:tab/>
      </w:r>
      <w:r w:rsidRPr="00235CF3">
        <w:rPr>
          <w:rFonts w:eastAsia="Calibri"/>
          <w:b/>
          <w:sz w:val="22"/>
          <w:szCs w:val="22"/>
          <w:lang w:val="en-US" w:eastAsia="en-US"/>
        </w:rPr>
        <w:t>when paired with a 5 MHz carrier</w:t>
      </w: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lastRenderedPageBreak/>
        <w:drawing>
          <wp:inline distT="0" distB="0" distL="0" distR="0">
            <wp:extent cx="4271010" cy="3200400"/>
            <wp:effectExtent l="0" t="0" r="0" b="0"/>
            <wp:docPr id="52" name="Picture 13" descr="C:\Users\acf002\Desktop\plots\proposal 2a DFTS 5+5 and 10+10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cf002\Desktop\plots\proposal 2a DFTS 5+5 and 10+10 PA1.bm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235CF3" w:rsidRDefault="00D95168" w:rsidP="00D95168">
      <w:pPr>
        <w:spacing w:after="160" w:line="259" w:lineRule="auto"/>
        <w:ind w:left="720"/>
        <w:rPr>
          <w:rFonts w:eastAsia="Calibri"/>
          <w:b/>
          <w:sz w:val="22"/>
          <w:szCs w:val="22"/>
          <w:lang w:val="en-US" w:eastAsia="en-US"/>
        </w:rPr>
      </w:pPr>
      <w:r w:rsidRPr="00235CF3">
        <w:rPr>
          <w:rFonts w:eastAsia="Calibri"/>
          <w:b/>
          <w:sz w:val="22"/>
          <w:szCs w:val="22"/>
          <w:lang w:val="en-US" w:eastAsia="en-US"/>
        </w:rPr>
        <w:t xml:space="preserve">       Figure </w:t>
      </w:r>
      <w:r w:rsidR="00235CF3">
        <w:rPr>
          <w:rFonts w:eastAsia="Calibri"/>
          <w:b/>
          <w:sz w:val="22"/>
          <w:szCs w:val="22"/>
          <w:lang w:val="en-US" w:eastAsia="en-US"/>
        </w:rPr>
        <w:t>A</w:t>
      </w:r>
      <w:r w:rsidRPr="00235CF3">
        <w:rPr>
          <w:rFonts w:eastAsia="Calibri"/>
          <w:b/>
          <w:sz w:val="22"/>
          <w:szCs w:val="22"/>
          <w:lang w:val="en-US" w:eastAsia="en-US"/>
        </w:rPr>
        <w:t>13:  Simulated AMPR for Proposal 2a with DFT-s-OFDM for a 5 MHz carrier</w:t>
      </w:r>
      <w:r w:rsidR="00681A73">
        <w:rPr>
          <w:rFonts w:eastAsia="Calibri"/>
          <w:b/>
          <w:sz w:val="22"/>
          <w:szCs w:val="22"/>
          <w:lang w:val="en-US" w:eastAsia="en-US"/>
        </w:rPr>
        <w:tab/>
      </w:r>
      <w:r w:rsidR="00681A73">
        <w:rPr>
          <w:rFonts w:eastAsia="Calibri"/>
          <w:b/>
          <w:sz w:val="22"/>
          <w:szCs w:val="22"/>
          <w:lang w:val="en-US" w:eastAsia="en-US"/>
        </w:rPr>
        <w:tab/>
        <w:t xml:space="preserve">       </w:t>
      </w:r>
      <w:r w:rsidRPr="00235CF3">
        <w:rPr>
          <w:rFonts w:eastAsia="Calibri"/>
          <w:b/>
          <w:sz w:val="22"/>
          <w:szCs w:val="22"/>
          <w:lang w:val="en-US" w:eastAsia="en-US"/>
        </w:rPr>
        <w:t xml:space="preserve">paired with 5 MHz carrier and 10 MHz carrier paired with </w:t>
      </w:r>
      <w:r w:rsidR="00681A73">
        <w:rPr>
          <w:rFonts w:eastAsia="Calibri"/>
          <w:b/>
          <w:sz w:val="22"/>
          <w:szCs w:val="22"/>
          <w:lang w:val="en-US" w:eastAsia="en-US"/>
        </w:rPr>
        <w:t xml:space="preserve">a </w:t>
      </w:r>
      <w:r w:rsidRPr="00235CF3">
        <w:rPr>
          <w:rFonts w:eastAsia="Calibri"/>
          <w:b/>
          <w:sz w:val="22"/>
          <w:szCs w:val="22"/>
          <w:lang w:val="en-US" w:eastAsia="en-US"/>
        </w:rPr>
        <w:t>10 MHz carrier</w:t>
      </w:r>
    </w:p>
    <w:p w:rsidR="00D95168" w:rsidRPr="00D95168" w:rsidRDefault="00D95168" w:rsidP="00D95168">
      <w:pPr>
        <w:spacing w:after="160" w:line="259" w:lineRule="auto"/>
        <w:jc w:val="center"/>
        <w:rPr>
          <w:rFonts w:ascii="Calibri" w:eastAsia="Calibri" w:hAnsi="Calibri"/>
          <w:b/>
          <w:sz w:val="22"/>
          <w:szCs w:val="22"/>
          <w:lang w:val="en-US" w:eastAsia="en-US"/>
        </w:rPr>
      </w:pP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drawing>
          <wp:inline distT="0" distB="0" distL="0" distR="0">
            <wp:extent cx="4271010" cy="3200400"/>
            <wp:effectExtent l="0" t="0" r="0" b="0"/>
            <wp:docPr id="51" name="Picture 14" descr="C:\Users\acf002\Desktop\plots\proposal 2a DFTS 5 with 10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cf002\Desktop\plots\proposal 2a DFTS 5 with 10 PA1.bmp"/>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235CF3" w:rsidRDefault="00D95168" w:rsidP="00D95168">
      <w:pPr>
        <w:spacing w:after="160" w:line="259" w:lineRule="auto"/>
        <w:ind w:left="720" w:firstLine="720"/>
        <w:jc w:val="center"/>
        <w:rPr>
          <w:rFonts w:eastAsia="Calibri"/>
          <w:b/>
          <w:sz w:val="22"/>
          <w:szCs w:val="22"/>
          <w:lang w:val="en-US" w:eastAsia="en-US"/>
        </w:rPr>
      </w:pPr>
      <w:r w:rsidRPr="00235CF3">
        <w:rPr>
          <w:rFonts w:eastAsia="Calibri"/>
          <w:b/>
          <w:sz w:val="22"/>
          <w:szCs w:val="22"/>
          <w:lang w:val="en-US" w:eastAsia="en-US"/>
        </w:rPr>
        <w:t xml:space="preserve">Figure </w:t>
      </w:r>
      <w:r w:rsidR="00235CF3" w:rsidRPr="00235CF3">
        <w:rPr>
          <w:rFonts w:eastAsia="Calibri"/>
          <w:b/>
          <w:sz w:val="22"/>
          <w:szCs w:val="22"/>
          <w:lang w:val="en-US" w:eastAsia="en-US"/>
        </w:rPr>
        <w:t>A</w:t>
      </w:r>
      <w:r w:rsidRPr="00235CF3">
        <w:rPr>
          <w:rFonts w:eastAsia="Calibri"/>
          <w:b/>
          <w:sz w:val="22"/>
          <w:szCs w:val="22"/>
          <w:lang w:val="en-US" w:eastAsia="en-US"/>
        </w:rPr>
        <w:t xml:space="preserve">14:  Simulated AMPR for Proposal 2a with DFT-s-OFDM for a 5 MHz </w:t>
      </w:r>
      <w:r w:rsidR="00681A73">
        <w:rPr>
          <w:rFonts w:eastAsia="Calibri"/>
          <w:b/>
          <w:sz w:val="22"/>
          <w:szCs w:val="22"/>
          <w:lang w:val="en-US" w:eastAsia="en-US"/>
        </w:rPr>
        <w:tab/>
      </w:r>
      <w:r w:rsidRPr="00235CF3">
        <w:rPr>
          <w:rFonts w:eastAsia="Calibri"/>
          <w:b/>
          <w:sz w:val="22"/>
          <w:szCs w:val="22"/>
          <w:lang w:val="en-US" w:eastAsia="en-US"/>
        </w:rPr>
        <w:t>carrier when paired with a 10 MHz carrier</w:t>
      </w: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lastRenderedPageBreak/>
        <w:drawing>
          <wp:inline distT="0" distB="0" distL="0" distR="0">
            <wp:extent cx="4271010" cy="3200400"/>
            <wp:effectExtent l="0" t="0" r="0" b="0"/>
            <wp:docPr id="50" name="Picture 15" descr="C:\Users\acf002\Desktop\plots\proposal 2a DFTS 10 with 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cf002\Desktop\plots\proposal 2a DFTS 10 with 5 PA1.b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235CF3" w:rsidRDefault="00D95168" w:rsidP="00D95168">
      <w:pPr>
        <w:spacing w:after="160" w:line="259" w:lineRule="auto"/>
        <w:ind w:left="720" w:firstLine="720"/>
        <w:jc w:val="center"/>
        <w:rPr>
          <w:rFonts w:eastAsia="Calibri"/>
          <w:b/>
          <w:sz w:val="22"/>
          <w:szCs w:val="22"/>
          <w:lang w:val="en-US" w:eastAsia="en-US"/>
        </w:rPr>
      </w:pPr>
      <w:r w:rsidRPr="00235CF3">
        <w:rPr>
          <w:rFonts w:eastAsia="Calibri"/>
          <w:b/>
          <w:sz w:val="22"/>
          <w:szCs w:val="22"/>
          <w:lang w:val="en-US" w:eastAsia="en-US"/>
        </w:rPr>
        <w:t xml:space="preserve">Figure </w:t>
      </w:r>
      <w:r w:rsidR="00235CF3" w:rsidRPr="00235CF3">
        <w:rPr>
          <w:rFonts w:eastAsia="Calibri"/>
          <w:b/>
          <w:sz w:val="22"/>
          <w:szCs w:val="22"/>
          <w:lang w:val="en-US" w:eastAsia="en-US"/>
        </w:rPr>
        <w:t>A</w:t>
      </w:r>
      <w:r w:rsidRPr="00235CF3">
        <w:rPr>
          <w:rFonts w:eastAsia="Calibri"/>
          <w:b/>
          <w:sz w:val="22"/>
          <w:szCs w:val="22"/>
          <w:lang w:val="en-US" w:eastAsia="en-US"/>
        </w:rPr>
        <w:t xml:space="preserve">15:  Simulated AMPR for Proposal 2a with DFT-s-OFDM for a 10 MHz </w:t>
      </w:r>
      <w:r w:rsidR="00681A73">
        <w:rPr>
          <w:rFonts w:eastAsia="Calibri"/>
          <w:b/>
          <w:sz w:val="22"/>
          <w:szCs w:val="22"/>
          <w:lang w:val="en-US" w:eastAsia="en-US"/>
        </w:rPr>
        <w:tab/>
      </w:r>
      <w:r w:rsidRPr="00235CF3">
        <w:rPr>
          <w:rFonts w:eastAsia="Calibri"/>
          <w:b/>
          <w:sz w:val="22"/>
          <w:szCs w:val="22"/>
          <w:lang w:val="en-US" w:eastAsia="en-US"/>
        </w:rPr>
        <w:t>carrier when paired with a 5 MHz carrier</w:t>
      </w:r>
    </w:p>
    <w:p w:rsidR="00D95168" w:rsidRPr="00D95168" w:rsidRDefault="00D95168" w:rsidP="00D95168">
      <w:pPr>
        <w:spacing w:after="160" w:line="259" w:lineRule="auto"/>
        <w:ind w:left="720" w:firstLine="720"/>
        <w:jc w:val="center"/>
        <w:rPr>
          <w:rFonts w:ascii="Calibri" w:eastAsia="Calibri" w:hAnsi="Calibri"/>
          <w:b/>
          <w:sz w:val="22"/>
          <w:szCs w:val="22"/>
          <w:lang w:val="en-US" w:eastAsia="en-US"/>
        </w:rPr>
      </w:pP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drawing>
          <wp:inline distT="0" distB="0" distL="0" distR="0">
            <wp:extent cx="4271010" cy="3200400"/>
            <wp:effectExtent l="0" t="0" r="0" b="0"/>
            <wp:docPr id="49" name="Picture 16" descr="C:\Users\acf002\Desktop\plots\proposal 2a DFTS 5 with 1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cf002\Desktop\plots\proposal 2a DFTS 5 with 15 PA1.bmp"/>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235CF3" w:rsidRDefault="00D95168" w:rsidP="00D95168">
      <w:pPr>
        <w:spacing w:after="160" w:line="259" w:lineRule="auto"/>
        <w:ind w:left="720" w:firstLine="720"/>
        <w:jc w:val="center"/>
        <w:rPr>
          <w:rFonts w:eastAsia="Calibri"/>
          <w:b/>
          <w:sz w:val="22"/>
          <w:szCs w:val="22"/>
          <w:lang w:val="en-US" w:eastAsia="en-US"/>
        </w:rPr>
      </w:pPr>
      <w:r w:rsidRPr="00235CF3">
        <w:rPr>
          <w:rFonts w:eastAsia="Calibri"/>
          <w:b/>
          <w:sz w:val="22"/>
          <w:szCs w:val="22"/>
          <w:lang w:val="en-US" w:eastAsia="en-US"/>
        </w:rPr>
        <w:t xml:space="preserve">Figure </w:t>
      </w:r>
      <w:r w:rsidR="00235CF3">
        <w:rPr>
          <w:rFonts w:eastAsia="Calibri"/>
          <w:b/>
          <w:sz w:val="22"/>
          <w:szCs w:val="22"/>
          <w:lang w:val="en-US" w:eastAsia="en-US"/>
        </w:rPr>
        <w:t>A</w:t>
      </w:r>
      <w:r w:rsidRPr="00235CF3">
        <w:rPr>
          <w:rFonts w:eastAsia="Calibri"/>
          <w:b/>
          <w:sz w:val="22"/>
          <w:szCs w:val="22"/>
          <w:lang w:val="en-US" w:eastAsia="en-US"/>
        </w:rPr>
        <w:t xml:space="preserve">16:  Simulated AMPR for Proposal 2a with DFT-s-OFDM for a 5 MHz </w:t>
      </w:r>
      <w:r w:rsidR="00681A73">
        <w:rPr>
          <w:rFonts w:eastAsia="Calibri"/>
          <w:b/>
          <w:sz w:val="22"/>
          <w:szCs w:val="22"/>
          <w:lang w:val="en-US" w:eastAsia="en-US"/>
        </w:rPr>
        <w:tab/>
      </w:r>
      <w:r w:rsidRPr="00235CF3">
        <w:rPr>
          <w:rFonts w:eastAsia="Calibri"/>
          <w:b/>
          <w:sz w:val="22"/>
          <w:szCs w:val="22"/>
          <w:lang w:val="en-US" w:eastAsia="en-US"/>
        </w:rPr>
        <w:t>carrier when paired with a 15 MHz carrier</w:t>
      </w: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lastRenderedPageBreak/>
        <w:drawing>
          <wp:inline distT="0" distB="0" distL="0" distR="0">
            <wp:extent cx="4316730" cy="3200400"/>
            <wp:effectExtent l="0" t="0" r="0" b="0"/>
            <wp:docPr id="48" name="Picture 17" descr="C:\Users\acf002\Desktop\plots\proposal 2a DFTS 15 with 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cf002\Desktop\plots\proposal 2a DFTS 15 with 5 PA1.bmp"/>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16730" cy="3200400"/>
                    </a:xfrm>
                    <a:prstGeom prst="rect">
                      <a:avLst/>
                    </a:prstGeom>
                    <a:noFill/>
                    <a:ln>
                      <a:noFill/>
                    </a:ln>
                  </pic:spPr>
                </pic:pic>
              </a:graphicData>
            </a:graphic>
          </wp:inline>
        </w:drawing>
      </w:r>
    </w:p>
    <w:p w:rsidR="00D95168" w:rsidRPr="00235CF3" w:rsidRDefault="00D95168" w:rsidP="00D95168">
      <w:pPr>
        <w:spacing w:after="160" w:line="259" w:lineRule="auto"/>
        <w:ind w:left="720" w:firstLine="720"/>
        <w:jc w:val="center"/>
        <w:rPr>
          <w:rFonts w:eastAsia="Calibri"/>
          <w:b/>
          <w:sz w:val="22"/>
          <w:szCs w:val="22"/>
          <w:lang w:val="en-US" w:eastAsia="en-US"/>
        </w:rPr>
      </w:pPr>
      <w:r w:rsidRPr="00235CF3">
        <w:rPr>
          <w:rFonts w:eastAsia="Calibri"/>
          <w:b/>
          <w:sz w:val="22"/>
          <w:szCs w:val="22"/>
          <w:lang w:val="en-US" w:eastAsia="en-US"/>
        </w:rPr>
        <w:t xml:space="preserve">Figure </w:t>
      </w:r>
      <w:r w:rsidR="00235CF3">
        <w:rPr>
          <w:rFonts w:eastAsia="Calibri"/>
          <w:b/>
          <w:sz w:val="22"/>
          <w:szCs w:val="22"/>
          <w:lang w:val="en-US" w:eastAsia="en-US"/>
        </w:rPr>
        <w:t>A</w:t>
      </w:r>
      <w:r w:rsidRPr="00235CF3">
        <w:rPr>
          <w:rFonts w:eastAsia="Calibri"/>
          <w:b/>
          <w:sz w:val="22"/>
          <w:szCs w:val="22"/>
          <w:lang w:val="en-US" w:eastAsia="en-US"/>
        </w:rPr>
        <w:t xml:space="preserve">17:  Simulated AMPR for Proposal 2a with DFT-s-OFDM for a 15 MHz </w:t>
      </w:r>
      <w:r w:rsidR="00681A73">
        <w:rPr>
          <w:rFonts w:eastAsia="Calibri"/>
          <w:b/>
          <w:sz w:val="22"/>
          <w:szCs w:val="22"/>
          <w:lang w:val="en-US" w:eastAsia="en-US"/>
        </w:rPr>
        <w:tab/>
      </w:r>
      <w:r w:rsidRPr="00235CF3">
        <w:rPr>
          <w:rFonts w:eastAsia="Calibri"/>
          <w:b/>
          <w:sz w:val="22"/>
          <w:szCs w:val="22"/>
          <w:lang w:val="en-US" w:eastAsia="en-US"/>
        </w:rPr>
        <w:t>carrier when paired with a 5 MHz carrier</w:t>
      </w:r>
    </w:p>
    <w:p w:rsidR="00D95168" w:rsidRPr="00D95168" w:rsidRDefault="00D95168" w:rsidP="00D95168">
      <w:pPr>
        <w:spacing w:after="160" w:line="259" w:lineRule="auto"/>
        <w:ind w:left="720" w:firstLine="720"/>
        <w:jc w:val="center"/>
        <w:rPr>
          <w:rFonts w:ascii="Calibri" w:eastAsia="Calibri" w:hAnsi="Calibri"/>
          <w:b/>
          <w:sz w:val="22"/>
          <w:szCs w:val="22"/>
          <w:lang w:val="en-US" w:eastAsia="en-US"/>
        </w:rPr>
      </w:pP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drawing>
          <wp:inline distT="0" distB="0" distL="0" distR="0">
            <wp:extent cx="4271010" cy="3200400"/>
            <wp:effectExtent l="0" t="0" r="0" b="0"/>
            <wp:docPr id="47" name="Picture 18" descr="C:\Users\acf002\Desktop\plots\proposal 2a OFDM 5+5 and 10+10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cf002\Desktop\plots\proposal 2a OFDM 5+5 and 10+10 PA1.bmp"/>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235CF3" w:rsidRDefault="00D95168" w:rsidP="00D95168">
      <w:pPr>
        <w:spacing w:after="160" w:line="259" w:lineRule="auto"/>
        <w:ind w:left="720"/>
        <w:rPr>
          <w:rFonts w:eastAsia="Calibri"/>
          <w:b/>
          <w:sz w:val="22"/>
          <w:szCs w:val="22"/>
          <w:lang w:val="en-US" w:eastAsia="en-US"/>
        </w:rPr>
      </w:pPr>
      <w:r w:rsidRPr="00235CF3">
        <w:rPr>
          <w:rFonts w:eastAsia="Calibri"/>
          <w:b/>
          <w:sz w:val="22"/>
          <w:szCs w:val="22"/>
          <w:lang w:val="en-US" w:eastAsia="en-US"/>
        </w:rPr>
        <w:t xml:space="preserve">  </w:t>
      </w:r>
      <w:r w:rsidRPr="00235CF3">
        <w:rPr>
          <w:rFonts w:eastAsia="Calibri"/>
          <w:b/>
          <w:sz w:val="22"/>
          <w:szCs w:val="22"/>
          <w:lang w:val="en-US" w:eastAsia="en-US"/>
        </w:rPr>
        <w:tab/>
        <w:t xml:space="preserve">Figure </w:t>
      </w:r>
      <w:r w:rsidR="00235CF3" w:rsidRPr="00235CF3">
        <w:rPr>
          <w:rFonts w:eastAsia="Calibri"/>
          <w:b/>
          <w:sz w:val="22"/>
          <w:szCs w:val="22"/>
          <w:lang w:val="en-US" w:eastAsia="en-US"/>
        </w:rPr>
        <w:t>A</w:t>
      </w:r>
      <w:r w:rsidRPr="00235CF3">
        <w:rPr>
          <w:rFonts w:eastAsia="Calibri"/>
          <w:b/>
          <w:sz w:val="22"/>
          <w:szCs w:val="22"/>
          <w:lang w:val="en-US" w:eastAsia="en-US"/>
        </w:rPr>
        <w:t>18:  Simulated AMPR for Proposal 2a w</w:t>
      </w:r>
      <w:r w:rsidR="00235CF3">
        <w:rPr>
          <w:rFonts w:eastAsia="Calibri"/>
          <w:b/>
          <w:sz w:val="22"/>
          <w:szCs w:val="22"/>
          <w:lang w:val="en-US" w:eastAsia="en-US"/>
        </w:rPr>
        <w:t xml:space="preserve">ith OFDM for a 5 MHz carrier </w:t>
      </w:r>
      <w:r w:rsidR="002A65B1">
        <w:rPr>
          <w:rFonts w:eastAsia="Calibri"/>
          <w:b/>
          <w:sz w:val="22"/>
          <w:szCs w:val="22"/>
          <w:lang w:val="en-US" w:eastAsia="en-US"/>
        </w:rPr>
        <w:tab/>
      </w:r>
      <w:r w:rsidR="002A65B1">
        <w:rPr>
          <w:rFonts w:eastAsia="Calibri"/>
          <w:b/>
          <w:sz w:val="22"/>
          <w:szCs w:val="22"/>
          <w:lang w:val="en-US" w:eastAsia="en-US"/>
        </w:rPr>
        <w:tab/>
        <w:t xml:space="preserve">       </w:t>
      </w:r>
      <w:r w:rsidRPr="00235CF3">
        <w:rPr>
          <w:rFonts w:eastAsia="Calibri"/>
          <w:b/>
          <w:sz w:val="22"/>
          <w:szCs w:val="22"/>
          <w:lang w:val="en-US" w:eastAsia="en-US"/>
        </w:rPr>
        <w:t xml:space="preserve">paired with 5 MHz carrier and 10 MHz carrier paired with </w:t>
      </w:r>
      <w:r w:rsidR="002A65B1">
        <w:rPr>
          <w:rFonts w:eastAsia="Calibri"/>
          <w:b/>
          <w:sz w:val="22"/>
          <w:szCs w:val="22"/>
          <w:lang w:val="en-US" w:eastAsia="en-US"/>
        </w:rPr>
        <w:t xml:space="preserve">a </w:t>
      </w:r>
      <w:r w:rsidRPr="00235CF3">
        <w:rPr>
          <w:rFonts w:eastAsia="Calibri"/>
          <w:b/>
          <w:sz w:val="22"/>
          <w:szCs w:val="22"/>
          <w:lang w:val="en-US" w:eastAsia="en-US"/>
        </w:rPr>
        <w:t>10 MHz carrier</w:t>
      </w: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lastRenderedPageBreak/>
        <w:drawing>
          <wp:inline distT="0" distB="0" distL="0" distR="0">
            <wp:extent cx="4271010" cy="3200400"/>
            <wp:effectExtent l="0" t="0" r="0" b="0"/>
            <wp:docPr id="46" name="Picture 19" descr="C:\Users\acf002\Desktop\plots\proposal 2a OFDM 5 with 10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cf002\Desktop\plots\proposal 2a OFDM 5 with 10 PA1.bmp"/>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235CF3" w:rsidRDefault="00D95168" w:rsidP="00D95168">
      <w:pPr>
        <w:spacing w:after="160" w:line="259" w:lineRule="auto"/>
        <w:ind w:left="720" w:firstLine="720"/>
        <w:jc w:val="center"/>
        <w:rPr>
          <w:rFonts w:eastAsia="Calibri"/>
          <w:b/>
          <w:sz w:val="22"/>
          <w:szCs w:val="22"/>
          <w:lang w:val="en-US" w:eastAsia="en-US"/>
        </w:rPr>
      </w:pPr>
      <w:r w:rsidRPr="00235CF3">
        <w:rPr>
          <w:rFonts w:eastAsia="Calibri"/>
          <w:b/>
          <w:sz w:val="22"/>
          <w:szCs w:val="22"/>
          <w:lang w:val="en-US" w:eastAsia="en-US"/>
        </w:rPr>
        <w:t xml:space="preserve">Figure </w:t>
      </w:r>
      <w:r w:rsidR="00235CF3" w:rsidRPr="00235CF3">
        <w:rPr>
          <w:rFonts w:eastAsia="Calibri"/>
          <w:b/>
          <w:sz w:val="22"/>
          <w:szCs w:val="22"/>
          <w:lang w:val="en-US" w:eastAsia="en-US"/>
        </w:rPr>
        <w:t>A</w:t>
      </w:r>
      <w:r w:rsidRPr="00235CF3">
        <w:rPr>
          <w:rFonts w:eastAsia="Calibri"/>
          <w:b/>
          <w:sz w:val="22"/>
          <w:szCs w:val="22"/>
          <w:lang w:val="en-US" w:eastAsia="en-US"/>
        </w:rPr>
        <w:t xml:space="preserve">19:  Simulated AMPR for Proposal 2a with OFDM for a 5 MHz </w:t>
      </w:r>
      <w:r w:rsidR="002A65B1">
        <w:rPr>
          <w:rFonts w:eastAsia="Calibri"/>
          <w:b/>
          <w:sz w:val="22"/>
          <w:szCs w:val="22"/>
          <w:lang w:val="en-US" w:eastAsia="en-US"/>
        </w:rPr>
        <w:tab/>
      </w:r>
      <w:r w:rsidR="002A65B1">
        <w:rPr>
          <w:rFonts w:eastAsia="Calibri"/>
          <w:b/>
          <w:sz w:val="22"/>
          <w:szCs w:val="22"/>
          <w:lang w:val="en-US" w:eastAsia="en-US"/>
        </w:rPr>
        <w:tab/>
      </w:r>
      <w:r w:rsidRPr="00235CF3">
        <w:rPr>
          <w:rFonts w:eastAsia="Calibri"/>
          <w:b/>
          <w:sz w:val="22"/>
          <w:szCs w:val="22"/>
          <w:lang w:val="en-US" w:eastAsia="en-US"/>
        </w:rPr>
        <w:t>carrier when paired with a 10 MHz carrier</w:t>
      </w:r>
    </w:p>
    <w:p w:rsidR="00D95168" w:rsidRPr="00D95168" w:rsidRDefault="00D95168" w:rsidP="00D95168">
      <w:pPr>
        <w:spacing w:after="160" w:line="259" w:lineRule="auto"/>
        <w:ind w:left="720" w:firstLine="720"/>
        <w:jc w:val="center"/>
        <w:rPr>
          <w:rFonts w:ascii="Calibri" w:eastAsia="Calibri" w:hAnsi="Calibri"/>
          <w:b/>
          <w:sz w:val="22"/>
          <w:szCs w:val="22"/>
          <w:lang w:val="en-US" w:eastAsia="en-US"/>
        </w:rPr>
      </w:pP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drawing>
          <wp:inline distT="0" distB="0" distL="0" distR="0">
            <wp:extent cx="4271010" cy="3200400"/>
            <wp:effectExtent l="0" t="0" r="0" b="0"/>
            <wp:docPr id="45" name="Picture 20" descr="C:\Users\acf002\Desktop\plots\proposal 2a OFDM 10 with 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cf002\Desktop\plots\proposal 2a OFDM 10 with 5 PA1.bm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235CF3" w:rsidRDefault="00D95168" w:rsidP="00D95168">
      <w:pPr>
        <w:spacing w:after="160" w:line="259" w:lineRule="auto"/>
        <w:ind w:left="720" w:firstLine="720"/>
        <w:jc w:val="center"/>
        <w:rPr>
          <w:rFonts w:eastAsia="Calibri"/>
          <w:b/>
          <w:sz w:val="22"/>
          <w:szCs w:val="22"/>
          <w:lang w:val="en-US" w:eastAsia="en-US"/>
        </w:rPr>
      </w:pPr>
      <w:r w:rsidRPr="00235CF3">
        <w:rPr>
          <w:rFonts w:eastAsia="Calibri"/>
          <w:b/>
          <w:sz w:val="22"/>
          <w:szCs w:val="22"/>
          <w:lang w:val="en-US" w:eastAsia="en-US"/>
        </w:rPr>
        <w:t xml:space="preserve">Figure </w:t>
      </w:r>
      <w:r w:rsidR="00235CF3" w:rsidRPr="00235CF3">
        <w:rPr>
          <w:rFonts w:eastAsia="Calibri"/>
          <w:b/>
          <w:sz w:val="22"/>
          <w:szCs w:val="22"/>
          <w:lang w:val="en-US" w:eastAsia="en-US"/>
        </w:rPr>
        <w:t>A</w:t>
      </w:r>
      <w:r w:rsidRPr="00235CF3">
        <w:rPr>
          <w:rFonts w:eastAsia="Calibri"/>
          <w:b/>
          <w:sz w:val="22"/>
          <w:szCs w:val="22"/>
          <w:lang w:val="en-US" w:eastAsia="en-US"/>
        </w:rPr>
        <w:t xml:space="preserve">20:  Simulated AMPR for Proposal 2a with OFDM for a 10 MHz </w:t>
      </w:r>
      <w:r w:rsidR="002A65B1">
        <w:rPr>
          <w:rFonts w:eastAsia="Calibri"/>
          <w:b/>
          <w:sz w:val="22"/>
          <w:szCs w:val="22"/>
          <w:lang w:val="en-US" w:eastAsia="en-US"/>
        </w:rPr>
        <w:tab/>
      </w:r>
      <w:r w:rsidR="002A65B1">
        <w:rPr>
          <w:rFonts w:eastAsia="Calibri"/>
          <w:b/>
          <w:sz w:val="22"/>
          <w:szCs w:val="22"/>
          <w:lang w:val="en-US" w:eastAsia="en-US"/>
        </w:rPr>
        <w:tab/>
      </w:r>
      <w:r w:rsidR="00235CF3">
        <w:rPr>
          <w:rFonts w:eastAsia="Calibri"/>
          <w:b/>
          <w:sz w:val="22"/>
          <w:szCs w:val="22"/>
          <w:lang w:val="en-US" w:eastAsia="en-US"/>
        </w:rPr>
        <w:t xml:space="preserve">carrier </w:t>
      </w:r>
      <w:r w:rsidR="00235CF3">
        <w:rPr>
          <w:rFonts w:eastAsia="Calibri"/>
          <w:b/>
          <w:sz w:val="22"/>
          <w:szCs w:val="22"/>
          <w:lang w:val="en-US" w:eastAsia="en-US"/>
        </w:rPr>
        <w:tab/>
      </w:r>
      <w:r w:rsidRPr="00235CF3">
        <w:rPr>
          <w:rFonts w:eastAsia="Calibri"/>
          <w:b/>
          <w:sz w:val="22"/>
          <w:szCs w:val="22"/>
          <w:lang w:val="en-US" w:eastAsia="en-US"/>
        </w:rPr>
        <w:t>when paired with a 5 MHz carrier</w:t>
      </w: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lastRenderedPageBreak/>
        <w:drawing>
          <wp:inline distT="0" distB="0" distL="0" distR="0">
            <wp:extent cx="4271010" cy="3200400"/>
            <wp:effectExtent l="0" t="0" r="0" b="0"/>
            <wp:docPr id="44" name="Picture 21" descr="C:\Users\acf002\Desktop\plots\proposal 2a OFDM 5 with 1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cf002\Desktop\plots\proposal 2a OFDM 5 with 15 PA1.bmp"/>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235CF3" w:rsidRDefault="00D95168" w:rsidP="00D95168">
      <w:pPr>
        <w:spacing w:after="160" w:line="259" w:lineRule="auto"/>
        <w:ind w:left="720" w:firstLine="720"/>
        <w:jc w:val="center"/>
        <w:rPr>
          <w:rFonts w:eastAsia="Calibri"/>
          <w:b/>
          <w:sz w:val="22"/>
          <w:szCs w:val="22"/>
          <w:lang w:val="en-US" w:eastAsia="en-US"/>
        </w:rPr>
      </w:pPr>
      <w:r w:rsidRPr="00235CF3">
        <w:rPr>
          <w:rFonts w:eastAsia="Calibri"/>
          <w:b/>
          <w:sz w:val="22"/>
          <w:szCs w:val="22"/>
          <w:lang w:val="en-US" w:eastAsia="en-US"/>
        </w:rPr>
        <w:t xml:space="preserve">Figure </w:t>
      </w:r>
      <w:r w:rsidR="00235CF3" w:rsidRPr="00235CF3">
        <w:rPr>
          <w:rFonts w:eastAsia="Calibri"/>
          <w:b/>
          <w:sz w:val="22"/>
          <w:szCs w:val="22"/>
          <w:lang w:val="en-US" w:eastAsia="en-US"/>
        </w:rPr>
        <w:t>A</w:t>
      </w:r>
      <w:r w:rsidRPr="00235CF3">
        <w:rPr>
          <w:rFonts w:eastAsia="Calibri"/>
          <w:b/>
          <w:sz w:val="22"/>
          <w:szCs w:val="22"/>
          <w:lang w:val="en-US" w:eastAsia="en-US"/>
        </w:rPr>
        <w:t xml:space="preserve">21:  Simulated AMPR for Proposal 2a with OFDM for a 5 MHz </w:t>
      </w:r>
      <w:r w:rsidR="002A65B1">
        <w:rPr>
          <w:rFonts w:eastAsia="Calibri"/>
          <w:b/>
          <w:sz w:val="22"/>
          <w:szCs w:val="22"/>
          <w:lang w:val="en-US" w:eastAsia="en-US"/>
        </w:rPr>
        <w:tab/>
      </w:r>
      <w:r w:rsidR="002A65B1">
        <w:rPr>
          <w:rFonts w:eastAsia="Calibri"/>
          <w:b/>
          <w:sz w:val="22"/>
          <w:szCs w:val="22"/>
          <w:lang w:val="en-US" w:eastAsia="en-US"/>
        </w:rPr>
        <w:tab/>
      </w:r>
      <w:r w:rsidR="00235CF3">
        <w:rPr>
          <w:rFonts w:eastAsia="Calibri"/>
          <w:b/>
          <w:sz w:val="22"/>
          <w:szCs w:val="22"/>
          <w:lang w:val="en-US" w:eastAsia="en-US"/>
        </w:rPr>
        <w:t xml:space="preserve">carrier </w:t>
      </w:r>
      <w:r w:rsidR="00235CF3">
        <w:rPr>
          <w:rFonts w:eastAsia="Calibri"/>
          <w:b/>
          <w:sz w:val="22"/>
          <w:szCs w:val="22"/>
          <w:lang w:val="en-US" w:eastAsia="en-US"/>
        </w:rPr>
        <w:tab/>
      </w:r>
      <w:r w:rsidRPr="00235CF3">
        <w:rPr>
          <w:rFonts w:eastAsia="Calibri"/>
          <w:b/>
          <w:sz w:val="22"/>
          <w:szCs w:val="22"/>
          <w:lang w:val="en-US" w:eastAsia="en-US"/>
        </w:rPr>
        <w:t>when paired with a 15 MHz carrier</w:t>
      </w:r>
    </w:p>
    <w:p w:rsidR="00D95168" w:rsidRPr="00D95168" w:rsidRDefault="00D95168" w:rsidP="00D95168">
      <w:pPr>
        <w:spacing w:after="160" w:line="259" w:lineRule="auto"/>
        <w:ind w:left="720" w:firstLine="720"/>
        <w:jc w:val="center"/>
        <w:rPr>
          <w:rFonts w:ascii="Calibri" w:eastAsia="Calibri" w:hAnsi="Calibri"/>
          <w:b/>
          <w:sz w:val="22"/>
          <w:szCs w:val="22"/>
          <w:lang w:val="en-US" w:eastAsia="en-US"/>
        </w:rPr>
      </w:pP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drawing>
          <wp:inline distT="0" distB="0" distL="0" distR="0">
            <wp:extent cx="4271010" cy="3200400"/>
            <wp:effectExtent l="0" t="0" r="0" b="0"/>
            <wp:docPr id="43" name="Picture 22" descr="C:\Users\acf002\Desktop\plots\proposal 2a OFDM 15 with 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cf002\Desktop\plots\proposal 2a OFDM 15 with 5 PA1.bmp"/>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235CF3" w:rsidRDefault="00D95168" w:rsidP="00D95168">
      <w:pPr>
        <w:spacing w:after="160" w:line="259" w:lineRule="auto"/>
        <w:ind w:left="720" w:firstLine="720"/>
        <w:jc w:val="center"/>
        <w:rPr>
          <w:rFonts w:eastAsia="Calibri"/>
          <w:b/>
          <w:sz w:val="22"/>
          <w:szCs w:val="22"/>
          <w:lang w:val="en-US" w:eastAsia="en-US"/>
        </w:rPr>
      </w:pPr>
      <w:r w:rsidRPr="00235CF3">
        <w:rPr>
          <w:rFonts w:eastAsia="Calibri"/>
          <w:b/>
          <w:sz w:val="22"/>
          <w:szCs w:val="22"/>
          <w:lang w:val="en-US" w:eastAsia="en-US"/>
        </w:rPr>
        <w:t xml:space="preserve">Figure </w:t>
      </w:r>
      <w:r w:rsidR="00235CF3" w:rsidRPr="00235CF3">
        <w:rPr>
          <w:rFonts w:eastAsia="Calibri"/>
          <w:b/>
          <w:sz w:val="22"/>
          <w:szCs w:val="22"/>
          <w:lang w:val="en-US" w:eastAsia="en-US"/>
        </w:rPr>
        <w:t>A</w:t>
      </w:r>
      <w:r w:rsidRPr="00235CF3">
        <w:rPr>
          <w:rFonts w:eastAsia="Calibri"/>
          <w:b/>
          <w:sz w:val="22"/>
          <w:szCs w:val="22"/>
          <w:lang w:val="en-US" w:eastAsia="en-US"/>
        </w:rPr>
        <w:t xml:space="preserve">22:  Simulated AMPR for Proposal 2a with OFDM for a 15 MHz </w:t>
      </w:r>
      <w:r w:rsidR="002A65B1">
        <w:rPr>
          <w:rFonts w:eastAsia="Calibri"/>
          <w:b/>
          <w:sz w:val="22"/>
          <w:szCs w:val="22"/>
          <w:lang w:val="en-US" w:eastAsia="en-US"/>
        </w:rPr>
        <w:tab/>
      </w:r>
      <w:r w:rsidR="002A65B1">
        <w:rPr>
          <w:rFonts w:eastAsia="Calibri"/>
          <w:b/>
          <w:sz w:val="22"/>
          <w:szCs w:val="22"/>
          <w:lang w:val="en-US" w:eastAsia="en-US"/>
        </w:rPr>
        <w:tab/>
      </w:r>
      <w:r w:rsidR="00235CF3">
        <w:rPr>
          <w:rFonts w:eastAsia="Calibri"/>
          <w:b/>
          <w:sz w:val="22"/>
          <w:szCs w:val="22"/>
          <w:lang w:val="en-US" w:eastAsia="en-US"/>
        </w:rPr>
        <w:t xml:space="preserve">carrier </w:t>
      </w:r>
      <w:r w:rsidR="00235CF3">
        <w:rPr>
          <w:rFonts w:eastAsia="Calibri"/>
          <w:b/>
          <w:sz w:val="22"/>
          <w:szCs w:val="22"/>
          <w:lang w:val="en-US" w:eastAsia="en-US"/>
        </w:rPr>
        <w:tab/>
      </w:r>
      <w:r w:rsidRPr="00235CF3">
        <w:rPr>
          <w:rFonts w:eastAsia="Calibri"/>
          <w:b/>
          <w:sz w:val="22"/>
          <w:szCs w:val="22"/>
          <w:lang w:val="en-US" w:eastAsia="en-US"/>
        </w:rPr>
        <w:t>when paired with a 5 MHz carrier</w:t>
      </w: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lastRenderedPageBreak/>
        <w:drawing>
          <wp:inline distT="0" distB="0" distL="0" distR="0">
            <wp:extent cx="4316730" cy="3200400"/>
            <wp:effectExtent l="0" t="0" r="0" b="0"/>
            <wp:docPr id="42" name="Picture 23" descr="C:\Users\acf002\Desktop\plots\proposal 2b DFTS 5+5 and 10+10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cf002\Desktop\plots\proposal 2b DFTS 5+5 and 10+10 PA1.bmp"/>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16730" cy="3200400"/>
                    </a:xfrm>
                    <a:prstGeom prst="rect">
                      <a:avLst/>
                    </a:prstGeom>
                    <a:noFill/>
                    <a:ln>
                      <a:noFill/>
                    </a:ln>
                  </pic:spPr>
                </pic:pic>
              </a:graphicData>
            </a:graphic>
          </wp:inline>
        </w:drawing>
      </w:r>
    </w:p>
    <w:p w:rsidR="00D95168" w:rsidRPr="00235CF3" w:rsidRDefault="00D95168" w:rsidP="00D95168">
      <w:pPr>
        <w:spacing w:after="160" w:line="259" w:lineRule="auto"/>
        <w:ind w:left="720"/>
        <w:rPr>
          <w:rFonts w:eastAsia="Calibri"/>
          <w:b/>
          <w:sz w:val="22"/>
          <w:szCs w:val="22"/>
          <w:lang w:val="en-US" w:eastAsia="en-US"/>
        </w:rPr>
      </w:pPr>
      <w:r w:rsidRPr="00235CF3">
        <w:rPr>
          <w:rFonts w:eastAsia="Calibri"/>
          <w:b/>
          <w:sz w:val="22"/>
          <w:szCs w:val="22"/>
          <w:lang w:val="en-US" w:eastAsia="en-US"/>
        </w:rPr>
        <w:t xml:space="preserve">       Figure </w:t>
      </w:r>
      <w:r w:rsidR="00235CF3" w:rsidRPr="00235CF3">
        <w:rPr>
          <w:rFonts w:eastAsia="Calibri"/>
          <w:b/>
          <w:sz w:val="22"/>
          <w:szCs w:val="22"/>
          <w:lang w:val="en-US" w:eastAsia="en-US"/>
        </w:rPr>
        <w:t>A</w:t>
      </w:r>
      <w:r w:rsidRPr="00235CF3">
        <w:rPr>
          <w:rFonts w:eastAsia="Calibri"/>
          <w:b/>
          <w:sz w:val="22"/>
          <w:szCs w:val="22"/>
          <w:lang w:val="en-US" w:eastAsia="en-US"/>
        </w:rPr>
        <w:t>23:  Simulated AMPR for Proposal 2b with DFT-s-OFDM for a 5 MHz carrier</w:t>
      </w:r>
      <w:r w:rsidRPr="00235CF3">
        <w:rPr>
          <w:rFonts w:eastAsia="Calibri"/>
          <w:b/>
          <w:sz w:val="22"/>
          <w:szCs w:val="22"/>
          <w:lang w:val="en-US" w:eastAsia="en-US"/>
        </w:rPr>
        <w:tab/>
      </w:r>
      <w:r w:rsidR="002A65B1">
        <w:rPr>
          <w:rFonts w:eastAsia="Calibri"/>
          <w:b/>
          <w:sz w:val="22"/>
          <w:szCs w:val="22"/>
          <w:lang w:val="en-US" w:eastAsia="en-US"/>
        </w:rPr>
        <w:tab/>
        <w:t xml:space="preserve">         </w:t>
      </w:r>
      <w:r w:rsidRPr="00235CF3">
        <w:rPr>
          <w:rFonts w:eastAsia="Calibri"/>
          <w:b/>
          <w:sz w:val="22"/>
          <w:szCs w:val="22"/>
          <w:lang w:val="en-US" w:eastAsia="en-US"/>
        </w:rPr>
        <w:t xml:space="preserve">paired with 5 MHz carrier and 10 MHz carrier paired with </w:t>
      </w:r>
      <w:r w:rsidR="002A65B1">
        <w:rPr>
          <w:rFonts w:eastAsia="Calibri"/>
          <w:b/>
          <w:sz w:val="22"/>
          <w:szCs w:val="22"/>
          <w:lang w:val="en-US" w:eastAsia="en-US"/>
        </w:rPr>
        <w:t xml:space="preserve">a </w:t>
      </w:r>
      <w:r w:rsidRPr="00235CF3">
        <w:rPr>
          <w:rFonts w:eastAsia="Calibri"/>
          <w:b/>
          <w:sz w:val="22"/>
          <w:szCs w:val="22"/>
          <w:lang w:val="en-US" w:eastAsia="en-US"/>
        </w:rPr>
        <w:t>10 MHz carrier</w:t>
      </w:r>
    </w:p>
    <w:p w:rsidR="00D95168" w:rsidRPr="00D95168" w:rsidRDefault="00D95168" w:rsidP="00D95168">
      <w:pPr>
        <w:spacing w:after="160" w:line="259" w:lineRule="auto"/>
        <w:jc w:val="center"/>
        <w:rPr>
          <w:rFonts w:ascii="Calibri" w:eastAsia="Calibri" w:hAnsi="Calibri"/>
          <w:b/>
          <w:sz w:val="22"/>
          <w:szCs w:val="22"/>
          <w:lang w:val="en-US" w:eastAsia="en-US"/>
        </w:rPr>
      </w:pP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drawing>
          <wp:inline distT="0" distB="0" distL="0" distR="0">
            <wp:extent cx="4271010" cy="3200400"/>
            <wp:effectExtent l="0" t="0" r="0" b="0"/>
            <wp:docPr id="41" name="Picture 24" descr="C:\Users\acf002\Desktop\plots\proposal 2b DFTS 5 with 10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cf002\Desktop\plots\proposal 2b DFTS 5 with 10 PA1.bmp"/>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235CF3" w:rsidRDefault="00D95168" w:rsidP="00D95168">
      <w:pPr>
        <w:spacing w:after="160" w:line="259" w:lineRule="auto"/>
        <w:ind w:left="720" w:firstLine="720"/>
        <w:jc w:val="center"/>
        <w:rPr>
          <w:rFonts w:eastAsia="Calibri"/>
          <w:b/>
          <w:sz w:val="22"/>
          <w:szCs w:val="22"/>
          <w:lang w:val="en-US" w:eastAsia="en-US"/>
        </w:rPr>
      </w:pPr>
      <w:r w:rsidRPr="00235CF3">
        <w:rPr>
          <w:rFonts w:eastAsia="Calibri"/>
          <w:b/>
          <w:sz w:val="22"/>
          <w:szCs w:val="22"/>
          <w:lang w:val="en-US" w:eastAsia="en-US"/>
        </w:rPr>
        <w:t xml:space="preserve">Figure </w:t>
      </w:r>
      <w:r w:rsidR="00235CF3" w:rsidRPr="00235CF3">
        <w:rPr>
          <w:rFonts w:eastAsia="Calibri"/>
          <w:b/>
          <w:sz w:val="22"/>
          <w:szCs w:val="22"/>
          <w:lang w:val="en-US" w:eastAsia="en-US"/>
        </w:rPr>
        <w:t>A</w:t>
      </w:r>
      <w:r w:rsidRPr="00235CF3">
        <w:rPr>
          <w:rFonts w:eastAsia="Calibri"/>
          <w:b/>
          <w:sz w:val="22"/>
          <w:szCs w:val="22"/>
          <w:lang w:val="en-US" w:eastAsia="en-US"/>
        </w:rPr>
        <w:t xml:space="preserve">24:  Simulated AMPR for Proposal 2b with DFT-s-OFDM for a 5 MHz </w:t>
      </w:r>
      <w:r w:rsidR="002A65B1">
        <w:rPr>
          <w:rFonts w:eastAsia="Calibri"/>
          <w:b/>
          <w:sz w:val="22"/>
          <w:szCs w:val="22"/>
          <w:lang w:val="en-US" w:eastAsia="en-US"/>
        </w:rPr>
        <w:tab/>
      </w:r>
      <w:r w:rsidRPr="00235CF3">
        <w:rPr>
          <w:rFonts w:eastAsia="Calibri"/>
          <w:b/>
          <w:sz w:val="22"/>
          <w:szCs w:val="22"/>
          <w:lang w:val="en-US" w:eastAsia="en-US"/>
        </w:rPr>
        <w:t>carrier when paired with a 10 MHz carrier</w:t>
      </w: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lastRenderedPageBreak/>
        <w:drawing>
          <wp:inline distT="0" distB="0" distL="0" distR="0">
            <wp:extent cx="4316730" cy="3200400"/>
            <wp:effectExtent l="0" t="0" r="0" b="0"/>
            <wp:docPr id="40" name="Picture 25" descr="C:\Users\acf002\Desktop\plots\proposal 2b DFTS 10 with 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cf002\Desktop\plots\proposal 2b DFTS 10 with 5 PA1.bmp"/>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16730" cy="3200400"/>
                    </a:xfrm>
                    <a:prstGeom prst="rect">
                      <a:avLst/>
                    </a:prstGeom>
                    <a:noFill/>
                    <a:ln>
                      <a:noFill/>
                    </a:ln>
                  </pic:spPr>
                </pic:pic>
              </a:graphicData>
            </a:graphic>
          </wp:inline>
        </w:drawing>
      </w:r>
    </w:p>
    <w:p w:rsidR="00D95168" w:rsidRPr="001849C7" w:rsidRDefault="00D95168" w:rsidP="00D95168">
      <w:pPr>
        <w:spacing w:after="160" w:line="259" w:lineRule="auto"/>
        <w:ind w:left="720" w:firstLine="720"/>
        <w:jc w:val="center"/>
        <w:rPr>
          <w:rFonts w:eastAsia="Calibri"/>
          <w:b/>
          <w:sz w:val="22"/>
          <w:szCs w:val="22"/>
          <w:lang w:val="en-US" w:eastAsia="en-US"/>
        </w:rPr>
      </w:pPr>
      <w:r w:rsidRPr="001849C7">
        <w:rPr>
          <w:rFonts w:eastAsia="Calibri"/>
          <w:b/>
          <w:sz w:val="22"/>
          <w:szCs w:val="22"/>
          <w:lang w:val="en-US" w:eastAsia="en-US"/>
        </w:rPr>
        <w:t xml:space="preserve">Figure </w:t>
      </w:r>
      <w:r w:rsidR="001849C7" w:rsidRPr="001849C7">
        <w:rPr>
          <w:rFonts w:eastAsia="Calibri"/>
          <w:b/>
          <w:sz w:val="22"/>
          <w:szCs w:val="22"/>
          <w:lang w:val="en-US" w:eastAsia="en-US"/>
        </w:rPr>
        <w:t>A</w:t>
      </w:r>
      <w:r w:rsidRPr="001849C7">
        <w:rPr>
          <w:rFonts w:eastAsia="Calibri"/>
          <w:b/>
          <w:sz w:val="22"/>
          <w:szCs w:val="22"/>
          <w:lang w:val="en-US" w:eastAsia="en-US"/>
        </w:rPr>
        <w:t>25:  Simulated AMPR for Proposal 2b wi</w:t>
      </w:r>
      <w:r w:rsidR="001849C7">
        <w:rPr>
          <w:rFonts w:eastAsia="Calibri"/>
          <w:b/>
          <w:sz w:val="22"/>
          <w:szCs w:val="22"/>
          <w:lang w:val="en-US" w:eastAsia="en-US"/>
        </w:rPr>
        <w:t xml:space="preserve">th DFT-s-OFDM for a 10 MHz </w:t>
      </w:r>
      <w:r w:rsidR="002A65B1">
        <w:rPr>
          <w:rFonts w:eastAsia="Calibri"/>
          <w:b/>
          <w:sz w:val="22"/>
          <w:szCs w:val="22"/>
          <w:lang w:val="en-US" w:eastAsia="en-US"/>
        </w:rPr>
        <w:tab/>
      </w:r>
      <w:r w:rsidRPr="001849C7">
        <w:rPr>
          <w:rFonts w:eastAsia="Calibri"/>
          <w:b/>
          <w:sz w:val="22"/>
          <w:szCs w:val="22"/>
          <w:lang w:val="en-US" w:eastAsia="en-US"/>
        </w:rPr>
        <w:t>carrier when paired with a 5 MHz carrier</w:t>
      </w:r>
    </w:p>
    <w:p w:rsidR="00D95168" w:rsidRPr="00D95168" w:rsidRDefault="00D95168" w:rsidP="00D95168">
      <w:pPr>
        <w:spacing w:after="160" w:line="259" w:lineRule="auto"/>
        <w:ind w:left="720" w:firstLine="720"/>
        <w:jc w:val="center"/>
        <w:rPr>
          <w:rFonts w:ascii="Calibri" w:eastAsia="Calibri" w:hAnsi="Calibri"/>
          <w:b/>
          <w:sz w:val="22"/>
          <w:szCs w:val="22"/>
          <w:lang w:val="en-US" w:eastAsia="en-US"/>
        </w:rPr>
      </w:pP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drawing>
          <wp:inline distT="0" distB="0" distL="0" distR="0">
            <wp:extent cx="4271010" cy="3200400"/>
            <wp:effectExtent l="0" t="0" r="0" b="0"/>
            <wp:docPr id="39" name="Picture 26" descr="C:\Users\acf002\Desktop\plots\proposal 2b DFTS 5 with 1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cf002\Desktop\plots\proposal 2b DFTS 5 with 15 PA1.bmp"/>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1849C7" w:rsidRDefault="00D95168" w:rsidP="00D95168">
      <w:pPr>
        <w:spacing w:after="160" w:line="259" w:lineRule="auto"/>
        <w:ind w:left="720" w:firstLine="720"/>
        <w:jc w:val="center"/>
        <w:rPr>
          <w:rFonts w:eastAsia="Calibri"/>
          <w:b/>
          <w:sz w:val="22"/>
          <w:szCs w:val="22"/>
          <w:lang w:val="en-US" w:eastAsia="en-US"/>
        </w:rPr>
      </w:pPr>
      <w:r w:rsidRPr="001849C7">
        <w:rPr>
          <w:rFonts w:eastAsia="Calibri"/>
          <w:b/>
          <w:sz w:val="22"/>
          <w:szCs w:val="22"/>
          <w:lang w:val="en-US" w:eastAsia="en-US"/>
        </w:rPr>
        <w:t xml:space="preserve">Figure </w:t>
      </w:r>
      <w:r w:rsidR="001849C7" w:rsidRPr="001849C7">
        <w:rPr>
          <w:rFonts w:eastAsia="Calibri"/>
          <w:b/>
          <w:sz w:val="22"/>
          <w:szCs w:val="22"/>
          <w:lang w:val="en-US" w:eastAsia="en-US"/>
        </w:rPr>
        <w:t>A</w:t>
      </w:r>
      <w:r w:rsidRPr="001849C7">
        <w:rPr>
          <w:rFonts w:eastAsia="Calibri"/>
          <w:b/>
          <w:sz w:val="22"/>
          <w:szCs w:val="22"/>
          <w:lang w:val="en-US" w:eastAsia="en-US"/>
        </w:rPr>
        <w:t>26:  Simulated AMPR for Proposal 2</w:t>
      </w:r>
      <w:r w:rsidR="001849C7">
        <w:rPr>
          <w:rFonts w:eastAsia="Calibri"/>
          <w:b/>
          <w:sz w:val="22"/>
          <w:szCs w:val="22"/>
          <w:lang w:val="en-US" w:eastAsia="en-US"/>
        </w:rPr>
        <w:t xml:space="preserve">b with DFT-s-OFDM for a 5 MHz </w:t>
      </w:r>
      <w:r w:rsidR="002A65B1">
        <w:rPr>
          <w:rFonts w:eastAsia="Calibri"/>
          <w:b/>
          <w:sz w:val="22"/>
          <w:szCs w:val="22"/>
          <w:lang w:val="en-US" w:eastAsia="en-US"/>
        </w:rPr>
        <w:tab/>
      </w:r>
      <w:r w:rsidRPr="001849C7">
        <w:rPr>
          <w:rFonts w:eastAsia="Calibri"/>
          <w:b/>
          <w:sz w:val="22"/>
          <w:szCs w:val="22"/>
          <w:lang w:val="en-US" w:eastAsia="en-US"/>
        </w:rPr>
        <w:t>carrier when paired with a 15 MHz carrier</w:t>
      </w: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lastRenderedPageBreak/>
        <w:drawing>
          <wp:inline distT="0" distB="0" distL="0" distR="0">
            <wp:extent cx="4271010" cy="3200400"/>
            <wp:effectExtent l="0" t="0" r="0" b="0"/>
            <wp:docPr id="38" name="Picture 27" descr="C:\Users\acf002\Desktop\plots\proposal 2b DFTS 15 with 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cf002\Desktop\plots\proposal 2b DFTS 15 with 5 PA1.bmp"/>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1849C7" w:rsidRDefault="00D95168" w:rsidP="00D95168">
      <w:pPr>
        <w:spacing w:after="160" w:line="259" w:lineRule="auto"/>
        <w:ind w:left="720" w:firstLine="720"/>
        <w:jc w:val="center"/>
        <w:rPr>
          <w:rFonts w:eastAsia="Calibri"/>
          <w:b/>
          <w:sz w:val="22"/>
          <w:szCs w:val="22"/>
          <w:lang w:val="en-US" w:eastAsia="en-US"/>
        </w:rPr>
      </w:pPr>
      <w:r w:rsidRPr="001849C7">
        <w:rPr>
          <w:rFonts w:eastAsia="Calibri"/>
          <w:b/>
          <w:sz w:val="22"/>
          <w:szCs w:val="22"/>
          <w:lang w:val="en-US" w:eastAsia="en-US"/>
        </w:rPr>
        <w:t xml:space="preserve">Figure </w:t>
      </w:r>
      <w:r w:rsidR="001849C7" w:rsidRPr="001849C7">
        <w:rPr>
          <w:rFonts w:eastAsia="Calibri"/>
          <w:b/>
          <w:sz w:val="22"/>
          <w:szCs w:val="22"/>
          <w:lang w:val="en-US" w:eastAsia="en-US"/>
        </w:rPr>
        <w:t>A</w:t>
      </w:r>
      <w:r w:rsidRPr="001849C7">
        <w:rPr>
          <w:rFonts w:eastAsia="Calibri"/>
          <w:b/>
          <w:sz w:val="22"/>
          <w:szCs w:val="22"/>
          <w:lang w:val="en-US" w:eastAsia="en-US"/>
        </w:rPr>
        <w:t xml:space="preserve">27:  Simulated AMPR for Proposal 2b with DFT-s-OFDM for a 15 MHz </w:t>
      </w:r>
      <w:r w:rsidR="002A65B1">
        <w:rPr>
          <w:rFonts w:eastAsia="Calibri"/>
          <w:b/>
          <w:sz w:val="22"/>
          <w:szCs w:val="22"/>
          <w:lang w:val="en-US" w:eastAsia="en-US"/>
        </w:rPr>
        <w:tab/>
      </w:r>
      <w:r w:rsidRPr="001849C7">
        <w:rPr>
          <w:rFonts w:eastAsia="Calibri"/>
          <w:b/>
          <w:sz w:val="22"/>
          <w:szCs w:val="22"/>
          <w:lang w:val="en-US" w:eastAsia="en-US"/>
        </w:rPr>
        <w:t>carrier when paired with a 5 MHz carrier</w:t>
      </w:r>
    </w:p>
    <w:p w:rsidR="00D95168" w:rsidRPr="00D95168" w:rsidRDefault="00D95168" w:rsidP="00D95168">
      <w:pPr>
        <w:spacing w:after="160" w:line="259" w:lineRule="auto"/>
        <w:ind w:left="720" w:firstLine="720"/>
        <w:jc w:val="center"/>
        <w:rPr>
          <w:rFonts w:ascii="Calibri" w:eastAsia="Calibri" w:hAnsi="Calibri"/>
          <w:b/>
          <w:sz w:val="22"/>
          <w:szCs w:val="22"/>
          <w:lang w:val="en-US" w:eastAsia="en-US"/>
        </w:rPr>
      </w:pP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drawing>
          <wp:inline distT="0" distB="0" distL="0" distR="0">
            <wp:extent cx="4271010" cy="3200400"/>
            <wp:effectExtent l="0" t="0" r="0" b="0"/>
            <wp:docPr id="37" name="Picture 28" descr="C:\Users\acf002\Desktop\plots\proposal 2b OFDM 5+5 and 10+10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cf002\Desktop\plots\proposal 2b OFDM 5+5 and 10+10 PA1.bmp"/>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1849C7" w:rsidRDefault="00D95168" w:rsidP="00D95168">
      <w:pPr>
        <w:spacing w:after="160" w:line="259" w:lineRule="auto"/>
        <w:ind w:left="720"/>
        <w:rPr>
          <w:rFonts w:eastAsia="Calibri"/>
          <w:b/>
          <w:sz w:val="22"/>
          <w:szCs w:val="22"/>
          <w:lang w:val="en-US" w:eastAsia="en-US"/>
        </w:rPr>
      </w:pPr>
      <w:r w:rsidRPr="001849C7">
        <w:rPr>
          <w:rFonts w:eastAsia="Calibri"/>
          <w:b/>
          <w:sz w:val="22"/>
          <w:szCs w:val="22"/>
          <w:lang w:val="en-US" w:eastAsia="en-US"/>
        </w:rPr>
        <w:tab/>
        <w:t xml:space="preserve">Figure </w:t>
      </w:r>
      <w:r w:rsidR="001849C7" w:rsidRPr="001849C7">
        <w:rPr>
          <w:rFonts w:eastAsia="Calibri"/>
          <w:b/>
          <w:sz w:val="22"/>
          <w:szCs w:val="22"/>
          <w:lang w:val="en-US" w:eastAsia="en-US"/>
        </w:rPr>
        <w:t>A</w:t>
      </w:r>
      <w:r w:rsidRPr="001849C7">
        <w:rPr>
          <w:rFonts w:eastAsia="Calibri"/>
          <w:b/>
          <w:sz w:val="22"/>
          <w:szCs w:val="22"/>
          <w:lang w:val="en-US" w:eastAsia="en-US"/>
        </w:rPr>
        <w:t xml:space="preserve">28:  Simulated AMPR for Proposal 2b with OFDM for a 5 MHz carrier </w:t>
      </w:r>
      <w:r w:rsidR="002A65B1">
        <w:rPr>
          <w:rFonts w:eastAsia="Calibri"/>
          <w:b/>
          <w:sz w:val="22"/>
          <w:szCs w:val="22"/>
          <w:lang w:val="en-US" w:eastAsia="en-US"/>
        </w:rPr>
        <w:tab/>
      </w:r>
      <w:r w:rsidR="002A65B1">
        <w:rPr>
          <w:rFonts w:eastAsia="Calibri"/>
          <w:b/>
          <w:sz w:val="22"/>
          <w:szCs w:val="22"/>
          <w:lang w:val="en-US" w:eastAsia="en-US"/>
        </w:rPr>
        <w:tab/>
        <w:t xml:space="preserve">      </w:t>
      </w:r>
      <w:r w:rsidRPr="001849C7">
        <w:rPr>
          <w:rFonts w:eastAsia="Calibri"/>
          <w:b/>
          <w:sz w:val="22"/>
          <w:szCs w:val="22"/>
          <w:lang w:val="en-US" w:eastAsia="en-US"/>
        </w:rPr>
        <w:t xml:space="preserve">paired with 5 MHz carrier and 10 MHz carrier paired with </w:t>
      </w:r>
      <w:r w:rsidR="002A65B1">
        <w:rPr>
          <w:rFonts w:eastAsia="Calibri"/>
          <w:b/>
          <w:sz w:val="22"/>
          <w:szCs w:val="22"/>
          <w:lang w:val="en-US" w:eastAsia="en-US"/>
        </w:rPr>
        <w:t xml:space="preserve">a </w:t>
      </w:r>
      <w:r w:rsidRPr="001849C7">
        <w:rPr>
          <w:rFonts w:eastAsia="Calibri"/>
          <w:b/>
          <w:sz w:val="22"/>
          <w:szCs w:val="22"/>
          <w:lang w:val="en-US" w:eastAsia="en-US"/>
        </w:rPr>
        <w:t>10 MHz carrier</w:t>
      </w: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lastRenderedPageBreak/>
        <w:drawing>
          <wp:inline distT="0" distB="0" distL="0" distR="0">
            <wp:extent cx="4271010" cy="3200400"/>
            <wp:effectExtent l="0" t="0" r="0" b="0"/>
            <wp:docPr id="36" name="Picture 29" descr="C:\Users\acf002\Desktop\plots\proposal 2b OFDM 5 with 10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cf002\Desktop\plots\proposal 2b OFDM 5 with 10 PA1.bmp"/>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1849C7" w:rsidRDefault="00D95168" w:rsidP="00D95168">
      <w:pPr>
        <w:spacing w:after="160" w:line="259" w:lineRule="auto"/>
        <w:ind w:left="720" w:firstLine="720"/>
        <w:jc w:val="center"/>
        <w:rPr>
          <w:rFonts w:eastAsia="Calibri"/>
          <w:b/>
          <w:sz w:val="22"/>
          <w:szCs w:val="22"/>
          <w:lang w:val="en-US" w:eastAsia="en-US"/>
        </w:rPr>
      </w:pPr>
      <w:r w:rsidRPr="001849C7">
        <w:rPr>
          <w:rFonts w:eastAsia="Calibri"/>
          <w:b/>
          <w:sz w:val="22"/>
          <w:szCs w:val="22"/>
          <w:lang w:val="en-US" w:eastAsia="en-US"/>
        </w:rPr>
        <w:t xml:space="preserve">Figure </w:t>
      </w:r>
      <w:r w:rsidR="001849C7" w:rsidRPr="001849C7">
        <w:rPr>
          <w:rFonts w:eastAsia="Calibri"/>
          <w:b/>
          <w:sz w:val="22"/>
          <w:szCs w:val="22"/>
          <w:lang w:val="en-US" w:eastAsia="en-US"/>
        </w:rPr>
        <w:t>A</w:t>
      </w:r>
      <w:r w:rsidRPr="001849C7">
        <w:rPr>
          <w:rFonts w:eastAsia="Calibri"/>
          <w:b/>
          <w:sz w:val="22"/>
          <w:szCs w:val="22"/>
          <w:lang w:val="en-US" w:eastAsia="en-US"/>
        </w:rPr>
        <w:t xml:space="preserve">29:  Simulated AMPR for Proposal 2b with OFDM for a 5 MHz </w:t>
      </w:r>
      <w:r w:rsidR="002A65B1">
        <w:rPr>
          <w:rFonts w:eastAsia="Calibri"/>
          <w:b/>
          <w:sz w:val="22"/>
          <w:szCs w:val="22"/>
          <w:lang w:val="en-US" w:eastAsia="en-US"/>
        </w:rPr>
        <w:tab/>
      </w:r>
      <w:r w:rsidR="002A65B1">
        <w:rPr>
          <w:rFonts w:eastAsia="Calibri"/>
          <w:b/>
          <w:sz w:val="22"/>
          <w:szCs w:val="22"/>
          <w:lang w:val="en-US" w:eastAsia="en-US"/>
        </w:rPr>
        <w:tab/>
        <w:t xml:space="preserve">carrier </w:t>
      </w:r>
      <w:r w:rsidR="002A65B1">
        <w:rPr>
          <w:rFonts w:eastAsia="Calibri"/>
          <w:b/>
          <w:sz w:val="22"/>
          <w:szCs w:val="22"/>
          <w:lang w:val="en-US" w:eastAsia="en-US"/>
        </w:rPr>
        <w:tab/>
      </w:r>
      <w:r w:rsidRPr="001849C7">
        <w:rPr>
          <w:rFonts w:eastAsia="Calibri"/>
          <w:b/>
          <w:sz w:val="22"/>
          <w:szCs w:val="22"/>
          <w:lang w:val="en-US" w:eastAsia="en-US"/>
        </w:rPr>
        <w:t>when paired with a 10 MHz carrier</w:t>
      </w:r>
    </w:p>
    <w:p w:rsidR="00D95168" w:rsidRPr="00D95168" w:rsidRDefault="00D95168" w:rsidP="00D95168">
      <w:pPr>
        <w:spacing w:after="160" w:line="259" w:lineRule="auto"/>
        <w:ind w:left="720" w:firstLine="720"/>
        <w:jc w:val="center"/>
        <w:rPr>
          <w:rFonts w:ascii="Calibri" w:eastAsia="Calibri" w:hAnsi="Calibri"/>
          <w:b/>
          <w:sz w:val="22"/>
          <w:szCs w:val="22"/>
          <w:lang w:val="en-US" w:eastAsia="en-US"/>
        </w:rPr>
      </w:pP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drawing>
          <wp:inline distT="0" distB="0" distL="0" distR="0">
            <wp:extent cx="4271010" cy="3200400"/>
            <wp:effectExtent l="0" t="0" r="0" b="0"/>
            <wp:docPr id="35" name="Picture 30" descr="C:\Users\acf002\Desktop\plots\proposal 2b OFDM 10 with 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cf002\Desktop\plots\proposal 2b OFDM 10 with 5 PA1.bmp"/>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1849C7" w:rsidRDefault="00D95168" w:rsidP="00D95168">
      <w:pPr>
        <w:spacing w:after="160" w:line="259" w:lineRule="auto"/>
        <w:ind w:left="720" w:firstLine="720"/>
        <w:jc w:val="center"/>
        <w:rPr>
          <w:rFonts w:eastAsia="Calibri"/>
          <w:b/>
          <w:sz w:val="22"/>
          <w:szCs w:val="22"/>
          <w:lang w:val="en-US" w:eastAsia="en-US"/>
        </w:rPr>
      </w:pPr>
      <w:r w:rsidRPr="001849C7">
        <w:rPr>
          <w:rFonts w:eastAsia="Calibri"/>
          <w:b/>
          <w:sz w:val="22"/>
          <w:szCs w:val="22"/>
          <w:lang w:val="en-US" w:eastAsia="en-US"/>
        </w:rPr>
        <w:t xml:space="preserve">Figure </w:t>
      </w:r>
      <w:r w:rsidR="001849C7" w:rsidRPr="001849C7">
        <w:rPr>
          <w:rFonts w:eastAsia="Calibri"/>
          <w:b/>
          <w:sz w:val="22"/>
          <w:szCs w:val="22"/>
          <w:lang w:val="en-US" w:eastAsia="en-US"/>
        </w:rPr>
        <w:t>A</w:t>
      </w:r>
      <w:r w:rsidRPr="001849C7">
        <w:rPr>
          <w:rFonts w:eastAsia="Calibri"/>
          <w:b/>
          <w:sz w:val="22"/>
          <w:szCs w:val="22"/>
          <w:lang w:val="en-US" w:eastAsia="en-US"/>
        </w:rPr>
        <w:t xml:space="preserve">30:  Simulated AMPR for Proposal 2b with OFDM for a 10 MHz </w:t>
      </w:r>
      <w:r w:rsidR="002A65B1">
        <w:rPr>
          <w:rFonts w:eastAsia="Calibri"/>
          <w:b/>
          <w:sz w:val="22"/>
          <w:szCs w:val="22"/>
          <w:lang w:val="en-US" w:eastAsia="en-US"/>
        </w:rPr>
        <w:tab/>
      </w:r>
      <w:r w:rsidR="002A65B1">
        <w:rPr>
          <w:rFonts w:eastAsia="Calibri"/>
          <w:b/>
          <w:sz w:val="22"/>
          <w:szCs w:val="22"/>
          <w:lang w:val="en-US" w:eastAsia="en-US"/>
        </w:rPr>
        <w:tab/>
      </w:r>
      <w:r w:rsidR="001849C7">
        <w:rPr>
          <w:rFonts w:eastAsia="Calibri"/>
          <w:b/>
          <w:sz w:val="22"/>
          <w:szCs w:val="22"/>
          <w:lang w:val="en-US" w:eastAsia="en-US"/>
        </w:rPr>
        <w:t xml:space="preserve">carrier </w:t>
      </w:r>
      <w:r w:rsidR="001849C7">
        <w:rPr>
          <w:rFonts w:eastAsia="Calibri"/>
          <w:b/>
          <w:sz w:val="22"/>
          <w:szCs w:val="22"/>
          <w:lang w:val="en-US" w:eastAsia="en-US"/>
        </w:rPr>
        <w:tab/>
      </w:r>
      <w:r w:rsidRPr="001849C7">
        <w:rPr>
          <w:rFonts w:eastAsia="Calibri"/>
          <w:b/>
          <w:sz w:val="22"/>
          <w:szCs w:val="22"/>
          <w:lang w:val="en-US" w:eastAsia="en-US"/>
        </w:rPr>
        <w:t>when paired with a 5 MHz carrier</w:t>
      </w: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lastRenderedPageBreak/>
        <w:drawing>
          <wp:inline distT="0" distB="0" distL="0" distR="0">
            <wp:extent cx="4271010" cy="3200400"/>
            <wp:effectExtent l="0" t="0" r="0" b="0"/>
            <wp:docPr id="34" name="Picture 31" descr="C:\Users\acf002\Desktop\plots\proposal 2b OFDM 5 with 1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cf002\Desktop\plots\proposal 2b OFDM 5 with 15 PA1.bmp"/>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1849C7" w:rsidRDefault="00D95168" w:rsidP="00D95168">
      <w:pPr>
        <w:spacing w:after="160" w:line="259" w:lineRule="auto"/>
        <w:ind w:left="720" w:firstLine="720"/>
        <w:jc w:val="center"/>
        <w:rPr>
          <w:rFonts w:eastAsia="Calibri"/>
          <w:b/>
          <w:sz w:val="22"/>
          <w:szCs w:val="22"/>
          <w:lang w:val="en-US" w:eastAsia="en-US"/>
        </w:rPr>
      </w:pPr>
      <w:r w:rsidRPr="001849C7">
        <w:rPr>
          <w:rFonts w:eastAsia="Calibri"/>
          <w:b/>
          <w:sz w:val="22"/>
          <w:szCs w:val="22"/>
          <w:lang w:val="en-US" w:eastAsia="en-US"/>
        </w:rPr>
        <w:t xml:space="preserve">Figure </w:t>
      </w:r>
      <w:r w:rsidR="001849C7" w:rsidRPr="001849C7">
        <w:rPr>
          <w:rFonts w:eastAsia="Calibri"/>
          <w:b/>
          <w:sz w:val="22"/>
          <w:szCs w:val="22"/>
          <w:lang w:val="en-US" w:eastAsia="en-US"/>
        </w:rPr>
        <w:t>A</w:t>
      </w:r>
      <w:r w:rsidRPr="001849C7">
        <w:rPr>
          <w:rFonts w:eastAsia="Calibri"/>
          <w:b/>
          <w:sz w:val="22"/>
          <w:szCs w:val="22"/>
          <w:lang w:val="en-US" w:eastAsia="en-US"/>
        </w:rPr>
        <w:t xml:space="preserve">31:  Simulated AMPR for Proposal 2b with OFDM for a 5 MHz </w:t>
      </w:r>
      <w:r w:rsidR="002A65B1">
        <w:rPr>
          <w:rFonts w:eastAsia="Calibri"/>
          <w:b/>
          <w:sz w:val="22"/>
          <w:szCs w:val="22"/>
          <w:lang w:val="en-US" w:eastAsia="en-US"/>
        </w:rPr>
        <w:tab/>
      </w:r>
      <w:r w:rsidR="002A65B1">
        <w:rPr>
          <w:rFonts w:eastAsia="Calibri"/>
          <w:b/>
          <w:sz w:val="22"/>
          <w:szCs w:val="22"/>
          <w:lang w:val="en-US" w:eastAsia="en-US"/>
        </w:rPr>
        <w:tab/>
      </w:r>
      <w:r w:rsidR="001849C7">
        <w:rPr>
          <w:rFonts w:eastAsia="Calibri"/>
          <w:b/>
          <w:sz w:val="22"/>
          <w:szCs w:val="22"/>
          <w:lang w:val="en-US" w:eastAsia="en-US"/>
        </w:rPr>
        <w:t xml:space="preserve">carrier </w:t>
      </w:r>
      <w:r w:rsidR="001849C7">
        <w:rPr>
          <w:rFonts w:eastAsia="Calibri"/>
          <w:b/>
          <w:sz w:val="22"/>
          <w:szCs w:val="22"/>
          <w:lang w:val="en-US" w:eastAsia="en-US"/>
        </w:rPr>
        <w:tab/>
      </w:r>
      <w:r w:rsidRPr="001849C7">
        <w:rPr>
          <w:rFonts w:eastAsia="Calibri"/>
          <w:b/>
          <w:sz w:val="22"/>
          <w:szCs w:val="22"/>
          <w:lang w:val="en-US" w:eastAsia="en-US"/>
        </w:rPr>
        <w:t>when paired with a 15 MHz carrier</w:t>
      </w:r>
    </w:p>
    <w:p w:rsidR="00D95168" w:rsidRPr="00D95168" w:rsidRDefault="00D95168" w:rsidP="00D95168">
      <w:pPr>
        <w:spacing w:after="160" w:line="259" w:lineRule="auto"/>
        <w:ind w:left="720" w:firstLine="720"/>
        <w:jc w:val="center"/>
        <w:rPr>
          <w:rFonts w:ascii="Calibri" w:eastAsia="Calibri" w:hAnsi="Calibri"/>
          <w:b/>
          <w:sz w:val="22"/>
          <w:szCs w:val="22"/>
          <w:lang w:val="en-US" w:eastAsia="en-US"/>
        </w:rPr>
      </w:pPr>
    </w:p>
    <w:p w:rsidR="00D95168" w:rsidRPr="00D95168" w:rsidRDefault="005123CE" w:rsidP="00D95168">
      <w:pPr>
        <w:spacing w:after="160" w:line="259" w:lineRule="auto"/>
        <w:jc w:val="center"/>
        <w:rPr>
          <w:rFonts w:ascii="Calibri" w:eastAsia="Calibri" w:hAnsi="Calibri"/>
          <w:sz w:val="22"/>
          <w:szCs w:val="22"/>
          <w:lang w:val="en-US" w:eastAsia="en-US"/>
        </w:rPr>
      </w:pPr>
      <w:r w:rsidRPr="00D95168">
        <w:rPr>
          <w:rFonts w:ascii="Calibri" w:eastAsia="Calibri" w:hAnsi="Calibri"/>
          <w:noProof/>
          <w:sz w:val="22"/>
          <w:szCs w:val="22"/>
          <w:lang w:val="en-US" w:eastAsia="en-US"/>
        </w:rPr>
        <w:drawing>
          <wp:inline distT="0" distB="0" distL="0" distR="0">
            <wp:extent cx="4271010" cy="3200400"/>
            <wp:effectExtent l="0" t="0" r="0" b="0"/>
            <wp:docPr id="33" name="Picture 32" descr="C:\Users\acf002\Desktop\plots\proposal 2b OFDM 15 with 5 P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cf002\Desktop\plots\proposal 2b OFDM 15 with 5 PA1.bmp"/>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71010" cy="3200400"/>
                    </a:xfrm>
                    <a:prstGeom prst="rect">
                      <a:avLst/>
                    </a:prstGeom>
                    <a:noFill/>
                    <a:ln>
                      <a:noFill/>
                    </a:ln>
                  </pic:spPr>
                </pic:pic>
              </a:graphicData>
            </a:graphic>
          </wp:inline>
        </w:drawing>
      </w:r>
    </w:p>
    <w:p w:rsidR="00D95168" w:rsidRPr="001849C7" w:rsidRDefault="00D95168" w:rsidP="00D95168">
      <w:pPr>
        <w:spacing w:after="160" w:line="259" w:lineRule="auto"/>
        <w:ind w:left="720" w:firstLine="720"/>
        <w:jc w:val="center"/>
        <w:rPr>
          <w:rFonts w:eastAsia="Calibri"/>
          <w:b/>
          <w:sz w:val="22"/>
          <w:szCs w:val="22"/>
          <w:lang w:val="en-US" w:eastAsia="en-US"/>
        </w:rPr>
      </w:pPr>
      <w:r w:rsidRPr="001849C7">
        <w:rPr>
          <w:rFonts w:eastAsia="Calibri"/>
          <w:b/>
          <w:sz w:val="22"/>
          <w:szCs w:val="22"/>
          <w:lang w:val="en-US" w:eastAsia="en-US"/>
        </w:rPr>
        <w:t xml:space="preserve">Figure </w:t>
      </w:r>
      <w:r w:rsidR="001849C7" w:rsidRPr="001849C7">
        <w:rPr>
          <w:rFonts w:eastAsia="Calibri"/>
          <w:b/>
          <w:sz w:val="22"/>
          <w:szCs w:val="22"/>
          <w:lang w:val="en-US" w:eastAsia="en-US"/>
        </w:rPr>
        <w:t>A</w:t>
      </w:r>
      <w:r w:rsidRPr="001849C7">
        <w:rPr>
          <w:rFonts w:eastAsia="Calibri"/>
          <w:b/>
          <w:sz w:val="22"/>
          <w:szCs w:val="22"/>
          <w:lang w:val="en-US" w:eastAsia="en-US"/>
        </w:rPr>
        <w:t>32:  Simulated AMPR for Proposal 2a w</w:t>
      </w:r>
      <w:r w:rsidR="001849C7" w:rsidRPr="001849C7">
        <w:rPr>
          <w:rFonts w:eastAsia="Calibri"/>
          <w:b/>
          <w:sz w:val="22"/>
          <w:szCs w:val="22"/>
          <w:lang w:val="en-US" w:eastAsia="en-US"/>
        </w:rPr>
        <w:t xml:space="preserve">ith OFDM for a 15 MHz </w:t>
      </w:r>
      <w:r w:rsidR="002A65B1">
        <w:rPr>
          <w:rFonts w:eastAsia="Calibri"/>
          <w:b/>
          <w:sz w:val="22"/>
          <w:szCs w:val="22"/>
          <w:lang w:val="en-US" w:eastAsia="en-US"/>
        </w:rPr>
        <w:tab/>
      </w:r>
      <w:r w:rsidR="002A65B1">
        <w:rPr>
          <w:rFonts w:eastAsia="Calibri"/>
          <w:b/>
          <w:sz w:val="22"/>
          <w:szCs w:val="22"/>
          <w:lang w:val="en-US" w:eastAsia="en-US"/>
        </w:rPr>
        <w:tab/>
      </w:r>
      <w:r w:rsidR="001849C7" w:rsidRPr="001849C7">
        <w:rPr>
          <w:rFonts w:eastAsia="Calibri"/>
          <w:b/>
          <w:sz w:val="22"/>
          <w:szCs w:val="22"/>
          <w:lang w:val="en-US" w:eastAsia="en-US"/>
        </w:rPr>
        <w:t xml:space="preserve">carrier </w:t>
      </w:r>
      <w:r w:rsidRPr="001849C7">
        <w:rPr>
          <w:rFonts w:eastAsia="Calibri"/>
          <w:b/>
          <w:sz w:val="22"/>
          <w:szCs w:val="22"/>
          <w:lang w:val="en-US" w:eastAsia="en-US"/>
        </w:rPr>
        <w:t>when paired with a 5 MHz carrier</w:t>
      </w:r>
    </w:p>
    <w:p w:rsidR="00D95168" w:rsidRPr="00D95168" w:rsidRDefault="00D95168" w:rsidP="00D95168">
      <w:pPr>
        <w:spacing w:after="160" w:line="259" w:lineRule="auto"/>
        <w:jc w:val="center"/>
        <w:rPr>
          <w:rFonts w:ascii="Calibri" w:eastAsia="Calibri" w:hAnsi="Calibri"/>
          <w:sz w:val="22"/>
          <w:szCs w:val="22"/>
          <w:lang w:val="en-US" w:eastAsia="en-US"/>
        </w:rPr>
      </w:pPr>
    </w:p>
    <w:p w:rsidR="00D95168" w:rsidRPr="00D95168" w:rsidRDefault="00D95168" w:rsidP="00D95168"/>
    <w:sectPr w:rsidR="00D95168" w:rsidRPr="00D95168" w:rsidSect="00CA686D">
      <w:footerReference w:type="default" r:id="rId54"/>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96519" w:rsidRDefault="00296519">
      <w:r>
        <w:separator/>
      </w:r>
    </w:p>
  </w:endnote>
  <w:endnote w:type="continuationSeparator" w:id="0">
    <w:p w:rsidR="00296519" w:rsidRDefault="002965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仿宋">
    <w:altName w:val="Arial Unicode MS"/>
    <w:panose1 w:val="00000000000000000000"/>
    <w:charset w:val="86"/>
    <w:family w:val="auto"/>
    <w:notTrueType/>
    <w:pitch w:val="variable"/>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1CB4" w:rsidRDefault="00A71CB4" w:rsidP="00E90D61">
    <w:pPr>
      <w:pStyle w:val="Footer"/>
      <w:tabs>
        <w:tab w:val="left" w:pos="2341"/>
        <w:tab w:val="center" w:pos="4986"/>
      </w:tabs>
    </w:pPr>
    <w:r>
      <w:rPr>
        <w:rStyle w:val="PageNumber"/>
        <w:rFonts w:eastAsia="MS Gothic"/>
      </w:rPr>
      <w:tab/>
    </w:r>
    <w:r>
      <w:rPr>
        <w:rStyle w:val="PageNumber"/>
        <w:rFonts w:eastAsia="MS Gothic"/>
      </w:rPr>
      <w:tab/>
    </w:r>
    <w:r>
      <w:rPr>
        <w:rStyle w:val="PageNumber"/>
        <w:rFonts w:eastAsia="MS Gothic"/>
      </w:rPr>
      <w:tab/>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sidR="00C83FF3">
      <w:rPr>
        <w:rStyle w:val="PageNumber"/>
        <w:rFonts w:eastAsia="MS Gothic"/>
        <w:noProof/>
      </w:rPr>
      <w:t>14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sidR="00C83FF3">
      <w:rPr>
        <w:rStyle w:val="PageNumber"/>
        <w:rFonts w:eastAsia="MS Gothic"/>
        <w:noProof/>
      </w:rPr>
      <w:t>24</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96519" w:rsidRDefault="00296519">
      <w:r>
        <w:separator/>
      </w:r>
    </w:p>
  </w:footnote>
  <w:footnote w:type="continuationSeparator" w:id="0">
    <w:p w:rsidR="00296519" w:rsidRDefault="0029651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1" w15:restartNumberingAfterBreak="0">
    <w:nsid w:val="1F250011"/>
    <w:multiLevelType w:val="multilevel"/>
    <w:tmpl w:val="A6EE9DD6"/>
    <w:lvl w:ilvl="0">
      <w:start w:val="1"/>
      <w:numFmt w:val="decimal"/>
      <w:lvlText w:val="[%1]"/>
      <w:lvlJc w:val="left"/>
      <w:pPr>
        <w:tabs>
          <w:tab w:val="num" w:pos="420"/>
        </w:tabs>
        <w:ind w:left="420" w:hanging="420"/>
      </w:pPr>
      <w:rPr>
        <w:rFonts w:hint="default"/>
        <w:sz w:val="22"/>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 w15:restartNumberingAfterBreak="0">
    <w:nsid w:val="3D61001B"/>
    <w:multiLevelType w:val="multilevel"/>
    <w:tmpl w:val="BF0012A4"/>
    <w:lvl w:ilvl="0">
      <w:start w:val="1"/>
      <w:numFmt w:val="decimalZero"/>
      <w:pStyle w:val="Para0-99"/>
      <w:lvlText w:val="[00%1]"/>
      <w:lvlJc w:val="left"/>
      <w:pPr>
        <w:tabs>
          <w:tab w:val="num" w:pos="1080"/>
        </w:tabs>
      </w:pPr>
      <w:rPr>
        <w:rFonts w:cs="Times New Roman" w:hint="default"/>
        <w:b/>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 w15:restartNumberingAfterBreak="0">
    <w:nsid w:val="410D62FE"/>
    <w:multiLevelType w:val="hybridMultilevel"/>
    <w:tmpl w:val="3CEC7974"/>
    <w:lvl w:ilvl="0" w:tplc="7ADCB90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F2D3CBA"/>
    <w:multiLevelType w:val="hybridMultilevel"/>
    <w:tmpl w:val="E770663C"/>
    <w:lvl w:ilvl="0" w:tplc="FFFFFFFF">
      <w:start w:val="1"/>
      <w:numFmt w:val="lowerLetter"/>
      <w:pStyle w:val="BL"/>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5100348B"/>
    <w:multiLevelType w:val="hybridMultilevel"/>
    <w:tmpl w:val="3CEC7974"/>
    <w:lvl w:ilvl="0" w:tplc="7ADCB90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9" w15:restartNumberingAfterBreak="0">
    <w:nsid w:val="703157D4"/>
    <w:multiLevelType w:val="multilevel"/>
    <w:tmpl w:val="697ACCB2"/>
    <w:lvl w:ilvl="0">
      <w:start w:val="1"/>
      <w:numFmt w:val="decimal"/>
      <w:pStyle w:val="Heading1"/>
      <w:lvlText w:val="%1."/>
      <w:lvlJc w:val="left"/>
      <w:pPr>
        <w:tabs>
          <w:tab w:val="num" w:pos="2495"/>
        </w:tabs>
        <w:ind w:left="2495" w:hanging="425"/>
      </w:pPr>
      <w:rPr>
        <w:lang w:val="en-US"/>
      </w:rPr>
    </w:lvl>
    <w:lvl w:ilvl="1">
      <w:start w:val="1"/>
      <w:numFmt w:val="decimal"/>
      <w:pStyle w:val="Heading2"/>
      <w:lvlText w:val="%1.%2."/>
      <w:lvlJc w:val="left"/>
      <w:pPr>
        <w:tabs>
          <w:tab w:val="num" w:pos="567"/>
        </w:tabs>
        <w:ind w:left="567" w:hanging="567"/>
      </w:pPr>
    </w:lvl>
    <w:lvl w:ilvl="2">
      <w:start w:val="1"/>
      <w:numFmt w:val="decimal"/>
      <w:pStyle w:val="Heading3"/>
      <w:lvlText w:val="%1.%2.%3."/>
      <w:lvlJc w:val="left"/>
      <w:pPr>
        <w:tabs>
          <w:tab w:val="num" w:pos="709"/>
        </w:tabs>
        <w:ind w:left="709" w:hanging="709"/>
      </w:pPr>
    </w:lvl>
    <w:lvl w:ilvl="3">
      <w:start w:val="1"/>
      <w:numFmt w:val="decimal"/>
      <w:pStyle w:val="Heading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0"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DD410DD"/>
    <w:multiLevelType w:val="hybridMultilevel"/>
    <w:tmpl w:val="A7C81C44"/>
    <w:lvl w:ilvl="0" w:tplc="4284346A">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9"/>
  </w:num>
  <w:num w:numId="4">
    <w:abstractNumId w:val="3"/>
  </w:num>
  <w:num w:numId="5">
    <w:abstractNumId w:val="1"/>
  </w:num>
  <w:num w:numId="6">
    <w:abstractNumId w:val="10"/>
  </w:num>
  <w:num w:numId="7">
    <w:abstractNumId w:val="6"/>
  </w:num>
  <w:num w:numId="8">
    <w:abstractNumId w:val="4"/>
  </w:num>
  <w:num w:numId="9">
    <w:abstractNumId w:val="2"/>
  </w:num>
  <w:num w:numId="10">
    <w:abstractNumId w:val="11"/>
    <w:lvlOverride w:ilvl="0"/>
    <w:lvlOverride w:ilvl="1"/>
    <w:lvlOverride w:ilvl="2"/>
    <w:lvlOverride w:ilvl="3"/>
    <w:lvlOverride w:ilvl="4"/>
    <w:lvlOverride w:ilvl="5"/>
    <w:lvlOverride w:ilvl="6"/>
    <w:lvlOverride w:ilvl="7"/>
    <w:lvlOverride w:ilvl="8"/>
  </w:num>
  <w:num w:numId="11">
    <w:abstractNumId w:val="5"/>
  </w:num>
  <w:num w:numId="12">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10AD"/>
    <w:rsid w:val="00001837"/>
    <w:rsid w:val="00001BF1"/>
    <w:rsid w:val="00001D6E"/>
    <w:rsid w:val="0000240E"/>
    <w:rsid w:val="0000255B"/>
    <w:rsid w:val="00003973"/>
    <w:rsid w:val="00003A56"/>
    <w:rsid w:val="000042A5"/>
    <w:rsid w:val="0000530F"/>
    <w:rsid w:val="00005B2D"/>
    <w:rsid w:val="00005C60"/>
    <w:rsid w:val="0000600D"/>
    <w:rsid w:val="000065F7"/>
    <w:rsid w:val="00010CB1"/>
    <w:rsid w:val="00011941"/>
    <w:rsid w:val="00012034"/>
    <w:rsid w:val="0001251B"/>
    <w:rsid w:val="0001297C"/>
    <w:rsid w:val="00012DFF"/>
    <w:rsid w:val="00012E98"/>
    <w:rsid w:val="000131E4"/>
    <w:rsid w:val="000139A9"/>
    <w:rsid w:val="000149CA"/>
    <w:rsid w:val="000151F3"/>
    <w:rsid w:val="000153FF"/>
    <w:rsid w:val="00015E0A"/>
    <w:rsid w:val="00016846"/>
    <w:rsid w:val="00016BE7"/>
    <w:rsid w:val="0001734F"/>
    <w:rsid w:val="000173ED"/>
    <w:rsid w:val="000208F2"/>
    <w:rsid w:val="00021545"/>
    <w:rsid w:val="000219CD"/>
    <w:rsid w:val="00022E12"/>
    <w:rsid w:val="000233B7"/>
    <w:rsid w:val="00024474"/>
    <w:rsid w:val="0002447B"/>
    <w:rsid w:val="00025D3B"/>
    <w:rsid w:val="0002724D"/>
    <w:rsid w:val="0003024D"/>
    <w:rsid w:val="000319C0"/>
    <w:rsid w:val="00031B8A"/>
    <w:rsid w:val="000339FC"/>
    <w:rsid w:val="00034A93"/>
    <w:rsid w:val="00034E72"/>
    <w:rsid w:val="00035038"/>
    <w:rsid w:val="00035722"/>
    <w:rsid w:val="00035CCE"/>
    <w:rsid w:val="00036917"/>
    <w:rsid w:val="000373FB"/>
    <w:rsid w:val="00037C0E"/>
    <w:rsid w:val="00037D20"/>
    <w:rsid w:val="000404A6"/>
    <w:rsid w:val="00040ACA"/>
    <w:rsid w:val="00041699"/>
    <w:rsid w:val="00041715"/>
    <w:rsid w:val="00043482"/>
    <w:rsid w:val="00043CE6"/>
    <w:rsid w:val="000444E3"/>
    <w:rsid w:val="000445C0"/>
    <w:rsid w:val="00044B4D"/>
    <w:rsid w:val="0004558E"/>
    <w:rsid w:val="0004620F"/>
    <w:rsid w:val="00046C36"/>
    <w:rsid w:val="000473AF"/>
    <w:rsid w:val="000473C8"/>
    <w:rsid w:val="000474F1"/>
    <w:rsid w:val="000478E7"/>
    <w:rsid w:val="00047C54"/>
    <w:rsid w:val="00047E01"/>
    <w:rsid w:val="00047EB1"/>
    <w:rsid w:val="000501EB"/>
    <w:rsid w:val="00050401"/>
    <w:rsid w:val="00050BAA"/>
    <w:rsid w:val="000514EA"/>
    <w:rsid w:val="00051B43"/>
    <w:rsid w:val="00051BB4"/>
    <w:rsid w:val="00052318"/>
    <w:rsid w:val="00052F1A"/>
    <w:rsid w:val="00053736"/>
    <w:rsid w:val="00054CED"/>
    <w:rsid w:val="000550B8"/>
    <w:rsid w:val="000553DE"/>
    <w:rsid w:val="00055F29"/>
    <w:rsid w:val="00057481"/>
    <w:rsid w:val="00057832"/>
    <w:rsid w:val="000578B8"/>
    <w:rsid w:val="0006006F"/>
    <w:rsid w:val="0006106B"/>
    <w:rsid w:val="000616E5"/>
    <w:rsid w:val="00062E39"/>
    <w:rsid w:val="00062E9D"/>
    <w:rsid w:val="0006310E"/>
    <w:rsid w:val="00063776"/>
    <w:rsid w:val="0006390B"/>
    <w:rsid w:val="00063997"/>
    <w:rsid w:val="000645DE"/>
    <w:rsid w:val="00064A12"/>
    <w:rsid w:val="0006633E"/>
    <w:rsid w:val="00066EA6"/>
    <w:rsid w:val="00066FAF"/>
    <w:rsid w:val="00067AD3"/>
    <w:rsid w:val="00070323"/>
    <w:rsid w:val="00070BD1"/>
    <w:rsid w:val="00071314"/>
    <w:rsid w:val="00071382"/>
    <w:rsid w:val="00071987"/>
    <w:rsid w:val="00072998"/>
    <w:rsid w:val="00073891"/>
    <w:rsid w:val="0007585B"/>
    <w:rsid w:val="000761E9"/>
    <w:rsid w:val="0007776E"/>
    <w:rsid w:val="00080907"/>
    <w:rsid w:val="00081697"/>
    <w:rsid w:val="00081C3F"/>
    <w:rsid w:val="0008201A"/>
    <w:rsid w:val="00082A22"/>
    <w:rsid w:val="0008390F"/>
    <w:rsid w:val="000840C3"/>
    <w:rsid w:val="000844D8"/>
    <w:rsid w:val="000850E1"/>
    <w:rsid w:val="0008577F"/>
    <w:rsid w:val="00086246"/>
    <w:rsid w:val="00086611"/>
    <w:rsid w:val="00086C10"/>
    <w:rsid w:val="00086D89"/>
    <w:rsid w:val="0008771A"/>
    <w:rsid w:val="0008793E"/>
    <w:rsid w:val="000900C9"/>
    <w:rsid w:val="00092BE4"/>
    <w:rsid w:val="00092D77"/>
    <w:rsid w:val="00093F84"/>
    <w:rsid w:val="00094631"/>
    <w:rsid w:val="0009490A"/>
    <w:rsid w:val="00095181"/>
    <w:rsid w:val="0009643A"/>
    <w:rsid w:val="000966A3"/>
    <w:rsid w:val="00096728"/>
    <w:rsid w:val="00096C08"/>
    <w:rsid w:val="00097021"/>
    <w:rsid w:val="00097E0F"/>
    <w:rsid w:val="000A0315"/>
    <w:rsid w:val="000A053B"/>
    <w:rsid w:val="000A0C59"/>
    <w:rsid w:val="000A0D64"/>
    <w:rsid w:val="000A0D90"/>
    <w:rsid w:val="000A0F1E"/>
    <w:rsid w:val="000A101B"/>
    <w:rsid w:val="000A104D"/>
    <w:rsid w:val="000A1B5D"/>
    <w:rsid w:val="000A2919"/>
    <w:rsid w:val="000A2C89"/>
    <w:rsid w:val="000A2E47"/>
    <w:rsid w:val="000A35A9"/>
    <w:rsid w:val="000A4DAC"/>
    <w:rsid w:val="000A5863"/>
    <w:rsid w:val="000A5DB5"/>
    <w:rsid w:val="000A5DF4"/>
    <w:rsid w:val="000A6F68"/>
    <w:rsid w:val="000A73B9"/>
    <w:rsid w:val="000A74DA"/>
    <w:rsid w:val="000A7920"/>
    <w:rsid w:val="000A7CF2"/>
    <w:rsid w:val="000B09C2"/>
    <w:rsid w:val="000B0D87"/>
    <w:rsid w:val="000B1746"/>
    <w:rsid w:val="000B1BDB"/>
    <w:rsid w:val="000B244F"/>
    <w:rsid w:val="000B2B16"/>
    <w:rsid w:val="000B442C"/>
    <w:rsid w:val="000B46A2"/>
    <w:rsid w:val="000B4AA2"/>
    <w:rsid w:val="000B53EB"/>
    <w:rsid w:val="000B540E"/>
    <w:rsid w:val="000B5591"/>
    <w:rsid w:val="000B57BE"/>
    <w:rsid w:val="000B6715"/>
    <w:rsid w:val="000B6737"/>
    <w:rsid w:val="000B7BFE"/>
    <w:rsid w:val="000C0010"/>
    <w:rsid w:val="000C0B19"/>
    <w:rsid w:val="000C0F4D"/>
    <w:rsid w:val="000C1BDD"/>
    <w:rsid w:val="000C2058"/>
    <w:rsid w:val="000C21A2"/>
    <w:rsid w:val="000C22B0"/>
    <w:rsid w:val="000C259D"/>
    <w:rsid w:val="000C2B5C"/>
    <w:rsid w:val="000C2D27"/>
    <w:rsid w:val="000C2E07"/>
    <w:rsid w:val="000C2F6A"/>
    <w:rsid w:val="000C3236"/>
    <w:rsid w:val="000C3DF3"/>
    <w:rsid w:val="000C49BD"/>
    <w:rsid w:val="000C54DC"/>
    <w:rsid w:val="000C58B9"/>
    <w:rsid w:val="000C664F"/>
    <w:rsid w:val="000C68DE"/>
    <w:rsid w:val="000C735F"/>
    <w:rsid w:val="000C73D8"/>
    <w:rsid w:val="000C76AD"/>
    <w:rsid w:val="000D0184"/>
    <w:rsid w:val="000D0461"/>
    <w:rsid w:val="000D0465"/>
    <w:rsid w:val="000D05C5"/>
    <w:rsid w:val="000D0685"/>
    <w:rsid w:val="000D0F6A"/>
    <w:rsid w:val="000D26B1"/>
    <w:rsid w:val="000D2BBB"/>
    <w:rsid w:val="000D34B3"/>
    <w:rsid w:val="000D3567"/>
    <w:rsid w:val="000D41B8"/>
    <w:rsid w:val="000D4E5A"/>
    <w:rsid w:val="000D54AA"/>
    <w:rsid w:val="000D571C"/>
    <w:rsid w:val="000D5D1B"/>
    <w:rsid w:val="000D6509"/>
    <w:rsid w:val="000D6548"/>
    <w:rsid w:val="000D6B81"/>
    <w:rsid w:val="000D6FD8"/>
    <w:rsid w:val="000D7D6C"/>
    <w:rsid w:val="000D7E41"/>
    <w:rsid w:val="000E0145"/>
    <w:rsid w:val="000E0529"/>
    <w:rsid w:val="000E0606"/>
    <w:rsid w:val="000E070C"/>
    <w:rsid w:val="000E0829"/>
    <w:rsid w:val="000E1BAF"/>
    <w:rsid w:val="000E2243"/>
    <w:rsid w:val="000E31E6"/>
    <w:rsid w:val="000E44C6"/>
    <w:rsid w:val="000E4940"/>
    <w:rsid w:val="000E50BF"/>
    <w:rsid w:val="000E571C"/>
    <w:rsid w:val="000E58B4"/>
    <w:rsid w:val="000E58EB"/>
    <w:rsid w:val="000E598D"/>
    <w:rsid w:val="000E5AA1"/>
    <w:rsid w:val="000F0059"/>
    <w:rsid w:val="000F01EC"/>
    <w:rsid w:val="000F1454"/>
    <w:rsid w:val="000F180B"/>
    <w:rsid w:val="000F1F9D"/>
    <w:rsid w:val="000F257C"/>
    <w:rsid w:val="000F27F8"/>
    <w:rsid w:val="000F2C7F"/>
    <w:rsid w:val="000F2F8A"/>
    <w:rsid w:val="000F336B"/>
    <w:rsid w:val="000F3A57"/>
    <w:rsid w:val="000F45A0"/>
    <w:rsid w:val="000F45D7"/>
    <w:rsid w:val="000F470C"/>
    <w:rsid w:val="000F4A86"/>
    <w:rsid w:val="000F4D77"/>
    <w:rsid w:val="000F64C4"/>
    <w:rsid w:val="000F6E17"/>
    <w:rsid w:val="000F72F0"/>
    <w:rsid w:val="000F7B2D"/>
    <w:rsid w:val="0010015A"/>
    <w:rsid w:val="00100728"/>
    <w:rsid w:val="0010144B"/>
    <w:rsid w:val="00101465"/>
    <w:rsid w:val="00101904"/>
    <w:rsid w:val="00101BE2"/>
    <w:rsid w:val="00101E3D"/>
    <w:rsid w:val="001024DA"/>
    <w:rsid w:val="00102A44"/>
    <w:rsid w:val="00102EFF"/>
    <w:rsid w:val="00103103"/>
    <w:rsid w:val="001038FC"/>
    <w:rsid w:val="00103939"/>
    <w:rsid w:val="00103BE0"/>
    <w:rsid w:val="00104416"/>
    <w:rsid w:val="00105E3E"/>
    <w:rsid w:val="001067AF"/>
    <w:rsid w:val="00106A25"/>
    <w:rsid w:val="0010732C"/>
    <w:rsid w:val="00107471"/>
    <w:rsid w:val="00107934"/>
    <w:rsid w:val="00111506"/>
    <w:rsid w:val="00111A25"/>
    <w:rsid w:val="00111B38"/>
    <w:rsid w:val="00111B99"/>
    <w:rsid w:val="00112138"/>
    <w:rsid w:val="00112926"/>
    <w:rsid w:val="001130CF"/>
    <w:rsid w:val="001144D3"/>
    <w:rsid w:val="00115471"/>
    <w:rsid w:val="00115EBE"/>
    <w:rsid w:val="0011674F"/>
    <w:rsid w:val="0011733B"/>
    <w:rsid w:val="00117D5F"/>
    <w:rsid w:val="00117FE0"/>
    <w:rsid w:val="00120A55"/>
    <w:rsid w:val="001221A5"/>
    <w:rsid w:val="00122527"/>
    <w:rsid w:val="001228EC"/>
    <w:rsid w:val="00123696"/>
    <w:rsid w:val="00123AFF"/>
    <w:rsid w:val="0012467C"/>
    <w:rsid w:val="00124998"/>
    <w:rsid w:val="00124B11"/>
    <w:rsid w:val="00125152"/>
    <w:rsid w:val="00130086"/>
    <w:rsid w:val="001301F9"/>
    <w:rsid w:val="001302E3"/>
    <w:rsid w:val="00131429"/>
    <w:rsid w:val="00131D85"/>
    <w:rsid w:val="00132B84"/>
    <w:rsid w:val="00132C75"/>
    <w:rsid w:val="00133186"/>
    <w:rsid w:val="001331DC"/>
    <w:rsid w:val="00133F70"/>
    <w:rsid w:val="00134F07"/>
    <w:rsid w:val="001353C2"/>
    <w:rsid w:val="00135F39"/>
    <w:rsid w:val="00136244"/>
    <w:rsid w:val="00136640"/>
    <w:rsid w:val="00137B67"/>
    <w:rsid w:val="00137D34"/>
    <w:rsid w:val="00137E66"/>
    <w:rsid w:val="0014009D"/>
    <w:rsid w:val="00141234"/>
    <w:rsid w:val="0014168F"/>
    <w:rsid w:val="00141694"/>
    <w:rsid w:val="00141FB9"/>
    <w:rsid w:val="00142757"/>
    <w:rsid w:val="00142FEA"/>
    <w:rsid w:val="00143280"/>
    <w:rsid w:val="00143377"/>
    <w:rsid w:val="001437CA"/>
    <w:rsid w:val="00143A94"/>
    <w:rsid w:val="00143DBE"/>
    <w:rsid w:val="00144294"/>
    <w:rsid w:val="00144613"/>
    <w:rsid w:val="0014491B"/>
    <w:rsid w:val="00144EE2"/>
    <w:rsid w:val="001450AD"/>
    <w:rsid w:val="00146823"/>
    <w:rsid w:val="00146F5C"/>
    <w:rsid w:val="00147200"/>
    <w:rsid w:val="00147E5C"/>
    <w:rsid w:val="00150C74"/>
    <w:rsid w:val="00151A8D"/>
    <w:rsid w:val="00151F6D"/>
    <w:rsid w:val="00151FC5"/>
    <w:rsid w:val="0015215C"/>
    <w:rsid w:val="001532DD"/>
    <w:rsid w:val="00153490"/>
    <w:rsid w:val="0015365F"/>
    <w:rsid w:val="0015439F"/>
    <w:rsid w:val="001545B1"/>
    <w:rsid w:val="00154C6A"/>
    <w:rsid w:val="001551D0"/>
    <w:rsid w:val="00155549"/>
    <w:rsid w:val="00155694"/>
    <w:rsid w:val="00155951"/>
    <w:rsid w:val="00156214"/>
    <w:rsid w:val="0015737C"/>
    <w:rsid w:val="00157421"/>
    <w:rsid w:val="001606A8"/>
    <w:rsid w:val="00160828"/>
    <w:rsid w:val="00160971"/>
    <w:rsid w:val="00160E1D"/>
    <w:rsid w:val="00162C69"/>
    <w:rsid w:val="001633BE"/>
    <w:rsid w:val="00163495"/>
    <w:rsid w:val="00164076"/>
    <w:rsid w:val="00164694"/>
    <w:rsid w:val="00165DE5"/>
    <w:rsid w:val="00165DE9"/>
    <w:rsid w:val="00166A44"/>
    <w:rsid w:val="00167F8D"/>
    <w:rsid w:val="00170154"/>
    <w:rsid w:val="00171579"/>
    <w:rsid w:val="001724ED"/>
    <w:rsid w:val="00172CA9"/>
    <w:rsid w:val="00172DB4"/>
    <w:rsid w:val="001736A5"/>
    <w:rsid w:val="001737AE"/>
    <w:rsid w:val="00173903"/>
    <w:rsid w:val="00174461"/>
    <w:rsid w:val="001751EB"/>
    <w:rsid w:val="00175255"/>
    <w:rsid w:val="0017542B"/>
    <w:rsid w:val="001759C3"/>
    <w:rsid w:val="00175F7A"/>
    <w:rsid w:val="0017600C"/>
    <w:rsid w:val="00176222"/>
    <w:rsid w:val="001762A9"/>
    <w:rsid w:val="001769E0"/>
    <w:rsid w:val="001770D7"/>
    <w:rsid w:val="001776AF"/>
    <w:rsid w:val="001800A0"/>
    <w:rsid w:val="00180729"/>
    <w:rsid w:val="00180BAA"/>
    <w:rsid w:val="00180C7A"/>
    <w:rsid w:val="00180CE0"/>
    <w:rsid w:val="001816C2"/>
    <w:rsid w:val="001817E4"/>
    <w:rsid w:val="00181AD8"/>
    <w:rsid w:val="00181F80"/>
    <w:rsid w:val="00182096"/>
    <w:rsid w:val="001823CF"/>
    <w:rsid w:val="001824AF"/>
    <w:rsid w:val="00182609"/>
    <w:rsid w:val="0018281E"/>
    <w:rsid w:val="0018284C"/>
    <w:rsid w:val="001829B9"/>
    <w:rsid w:val="00183771"/>
    <w:rsid w:val="001839EE"/>
    <w:rsid w:val="00183CEA"/>
    <w:rsid w:val="001840F4"/>
    <w:rsid w:val="00184388"/>
    <w:rsid w:val="00184392"/>
    <w:rsid w:val="001849C7"/>
    <w:rsid w:val="00185456"/>
    <w:rsid w:val="00185D80"/>
    <w:rsid w:val="001875EA"/>
    <w:rsid w:val="00187624"/>
    <w:rsid w:val="00187C19"/>
    <w:rsid w:val="00187ED4"/>
    <w:rsid w:val="001900AC"/>
    <w:rsid w:val="00190D83"/>
    <w:rsid w:val="001912DD"/>
    <w:rsid w:val="00191569"/>
    <w:rsid w:val="00192850"/>
    <w:rsid w:val="00192CDE"/>
    <w:rsid w:val="001935CB"/>
    <w:rsid w:val="00193690"/>
    <w:rsid w:val="001939AD"/>
    <w:rsid w:val="00193B72"/>
    <w:rsid w:val="00193DA9"/>
    <w:rsid w:val="00193F6F"/>
    <w:rsid w:val="0019425B"/>
    <w:rsid w:val="00194F9B"/>
    <w:rsid w:val="00195253"/>
    <w:rsid w:val="001952D6"/>
    <w:rsid w:val="0019533E"/>
    <w:rsid w:val="001957DC"/>
    <w:rsid w:val="00195944"/>
    <w:rsid w:val="0019606F"/>
    <w:rsid w:val="00196F1E"/>
    <w:rsid w:val="0019703A"/>
    <w:rsid w:val="00197A8C"/>
    <w:rsid w:val="00197BA5"/>
    <w:rsid w:val="00197E3A"/>
    <w:rsid w:val="001A027C"/>
    <w:rsid w:val="001A0D10"/>
    <w:rsid w:val="001A130B"/>
    <w:rsid w:val="001A19DB"/>
    <w:rsid w:val="001A1E9B"/>
    <w:rsid w:val="001A2590"/>
    <w:rsid w:val="001A2F38"/>
    <w:rsid w:val="001A3C40"/>
    <w:rsid w:val="001A3D54"/>
    <w:rsid w:val="001A3E2A"/>
    <w:rsid w:val="001A4B90"/>
    <w:rsid w:val="001A627D"/>
    <w:rsid w:val="001A65A8"/>
    <w:rsid w:val="001A6966"/>
    <w:rsid w:val="001A6D3D"/>
    <w:rsid w:val="001A731B"/>
    <w:rsid w:val="001B10FB"/>
    <w:rsid w:val="001B123E"/>
    <w:rsid w:val="001B13FB"/>
    <w:rsid w:val="001B20F1"/>
    <w:rsid w:val="001B2572"/>
    <w:rsid w:val="001B25FD"/>
    <w:rsid w:val="001B2C3D"/>
    <w:rsid w:val="001B3262"/>
    <w:rsid w:val="001B4373"/>
    <w:rsid w:val="001B5974"/>
    <w:rsid w:val="001B5F48"/>
    <w:rsid w:val="001B65E6"/>
    <w:rsid w:val="001B6F97"/>
    <w:rsid w:val="001B6FAA"/>
    <w:rsid w:val="001B703A"/>
    <w:rsid w:val="001B71B9"/>
    <w:rsid w:val="001C047A"/>
    <w:rsid w:val="001C06AE"/>
    <w:rsid w:val="001C12BD"/>
    <w:rsid w:val="001C16FD"/>
    <w:rsid w:val="001C211D"/>
    <w:rsid w:val="001C2D37"/>
    <w:rsid w:val="001C4595"/>
    <w:rsid w:val="001C4835"/>
    <w:rsid w:val="001C48FB"/>
    <w:rsid w:val="001C49E4"/>
    <w:rsid w:val="001C524F"/>
    <w:rsid w:val="001C558B"/>
    <w:rsid w:val="001C5CC8"/>
    <w:rsid w:val="001C5DD2"/>
    <w:rsid w:val="001C5F83"/>
    <w:rsid w:val="001C654B"/>
    <w:rsid w:val="001C68C7"/>
    <w:rsid w:val="001C6F5A"/>
    <w:rsid w:val="001C7209"/>
    <w:rsid w:val="001D02E1"/>
    <w:rsid w:val="001D0316"/>
    <w:rsid w:val="001D0506"/>
    <w:rsid w:val="001D1A10"/>
    <w:rsid w:val="001D1B2D"/>
    <w:rsid w:val="001D1D55"/>
    <w:rsid w:val="001D33EB"/>
    <w:rsid w:val="001D3BFB"/>
    <w:rsid w:val="001D4097"/>
    <w:rsid w:val="001D491E"/>
    <w:rsid w:val="001D5150"/>
    <w:rsid w:val="001D59AA"/>
    <w:rsid w:val="001D5A30"/>
    <w:rsid w:val="001D67C0"/>
    <w:rsid w:val="001D6C5A"/>
    <w:rsid w:val="001E1A59"/>
    <w:rsid w:val="001E1B14"/>
    <w:rsid w:val="001E31E2"/>
    <w:rsid w:val="001E4282"/>
    <w:rsid w:val="001E42AC"/>
    <w:rsid w:val="001E4340"/>
    <w:rsid w:val="001E44CF"/>
    <w:rsid w:val="001E4B78"/>
    <w:rsid w:val="001E6BB3"/>
    <w:rsid w:val="001E763D"/>
    <w:rsid w:val="001E78AD"/>
    <w:rsid w:val="001E7F94"/>
    <w:rsid w:val="001F030E"/>
    <w:rsid w:val="001F0B5E"/>
    <w:rsid w:val="001F1D3C"/>
    <w:rsid w:val="001F2589"/>
    <w:rsid w:val="001F29D1"/>
    <w:rsid w:val="001F2D7A"/>
    <w:rsid w:val="001F2DE8"/>
    <w:rsid w:val="001F316B"/>
    <w:rsid w:val="001F330C"/>
    <w:rsid w:val="001F3F7C"/>
    <w:rsid w:val="001F442F"/>
    <w:rsid w:val="001F5374"/>
    <w:rsid w:val="001F55BE"/>
    <w:rsid w:val="001F59AC"/>
    <w:rsid w:val="001F67E2"/>
    <w:rsid w:val="001F694E"/>
    <w:rsid w:val="001F7468"/>
    <w:rsid w:val="001F74C1"/>
    <w:rsid w:val="001F75A0"/>
    <w:rsid w:val="00200717"/>
    <w:rsid w:val="00200AFA"/>
    <w:rsid w:val="00200B3A"/>
    <w:rsid w:val="00200BCA"/>
    <w:rsid w:val="00200EA2"/>
    <w:rsid w:val="0020144E"/>
    <w:rsid w:val="00202090"/>
    <w:rsid w:val="002035CF"/>
    <w:rsid w:val="00203C2A"/>
    <w:rsid w:val="002041ED"/>
    <w:rsid w:val="002042EE"/>
    <w:rsid w:val="002043A5"/>
    <w:rsid w:val="002048AE"/>
    <w:rsid w:val="00204B06"/>
    <w:rsid w:val="00204D02"/>
    <w:rsid w:val="00205562"/>
    <w:rsid w:val="00205B34"/>
    <w:rsid w:val="00205C47"/>
    <w:rsid w:val="0020625C"/>
    <w:rsid w:val="0020746F"/>
    <w:rsid w:val="00207591"/>
    <w:rsid w:val="00207B54"/>
    <w:rsid w:val="00211244"/>
    <w:rsid w:val="00211AF9"/>
    <w:rsid w:val="00213330"/>
    <w:rsid w:val="00214BFA"/>
    <w:rsid w:val="00215106"/>
    <w:rsid w:val="0021543B"/>
    <w:rsid w:val="002154CD"/>
    <w:rsid w:val="002155C0"/>
    <w:rsid w:val="0021680A"/>
    <w:rsid w:val="0021681A"/>
    <w:rsid w:val="00217D09"/>
    <w:rsid w:val="00220E3C"/>
    <w:rsid w:val="0022166D"/>
    <w:rsid w:val="00221826"/>
    <w:rsid w:val="0022207C"/>
    <w:rsid w:val="00222A2D"/>
    <w:rsid w:val="00224402"/>
    <w:rsid w:val="0022589B"/>
    <w:rsid w:val="0022678C"/>
    <w:rsid w:val="00226B0D"/>
    <w:rsid w:val="00226BF4"/>
    <w:rsid w:val="002273D4"/>
    <w:rsid w:val="00227736"/>
    <w:rsid w:val="002279F2"/>
    <w:rsid w:val="00227FDC"/>
    <w:rsid w:val="0023003F"/>
    <w:rsid w:val="0023142F"/>
    <w:rsid w:val="002318EF"/>
    <w:rsid w:val="002318F9"/>
    <w:rsid w:val="00231BE1"/>
    <w:rsid w:val="00231D85"/>
    <w:rsid w:val="00231E77"/>
    <w:rsid w:val="0023233A"/>
    <w:rsid w:val="00233553"/>
    <w:rsid w:val="00233E8A"/>
    <w:rsid w:val="002343D8"/>
    <w:rsid w:val="00234D14"/>
    <w:rsid w:val="00235CF3"/>
    <w:rsid w:val="00235EA3"/>
    <w:rsid w:val="00235FD1"/>
    <w:rsid w:val="00236316"/>
    <w:rsid w:val="0023703D"/>
    <w:rsid w:val="002373B8"/>
    <w:rsid w:val="00237821"/>
    <w:rsid w:val="0024052C"/>
    <w:rsid w:val="00240BBC"/>
    <w:rsid w:val="002413D3"/>
    <w:rsid w:val="00241AD3"/>
    <w:rsid w:val="002422AB"/>
    <w:rsid w:val="00242873"/>
    <w:rsid w:val="00242B8D"/>
    <w:rsid w:val="00242BD8"/>
    <w:rsid w:val="00243123"/>
    <w:rsid w:val="0024327B"/>
    <w:rsid w:val="002435B9"/>
    <w:rsid w:val="00243F6B"/>
    <w:rsid w:val="0024496B"/>
    <w:rsid w:val="00246630"/>
    <w:rsid w:val="00246BC3"/>
    <w:rsid w:val="00247478"/>
    <w:rsid w:val="00247BE8"/>
    <w:rsid w:val="00250EC2"/>
    <w:rsid w:val="0025101E"/>
    <w:rsid w:val="002524E9"/>
    <w:rsid w:val="00252CB0"/>
    <w:rsid w:val="0025307B"/>
    <w:rsid w:val="00253C43"/>
    <w:rsid w:val="00253CF7"/>
    <w:rsid w:val="00254973"/>
    <w:rsid w:val="00254B50"/>
    <w:rsid w:val="00254B9D"/>
    <w:rsid w:val="002554AD"/>
    <w:rsid w:val="00255B6C"/>
    <w:rsid w:val="002562AB"/>
    <w:rsid w:val="00256A5E"/>
    <w:rsid w:val="00256DC7"/>
    <w:rsid w:val="00256ECE"/>
    <w:rsid w:val="00257482"/>
    <w:rsid w:val="00257558"/>
    <w:rsid w:val="00257E18"/>
    <w:rsid w:val="00257FD4"/>
    <w:rsid w:val="002602CE"/>
    <w:rsid w:val="002603EF"/>
    <w:rsid w:val="002609EE"/>
    <w:rsid w:val="00260C7D"/>
    <w:rsid w:val="00261AED"/>
    <w:rsid w:val="00262223"/>
    <w:rsid w:val="00262359"/>
    <w:rsid w:val="00262442"/>
    <w:rsid w:val="0026255B"/>
    <w:rsid w:val="00262B2C"/>
    <w:rsid w:val="002632C3"/>
    <w:rsid w:val="00263F5B"/>
    <w:rsid w:val="002640D0"/>
    <w:rsid w:val="0026498A"/>
    <w:rsid w:val="002653A3"/>
    <w:rsid w:val="0026556D"/>
    <w:rsid w:val="00265F6D"/>
    <w:rsid w:val="0026689F"/>
    <w:rsid w:val="00266AC3"/>
    <w:rsid w:val="00266F8C"/>
    <w:rsid w:val="00270271"/>
    <w:rsid w:val="0027082D"/>
    <w:rsid w:val="002718B4"/>
    <w:rsid w:val="002732FF"/>
    <w:rsid w:val="00273760"/>
    <w:rsid w:val="00274746"/>
    <w:rsid w:val="00275D61"/>
    <w:rsid w:val="002775FC"/>
    <w:rsid w:val="00280600"/>
    <w:rsid w:val="00280BFF"/>
    <w:rsid w:val="0028122E"/>
    <w:rsid w:val="002826E6"/>
    <w:rsid w:val="00283873"/>
    <w:rsid w:val="00284134"/>
    <w:rsid w:val="002842D2"/>
    <w:rsid w:val="00284580"/>
    <w:rsid w:val="002845F9"/>
    <w:rsid w:val="00285976"/>
    <w:rsid w:val="00285C5E"/>
    <w:rsid w:val="002860D1"/>
    <w:rsid w:val="002861CC"/>
    <w:rsid w:val="00286AB3"/>
    <w:rsid w:val="002877B5"/>
    <w:rsid w:val="00287EE6"/>
    <w:rsid w:val="00287EFB"/>
    <w:rsid w:val="0029095B"/>
    <w:rsid w:val="002919C2"/>
    <w:rsid w:val="002921E1"/>
    <w:rsid w:val="00293FC9"/>
    <w:rsid w:val="002940A5"/>
    <w:rsid w:val="0029478B"/>
    <w:rsid w:val="00294BC6"/>
    <w:rsid w:val="0029524E"/>
    <w:rsid w:val="00295402"/>
    <w:rsid w:val="002955C6"/>
    <w:rsid w:val="002963B5"/>
    <w:rsid w:val="002964D0"/>
    <w:rsid w:val="00296519"/>
    <w:rsid w:val="002969C0"/>
    <w:rsid w:val="00296AA3"/>
    <w:rsid w:val="00297214"/>
    <w:rsid w:val="00297333"/>
    <w:rsid w:val="00297334"/>
    <w:rsid w:val="002A0193"/>
    <w:rsid w:val="002A0F03"/>
    <w:rsid w:val="002A1C9F"/>
    <w:rsid w:val="002A2F34"/>
    <w:rsid w:val="002A309B"/>
    <w:rsid w:val="002A3A9B"/>
    <w:rsid w:val="002A3F6C"/>
    <w:rsid w:val="002A422C"/>
    <w:rsid w:val="002A4604"/>
    <w:rsid w:val="002A55B9"/>
    <w:rsid w:val="002A5B3B"/>
    <w:rsid w:val="002A6007"/>
    <w:rsid w:val="002A65B1"/>
    <w:rsid w:val="002A7FA3"/>
    <w:rsid w:val="002B1321"/>
    <w:rsid w:val="002B1DCF"/>
    <w:rsid w:val="002B2F10"/>
    <w:rsid w:val="002B34C5"/>
    <w:rsid w:val="002B3502"/>
    <w:rsid w:val="002B3B75"/>
    <w:rsid w:val="002B3C18"/>
    <w:rsid w:val="002B3DC1"/>
    <w:rsid w:val="002B4F2B"/>
    <w:rsid w:val="002B5311"/>
    <w:rsid w:val="002B5919"/>
    <w:rsid w:val="002B5F72"/>
    <w:rsid w:val="002B650F"/>
    <w:rsid w:val="002B7268"/>
    <w:rsid w:val="002B7F7A"/>
    <w:rsid w:val="002C1F0F"/>
    <w:rsid w:val="002C20D4"/>
    <w:rsid w:val="002C2AD9"/>
    <w:rsid w:val="002C2B75"/>
    <w:rsid w:val="002C2D78"/>
    <w:rsid w:val="002C30D2"/>
    <w:rsid w:val="002C332F"/>
    <w:rsid w:val="002C3CED"/>
    <w:rsid w:val="002C3DE4"/>
    <w:rsid w:val="002C3ED4"/>
    <w:rsid w:val="002C40D4"/>
    <w:rsid w:val="002C4188"/>
    <w:rsid w:val="002C4765"/>
    <w:rsid w:val="002C4B91"/>
    <w:rsid w:val="002C52E2"/>
    <w:rsid w:val="002C570C"/>
    <w:rsid w:val="002C579F"/>
    <w:rsid w:val="002C6836"/>
    <w:rsid w:val="002D0CAF"/>
    <w:rsid w:val="002D217F"/>
    <w:rsid w:val="002D2D99"/>
    <w:rsid w:val="002D349C"/>
    <w:rsid w:val="002D3C3B"/>
    <w:rsid w:val="002D3C6C"/>
    <w:rsid w:val="002D4040"/>
    <w:rsid w:val="002D4A75"/>
    <w:rsid w:val="002D4FD6"/>
    <w:rsid w:val="002D5FE1"/>
    <w:rsid w:val="002D7510"/>
    <w:rsid w:val="002D7916"/>
    <w:rsid w:val="002D7E37"/>
    <w:rsid w:val="002E018D"/>
    <w:rsid w:val="002E16C4"/>
    <w:rsid w:val="002E1F68"/>
    <w:rsid w:val="002E20A1"/>
    <w:rsid w:val="002E2813"/>
    <w:rsid w:val="002E337D"/>
    <w:rsid w:val="002E3480"/>
    <w:rsid w:val="002E3AF8"/>
    <w:rsid w:val="002E3EE8"/>
    <w:rsid w:val="002E4C5E"/>
    <w:rsid w:val="002E56E8"/>
    <w:rsid w:val="002E5758"/>
    <w:rsid w:val="002E648C"/>
    <w:rsid w:val="002E66A6"/>
    <w:rsid w:val="002E6A65"/>
    <w:rsid w:val="002E6F91"/>
    <w:rsid w:val="002F0253"/>
    <w:rsid w:val="002F1069"/>
    <w:rsid w:val="002F113A"/>
    <w:rsid w:val="002F1796"/>
    <w:rsid w:val="002F1DEE"/>
    <w:rsid w:val="002F1FB1"/>
    <w:rsid w:val="002F2835"/>
    <w:rsid w:val="002F2C7E"/>
    <w:rsid w:val="002F2E22"/>
    <w:rsid w:val="002F33D1"/>
    <w:rsid w:val="002F4F8C"/>
    <w:rsid w:val="002F591D"/>
    <w:rsid w:val="002F6581"/>
    <w:rsid w:val="002F6927"/>
    <w:rsid w:val="002F6B38"/>
    <w:rsid w:val="002F6DEE"/>
    <w:rsid w:val="002F7955"/>
    <w:rsid w:val="00300A4D"/>
    <w:rsid w:val="00301BB3"/>
    <w:rsid w:val="00302254"/>
    <w:rsid w:val="00302595"/>
    <w:rsid w:val="003025DE"/>
    <w:rsid w:val="00302BA1"/>
    <w:rsid w:val="0030300F"/>
    <w:rsid w:val="00303010"/>
    <w:rsid w:val="00303298"/>
    <w:rsid w:val="00303765"/>
    <w:rsid w:val="00303E7C"/>
    <w:rsid w:val="00304149"/>
    <w:rsid w:val="0030429E"/>
    <w:rsid w:val="003053F2"/>
    <w:rsid w:val="00305C70"/>
    <w:rsid w:val="003072BE"/>
    <w:rsid w:val="003073D5"/>
    <w:rsid w:val="003112A9"/>
    <w:rsid w:val="003122E5"/>
    <w:rsid w:val="00312C11"/>
    <w:rsid w:val="00313493"/>
    <w:rsid w:val="003137E0"/>
    <w:rsid w:val="00315008"/>
    <w:rsid w:val="00315E15"/>
    <w:rsid w:val="00315E54"/>
    <w:rsid w:val="00317174"/>
    <w:rsid w:val="00317A1C"/>
    <w:rsid w:val="003206D1"/>
    <w:rsid w:val="0032103C"/>
    <w:rsid w:val="00321949"/>
    <w:rsid w:val="003220AE"/>
    <w:rsid w:val="003223C9"/>
    <w:rsid w:val="0032355D"/>
    <w:rsid w:val="00323C81"/>
    <w:rsid w:val="00323D45"/>
    <w:rsid w:val="0032419D"/>
    <w:rsid w:val="003242C7"/>
    <w:rsid w:val="00325742"/>
    <w:rsid w:val="00325AA5"/>
    <w:rsid w:val="00325BD1"/>
    <w:rsid w:val="00326FAF"/>
    <w:rsid w:val="00326FF5"/>
    <w:rsid w:val="0032744B"/>
    <w:rsid w:val="00327554"/>
    <w:rsid w:val="00327840"/>
    <w:rsid w:val="0032799F"/>
    <w:rsid w:val="00327D7E"/>
    <w:rsid w:val="00330749"/>
    <w:rsid w:val="00330F77"/>
    <w:rsid w:val="00331E9C"/>
    <w:rsid w:val="00331EFF"/>
    <w:rsid w:val="0033242E"/>
    <w:rsid w:val="00332667"/>
    <w:rsid w:val="00333547"/>
    <w:rsid w:val="003341DD"/>
    <w:rsid w:val="003347FB"/>
    <w:rsid w:val="0033571F"/>
    <w:rsid w:val="00335AFA"/>
    <w:rsid w:val="00336037"/>
    <w:rsid w:val="00337209"/>
    <w:rsid w:val="003372D4"/>
    <w:rsid w:val="00337549"/>
    <w:rsid w:val="00337E9E"/>
    <w:rsid w:val="0034084C"/>
    <w:rsid w:val="00340C21"/>
    <w:rsid w:val="00341864"/>
    <w:rsid w:val="00341FA9"/>
    <w:rsid w:val="003430E8"/>
    <w:rsid w:val="00344149"/>
    <w:rsid w:val="00344430"/>
    <w:rsid w:val="00344BB9"/>
    <w:rsid w:val="00345480"/>
    <w:rsid w:val="003455EE"/>
    <w:rsid w:val="00346D9F"/>
    <w:rsid w:val="00346F18"/>
    <w:rsid w:val="00346FF3"/>
    <w:rsid w:val="00347330"/>
    <w:rsid w:val="003473A5"/>
    <w:rsid w:val="0035037F"/>
    <w:rsid w:val="00350480"/>
    <w:rsid w:val="00350CDF"/>
    <w:rsid w:val="003518D6"/>
    <w:rsid w:val="00351FD6"/>
    <w:rsid w:val="00354D50"/>
    <w:rsid w:val="003557A2"/>
    <w:rsid w:val="00355D4C"/>
    <w:rsid w:val="00356823"/>
    <w:rsid w:val="003568E5"/>
    <w:rsid w:val="00356E3D"/>
    <w:rsid w:val="003575AA"/>
    <w:rsid w:val="00361E5F"/>
    <w:rsid w:val="00361F3A"/>
    <w:rsid w:val="00363D11"/>
    <w:rsid w:val="00364414"/>
    <w:rsid w:val="003644D3"/>
    <w:rsid w:val="0036482F"/>
    <w:rsid w:val="0036506C"/>
    <w:rsid w:val="00365CAB"/>
    <w:rsid w:val="003666A0"/>
    <w:rsid w:val="00367495"/>
    <w:rsid w:val="00367A35"/>
    <w:rsid w:val="003708F8"/>
    <w:rsid w:val="00370B7E"/>
    <w:rsid w:val="00371221"/>
    <w:rsid w:val="00371998"/>
    <w:rsid w:val="00371C51"/>
    <w:rsid w:val="00371FFA"/>
    <w:rsid w:val="003726B8"/>
    <w:rsid w:val="00372D49"/>
    <w:rsid w:val="00373B32"/>
    <w:rsid w:val="00374A8B"/>
    <w:rsid w:val="003755A6"/>
    <w:rsid w:val="00375707"/>
    <w:rsid w:val="00375872"/>
    <w:rsid w:val="00376123"/>
    <w:rsid w:val="0037676D"/>
    <w:rsid w:val="00376A26"/>
    <w:rsid w:val="00376F70"/>
    <w:rsid w:val="0037742E"/>
    <w:rsid w:val="003807EE"/>
    <w:rsid w:val="00380894"/>
    <w:rsid w:val="0038105E"/>
    <w:rsid w:val="0038128B"/>
    <w:rsid w:val="00381ABA"/>
    <w:rsid w:val="00381F11"/>
    <w:rsid w:val="00382691"/>
    <w:rsid w:val="00383E36"/>
    <w:rsid w:val="00384612"/>
    <w:rsid w:val="00384ABA"/>
    <w:rsid w:val="00384D0F"/>
    <w:rsid w:val="003856FA"/>
    <w:rsid w:val="00385C2F"/>
    <w:rsid w:val="00386062"/>
    <w:rsid w:val="003867EB"/>
    <w:rsid w:val="003869D0"/>
    <w:rsid w:val="00387172"/>
    <w:rsid w:val="0038787C"/>
    <w:rsid w:val="00387993"/>
    <w:rsid w:val="00387E45"/>
    <w:rsid w:val="00387E8A"/>
    <w:rsid w:val="00390737"/>
    <w:rsid w:val="003908F9"/>
    <w:rsid w:val="00390D0A"/>
    <w:rsid w:val="00390F69"/>
    <w:rsid w:val="00391265"/>
    <w:rsid w:val="00391327"/>
    <w:rsid w:val="003918DD"/>
    <w:rsid w:val="003918E5"/>
    <w:rsid w:val="00391DEE"/>
    <w:rsid w:val="0039228D"/>
    <w:rsid w:val="00393A2B"/>
    <w:rsid w:val="0039459C"/>
    <w:rsid w:val="00394DE8"/>
    <w:rsid w:val="0039530E"/>
    <w:rsid w:val="0039566C"/>
    <w:rsid w:val="00395793"/>
    <w:rsid w:val="00396AAD"/>
    <w:rsid w:val="003977BC"/>
    <w:rsid w:val="00397B0B"/>
    <w:rsid w:val="003A09AA"/>
    <w:rsid w:val="003A0BD9"/>
    <w:rsid w:val="003A0E65"/>
    <w:rsid w:val="003A0F1E"/>
    <w:rsid w:val="003A2AE5"/>
    <w:rsid w:val="003A3DE2"/>
    <w:rsid w:val="003A4469"/>
    <w:rsid w:val="003A4670"/>
    <w:rsid w:val="003A4A4E"/>
    <w:rsid w:val="003A5384"/>
    <w:rsid w:val="003A5EAF"/>
    <w:rsid w:val="003A6356"/>
    <w:rsid w:val="003A674A"/>
    <w:rsid w:val="003A6A75"/>
    <w:rsid w:val="003A6ACA"/>
    <w:rsid w:val="003A7FC8"/>
    <w:rsid w:val="003B12DF"/>
    <w:rsid w:val="003B1373"/>
    <w:rsid w:val="003B2B70"/>
    <w:rsid w:val="003B2FBF"/>
    <w:rsid w:val="003B348C"/>
    <w:rsid w:val="003B3CF7"/>
    <w:rsid w:val="003B44B2"/>
    <w:rsid w:val="003B4A8F"/>
    <w:rsid w:val="003B4B7A"/>
    <w:rsid w:val="003B4D0D"/>
    <w:rsid w:val="003B5534"/>
    <w:rsid w:val="003B60BB"/>
    <w:rsid w:val="003B662C"/>
    <w:rsid w:val="003B7431"/>
    <w:rsid w:val="003C0D9D"/>
    <w:rsid w:val="003C19CE"/>
    <w:rsid w:val="003C1B25"/>
    <w:rsid w:val="003C1C86"/>
    <w:rsid w:val="003C301F"/>
    <w:rsid w:val="003C3070"/>
    <w:rsid w:val="003C314B"/>
    <w:rsid w:val="003C327F"/>
    <w:rsid w:val="003C42F9"/>
    <w:rsid w:val="003C4A75"/>
    <w:rsid w:val="003C4F71"/>
    <w:rsid w:val="003C5339"/>
    <w:rsid w:val="003C5DC4"/>
    <w:rsid w:val="003C6333"/>
    <w:rsid w:val="003C753D"/>
    <w:rsid w:val="003C7B58"/>
    <w:rsid w:val="003D015C"/>
    <w:rsid w:val="003D0449"/>
    <w:rsid w:val="003D08FC"/>
    <w:rsid w:val="003D0AB0"/>
    <w:rsid w:val="003D1166"/>
    <w:rsid w:val="003D1980"/>
    <w:rsid w:val="003D1B92"/>
    <w:rsid w:val="003D1C8F"/>
    <w:rsid w:val="003D20FB"/>
    <w:rsid w:val="003D297D"/>
    <w:rsid w:val="003D2E3C"/>
    <w:rsid w:val="003D352C"/>
    <w:rsid w:val="003D3782"/>
    <w:rsid w:val="003D3989"/>
    <w:rsid w:val="003D3AE8"/>
    <w:rsid w:val="003D4322"/>
    <w:rsid w:val="003D43CF"/>
    <w:rsid w:val="003D4486"/>
    <w:rsid w:val="003D44FA"/>
    <w:rsid w:val="003D4548"/>
    <w:rsid w:val="003D4810"/>
    <w:rsid w:val="003D4FC1"/>
    <w:rsid w:val="003D5873"/>
    <w:rsid w:val="003D5A4A"/>
    <w:rsid w:val="003D5CD7"/>
    <w:rsid w:val="003D5FD6"/>
    <w:rsid w:val="003D6955"/>
    <w:rsid w:val="003D72C8"/>
    <w:rsid w:val="003D7E76"/>
    <w:rsid w:val="003E07EC"/>
    <w:rsid w:val="003E086F"/>
    <w:rsid w:val="003E13DF"/>
    <w:rsid w:val="003E172C"/>
    <w:rsid w:val="003E17F1"/>
    <w:rsid w:val="003E33FB"/>
    <w:rsid w:val="003E388D"/>
    <w:rsid w:val="003E3D8F"/>
    <w:rsid w:val="003E58D8"/>
    <w:rsid w:val="003E5A9F"/>
    <w:rsid w:val="003E5D36"/>
    <w:rsid w:val="003E746D"/>
    <w:rsid w:val="003F01AE"/>
    <w:rsid w:val="003F0885"/>
    <w:rsid w:val="003F0E72"/>
    <w:rsid w:val="003F1CE1"/>
    <w:rsid w:val="003F1DB8"/>
    <w:rsid w:val="003F1E22"/>
    <w:rsid w:val="003F1E84"/>
    <w:rsid w:val="003F3258"/>
    <w:rsid w:val="003F4CA0"/>
    <w:rsid w:val="003F5C3F"/>
    <w:rsid w:val="003F5D1D"/>
    <w:rsid w:val="003F6C0F"/>
    <w:rsid w:val="003F7995"/>
    <w:rsid w:val="003F7C29"/>
    <w:rsid w:val="003F7DDF"/>
    <w:rsid w:val="003F7F20"/>
    <w:rsid w:val="004000A1"/>
    <w:rsid w:val="0040011E"/>
    <w:rsid w:val="0040244D"/>
    <w:rsid w:val="0040283C"/>
    <w:rsid w:val="004030CE"/>
    <w:rsid w:val="004035CC"/>
    <w:rsid w:val="00404227"/>
    <w:rsid w:val="00404C2C"/>
    <w:rsid w:val="00405334"/>
    <w:rsid w:val="004062E1"/>
    <w:rsid w:val="00407364"/>
    <w:rsid w:val="004074B8"/>
    <w:rsid w:val="00407541"/>
    <w:rsid w:val="004079D7"/>
    <w:rsid w:val="004102A8"/>
    <w:rsid w:val="00410481"/>
    <w:rsid w:val="00410E1F"/>
    <w:rsid w:val="00411E93"/>
    <w:rsid w:val="0041251F"/>
    <w:rsid w:val="004130BB"/>
    <w:rsid w:val="00413736"/>
    <w:rsid w:val="00413746"/>
    <w:rsid w:val="004158F8"/>
    <w:rsid w:val="00416F24"/>
    <w:rsid w:val="004173AB"/>
    <w:rsid w:val="004173DE"/>
    <w:rsid w:val="004200A4"/>
    <w:rsid w:val="0042022F"/>
    <w:rsid w:val="00420D3B"/>
    <w:rsid w:val="0042116F"/>
    <w:rsid w:val="00421524"/>
    <w:rsid w:val="004216BB"/>
    <w:rsid w:val="0042197B"/>
    <w:rsid w:val="00421A98"/>
    <w:rsid w:val="00422655"/>
    <w:rsid w:val="00423892"/>
    <w:rsid w:val="004243F4"/>
    <w:rsid w:val="0042447E"/>
    <w:rsid w:val="00424BB9"/>
    <w:rsid w:val="00425000"/>
    <w:rsid w:val="00425044"/>
    <w:rsid w:val="00425783"/>
    <w:rsid w:val="00425925"/>
    <w:rsid w:val="00426225"/>
    <w:rsid w:val="00426552"/>
    <w:rsid w:val="004267A7"/>
    <w:rsid w:val="0042710E"/>
    <w:rsid w:val="00427656"/>
    <w:rsid w:val="0042799D"/>
    <w:rsid w:val="0043089C"/>
    <w:rsid w:val="00430BB5"/>
    <w:rsid w:val="00430D1F"/>
    <w:rsid w:val="00430D21"/>
    <w:rsid w:val="00431129"/>
    <w:rsid w:val="0043153F"/>
    <w:rsid w:val="004316B7"/>
    <w:rsid w:val="00431798"/>
    <w:rsid w:val="00431FC5"/>
    <w:rsid w:val="00432971"/>
    <w:rsid w:val="00433A22"/>
    <w:rsid w:val="004340CC"/>
    <w:rsid w:val="004340F5"/>
    <w:rsid w:val="004343FF"/>
    <w:rsid w:val="00434782"/>
    <w:rsid w:val="004347E4"/>
    <w:rsid w:val="00435198"/>
    <w:rsid w:val="00435262"/>
    <w:rsid w:val="004355AD"/>
    <w:rsid w:val="0043587F"/>
    <w:rsid w:val="004359AC"/>
    <w:rsid w:val="0043612E"/>
    <w:rsid w:val="004363D6"/>
    <w:rsid w:val="00436561"/>
    <w:rsid w:val="00436572"/>
    <w:rsid w:val="004365AB"/>
    <w:rsid w:val="004369DD"/>
    <w:rsid w:val="0043728B"/>
    <w:rsid w:val="0043785F"/>
    <w:rsid w:val="004405CB"/>
    <w:rsid w:val="00441324"/>
    <w:rsid w:val="0044281F"/>
    <w:rsid w:val="0044313B"/>
    <w:rsid w:val="00443356"/>
    <w:rsid w:val="00443B32"/>
    <w:rsid w:val="0044406B"/>
    <w:rsid w:val="00444397"/>
    <w:rsid w:val="0044450B"/>
    <w:rsid w:val="00445846"/>
    <w:rsid w:val="00446AFF"/>
    <w:rsid w:val="004474E5"/>
    <w:rsid w:val="00450146"/>
    <w:rsid w:val="00450542"/>
    <w:rsid w:val="00450EA8"/>
    <w:rsid w:val="00451147"/>
    <w:rsid w:val="00452041"/>
    <w:rsid w:val="00452209"/>
    <w:rsid w:val="00452316"/>
    <w:rsid w:val="00452613"/>
    <w:rsid w:val="0045275E"/>
    <w:rsid w:val="004537F5"/>
    <w:rsid w:val="00453C0B"/>
    <w:rsid w:val="004542D3"/>
    <w:rsid w:val="004544FD"/>
    <w:rsid w:val="00454865"/>
    <w:rsid w:val="00454A22"/>
    <w:rsid w:val="00454C24"/>
    <w:rsid w:val="00455D96"/>
    <w:rsid w:val="0045645A"/>
    <w:rsid w:val="004568EA"/>
    <w:rsid w:val="00456C32"/>
    <w:rsid w:val="00460997"/>
    <w:rsid w:val="00461EA3"/>
    <w:rsid w:val="00461FD2"/>
    <w:rsid w:val="00462594"/>
    <w:rsid w:val="00462803"/>
    <w:rsid w:val="00464554"/>
    <w:rsid w:val="00464D57"/>
    <w:rsid w:val="00464FAA"/>
    <w:rsid w:val="00464FE3"/>
    <w:rsid w:val="00465EF8"/>
    <w:rsid w:val="00465F0A"/>
    <w:rsid w:val="00467AB5"/>
    <w:rsid w:val="00470C44"/>
    <w:rsid w:val="00472326"/>
    <w:rsid w:val="00472E74"/>
    <w:rsid w:val="004730D0"/>
    <w:rsid w:val="00473370"/>
    <w:rsid w:val="00473E46"/>
    <w:rsid w:val="00474979"/>
    <w:rsid w:val="00474A99"/>
    <w:rsid w:val="00474CF1"/>
    <w:rsid w:val="00475023"/>
    <w:rsid w:val="004776C5"/>
    <w:rsid w:val="004806B7"/>
    <w:rsid w:val="00480953"/>
    <w:rsid w:val="00480A00"/>
    <w:rsid w:val="00480AE9"/>
    <w:rsid w:val="00481211"/>
    <w:rsid w:val="0048374A"/>
    <w:rsid w:val="004837BD"/>
    <w:rsid w:val="00483A1D"/>
    <w:rsid w:val="00483BCF"/>
    <w:rsid w:val="00483F1A"/>
    <w:rsid w:val="004841B8"/>
    <w:rsid w:val="0048430D"/>
    <w:rsid w:val="0048487B"/>
    <w:rsid w:val="00484BB2"/>
    <w:rsid w:val="0048553F"/>
    <w:rsid w:val="00485566"/>
    <w:rsid w:val="00485AA9"/>
    <w:rsid w:val="00485B60"/>
    <w:rsid w:val="00486F48"/>
    <w:rsid w:val="00487507"/>
    <w:rsid w:val="00490150"/>
    <w:rsid w:val="00490AA3"/>
    <w:rsid w:val="00490FEE"/>
    <w:rsid w:val="004911D1"/>
    <w:rsid w:val="00491266"/>
    <w:rsid w:val="00491799"/>
    <w:rsid w:val="004919E9"/>
    <w:rsid w:val="00492460"/>
    <w:rsid w:val="00493C92"/>
    <w:rsid w:val="00494C2B"/>
    <w:rsid w:val="00494E3E"/>
    <w:rsid w:val="004955B4"/>
    <w:rsid w:val="00496CA5"/>
    <w:rsid w:val="00496D1E"/>
    <w:rsid w:val="00497D86"/>
    <w:rsid w:val="004A0754"/>
    <w:rsid w:val="004A0FAC"/>
    <w:rsid w:val="004A146C"/>
    <w:rsid w:val="004A1A26"/>
    <w:rsid w:val="004A1D0B"/>
    <w:rsid w:val="004A1FC5"/>
    <w:rsid w:val="004A2827"/>
    <w:rsid w:val="004A2BB2"/>
    <w:rsid w:val="004A35F1"/>
    <w:rsid w:val="004A385F"/>
    <w:rsid w:val="004A396A"/>
    <w:rsid w:val="004A3F4C"/>
    <w:rsid w:val="004A4904"/>
    <w:rsid w:val="004A5073"/>
    <w:rsid w:val="004A52F3"/>
    <w:rsid w:val="004A697A"/>
    <w:rsid w:val="004A6999"/>
    <w:rsid w:val="004A6C6F"/>
    <w:rsid w:val="004A6D88"/>
    <w:rsid w:val="004B082D"/>
    <w:rsid w:val="004B09EC"/>
    <w:rsid w:val="004B100A"/>
    <w:rsid w:val="004B143E"/>
    <w:rsid w:val="004B1F99"/>
    <w:rsid w:val="004B26B2"/>
    <w:rsid w:val="004B29BB"/>
    <w:rsid w:val="004B34C3"/>
    <w:rsid w:val="004B3CC7"/>
    <w:rsid w:val="004B3E9E"/>
    <w:rsid w:val="004B4307"/>
    <w:rsid w:val="004B5658"/>
    <w:rsid w:val="004B5715"/>
    <w:rsid w:val="004B5C69"/>
    <w:rsid w:val="004B66EB"/>
    <w:rsid w:val="004B6F28"/>
    <w:rsid w:val="004B73C8"/>
    <w:rsid w:val="004B7BE5"/>
    <w:rsid w:val="004C04F6"/>
    <w:rsid w:val="004C0B22"/>
    <w:rsid w:val="004C119F"/>
    <w:rsid w:val="004C127D"/>
    <w:rsid w:val="004C129A"/>
    <w:rsid w:val="004C19CF"/>
    <w:rsid w:val="004C19F5"/>
    <w:rsid w:val="004C24AE"/>
    <w:rsid w:val="004C386B"/>
    <w:rsid w:val="004C3D75"/>
    <w:rsid w:val="004C3D98"/>
    <w:rsid w:val="004C4247"/>
    <w:rsid w:val="004C5DE4"/>
    <w:rsid w:val="004C666C"/>
    <w:rsid w:val="004C6DAC"/>
    <w:rsid w:val="004C74DC"/>
    <w:rsid w:val="004C7740"/>
    <w:rsid w:val="004C7870"/>
    <w:rsid w:val="004C79AF"/>
    <w:rsid w:val="004C7E20"/>
    <w:rsid w:val="004C7FD6"/>
    <w:rsid w:val="004D088C"/>
    <w:rsid w:val="004D1169"/>
    <w:rsid w:val="004D14FB"/>
    <w:rsid w:val="004D1E8C"/>
    <w:rsid w:val="004D228D"/>
    <w:rsid w:val="004D23CE"/>
    <w:rsid w:val="004D24DE"/>
    <w:rsid w:val="004D279C"/>
    <w:rsid w:val="004D2985"/>
    <w:rsid w:val="004D2BBB"/>
    <w:rsid w:val="004D2D01"/>
    <w:rsid w:val="004D34E1"/>
    <w:rsid w:val="004D3C2D"/>
    <w:rsid w:val="004D3E8E"/>
    <w:rsid w:val="004D417E"/>
    <w:rsid w:val="004D4488"/>
    <w:rsid w:val="004D46F3"/>
    <w:rsid w:val="004D483E"/>
    <w:rsid w:val="004D4BD9"/>
    <w:rsid w:val="004D51C5"/>
    <w:rsid w:val="004D527C"/>
    <w:rsid w:val="004D5509"/>
    <w:rsid w:val="004D5B95"/>
    <w:rsid w:val="004D6354"/>
    <w:rsid w:val="004D655C"/>
    <w:rsid w:val="004D6594"/>
    <w:rsid w:val="004E0888"/>
    <w:rsid w:val="004E0A0A"/>
    <w:rsid w:val="004E1B9C"/>
    <w:rsid w:val="004E22A4"/>
    <w:rsid w:val="004E2381"/>
    <w:rsid w:val="004E2414"/>
    <w:rsid w:val="004E2D82"/>
    <w:rsid w:val="004E33DC"/>
    <w:rsid w:val="004E3645"/>
    <w:rsid w:val="004E3A6E"/>
    <w:rsid w:val="004E3E77"/>
    <w:rsid w:val="004E3EB9"/>
    <w:rsid w:val="004E551B"/>
    <w:rsid w:val="004E57C2"/>
    <w:rsid w:val="004E5B0C"/>
    <w:rsid w:val="004E6159"/>
    <w:rsid w:val="004E6214"/>
    <w:rsid w:val="004E63DF"/>
    <w:rsid w:val="004E6A7C"/>
    <w:rsid w:val="004E724C"/>
    <w:rsid w:val="004E7DA8"/>
    <w:rsid w:val="004F0424"/>
    <w:rsid w:val="004F1A80"/>
    <w:rsid w:val="004F1C1A"/>
    <w:rsid w:val="004F1DF0"/>
    <w:rsid w:val="004F1EA5"/>
    <w:rsid w:val="004F1FA7"/>
    <w:rsid w:val="004F2C45"/>
    <w:rsid w:val="004F2CB5"/>
    <w:rsid w:val="004F30F9"/>
    <w:rsid w:val="004F3CFB"/>
    <w:rsid w:val="004F4233"/>
    <w:rsid w:val="004F4A4B"/>
    <w:rsid w:val="004F5291"/>
    <w:rsid w:val="004F53CF"/>
    <w:rsid w:val="004F5484"/>
    <w:rsid w:val="004F5CEC"/>
    <w:rsid w:val="004F7086"/>
    <w:rsid w:val="004F708A"/>
    <w:rsid w:val="004F753A"/>
    <w:rsid w:val="004F7810"/>
    <w:rsid w:val="00500763"/>
    <w:rsid w:val="00500810"/>
    <w:rsid w:val="00500961"/>
    <w:rsid w:val="0050175C"/>
    <w:rsid w:val="00502228"/>
    <w:rsid w:val="00502CB0"/>
    <w:rsid w:val="0050306B"/>
    <w:rsid w:val="00503775"/>
    <w:rsid w:val="00503849"/>
    <w:rsid w:val="00503E22"/>
    <w:rsid w:val="00504151"/>
    <w:rsid w:val="00504B4E"/>
    <w:rsid w:val="00504E35"/>
    <w:rsid w:val="005062F8"/>
    <w:rsid w:val="00506C22"/>
    <w:rsid w:val="00507430"/>
    <w:rsid w:val="0050789B"/>
    <w:rsid w:val="00507CC5"/>
    <w:rsid w:val="00507DDA"/>
    <w:rsid w:val="00511467"/>
    <w:rsid w:val="005123CE"/>
    <w:rsid w:val="00512685"/>
    <w:rsid w:val="00513BC6"/>
    <w:rsid w:val="005157CC"/>
    <w:rsid w:val="005157F9"/>
    <w:rsid w:val="00516077"/>
    <w:rsid w:val="0051661A"/>
    <w:rsid w:val="00517278"/>
    <w:rsid w:val="00517900"/>
    <w:rsid w:val="005204DE"/>
    <w:rsid w:val="0052064C"/>
    <w:rsid w:val="00520736"/>
    <w:rsid w:val="00521ABE"/>
    <w:rsid w:val="00522951"/>
    <w:rsid w:val="0052387E"/>
    <w:rsid w:val="00524D60"/>
    <w:rsid w:val="005253B3"/>
    <w:rsid w:val="00525CA5"/>
    <w:rsid w:val="00526FCF"/>
    <w:rsid w:val="00527080"/>
    <w:rsid w:val="005272A2"/>
    <w:rsid w:val="00527B3D"/>
    <w:rsid w:val="00530EBC"/>
    <w:rsid w:val="00530F38"/>
    <w:rsid w:val="005312C7"/>
    <w:rsid w:val="00531B64"/>
    <w:rsid w:val="005320E2"/>
    <w:rsid w:val="005322EC"/>
    <w:rsid w:val="0053270E"/>
    <w:rsid w:val="00532FD0"/>
    <w:rsid w:val="00533587"/>
    <w:rsid w:val="00534351"/>
    <w:rsid w:val="00534D2F"/>
    <w:rsid w:val="005352BB"/>
    <w:rsid w:val="005352E0"/>
    <w:rsid w:val="00535832"/>
    <w:rsid w:val="0053612A"/>
    <w:rsid w:val="005364F1"/>
    <w:rsid w:val="00536DEF"/>
    <w:rsid w:val="005375C9"/>
    <w:rsid w:val="00537971"/>
    <w:rsid w:val="00537A09"/>
    <w:rsid w:val="00537C33"/>
    <w:rsid w:val="00537CD2"/>
    <w:rsid w:val="00540415"/>
    <w:rsid w:val="005404D9"/>
    <w:rsid w:val="005409E6"/>
    <w:rsid w:val="00540F5A"/>
    <w:rsid w:val="00541055"/>
    <w:rsid w:val="005418EA"/>
    <w:rsid w:val="00541F0A"/>
    <w:rsid w:val="00542434"/>
    <w:rsid w:val="00542949"/>
    <w:rsid w:val="0054369B"/>
    <w:rsid w:val="00546163"/>
    <w:rsid w:val="00546E6B"/>
    <w:rsid w:val="0054782D"/>
    <w:rsid w:val="00547BD0"/>
    <w:rsid w:val="00547E27"/>
    <w:rsid w:val="0055044D"/>
    <w:rsid w:val="00551555"/>
    <w:rsid w:val="0055234F"/>
    <w:rsid w:val="005527D1"/>
    <w:rsid w:val="00552E7E"/>
    <w:rsid w:val="005533FB"/>
    <w:rsid w:val="00553BEE"/>
    <w:rsid w:val="00553D48"/>
    <w:rsid w:val="0055429A"/>
    <w:rsid w:val="00555237"/>
    <w:rsid w:val="00555B33"/>
    <w:rsid w:val="00555D15"/>
    <w:rsid w:val="00555D94"/>
    <w:rsid w:val="0055633D"/>
    <w:rsid w:val="00557343"/>
    <w:rsid w:val="005603C3"/>
    <w:rsid w:val="005606C2"/>
    <w:rsid w:val="00560CA9"/>
    <w:rsid w:val="00561A4C"/>
    <w:rsid w:val="005623F3"/>
    <w:rsid w:val="00562721"/>
    <w:rsid w:val="0056294B"/>
    <w:rsid w:val="00562C59"/>
    <w:rsid w:val="00562DB0"/>
    <w:rsid w:val="005632F7"/>
    <w:rsid w:val="00563630"/>
    <w:rsid w:val="00563C53"/>
    <w:rsid w:val="00563EE7"/>
    <w:rsid w:val="00564459"/>
    <w:rsid w:val="00565C5E"/>
    <w:rsid w:val="00565E39"/>
    <w:rsid w:val="00566BE3"/>
    <w:rsid w:val="00566CF4"/>
    <w:rsid w:val="00566E85"/>
    <w:rsid w:val="00566F84"/>
    <w:rsid w:val="0056703E"/>
    <w:rsid w:val="005672C5"/>
    <w:rsid w:val="0056749A"/>
    <w:rsid w:val="00570BF6"/>
    <w:rsid w:val="005724F3"/>
    <w:rsid w:val="00572984"/>
    <w:rsid w:val="00572B2A"/>
    <w:rsid w:val="00572BCE"/>
    <w:rsid w:val="00572C9F"/>
    <w:rsid w:val="005736B8"/>
    <w:rsid w:val="00573DA3"/>
    <w:rsid w:val="00574306"/>
    <w:rsid w:val="005748C5"/>
    <w:rsid w:val="00574B0F"/>
    <w:rsid w:val="00574CE4"/>
    <w:rsid w:val="005755D5"/>
    <w:rsid w:val="00576AB1"/>
    <w:rsid w:val="00580674"/>
    <w:rsid w:val="00581B22"/>
    <w:rsid w:val="00581C17"/>
    <w:rsid w:val="00581D34"/>
    <w:rsid w:val="00582394"/>
    <w:rsid w:val="0058412F"/>
    <w:rsid w:val="005849CD"/>
    <w:rsid w:val="00584B23"/>
    <w:rsid w:val="00584B85"/>
    <w:rsid w:val="005851B5"/>
    <w:rsid w:val="00585798"/>
    <w:rsid w:val="00585E25"/>
    <w:rsid w:val="0058620C"/>
    <w:rsid w:val="00586B37"/>
    <w:rsid w:val="00586C0B"/>
    <w:rsid w:val="005875A2"/>
    <w:rsid w:val="00587873"/>
    <w:rsid w:val="00587B92"/>
    <w:rsid w:val="00590D36"/>
    <w:rsid w:val="00591153"/>
    <w:rsid w:val="0059119E"/>
    <w:rsid w:val="00591790"/>
    <w:rsid w:val="00592ABA"/>
    <w:rsid w:val="00592B90"/>
    <w:rsid w:val="00592C2A"/>
    <w:rsid w:val="00593145"/>
    <w:rsid w:val="005934E0"/>
    <w:rsid w:val="00593595"/>
    <w:rsid w:val="005937DA"/>
    <w:rsid w:val="00593EC4"/>
    <w:rsid w:val="00594E86"/>
    <w:rsid w:val="00595AC8"/>
    <w:rsid w:val="00595B7C"/>
    <w:rsid w:val="00595EA4"/>
    <w:rsid w:val="00596038"/>
    <w:rsid w:val="00596526"/>
    <w:rsid w:val="00596D90"/>
    <w:rsid w:val="005970F1"/>
    <w:rsid w:val="005A044F"/>
    <w:rsid w:val="005A0C92"/>
    <w:rsid w:val="005A17EB"/>
    <w:rsid w:val="005A1A7B"/>
    <w:rsid w:val="005A1AB5"/>
    <w:rsid w:val="005A205A"/>
    <w:rsid w:val="005A2099"/>
    <w:rsid w:val="005A333F"/>
    <w:rsid w:val="005A33F3"/>
    <w:rsid w:val="005A38CE"/>
    <w:rsid w:val="005A391D"/>
    <w:rsid w:val="005A3A4B"/>
    <w:rsid w:val="005A3E9E"/>
    <w:rsid w:val="005A477F"/>
    <w:rsid w:val="005A4B91"/>
    <w:rsid w:val="005A52B7"/>
    <w:rsid w:val="005A542D"/>
    <w:rsid w:val="005A5671"/>
    <w:rsid w:val="005A58E7"/>
    <w:rsid w:val="005A5A76"/>
    <w:rsid w:val="005A5AC7"/>
    <w:rsid w:val="005A5B5E"/>
    <w:rsid w:val="005A5BCE"/>
    <w:rsid w:val="005A5D06"/>
    <w:rsid w:val="005A67D7"/>
    <w:rsid w:val="005A6D85"/>
    <w:rsid w:val="005A70CA"/>
    <w:rsid w:val="005A760D"/>
    <w:rsid w:val="005A786B"/>
    <w:rsid w:val="005A7E2D"/>
    <w:rsid w:val="005A7E6B"/>
    <w:rsid w:val="005B0012"/>
    <w:rsid w:val="005B1396"/>
    <w:rsid w:val="005B2115"/>
    <w:rsid w:val="005B24D1"/>
    <w:rsid w:val="005B33C2"/>
    <w:rsid w:val="005B3ADD"/>
    <w:rsid w:val="005B3CD6"/>
    <w:rsid w:val="005B487F"/>
    <w:rsid w:val="005B6B06"/>
    <w:rsid w:val="005B6CB2"/>
    <w:rsid w:val="005B6CF7"/>
    <w:rsid w:val="005B6FB7"/>
    <w:rsid w:val="005B7DF3"/>
    <w:rsid w:val="005C042F"/>
    <w:rsid w:val="005C1D11"/>
    <w:rsid w:val="005C35F5"/>
    <w:rsid w:val="005C40FE"/>
    <w:rsid w:val="005C4F45"/>
    <w:rsid w:val="005C6883"/>
    <w:rsid w:val="005C6DE3"/>
    <w:rsid w:val="005C6EDC"/>
    <w:rsid w:val="005C70B0"/>
    <w:rsid w:val="005C711E"/>
    <w:rsid w:val="005C7DEB"/>
    <w:rsid w:val="005D0131"/>
    <w:rsid w:val="005D02BD"/>
    <w:rsid w:val="005D0411"/>
    <w:rsid w:val="005D04E5"/>
    <w:rsid w:val="005D07A8"/>
    <w:rsid w:val="005D0BAE"/>
    <w:rsid w:val="005D114D"/>
    <w:rsid w:val="005D1597"/>
    <w:rsid w:val="005D17A3"/>
    <w:rsid w:val="005D271D"/>
    <w:rsid w:val="005D56E7"/>
    <w:rsid w:val="005D5C74"/>
    <w:rsid w:val="005D6F53"/>
    <w:rsid w:val="005E09B0"/>
    <w:rsid w:val="005E0B50"/>
    <w:rsid w:val="005E0F70"/>
    <w:rsid w:val="005E16FF"/>
    <w:rsid w:val="005E1D1F"/>
    <w:rsid w:val="005E2517"/>
    <w:rsid w:val="005E299F"/>
    <w:rsid w:val="005E36D0"/>
    <w:rsid w:val="005E3CAA"/>
    <w:rsid w:val="005E4192"/>
    <w:rsid w:val="005E42A2"/>
    <w:rsid w:val="005E4E3F"/>
    <w:rsid w:val="005E52F1"/>
    <w:rsid w:val="005E5ACE"/>
    <w:rsid w:val="005E5C36"/>
    <w:rsid w:val="005E5CB1"/>
    <w:rsid w:val="005E5EBB"/>
    <w:rsid w:val="005E5EEB"/>
    <w:rsid w:val="005E6947"/>
    <w:rsid w:val="005E6B4F"/>
    <w:rsid w:val="005E6FB9"/>
    <w:rsid w:val="005E7DF4"/>
    <w:rsid w:val="005F07DA"/>
    <w:rsid w:val="005F194B"/>
    <w:rsid w:val="005F1A0E"/>
    <w:rsid w:val="005F1E27"/>
    <w:rsid w:val="005F293D"/>
    <w:rsid w:val="005F2942"/>
    <w:rsid w:val="005F2E08"/>
    <w:rsid w:val="005F3806"/>
    <w:rsid w:val="005F3BB8"/>
    <w:rsid w:val="005F3D68"/>
    <w:rsid w:val="005F4071"/>
    <w:rsid w:val="005F4F35"/>
    <w:rsid w:val="005F4F3E"/>
    <w:rsid w:val="005F61FF"/>
    <w:rsid w:val="005F6793"/>
    <w:rsid w:val="005F687D"/>
    <w:rsid w:val="005F7047"/>
    <w:rsid w:val="005F7AE0"/>
    <w:rsid w:val="005F7D32"/>
    <w:rsid w:val="006001DB"/>
    <w:rsid w:val="00600EB2"/>
    <w:rsid w:val="00600F2B"/>
    <w:rsid w:val="00601303"/>
    <w:rsid w:val="00601605"/>
    <w:rsid w:val="00601998"/>
    <w:rsid w:val="00601B56"/>
    <w:rsid w:val="00601D29"/>
    <w:rsid w:val="00601DB1"/>
    <w:rsid w:val="006024D6"/>
    <w:rsid w:val="0060264F"/>
    <w:rsid w:val="00602AC2"/>
    <w:rsid w:val="00602AC6"/>
    <w:rsid w:val="0060440F"/>
    <w:rsid w:val="00605632"/>
    <w:rsid w:val="00605760"/>
    <w:rsid w:val="006065C6"/>
    <w:rsid w:val="006067F8"/>
    <w:rsid w:val="00607823"/>
    <w:rsid w:val="00607C44"/>
    <w:rsid w:val="006105B6"/>
    <w:rsid w:val="00610E8C"/>
    <w:rsid w:val="006110CC"/>
    <w:rsid w:val="00611FC7"/>
    <w:rsid w:val="00612D40"/>
    <w:rsid w:val="006138C4"/>
    <w:rsid w:val="006139A4"/>
    <w:rsid w:val="00613A94"/>
    <w:rsid w:val="006141A7"/>
    <w:rsid w:val="00614770"/>
    <w:rsid w:val="006152EE"/>
    <w:rsid w:val="006159BB"/>
    <w:rsid w:val="006164DC"/>
    <w:rsid w:val="006168FF"/>
    <w:rsid w:val="00616D2B"/>
    <w:rsid w:val="00616D5E"/>
    <w:rsid w:val="006172F0"/>
    <w:rsid w:val="00617961"/>
    <w:rsid w:val="00620002"/>
    <w:rsid w:val="00620FAC"/>
    <w:rsid w:val="006210B0"/>
    <w:rsid w:val="0062189F"/>
    <w:rsid w:val="00621924"/>
    <w:rsid w:val="00621B6F"/>
    <w:rsid w:val="00621C6F"/>
    <w:rsid w:val="006223A6"/>
    <w:rsid w:val="006226C8"/>
    <w:rsid w:val="00622823"/>
    <w:rsid w:val="0062305E"/>
    <w:rsid w:val="006230FA"/>
    <w:rsid w:val="00624129"/>
    <w:rsid w:val="0062432F"/>
    <w:rsid w:val="006244E4"/>
    <w:rsid w:val="006251ED"/>
    <w:rsid w:val="006252B6"/>
    <w:rsid w:val="006253C7"/>
    <w:rsid w:val="00625BC9"/>
    <w:rsid w:val="00626532"/>
    <w:rsid w:val="006268E0"/>
    <w:rsid w:val="00626F65"/>
    <w:rsid w:val="0062770C"/>
    <w:rsid w:val="00630D27"/>
    <w:rsid w:val="00630D2B"/>
    <w:rsid w:val="00630EE9"/>
    <w:rsid w:val="006315BA"/>
    <w:rsid w:val="006316D6"/>
    <w:rsid w:val="00632108"/>
    <w:rsid w:val="00632940"/>
    <w:rsid w:val="0063297B"/>
    <w:rsid w:val="00632BD5"/>
    <w:rsid w:val="00632EA6"/>
    <w:rsid w:val="0063329E"/>
    <w:rsid w:val="00633E7D"/>
    <w:rsid w:val="006340ED"/>
    <w:rsid w:val="00634207"/>
    <w:rsid w:val="0063497C"/>
    <w:rsid w:val="00634D3D"/>
    <w:rsid w:val="006356A0"/>
    <w:rsid w:val="00635EC5"/>
    <w:rsid w:val="00636588"/>
    <w:rsid w:val="00636A27"/>
    <w:rsid w:val="00637669"/>
    <w:rsid w:val="006377C8"/>
    <w:rsid w:val="00640330"/>
    <w:rsid w:val="0064111F"/>
    <w:rsid w:val="00641865"/>
    <w:rsid w:val="006421A6"/>
    <w:rsid w:val="0064233B"/>
    <w:rsid w:val="006428AF"/>
    <w:rsid w:val="006429CC"/>
    <w:rsid w:val="00644602"/>
    <w:rsid w:val="006446FC"/>
    <w:rsid w:val="00644C3C"/>
    <w:rsid w:val="00645305"/>
    <w:rsid w:val="006457C1"/>
    <w:rsid w:val="0064662C"/>
    <w:rsid w:val="00646F0A"/>
    <w:rsid w:val="00647768"/>
    <w:rsid w:val="00647B56"/>
    <w:rsid w:val="00647B80"/>
    <w:rsid w:val="00647D2F"/>
    <w:rsid w:val="00650221"/>
    <w:rsid w:val="006502F0"/>
    <w:rsid w:val="006509B2"/>
    <w:rsid w:val="006516D9"/>
    <w:rsid w:val="00651C3B"/>
    <w:rsid w:val="00651C54"/>
    <w:rsid w:val="00652671"/>
    <w:rsid w:val="00652D50"/>
    <w:rsid w:val="006537CB"/>
    <w:rsid w:val="0065473E"/>
    <w:rsid w:val="00654A5C"/>
    <w:rsid w:val="00654E59"/>
    <w:rsid w:val="006551BD"/>
    <w:rsid w:val="00655621"/>
    <w:rsid w:val="00655E74"/>
    <w:rsid w:val="006560AB"/>
    <w:rsid w:val="006562CB"/>
    <w:rsid w:val="00656300"/>
    <w:rsid w:val="0065769A"/>
    <w:rsid w:val="0066020C"/>
    <w:rsid w:val="00660994"/>
    <w:rsid w:val="00660F7C"/>
    <w:rsid w:val="00661925"/>
    <w:rsid w:val="00661E6D"/>
    <w:rsid w:val="00661E8E"/>
    <w:rsid w:val="006622C1"/>
    <w:rsid w:val="00662323"/>
    <w:rsid w:val="00663044"/>
    <w:rsid w:val="00663A44"/>
    <w:rsid w:val="00663C0F"/>
    <w:rsid w:val="00665ABF"/>
    <w:rsid w:val="00666F00"/>
    <w:rsid w:val="006671D3"/>
    <w:rsid w:val="00667289"/>
    <w:rsid w:val="006673D8"/>
    <w:rsid w:val="00667754"/>
    <w:rsid w:val="00667A64"/>
    <w:rsid w:val="00667B99"/>
    <w:rsid w:val="00670F82"/>
    <w:rsid w:val="00671168"/>
    <w:rsid w:val="0067167E"/>
    <w:rsid w:val="006720A0"/>
    <w:rsid w:val="0067342E"/>
    <w:rsid w:val="00673602"/>
    <w:rsid w:val="00673CF5"/>
    <w:rsid w:val="006740A5"/>
    <w:rsid w:val="00674F3B"/>
    <w:rsid w:val="006753C3"/>
    <w:rsid w:val="006754F5"/>
    <w:rsid w:val="00676844"/>
    <w:rsid w:val="00676EF4"/>
    <w:rsid w:val="00677747"/>
    <w:rsid w:val="00677F21"/>
    <w:rsid w:val="00677F24"/>
    <w:rsid w:val="00680EF7"/>
    <w:rsid w:val="006817C5"/>
    <w:rsid w:val="00681A73"/>
    <w:rsid w:val="0068247A"/>
    <w:rsid w:val="0068267F"/>
    <w:rsid w:val="006829A8"/>
    <w:rsid w:val="00682B83"/>
    <w:rsid w:val="00683424"/>
    <w:rsid w:val="00684586"/>
    <w:rsid w:val="00684CE2"/>
    <w:rsid w:val="00685534"/>
    <w:rsid w:val="0068793F"/>
    <w:rsid w:val="00687E00"/>
    <w:rsid w:val="00690545"/>
    <w:rsid w:val="00690577"/>
    <w:rsid w:val="0069267F"/>
    <w:rsid w:val="00692CF2"/>
    <w:rsid w:val="00692D8C"/>
    <w:rsid w:val="00692E2F"/>
    <w:rsid w:val="006937A3"/>
    <w:rsid w:val="00694E84"/>
    <w:rsid w:val="006956F6"/>
    <w:rsid w:val="00695A84"/>
    <w:rsid w:val="006A0155"/>
    <w:rsid w:val="006A067A"/>
    <w:rsid w:val="006A0740"/>
    <w:rsid w:val="006A0A52"/>
    <w:rsid w:val="006A153B"/>
    <w:rsid w:val="006A1952"/>
    <w:rsid w:val="006A1E3D"/>
    <w:rsid w:val="006A1ED5"/>
    <w:rsid w:val="006A2056"/>
    <w:rsid w:val="006A21B0"/>
    <w:rsid w:val="006A27DB"/>
    <w:rsid w:val="006A2D23"/>
    <w:rsid w:val="006A4338"/>
    <w:rsid w:val="006A480F"/>
    <w:rsid w:val="006A53D4"/>
    <w:rsid w:val="006A62F1"/>
    <w:rsid w:val="006A64CD"/>
    <w:rsid w:val="006A6C18"/>
    <w:rsid w:val="006A6E37"/>
    <w:rsid w:val="006A7384"/>
    <w:rsid w:val="006B0307"/>
    <w:rsid w:val="006B08E9"/>
    <w:rsid w:val="006B0D1A"/>
    <w:rsid w:val="006B1C2E"/>
    <w:rsid w:val="006B216E"/>
    <w:rsid w:val="006B228E"/>
    <w:rsid w:val="006B28CB"/>
    <w:rsid w:val="006B2A33"/>
    <w:rsid w:val="006B2CCB"/>
    <w:rsid w:val="006B34DA"/>
    <w:rsid w:val="006B414A"/>
    <w:rsid w:val="006B555E"/>
    <w:rsid w:val="006B5A52"/>
    <w:rsid w:val="006B5FCF"/>
    <w:rsid w:val="006B6438"/>
    <w:rsid w:val="006B6CFE"/>
    <w:rsid w:val="006B7AAD"/>
    <w:rsid w:val="006C02A7"/>
    <w:rsid w:val="006C064B"/>
    <w:rsid w:val="006C0A14"/>
    <w:rsid w:val="006C1A33"/>
    <w:rsid w:val="006C1BE1"/>
    <w:rsid w:val="006C26D8"/>
    <w:rsid w:val="006C317E"/>
    <w:rsid w:val="006C349B"/>
    <w:rsid w:val="006C3F92"/>
    <w:rsid w:val="006C421A"/>
    <w:rsid w:val="006C4458"/>
    <w:rsid w:val="006C457B"/>
    <w:rsid w:val="006C5D62"/>
    <w:rsid w:val="006C605A"/>
    <w:rsid w:val="006C65B9"/>
    <w:rsid w:val="006C6A3B"/>
    <w:rsid w:val="006C6CFF"/>
    <w:rsid w:val="006C6FBF"/>
    <w:rsid w:val="006C76B3"/>
    <w:rsid w:val="006D02B9"/>
    <w:rsid w:val="006D0B00"/>
    <w:rsid w:val="006D0D24"/>
    <w:rsid w:val="006D1151"/>
    <w:rsid w:val="006D1177"/>
    <w:rsid w:val="006D11C0"/>
    <w:rsid w:val="006D1E4E"/>
    <w:rsid w:val="006D213B"/>
    <w:rsid w:val="006D252B"/>
    <w:rsid w:val="006D2CA5"/>
    <w:rsid w:val="006D461B"/>
    <w:rsid w:val="006D558B"/>
    <w:rsid w:val="006D61C5"/>
    <w:rsid w:val="006D70A5"/>
    <w:rsid w:val="006D7969"/>
    <w:rsid w:val="006E023F"/>
    <w:rsid w:val="006E1226"/>
    <w:rsid w:val="006E1261"/>
    <w:rsid w:val="006E1817"/>
    <w:rsid w:val="006E1AF9"/>
    <w:rsid w:val="006E1C24"/>
    <w:rsid w:val="006E275A"/>
    <w:rsid w:val="006E2BCD"/>
    <w:rsid w:val="006E2EEC"/>
    <w:rsid w:val="006E3CD5"/>
    <w:rsid w:val="006E3D07"/>
    <w:rsid w:val="006E3ED7"/>
    <w:rsid w:val="006E3EF7"/>
    <w:rsid w:val="006E466F"/>
    <w:rsid w:val="006E48AB"/>
    <w:rsid w:val="006E4C76"/>
    <w:rsid w:val="006E6188"/>
    <w:rsid w:val="006E75B1"/>
    <w:rsid w:val="006E75B7"/>
    <w:rsid w:val="006F024D"/>
    <w:rsid w:val="006F0333"/>
    <w:rsid w:val="006F11CB"/>
    <w:rsid w:val="006F1D99"/>
    <w:rsid w:val="006F208E"/>
    <w:rsid w:val="006F229E"/>
    <w:rsid w:val="006F23FC"/>
    <w:rsid w:val="006F2EA1"/>
    <w:rsid w:val="006F454E"/>
    <w:rsid w:val="006F5452"/>
    <w:rsid w:val="006F6DC9"/>
    <w:rsid w:val="006F707D"/>
    <w:rsid w:val="006F70D3"/>
    <w:rsid w:val="006F71FF"/>
    <w:rsid w:val="006F7FE2"/>
    <w:rsid w:val="007003EA"/>
    <w:rsid w:val="00700B12"/>
    <w:rsid w:val="00700CBF"/>
    <w:rsid w:val="00701BA9"/>
    <w:rsid w:val="00701EBC"/>
    <w:rsid w:val="00702916"/>
    <w:rsid w:val="00703368"/>
    <w:rsid w:val="00704914"/>
    <w:rsid w:val="00704A70"/>
    <w:rsid w:val="00705813"/>
    <w:rsid w:val="007063E1"/>
    <w:rsid w:val="00707A88"/>
    <w:rsid w:val="0071045B"/>
    <w:rsid w:val="00710559"/>
    <w:rsid w:val="007105C8"/>
    <w:rsid w:val="00710A7E"/>
    <w:rsid w:val="007111B8"/>
    <w:rsid w:val="0071154A"/>
    <w:rsid w:val="00711A5F"/>
    <w:rsid w:val="0071230B"/>
    <w:rsid w:val="00712572"/>
    <w:rsid w:val="00712EAE"/>
    <w:rsid w:val="00713767"/>
    <w:rsid w:val="007137D9"/>
    <w:rsid w:val="00713DA7"/>
    <w:rsid w:val="00713E3C"/>
    <w:rsid w:val="00713EBC"/>
    <w:rsid w:val="00714083"/>
    <w:rsid w:val="0071531E"/>
    <w:rsid w:val="00716E35"/>
    <w:rsid w:val="007170A9"/>
    <w:rsid w:val="0071775A"/>
    <w:rsid w:val="00717E63"/>
    <w:rsid w:val="0072124C"/>
    <w:rsid w:val="007216D1"/>
    <w:rsid w:val="00721CFC"/>
    <w:rsid w:val="00721D77"/>
    <w:rsid w:val="007224D6"/>
    <w:rsid w:val="00723219"/>
    <w:rsid w:val="00723EA4"/>
    <w:rsid w:val="0072561F"/>
    <w:rsid w:val="007256F4"/>
    <w:rsid w:val="00725896"/>
    <w:rsid w:val="00725D55"/>
    <w:rsid w:val="00726475"/>
    <w:rsid w:val="007266E5"/>
    <w:rsid w:val="00726FDF"/>
    <w:rsid w:val="00727101"/>
    <w:rsid w:val="00727B67"/>
    <w:rsid w:val="00730892"/>
    <w:rsid w:val="0073110E"/>
    <w:rsid w:val="00731A4E"/>
    <w:rsid w:val="00731AF9"/>
    <w:rsid w:val="00731B34"/>
    <w:rsid w:val="007334A3"/>
    <w:rsid w:val="0073396A"/>
    <w:rsid w:val="00734A5A"/>
    <w:rsid w:val="00734A5D"/>
    <w:rsid w:val="0073528B"/>
    <w:rsid w:val="007352C7"/>
    <w:rsid w:val="007362A5"/>
    <w:rsid w:val="00736871"/>
    <w:rsid w:val="00736F31"/>
    <w:rsid w:val="0073708D"/>
    <w:rsid w:val="0073776A"/>
    <w:rsid w:val="00740178"/>
    <w:rsid w:val="007409C7"/>
    <w:rsid w:val="00740D77"/>
    <w:rsid w:val="00740E81"/>
    <w:rsid w:val="0074192A"/>
    <w:rsid w:val="00742263"/>
    <w:rsid w:val="00742CC8"/>
    <w:rsid w:val="0074365E"/>
    <w:rsid w:val="007440E8"/>
    <w:rsid w:val="0074472D"/>
    <w:rsid w:val="0074473B"/>
    <w:rsid w:val="00744BA2"/>
    <w:rsid w:val="007457A4"/>
    <w:rsid w:val="00745E6D"/>
    <w:rsid w:val="007466F1"/>
    <w:rsid w:val="007469C7"/>
    <w:rsid w:val="00746A9C"/>
    <w:rsid w:val="00747EB6"/>
    <w:rsid w:val="00750AC5"/>
    <w:rsid w:val="007513F2"/>
    <w:rsid w:val="00751402"/>
    <w:rsid w:val="00751ACF"/>
    <w:rsid w:val="007529C9"/>
    <w:rsid w:val="00755136"/>
    <w:rsid w:val="00755B12"/>
    <w:rsid w:val="00755BE3"/>
    <w:rsid w:val="00755FF9"/>
    <w:rsid w:val="007563E6"/>
    <w:rsid w:val="0075699F"/>
    <w:rsid w:val="007571E4"/>
    <w:rsid w:val="00757B0D"/>
    <w:rsid w:val="0076057F"/>
    <w:rsid w:val="007605B5"/>
    <w:rsid w:val="00760D12"/>
    <w:rsid w:val="007610F5"/>
    <w:rsid w:val="007617E4"/>
    <w:rsid w:val="0076182F"/>
    <w:rsid w:val="00761DF3"/>
    <w:rsid w:val="00761FA3"/>
    <w:rsid w:val="00763F46"/>
    <w:rsid w:val="00763FE2"/>
    <w:rsid w:val="007640F4"/>
    <w:rsid w:val="0076415A"/>
    <w:rsid w:val="007642E8"/>
    <w:rsid w:val="00764845"/>
    <w:rsid w:val="00765768"/>
    <w:rsid w:val="00765CFA"/>
    <w:rsid w:val="007665D3"/>
    <w:rsid w:val="00767D13"/>
    <w:rsid w:val="0077007E"/>
    <w:rsid w:val="0077071D"/>
    <w:rsid w:val="00770965"/>
    <w:rsid w:val="00770FD4"/>
    <w:rsid w:val="00771003"/>
    <w:rsid w:val="007712E7"/>
    <w:rsid w:val="007718B2"/>
    <w:rsid w:val="00771CBB"/>
    <w:rsid w:val="0077278F"/>
    <w:rsid w:val="00772A16"/>
    <w:rsid w:val="00772ADF"/>
    <w:rsid w:val="00772FFD"/>
    <w:rsid w:val="00773053"/>
    <w:rsid w:val="007730D8"/>
    <w:rsid w:val="007735EB"/>
    <w:rsid w:val="0077377F"/>
    <w:rsid w:val="00775838"/>
    <w:rsid w:val="0077588F"/>
    <w:rsid w:val="00776529"/>
    <w:rsid w:val="00776737"/>
    <w:rsid w:val="007774CF"/>
    <w:rsid w:val="007776B9"/>
    <w:rsid w:val="00777A0F"/>
    <w:rsid w:val="00780638"/>
    <w:rsid w:val="00780B79"/>
    <w:rsid w:val="0078225A"/>
    <w:rsid w:val="00782D8D"/>
    <w:rsid w:val="00783631"/>
    <w:rsid w:val="0078381B"/>
    <w:rsid w:val="00784318"/>
    <w:rsid w:val="007847D8"/>
    <w:rsid w:val="00784BDD"/>
    <w:rsid w:val="00784C0B"/>
    <w:rsid w:val="00784E0B"/>
    <w:rsid w:val="0078514E"/>
    <w:rsid w:val="007855E6"/>
    <w:rsid w:val="00785A51"/>
    <w:rsid w:val="00785A88"/>
    <w:rsid w:val="00787F43"/>
    <w:rsid w:val="007903FF"/>
    <w:rsid w:val="0079044A"/>
    <w:rsid w:val="00790AA5"/>
    <w:rsid w:val="00790FE8"/>
    <w:rsid w:val="0079107B"/>
    <w:rsid w:val="00791555"/>
    <w:rsid w:val="00791723"/>
    <w:rsid w:val="00791D6B"/>
    <w:rsid w:val="00791DEF"/>
    <w:rsid w:val="00791FB7"/>
    <w:rsid w:val="00792C4E"/>
    <w:rsid w:val="00793837"/>
    <w:rsid w:val="00793898"/>
    <w:rsid w:val="00793E04"/>
    <w:rsid w:val="00793F05"/>
    <w:rsid w:val="00793F73"/>
    <w:rsid w:val="0079441E"/>
    <w:rsid w:val="00794823"/>
    <w:rsid w:val="00794974"/>
    <w:rsid w:val="00794DA5"/>
    <w:rsid w:val="0079580F"/>
    <w:rsid w:val="00796374"/>
    <w:rsid w:val="007964BC"/>
    <w:rsid w:val="0079771F"/>
    <w:rsid w:val="007A09A3"/>
    <w:rsid w:val="007A0AA3"/>
    <w:rsid w:val="007A145C"/>
    <w:rsid w:val="007A3259"/>
    <w:rsid w:val="007A337D"/>
    <w:rsid w:val="007A3CDD"/>
    <w:rsid w:val="007A411E"/>
    <w:rsid w:val="007A51B4"/>
    <w:rsid w:val="007A51DF"/>
    <w:rsid w:val="007A621E"/>
    <w:rsid w:val="007A7E61"/>
    <w:rsid w:val="007A7E75"/>
    <w:rsid w:val="007A7F3D"/>
    <w:rsid w:val="007B046B"/>
    <w:rsid w:val="007B05C8"/>
    <w:rsid w:val="007B094D"/>
    <w:rsid w:val="007B1472"/>
    <w:rsid w:val="007B16BD"/>
    <w:rsid w:val="007B181D"/>
    <w:rsid w:val="007B1865"/>
    <w:rsid w:val="007B27C7"/>
    <w:rsid w:val="007B28B3"/>
    <w:rsid w:val="007B3268"/>
    <w:rsid w:val="007B3363"/>
    <w:rsid w:val="007B341E"/>
    <w:rsid w:val="007B3D49"/>
    <w:rsid w:val="007B4F25"/>
    <w:rsid w:val="007B4F7F"/>
    <w:rsid w:val="007B5403"/>
    <w:rsid w:val="007B5E4C"/>
    <w:rsid w:val="007B6F03"/>
    <w:rsid w:val="007B7102"/>
    <w:rsid w:val="007C019D"/>
    <w:rsid w:val="007C0619"/>
    <w:rsid w:val="007C0976"/>
    <w:rsid w:val="007C0C5A"/>
    <w:rsid w:val="007C1974"/>
    <w:rsid w:val="007C1F01"/>
    <w:rsid w:val="007C1F2D"/>
    <w:rsid w:val="007C23C5"/>
    <w:rsid w:val="007C26F4"/>
    <w:rsid w:val="007C2D6F"/>
    <w:rsid w:val="007C2ED4"/>
    <w:rsid w:val="007C3134"/>
    <w:rsid w:val="007C3300"/>
    <w:rsid w:val="007C3396"/>
    <w:rsid w:val="007C3494"/>
    <w:rsid w:val="007C35A2"/>
    <w:rsid w:val="007C36E8"/>
    <w:rsid w:val="007C3F4C"/>
    <w:rsid w:val="007C4691"/>
    <w:rsid w:val="007C5419"/>
    <w:rsid w:val="007C57C7"/>
    <w:rsid w:val="007C5B79"/>
    <w:rsid w:val="007C5EB6"/>
    <w:rsid w:val="007C63E7"/>
    <w:rsid w:val="007C653B"/>
    <w:rsid w:val="007C6A40"/>
    <w:rsid w:val="007C7043"/>
    <w:rsid w:val="007D0F7C"/>
    <w:rsid w:val="007D14CF"/>
    <w:rsid w:val="007D2282"/>
    <w:rsid w:val="007D27EC"/>
    <w:rsid w:val="007D30A3"/>
    <w:rsid w:val="007D32AB"/>
    <w:rsid w:val="007D349A"/>
    <w:rsid w:val="007D377F"/>
    <w:rsid w:val="007D3DFC"/>
    <w:rsid w:val="007D42DC"/>
    <w:rsid w:val="007D42EF"/>
    <w:rsid w:val="007D44F6"/>
    <w:rsid w:val="007D4E8C"/>
    <w:rsid w:val="007D5090"/>
    <w:rsid w:val="007D53D4"/>
    <w:rsid w:val="007D5A6F"/>
    <w:rsid w:val="007D5AE2"/>
    <w:rsid w:val="007D5D0B"/>
    <w:rsid w:val="007D649A"/>
    <w:rsid w:val="007D651D"/>
    <w:rsid w:val="007D667A"/>
    <w:rsid w:val="007D73A7"/>
    <w:rsid w:val="007D74A9"/>
    <w:rsid w:val="007D77FD"/>
    <w:rsid w:val="007D7DB9"/>
    <w:rsid w:val="007E0189"/>
    <w:rsid w:val="007E04DD"/>
    <w:rsid w:val="007E0EF6"/>
    <w:rsid w:val="007E21A0"/>
    <w:rsid w:val="007E24B0"/>
    <w:rsid w:val="007E24DF"/>
    <w:rsid w:val="007E29D6"/>
    <w:rsid w:val="007E2F31"/>
    <w:rsid w:val="007E3C06"/>
    <w:rsid w:val="007E4217"/>
    <w:rsid w:val="007E49B5"/>
    <w:rsid w:val="007E4D2A"/>
    <w:rsid w:val="007E5171"/>
    <w:rsid w:val="007E539B"/>
    <w:rsid w:val="007E575F"/>
    <w:rsid w:val="007E5AFF"/>
    <w:rsid w:val="007E60B8"/>
    <w:rsid w:val="007E6540"/>
    <w:rsid w:val="007E69FE"/>
    <w:rsid w:val="007E70FA"/>
    <w:rsid w:val="007E73FC"/>
    <w:rsid w:val="007E7583"/>
    <w:rsid w:val="007E7C52"/>
    <w:rsid w:val="007F034E"/>
    <w:rsid w:val="007F0A99"/>
    <w:rsid w:val="007F15C8"/>
    <w:rsid w:val="007F1CBA"/>
    <w:rsid w:val="007F2A38"/>
    <w:rsid w:val="007F3D81"/>
    <w:rsid w:val="007F4A86"/>
    <w:rsid w:val="007F4C4F"/>
    <w:rsid w:val="007F4D17"/>
    <w:rsid w:val="007F5406"/>
    <w:rsid w:val="007F5DC6"/>
    <w:rsid w:val="007F695B"/>
    <w:rsid w:val="007F747F"/>
    <w:rsid w:val="008006ED"/>
    <w:rsid w:val="00800DE0"/>
    <w:rsid w:val="00800EA6"/>
    <w:rsid w:val="0080127C"/>
    <w:rsid w:val="00801727"/>
    <w:rsid w:val="0080199B"/>
    <w:rsid w:val="00801EA0"/>
    <w:rsid w:val="00801F61"/>
    <w:rsid w:val="008021EF"/>
    <w:rsid w:val="0080385E"/>
    <w:rsid w:val="008043A4"/>
    <w:rsid w:val="00804A63"/>
    <w:rsid w:val="00805700"/>
    <w:rsid w:val="008061F3"/>
    <w:rsid w:val="0080671D"/>
    <w:rsid w:val="00806869"/>
    <w:rsid w:val="00806F31"/>
    <w:rsid w:val="00807172"/>
    <w:rsid w:val="008072AE"/>
    <w:rsid w:val="008074AB"/>
    <w:rsid w:val="00807709"/>
    <w:rsid w:val="00807DEB"/>
    <w:rsid w:val="008108C4"/>
    <w:rsid w:val="00810BEA"/>
    <w:rsid w:val="00811251"/>
    <w:rsid w:val="00811550"/>
    <w:rsid w:val="00811B6D"/>
    <w:rsid w:val="008120B9"/>
    <w:rsid w:val="0081290B"/>
    <w:rsid w:val="00813000"/>
    <w:rsid w:val="0081336D"/>
    <w:rsid w:val="00813674"/>
    <w:rsid w:val="00813C53"/>
    <w:rsid w:val="00814678"/>
    <w:rsid w:val="0081487E"/>
    <w:rsid w:val="00814C70"/>
    <w:rsid w:val="00814FA2"/>
    <w:rsid w:val="008152DB"/>
    <w:rsid w:val="008152F4"/>
    <w:rsid w:val="00815584"/>
    <w:rsid w:val="0081610A"/>
    <w:rsid w:val="008163F4"/>
    <w:rsid w:val="008168B3"/>
    <w:rsid w:val="00817910"/>
    <w:rsid w:val="008179B6"/>
    <w:rsid w:val="00817EB9"/>
    <w:rsid w:val="008203A9"/>
    <w:rsid w:val="00820AA4"/>
    <w:rsid w:val="00820B6D"/>
    <w:rsid w:val="00820FD7"/>
    <w:rsid w:val="0082100A"/>
    <w:rsid w:val="0082105E"/>
    <w:rsid w:val="008212E4"/>
    <w:rsid w:val="0082144F"/>
    <w:rsid w:val="008223A8"/>
    <w:rsid w:val="0082303F"/>
    <w:rsid w:val="00823B8E"/>
    <w:rsid w:val="00824257"/>
    <w:rsid w:val="0082524A"/>
    <w:rsid w:val="0082548D"/>
    <w:rsid w:val="00825935"/>
    <w:rsid w:val="00826163"/>
    <w:rsid w:val="008275B3"/>
    <w:rsid w:val="00827801"/>
    <w:rsid w:val="008278CF"/>
    <w:rsid w:val="00827A15"/>
    <w:rsid w:val="00827B4F"/>
    <w:rsid w:val="00830CEB"/>
    <w:rsid w:val="00831263"/>
    <w:rsid w:val="008314A1"/>
    <w:rsid w:val="00831674"/>
    <w:rsid w:val="00832197"/>
    <w:rsid w:val="008331AE"/>
    <w:rsid w:val="00833B5D"/>
    <w:rsid w:val="00833EAF"/>
    <w:rsid w:val="00834005"/>
    <w:rsid w:val="008340C9"/>
    <w:rsid w:val="008351F7"/>
    <w:rsid w:val="0083649B"/>
    <w:rsid w:val="008365FF"/>
    <w:rsid w:val="008366F8"/>
    <w:rsid w:val="008369A1"/>
    <w:rsid w:val="008370AC"/>
    <w:rsid w:val="00837B78"/>
    <w:rsid w:val="00837EFF"/>
    <w:rsid w:val="00840208"/>
    <w:rsid w:val="00840901"/>
    <w:rsid w:val="00840D2E"/>
    <w:rsid w:val="00841011"/>
    <w:rsid w:val="00841462"/>
    <w:rsid w:val="00841737"/>
    <w:rsid w:val="00841AFD"/>
    <w:rsid w:val="00841B9D"/>
    <w:rsid w:val="00843888"/>
    <w:rsid w:val="00845645"/>
    <w:rsid w:val="00846242"/>
    <w:rsid w:val="00847883"/>
    <w:rsid w:val="00847A6F"/>
    <w:rsid w:val="008505F1"/>
    <w:rsid w:val="00850757"/>
    <w:rsid w:val="008519F1"/>
    <w:rsid w:val="00851A29"/>
    <w:rsid w:val="00851EA1"/>
    <w:rsid w:val="00852D51"/>
    <w:rsid w:val="00853049"/>
    <w:rsid w:val="00853DE4"/>
    <w:rsid w:val="008540C9"/>
    <w:rsid w:val="0085460A"/>
    <w:rsid w:val="00854873"/>
    <w:rsid w:val="00854945"/>
    <w:rsid w:val="00854D92"/>
    <w:rsid w:val="008550E1"/>
    <w:rsid w:val="00855297"/>
    <w:rsid w:val="00855680"/>
    <w:rsid w:val="008561C3"/>
    <w:rsid w:val="00856E60"/>
    <w:rsid w:val="0085718D"/>
    <w:rsid w:val="0085753F"/>
    <w:rsid w:val="00857A47"/>
    <w:rsid w:val="00857B5A"/>
    <w:rsid w:val="00857F0B"/>
    <w:rsid w:val="00857F24"/>
    <w:rsid w:val="008604A0"/>
    <w:rsid w:val="00860A68"/>
    <w:rsid w:val="00860B0F"/>
    <w:rsid w:val="00860C24"/>
    <w:rsid w:val="00860ED6"/>
    <w:rsid w:val="0086236F"/>
    <w:rsid w:val="00862AD1"/>
    <w:rsid w:val="00862B5D"/>
    <w:rsid w:val="00862F75"/>
    <w:rsid w:val="00863949"/>
    <w:rsid w:val="00865CF6"/>
    <w:rsid w:val="0086693C"/>
    <w:rsid w:val="00866D5F"/>
    <w:rsid w:val="00866E26"/>
    <w:rsid w:val="00867941"/>
    <w:rsid w:val="008679AF"/>
    <w:rsid w:val="00867E56"/>
    <w:rsid w:val="008703CF"/>
    <w:rsid w:val="00870612"/>
    <w:rsid w:val="00870820"/>
    <w:rsid w:val="00870E64"/>
    <w:rsid w:val="00871955"/>
    <w:rsid w:val="00871C98"/>
    <w:rsid w:val="008729B7"/>
    <w:rsid w:val="00873DFF"/>
    <w:rsid w:val="00873EBC"/>
    <w:rsid w:val="008740BD"/>
    <w:rsid w:val="0087482C"/>
    <w:rsid w:val="00874C3E"/>
    <w:rsid w:val="00874DCF"/>
    <w:rsid w:val="0087563A"/>
    <w:rsid w:val="00875B3B"/>
    <w:rsid w:val="00875DEB"/>
    <w:rsid w:val="00875ED7"/>
    <w:rsid w:val="00876405"/>
    <w:rsid w:val="00876821"/>
    <w:rsid w:val="00876AD6"/>
    <w:rsid w:val="00876B1F"/>
    <w:rsid w:val="00876B97"/>
    <w:rsid w:val="008770F5"/>
    <w:rsid w:val="00877275"/>
    <w:rsid w:val="0087731A"/>
    <w:rsid w:val="00877BFC"/>
    <w:rsid w:val="00880ECF"/>
    <w:rsid w:val="00881371"/>
    <w:rsid w:val="008816C1"/>
    <w:rsid w:val="00881793"/>
    <w:rsid w:val="008820B1"/>
    <w:rsid w:val="008832F4"/>
    <w:rsid w:val="0088424D"/>
    <w:rsid w:val="00884A90"/>
    <w:rsid w:val="00884C5A"/>
    <w:rsid w:val="00884ED0"/>
    <w:rsid w:val="00884EDB"/>
    <w:rsid w:val="0088544E"/>
    <w:rsid w:val="00885541"/>
    <w:rsid w:val="008856FE"/>
    <w:rsid w:val="008857A8"/>
    <w:rsid w:val="00885CBA"/>
    <w:rsid w:val="00885F24"/>
    <w:rsid w:val="00886157"/>
    <w:rsid w:val="008872C9"/>
    <w:rsid w:val="008906F0"/>
    <w:rsid w:val="00891026"/>
    <w:rsid w:val="008911D5"/>
    <w:rsid w:val="008912D7"/>
    <w:rsid w:val="008918FF"/>
    <w:rsid w:val="00891BE3"/>
    <w:rsid w:val="00892539"/>
    <w:rsid w:val="0089273A"/>
    <w:rsid w:val="0089331C"/>
    <w:rsid w:val="008958CB"/>
    <w:rsid w:val="00895BF0"/>
    <w:rsid w:val="00896452"/>
    <w:rsid w:val="0089663F"/>
    <w:rsid w:val="00896F72"/>
    <w:rsid w:val="00897D88"/>
    <w:rsid w:val="008A05B6"/>
    <w:rsid w:val="008A1431"/>
    <w:rsid w:val="008A1C4F"/>
    <w:rsid w:val="008A3A03"/>
    <w:rsid w:val="008A4B78"/>
    <w:rsid w:val="008A4E32"/>
    <w:rsid w:val="008A4FCD"/>
    <w:rsid w:val="008A562C"/>
    <w:rsid w:val="008A6B3F"/>
    <w:rsid w:val="008A6B8C"/>
    <w:rsid w:val="008A7059"/>
    <w:rsid w:val="008A71CE"/>
    <w:rsid w:val="008A7DCC"/>
    <w:rsid w:val="008B1241"/>
    <w:rsid w:val="008B2341"/>
    <w:rsid w:val="008B2F2D"/>
    <w:rsid w:val="008B304A"/>
    <w:rsid w:val="008B4227"/>
    <w:rsid w:val="008B4D9D"/>
    <w:rsid w:val="008B4EB9"/>
    <w:rsid w:val="008B5701"/>
    <w:rsid w:val="008B58D8"/>
    <w:rsid w:val="008B62BE"/>
    <w:rsid w:val="008B6C52"/>
    <w:rsid w:val="008B7309"/>
    <w:rsid w:val="008B747D"/>
    <w:rsid w:val="008B74EF"/>
    <w:rsid w:val="008B768D"/>
    <w:rsid w:val="008B7E6A"/>
    <w:rsid w:val="008C03BD"/>
    <w:rsid w:val="008C055D"/>
    <w:rsid w:val="008C1A01"/>
    <w:rsid w:val="008C1E46"/>
    <w:rsid w:val="008C2811"/>
    <w:rsid w:val="008C3289"/>
    <w:rsid w:val="008C35FE"/>
    <w:rsid w:val="008C43D0"/>
    <w:rsid w:val="008C648F"/>
    <w:rsid w:val="008C65B5"/>
    <w:rsid w:val="008C6706"/>
    <w:rsid w:val="008C6BBF"/>
    <w:rsid w:val="008C74D2"/>
    <w:rsid w:val="008C7991"/>
    <w:rsid w:val="008C7B0F"/>
    <w:rsid w:val="008C7BB3"/>
    <w:rsid w:val="008D00D2"/>
    <w:rsid w:val="008D0C44"/>
    <w:rsid w:val="008D14F8"/>
    <w:rsid w:val="008D24A5"/>
    <w:rsid w:val="008D28B1"/>
    <w:rsid w:val="008D31AA"/>
    <w:rsid w:val="008D4AAF"/>
    <w:rsid w:val="008D4B36"/>
    <w:rsid w:val="008D5204"/>
    <w:rsid w:val="008D6288"/>
    <w:rsid w:val="008D7973"/>
    <w:rsid w:val="008D7A2B"/>
    <w:rsid w:val="008D7B3F"/>
    <w:rsid w:val="008D7EC4"/>
    <w:rsid w:val="008D7F25"/>
    <w:rsid w:val="008E03BF"/>
    <w:rsid w:val="008E0DB1"/>
    <w:rsid w:val="008E10FE"/>
    <w:rsid w:val="008E1552"/>
    <w:rsid w:val="008E263A"/>
    <w:rsid w:val="008E2863"/>
    <w:rsid w:val="008E2C99"/>
    <w:rsid w:val="008E2E40"/>
    <w:rsid w:val="008E35DC"/>
    <w:rsid w:val="008E396B"/>
    <w:rsid w:val="008E4060"/>
    <w:rsid w:val="008E4266"/>
    <w:rsid w:val="008E508E"/>
    <w:rsid w:val="008E5FCF"/>
    <w:rsid w:val="008E6664"/>
    <w:rsid w:val="008E6B79"/>
    <w:rsid w:val="008E6FC8"/>
    <w:rsid w:val="008E7169"/>
    <w:rsid w:val="008E754A"/>
    <w:rsid w:val="008E771A"/>
    <w:rsid w:val="008E7874"/>
    <w:rsid w:val="008F12DB"/>
    <w:rsid w:val="008F18C6"/>
    <w:rsid w:val="008F2DB0"/>
    <w:rsid w:val="008F34F1"/>
    <w:rsid w:val="008F4945"/>
    <w:rsid w:val="008F4EBD"/>
    <w:rsid w:val="008F54D0"/>
    <w:rsid w:val="008F69DD"/>
    <w:rsid w:val="008F722F"/>
    <w:rsid w:val="008F764B"/>
    <w:rsid w:val="009009DE"/>
    <w:rsid w:val="00900C98"/>
    <w:rsid w:val="00900DAE"/>
    <w:rsid w:val="00900DB2"/>
    <w:rsid w:val="00900FA3"/>
    <w:rsid w:val="00901B54"/>
    <w:rsid w:val="00901C14"/>
    <w:rsid w:val="00901C75"/>
    <w:rsid w:val="00902C1C"/>
    <w:rsid w:val="00902E40"/>
    <w:rsid w:val="009034FE"/>
    <w:rsid w:val="009041B6"/>
    <w:rsid w:val="0090470D"/>
    <w:rsid w:val="009056FB"/>
    <w:rsid w:val="009058D2"/>
    <w:rsid w:val="00905E5E"/>
    <w:rsid w:val="00906CB1"/>
    <w:rsid w:val="00906FCD"/>
    <w:rsid w:val="00907819"/>
    <w:rsid w:val="00907B60"/>
    <w:rsid w:val="00910AD8"/>
    <w:rsid w:val="00911B7A"/>
    <w:rsid w:val="00912043"/>
    <w:rsid w:val="00912498"/>
    <w:rsid w:val="009135C6"/>
    <w:rsid w:val="00913C85"/>
    <w:rsid w:val="00913D29"/>
    <w:rsid w:val="0091435F"/>
    <w:rsid w:val="009143A8"/>
    <w:rsid w:val="0091455D"/>
    <w:rsid w:val="0091464F"/>
    <w:rsid w:val="00914A4F"/>
    <w:rsid w:val="00916596"/>
    <w:rsid w:val="009202B7"/>
    <w:rsid w:val="00921404"/>
    <w:rsid w:val="00921D3C"/>
    <w:rsid w:val="0092265E"/>
    <w:rsid w:val="009226A4"/>
    <w:rsid w:val="009229B1"/>
    <w:rsid w:val="00923315"/>
    <w:rsid w:val="00923742"/>
    <w:rsid w:val="0092417C"/>
    <w:rsid w:val="00924A23"/>
    <w:rsid w:val="0092574F"/>
    <w:rsid w:val="00926073"/>
    <w:rsid w:val="0092662C"/>
    <w:rsid w:val="009269EC"/>
    <w:rsid w:val="00926A9B"/>
    <w:rsid w:val="009274CF"/>
    <w:rsid w:val="00927D48"/>
    <w:rsid w:val="0093057F"/>
    <w:rsid w:val="00930AFA"/>
    <w:rsid w:val="00931A02"/>
    <w:rsid w:val="00931B04"/>
    <w:rsid w:val="00931FD7"/>
    <w:rsid w:val="00931FF8"/>
    <w:rsid w:val="0093204B"/>
    <w:rsid w:val="00932C44"/>
    <w:rsid w:val="00933173"/>
    <w:rsid w:val="009334A5"/>
    <w:rsid w:val="009341A5"/>
    <w:rsid w:val="00934277"/>
    <w:rsid w:val="00934345"/>
    <w:rsid w:val="009346BA"/>
    <w:rsid w:val="00934AA0"/>
    <w:rsid w:val="00935689"/>
    <w:rsid w:val="00935CAC"/>
    <w:rsid w:val="00936400"/>
    <w:rsid w:val="00936406"/>
    <w:rsid w:val="009371AE"/>
    <w:rsid w:val="0093734F"/>
    <w:rsid w:val="009373C6"/>
    <w:rsid w:val="00937716"/>
    <w:rsid w:val="00937DE3"/>
    <w:rsid w:val="00937E25"/>
    <w:rsid w:val="00941C46"/>
    <w:rsid w:val="00941FC6"/>
    <w:rsid w:val="00942B8B"/>
    <w:rsid w:val="0094465B"/>
    <w:rsid w:val="0094495A"/>
    <w:rsid w:val="0094593B"/>
    <w:rsid w:val="0094600B"/>
    <w:rsid w:val="00946428"/>
    <w:rsid w:val="0094749B"/>
    <w:rsid w:val="00947679"/>
    <w:rsid w:val="00947F0A"/>
    <w:rsid w:val="00947FCF"/>
    <w:rsid w:val="009500A2"/>
    <w:rsid w:val="00951ECB"/>
    <w:rsid w:val="0095209F"/>
    <w:rsid w:val="009523DF"/>
    <w:rsid w:val="009528CA"/>
    <w:rsid w:val="009529AA"/>
    <w:rsid w:val="009531D8"/>
    <w:rsid w:val="00953434"/>
    <w:rsid w:val="0095346F"/>
    <w:rsid w:val="0095394D"/>
    <w:rsid w:val="00953F76"/>
    <w:rsid w:val="0095494C"/>
    <w:rsid w:val="00956689"/>
    <w:rsid w:val="00956815"/>
    <w:rsid w:val="00957263"/>
    <w:rsid w:val="009601EF"/>
    <w:rsid w:val="00960AC5"/>
    <w:rsid w:val="00960D7B"/>
    <w:rsid w:val="0096226B"/>
    <w:rsid w:val="00963113"/>
    <w:rsid w:val="00963A2A"/>
    <w:rsid w:val="00964411"/>
    <w:rsid w:val="00965568"/>
    <w:rsid w:val="00965773"/>
    <w:rsid w:val="00965930"/>
    <w:rsid w:val="00966B1C"/>
    <w:rsid w:val="00966E85"/>
    <w:rsid w:val="009670FA"/>
    <w:rsid w:val="009671DE"/>
    <w:rsid w:val="009673CD"/>
    <w:rsid w:val="009676F3"/>
    <w:rsid w:val="00967C5E"/>
    <w:rsid w:val="00967CAE"/>
    <w:rsid w:val="009717AA"/>
    <w:rsid w:val="00972317"/>
    <w:rsid w:val="00972A19"/>
    <w:rsid w:val="00972C27"/>
    <w:rsid w:val="0097374F"/>
    <w:rsid w:val="00973D0A"/>
    <w:rsid w:val="00974E72"/>
    <w:rsid w:val="009757EF"/>
    <w:rsid w:val="009759B1"/>
    <w:rsid w:val="00975C71"/>
    <w:rsid w:val="00975EFD"/>
    <w:rsid w:val="00975F5F"/>
    <w:rsid w:val="009765F5"/>
    <w:rsid w:val="009772DB"/>
    <w:rsid w:val="00977D9D"/>
    <w:rsid w:val="00980834"/>
    <w:rsid w:val="00981BEC"/>
    <w:rsid w:val="00981DFA"/>
    <w:rsid w:val="00982D59"/>
    <w:rsid w:val="009833C9"/>
    <w:rsid w:val="009846AF"/>
    <w:rsid w:val="0098487E"/>
    <w:rsid w:val="009859ED"/>
    <w:rsid w:val="00985C29"/>
    <w:rsid w:val="00985E97"/>
    <w:rsid w:val="00986B52"/>
    <w:rsid w:val="00986F77"/>
    <w:rsid w:val="0098744F"/>
    <w:rsid w:val="0099047E"/>
    <w:rsid w:val="009905A5"/>
    <w:rsid w:val="00990644"/>
    <w:rsid w:val="00990CA5"/>
    <w:rsid w:val="00991287"/>
    <w:rsid w:val="0099138C"/>
    <w:rsid w:val="00992D91"/>
    <w:rsid w:val="00993A72"/>
    <w:rsid w:val="0099431B"/>
    <w:rsid w:val="0099551B"/>
    <w:rsid w:val="00995AB2"/>
    <w:rsid w:val="00995E19"/>
    <w:rsid w:val="0099617F"/>
    <w:rsid w:val="0099699A"/>
    <w:rsid w:val="0099703C"/>
    <w:rsid w:val="009974CA"/>
    <w:rsid w:val="009A023E"/>
    <w:rsid w:val="009A09E8"/>
    <w:rsid w:val="009A14EB"/>
    <w:rsid w:val="009A16BB"/>
    <w:rsid w:val="009A18AB"/>
    <w:rsid w:val="009A1A62"/>
    <w:rsid w:val="009A1CB4"/>
    <w:rsid w:val="009A285B"/>
    <w:rsid w:val="009A28C0"/>
    <w:rsid w:val="009A2FDA"/>
    <w:rsid w:val="009A2FE1"/>
    <w:rsid w:val="009A3310"/>
    <w:rsid w:val="009A3680"/>
    <w:rsid w:val="009A37B0"/>
    <w:rsid w:val="009A4024"/>
    <w:rsid w:val="009A42A6"/>
    <w:rsid w:val="009A4B50"/>
    <w:rsid w:val="009A4DD8"/>
    <w:rsid w:val="009A6653"/>
    <w:rsid w:val="009A77DC"/>
    <w:rsid w:val="009B06F9"/>
    <w:rsid w:val="009B129C"/>
    <w:rsid w:val="009B12B2"/>
    <w:rsid w:val="009B1438"/>
    <w:rsid w:val="009B14C2"/>
    <w:rsid w:val="009B2092"/>
    <w:rsid w:val="009B21FC"/>
    <w:rsid w:val="009B327B"/>
    <w:rsid w:val="009B39C1"/>
    <w:rsid w:val="009B3D58"/>
    <w:rsid w:val="009B56A5"/>
    <w:rsid w:val="009B6177"/>
    <w:rsid w:val="009B6E64"/>
    <w:rsid w:val="009B70D3"/>
    <w:rsid w:val="009C10FD"/>
    <w:rsid w:val="009C15BA"/>
    <w:rsid w:val="009C160E"/>
    <w:rsid w:val="009C1B5B"/>
    <w:rsid w:val="009C1CDC"/>
    <w:rsid w:val="009C2775"/>
    <w:rsid w:val="009C2E3E"/>
    <w:rsid w:val="009C34F3"/>
    <w:rsid w:val="009C3CC7"/>
    <w:rsid w:val="009C3E2A"/>
    <w:rsid w:val="009C4194"/>
    <w:rsid w:val="009C5B93"/>
    <w:rsid w:val="009C5E31"/>
    <w:rsid w:val="009C5EB3"/>
    <w:rsid w:val="009C60AA"/>
    <w:rsid w:val="009C69C3"/>
    <w:rsid w:val="009C6BD3"/>
    <w:rsid w:val="009C6DAA"/>
    <w:rsid w:val="009C7184"/>
    <w:rsid w:val="009C71E3"/>
    <w:rsid w:val="009C7BF0"/>
    <w:rsid w:val="009D01ED"/>
    <w:rsid w:val="009D063E"/>
    <w:rsid w:val="009D0E09"/>
    <w:rsid w:val="009D0E8C"/>
    <w:rsid w:val="009D1662"/>
    <w:rsid w:val="009D1690"/>
    <w:rsid w:val="009D25CF"/>
    <w:rsid w:val="009D2989"/>
    <w:rsid w:val="009D311B"/>
    <w:rsid w:val="009D3FC1"/>
    <w:rsid w:val="009D40FB"/>
    <w:rsid w:val="009D4591"/>
    <w:rsid w:val="009D45F1"/>
    <w:rsid w:val="009D6444"/>
    <w:rsid w:val="009D6914"/>
    <w:rsid w:val="009D75F6"/>
    <w:rsid w:val="009D79F1"/>
    <w:rsid w:val="009E0232"/>
    <w:rsid w:val="009E154B"/>
    <w:rsid w:val="009E19B3"/>
    <w:rsid w:val="009E2765"/>
    <w:rsid w:val="009E374C"/>
    <w:rsid w:val="009E38AB"/>
    <w:rsid w:val="009E3C49"/>
    <w:rsid w:val="009E3DCB"/>
    <w:rsid w:val="009E3EAB"/>
    <w:rsid w:val="009E4634"/>
    <w:rsid w:val="009E4859"/>
    <w:rsid w:val="009E5A86"/>
    <w:rsid w:val="009E68B4"/>
    <w:rsid w:val="009E6FBA"/>
    <w:rsid w:val="009F0B27"/>
    <w:rsid w:val="009F1990"/>
    <w:rsid w:val="009F1D93"/>
    <w:rsid w:val="009F2279"/>
    <w:rsid w:val="009F22E4"/>
    <w:rsid w:val="009F289D"/>
    <w:rsid w:val="009F29F3"/>
    <w:rsid w:val="009F401A"/>
    <w:rsid w:val="009F4071"/>
    <w:rsid w:val="009F44C9"/>
    <w:rsid w:val="009F4AB2"/>
    <w:rsid w:val="009F532C"/>
    <w:rsid w:val="009F597D"/>
    <w:rsid w:val="009F66FC"/>
    <w:rsid w:val="009F6CA4"/>
    <w:rsid w:val="009F701A"/>
    <w:rsid w:val="00A0046D"/>
    <w:rsid w:val="00A0069D"/>
    <w:rsid w:val="00A00D6C"/>
    <w:rsid w:val="00A01A07"/>
    <w:rsid w:val="00A020BD"/>
    <w:rsid w:val="00A03265"/>
    <w:rsid w:val="00A03804"/>
    <w:rsid w:val="00A0414F"/>
    <w:rsid w:val="00A04926"/>
    <w:rsid w:val="00A05087"/>
    <w:rsid w:val="00A05578"/>
    <w:rsid w:val="00A06D7E"/>
    <w:rsid w:val="00A06F5F"/>
    <w:rsid w:val="00A06FE9"/>
    <w:rsid w:val="00A07592"/>
    <w:rsid w:val="00A10A86"/>
    <w:rsid w:val="00A113A0"/>
    <w:rsid w:val="00A113AC"/>
    <w:rsid w:val="00A1265D"/>
    <w:rsid w:val="00A126F1"/>
    <w:rsid w:val="00A128E7"/>
    <w:rsid w:val="00A12D95"/>
    <w:rsid w:val="00A1462B"/>
    <w:rsid w:val="00A14759"/>
    <w:rsid w:val="00A15026"/>
    <w:rsid w:val="00A150EC"/>
    <w:rsid w:val="00A15749"/>
    <w:rsid w:val="00A15CAB"/>
    <w:rsid w:val="00A211EA"/>
    <w:rsid w:val="00A2184D"/>
    <w:rsid w:val="00A231E5"/>
    <w:rsid w:val="00A234B2"/>
    <w:rsid w:val="00A234B5"/>
    <w:rsid w:val="00A24AAC"/>
    <w:rsid w:val="00A25024"/>
    <w:rsid w:val="00A251D5"/>
    <w:rsid w:val="00A26006"/>
    <w:rsid w:val="00A261CE"/>
    <w:rsid w:val="00A2648E"/>
    <w:rsid w:val="00A265E1"/>
    <w:rsid w:val="00A26718"/>
    <w:rsid w:val="00A26892"/>
    <w:rsid w:val="00A26D3C"/>
    <w:rsid w:val="00A27612"/>
    <w:rsid w:val="00A276B7"/>
    <w:rsid w:val="00A27763"/>
    <w:rsid w:val="00A27D1C"/>
    <w:rsid w:val="00A302BB"/>
    <w:rsid w:val="00A31440"/>
    <w:rsid w:val="00A3193D"/>
    <w:rsid w:val="00A31B94"/>
    <w:rsid w:val="00A31E1D"/>
    <w:rsid w:val="00A31FF1"/>
    <w:rsid w:val="00A328B6"/>
    <w:rsid w:val="00A33015"/>
    <w:rsid w:val="00A33164"/>
    <w:rsid w:val="00A333A2"/>
    <w:rsid w:val="00A337CF"/>
    <w:rsid w:val="00A342C5"/>
    <w:rsid w:val="00A3481F"/>
    <w:rsid w:val="00A35EBF"/>
    <w:rsid w:val="00A3625B"/>
    <w:rsid w:val="00A3660C"/>
    <w:rsid w:val="00A36A23"/>
    <w:rsid w:val="00A371E8"/>
    <w:rsid w:val="00A37535"/>
    <w:rsid w:val="00A378CB"/>
    <w:rsid w:val="00A37C27"/>
    <w:rsid w:val="00A40166"/>
    <w:rsid w:val="00A41237"/>
    <w:rsid w:val="00A41C93"/>
    <w:rsid w:val="00A423FA"/>
    <w:rsid w:val="00A42646"/>
    <w:rsid w:val="00A4295A"/>
    <w:rsid w:val="00A42D9C"/>
    <w:rsid w:val="00A42F67"/>
    <w:rsid w:val="00A43263"/>
    <w:rsid w:val="00A432F8"/>
    <w:rsid w:val="00A433A5"/>
    <w:rsid w:val="00A434AE"/>
    <w:rsid w:val="00A4395F"/>
    <w:rsid w:val="00A43ADA"/>
    <w:rsid w:val="00A43D9C"/>
    <w:rsid w:val="00A4405D"/>
    <w:rsid w:val="00A4421B"/>
    <w:rsid w:val="00A44762"/>
    <w:rsid w:val="00A44808"/>
    <w:rsid w:val="00A452ED"/>
    <w:rsid w:val="00A467D4"/>
    <w:rsid w:val="00A46D00"/>
    <w:rsid w:val="00A4796C"/>
    <w:rsid w:val="00A47F87"/>
    <w:rsid w:val="00A501C9"/>
    <w:rsid w:val="00A53481"/>
    <w:rsid w:val="00A53579"/>
    <w:rsid w:val="00A5381B"/>
    <w:rsid w:val="00A54103"/>
    <w:rsid w:val="00A54592"/>
    <w:rsid w:val="00A54D74"/>
    <w:rsid w:val="00A55412"/>
    <w:rsid w:val="00A55CC2"/>
    <w:rsid w:val="00A56027"/>
    <w:rsid w:val="00A57E37"/>
    <w:rsid w:val="00A6003E"/>
    <w:rsid w:val="00A6045E"/>
    <w:rsid w:val="00A60784"/>
    <w:rsid w:val="00A6265F"/>
    <w:rsid w:val="00A62EB4"/>
    <w:rsid w:val="00A6304A"/>
    <w:rsid w:val="00A63C59"/>
    <w:rsid w:val="00A63EA9"/>
    <w:rsid w:val="00A6443A"/>
    <w:rsid w:val="00A64F1A"/>
    <w:rsid w:val="00A65F3D"/>
    <w:rsid w:val="00A65F7E"/>
    <w:rsid w:val="00A661F2"/>
    <w:rsid w:val="00A663AF"/>
    <w:rsid w:val="00A67C8B"/>
    <w:rsid w:val="00A70206"/>
    <w:rsid w:val="00A70233"/>
    <w:rsid w:val="00A705BB"/>
    <w:rsid w:val="00A70B88"/>
    <w:rsid w:val="00A70D6B"/>
    <w:rsid w:val="00A70E4B"/>
    <w:rsid w:val="00A715B2"/>
    <w:rsid w:val="00A71CB4"/>
    <w:rsid w:val="00A71E2C"/>
    <w:rsid w:val="00A7293B"/>
    <w:rsid w:val="00A72DBF"/>
    <w:rsid w:val="00A737D1"/>
    <w:rsid w:val="00A73C61"/>
    <w:rsid w:val="00A73D05"/>
    <w:rsid w:val="00A743EF"/>
    <w:rsid w:val="00A749C0"/>
    <w:rsid w:val="00A75655"/>
    <w:rsid w:val="00A75D9B"/>
    <w:rsid w:val="00A76BC2"/>
    <w:rsid w:val="00A76CC0"/>
    <w:rsid w:val="00A80453"/>
    <w:rsid w:val="00A806E1"/>
    <w:rsid w:val="00A80961"/>
    <w:rsid w:val="00A80A03"/>
    <w:rsid w:val="00A816F0"/>
    <w:rsid w:val="00A81897"/>
    <w:rsid w:val="00A821EE"/>
    <w:rsid w:val="00A825C2"/>
    <w:rsid w:val="00A827B1"/>
    <w:rsid w:val="00A82A0C"/>
    <w:rsid w:val="00A82DCB"/>
    <w:rsid w:val="00A82F56"/>
    <w:rsid w:val="00A83385"/>
    <w:rsid w:val="00A833D8"/>
    <w:rsid w:val="00A83F4D"/>
    <w:rsid w:val="00A84BED"/>
    <w:rsid w:val="00A85131"/>
    <w:rsid w:val="00A86313"/>
    <w:rsid w:val="00A8651E"/>
    <w:rsid w:val="00A86A31"/>
    <w:rsid w:val="00A86AF1"/>
    <w:rsid w:val="00A870D8"/>
    <w:rsid w:val="00A871D7"/>
    <w:rsid w:val="00A879A8"/>
    <w:rsid w:val="00A90432"/>
    <w:rsid w:val="00A90BA5"/>
    <w:rsid w:val="00A9401E"/>
    <w:rsid w:val="00A9402B"/>
    <w:rsid w:val="00A94E55"/>
    <w:rsid w:val="00A94EC8"/>
    <w:rsid w:val="00A951CD"/>
    <w:rsid w:val="00A95201"/>
    <w:rsid w:val="00A95461"/>
    <w:rsid w:val="00A954D3"/>
    <w:rsid w:val="00A95A72"/>
    <w:rsid w:val="00A969ED"/>
    <w:rsid w:val="00A96D95"/>
    <w:rsid w:val="00A97565"/>
    <w:rsid w:val="00A97AAF"/>
    <w:rsid w:val="00AA0673"/>
    <w:rsid w:val="00AA08D9"/>
    <w:rsid w:val="00AA0DF2"/>
    <w:rsid w:val="00AA18C0"/>
    <w:rsid w:val="00AA1CCF"/>
    <w:rsid w:val="00AA2317"/>
    <w:rsid w:val="00AA2AB2"/>
    <w:rsid w:val="00AA3D8E"/>
    <w:rsid w:val="00AA3FCA"/>
    <w:rsid w:val="00AA4089"/>
    <w:rsid w:val="00AA4EB6"/>
    <w:rsid w:val="00AA529D"/>
    <w:rsid w:val="00AA57AF"/>
    <w:rsid w:val="00AA59F5"/>
    <w:rsid w:val="00AA68B1"/>
    <w:rsid w:val="00AA6982"/>
    <w:rsid w:val="00AA7D37"/>
    <w:rsid w:val="00AB05D0"/>
    <w:rsid w:val="00AB1343"/>
    <w:rsid w:val="00AB26A6"/>
    <w:rsid w:val="00AB2F38"/>
    <w:rsid w:val="00AB341F"/>
    <w:rsid w:val="00AB3A84"/>
    <w:rsid w:val="00AB4ED6"/>
    <w:rsid w:val="00AB53F6"/>
    <w:rsid w:val="00AB542E"/>
    <w:rsid w:val="00AB705B"/>
    <w:rsid w:val="00AB77A7"/>
    <w:rsid w:val="00AB7AF7"/>
    <w:rsid w:val="00AC0B92"/>
    <w:rsid w:val="00AC1E62"/>
    <w:rsid w:val="00AC22CA"/>
    <w:rsid w:val="00AC2423"/>
    <w:rsid w:val="00AC2834"/>
    <w:rsid w:val="00AC2DFE"/>
    <w:rsid w:val="00AC3EFF"/>
    <w:rsid w:val="00AC49C4"/>
    <w:rsid w:val="00AC60FC"/>
    <w:rsid w:val="00AC6CE7"/>
    <w:rsid w:val="00AC7606"/>
    <w:rsid w:val="00AC7B39"/>
    <w:rsid w:val="00AD0372"/>
    <w:rsid w:val="00AD06B1"/>
    <w:rsid w:val="00AD0DDB"/>
    <w:rsid w:val="00AD107C"/>
    <w:rsid w:val="00AD174A"/>
    <w:rsid w:val="00AD2100"/>
    <w:rsid w:val="00AD265A"/>
    <w:rsid w:val="00AD2960"/>
    <w:rsid w:val="00AD3083"/>
    <w:rsid w:val="00AD30D3"/>
    <w:rsid w:val="00AD396B"/>
    <w:rsid w:val="00AD3CD7"/>
    <w:rsid w:val="00AD439D"/>
    <w:rsid w:val="00AD4961"/>
    <w:rsid w:val="00AD4EBF"/>
    <w:rsid w:val="00AD4FC0"/>
    <w:rsid w:val="00AD571D"/>
    <w:rsid w:val="00AD572F"/>
    <w:rsid w:val="00AD5882"/>
    <w:rsid w:val="00AD5EFA"/>
    <w:rsid w:val="00AD6110"/>
    <w:rsid w:val="00AD611A"/>
    <w:rsid w:val="00AD7AFD"/>
    <w:rsid w:val="00AD7DF4"/>
    <w:rsid w:val="00AE047E"/>
    <w:rsid w:val="00AE07E9"/>
    <w:rsid w:val="00AE0D01"/>
    <w:rsid w:val="00AE1908"/>
    <w:rsid w:val="00AE1980"/>
    <w:rsid w:val="00AE1DBC"/>
    <w:rsid w:val="00AE23BD"/>
    <w:rsid w:val="00AE4171"/>
    <w:rsid w:val="00AE48E3"/>
    <w:rsid w:val="00AE4903"/>
    <w:rsid w:val="00AE4B12"/>
    <w:rsid w:val="00AE4F06"/>
    <w:rsid w:val="00AE504D"/>
    <w:rsid w:val="00AE53F0"/>
    <w:rsid w:val="00AE54D5"/>
    <w:rsid w:val="00AE5A37"/>
    <w:rsid w:val="00AE5B2A"/>
    <w:rsid w:val="00AE67BB"/>
    <w:rsid w:val="00AE6B73"/>
    <w:rsid w:val="00AE6E22"/>
    <w:rsid w:val="00AE70D3"/>
    <w:rsid w:val="00AE7939"/>
    <w:rsid w:val="00AE7EE8"/>
    <w:rsid w:val="00AF015E"/>
    <w:rsid w:val="00AF01A6"/>
    <w:rsid w:val="00AF0726"/>
    <w:rsid w:val="00AF0EA2"/>
    <w:rsid w:val="00AF0F7F"/>
    <w:rsid w:val="00AF1F3C"/>
    <w:rsid w:val="00AF1F75"/>
    <w:rsid w:val="00AF20B5"/>
    <w:rsid w:val="00AF2732"/>
    <w:rsid w:val="00AF286F"/>
    <w:rsid w:val="00AF3639"/>
    <w:rsid w:val="00AF36C7"/>
    <w:rsid w:val="00AF3993"/>
    <w:rsid w:val="00AF3BDB"/>
    <w:rsid w:val="00AF3CF3"/>
    <w:rsid w:val="00AF40C9"/>
    <w:rsid w:val="00AF469D"/>
    <w:rsid w:val="00AF546E"/>
    <w:rsid w:val="00AF5941"/>
    <w:rsid w:val="00B0048B"/>
    <w:rsid w:val="00B006F8"/>
    <w:rsid w:val="00B00BE0"/>
    <w:rsid w:val="00B010A5"/>
    <w:rsid w:val="00B01C96"/>
    <w:rsid w:val="00B023A9"/>
    <w:rsid w:val="00B03209"/>
    <w:rsid w:val="00B0404F"/>
    <w:rsid w:val="00B04B27"/>
    <w:rsid w:val="00B04C1E"/>
    <w:rsid w:val="00B06BE8"/>
    <w:rsid w:val="00B06C94"/>
    <w:rsid w:val="00B0742D"/>
    <w:rsid w:val="00B07B2B"/>
    <w:rsid w:val="00B07D28"/>
    <w:rsid w:val="00B10496"/>
    <w:rsid w:val="00B113B5"/>
    <w:rsid w:val="00B11B6C"/>
    <w:rsid w:val="00B12393"/>
    <w:rsid w:val="00B12747"/>
    <w:rsid w:val="00B1290C"/>
    <w:rsid w:val="00B12E99"/>
    <w:rsid w:val="00B132A5"/>
    <w:rsid w:val="00B13624"/>
    <w:rsid w:val="00B13C22"/>
    <w:rsid w:val="00B13D8F"/>
    <w:rsid w:val="00B14BB5"/>
    <w:rsid w:val="00B14BE7"/>
    <w:rsid w:val="00B15D4D"/>
    <w:rsid w:val="00B16978"/>
    <w:rsid w:val="00B16E0F"/>
    <w:rsid w:val="00B16FB1"/>
    <w:rsid w:val="00B17446"/>
    <w:rsid w:val="00B17939"/>
    <w:rsid w:val="00B17EF8"/>
    <w:rsid w:val="00B20142"/>
    <w:rsid w:val="00B20541"/>
    <w:rsid w:val="00B20AD4"/>
    <w:rsid w:val="00B21200"/>
    <w:rsid w:val="00B2192D"/>
    <w:rsid w:val="00B219B2"/>
    <w:rsid w:val="00B21CA4"/>
    <w:rsid w:val="00B221BB"/>
    <w:rsid w:val="00B229DB"/>
    <w:rsid w:val="00B236B5"/>
    <w:rsid w:val="00B238F7"/>
    <w:rsid w:val="00B245CD"/>
    <w:rsid w:val="00B24DC1"/>
    <w:rsid w:val="00B25226"/>
    <w:rsid w:val="00B2569C"/>
    <w:rsid w:val="00B26770"/>
    <w:rsid w:val="00B26E71"/>
    <w:rsid w:val="00B30197"/>
    <w:rsid w:val="00B30252"/>
    <w:rsid w:val="00B30B26"/>
    <w:rsid w:val="00B30BB3"/>
    <w:rsid w:val="00B31067"/>
    <w:rsid w:val="00B31BB3"/>
    <w:rsid w:val="00B31FA6"/>
    <w:rsid w:val="00B320F3"/>
    <w:rsid w:val="00B32CF2"/>
    <w:rsid w:val="00B32F88"/>
    <w:rsid w:val="00B33106"/>
    <w:rsid w:val="00B334BE"/>
    <w:rsid w:val="00B3357A"/>
    <w:rsid w:val="00B33BB6"/>
    <w:rsid w:val="00B3483A"/>
    <w:rsid w:val="00B34B4C"/>
    <w:rsid w:val="00B35456"/>
    <w:rsid w:val="00B362BB"/>
    <w:rsid w:val="00B36586"/>
    <w:rsid w:val="00B372E7"/>
    <w:rsid w:val="00B37E64"/>
    <w:rsid w:val="00B40F2C"/>
    <w:rsid w:val="00B41A0C"/>
    <w:rsid w:val="00B42976"/>
    <w:rsid w:val="00B42A60"/>
    <w:rsid w:val="00B42E75"/>
    <w:rsid w:val="00B44AAC"/>
    <w:rsid w:val="00B44B05"/>
    <w:rsid w:val="00B44CEB"/>
    <w:rsid w:val="00B44F77"/>
    <w:rsid w:val="00B453E8"/>
    <w:rsid w:val="00B45ABF"/>
    <w:rsid w:val="00B45E03"/>
    <w:rsid w:val="00B45FDB"/>
    <w:rsid w:val="00B4684B"/>
    <w:rsid w:val="00B475DF"/>
    <w:rsid w:val="00B47E27"/>
    <w:rsid w:val="00B5087E"/>
    <w:rsid w:val="00B51391"/>
    <w:rsid w:val="00B51DAD"/>
    <w:rsid w:val="00B527AA"/>
    <w:rsid w:val="00B5358A"/>
    <w:rsid w:val="00B535D3"/>
    <w:rsid w:val="00B53BB4"/>
    <w:rsid w:val="00B540C4"/>
    <w:rsid w:val="00B542A3"/>
    <w:rsid w:val="00B54459"/>
    <w:rsid w:val="00B54731"/>
    <w:rsid w:val="00B5488F"/>
    <w:rsid w:val="00B54C5F"/>
    <w:rsid w:val="00B554E2"/>
    <w:rsid w:val="00B558B4"/>
    <w:rsid w:val="00B56608"/>
    <w:rsid w:val="00B56DD5"/>
    <w:rsid w:val="00B56E6B"/>
    <w:rsid w:val="00B56FC9"/>
    <w:rsid w:val="00B57087"/>
    <w:rsid w:val="00B6084E"/>
    <w:rsid w:val="00B60894"/>
    <w:rsid w:val="00B61008"/>
    <w:rsid w:val="00B619F7"/>
    <w:rsid w:val="00B61DD7"/>
    <w:rsid w:val="00B62A93"/>
    <w:rsid w:val="00B62B72"/>
    <w:rsid w:val="00B64CBE"/>
    <w:rsid w:val="00B64FBD"/>
    <w:rsid w:val="00B6538D"/>
    <w:rsid w:val="00B65605"/>
    <w:rsid w:val="00B657CA"/>
    <w:rsid w:val="00B661B6"/>
    <w:rsid w:val="00B66D92"/>
    <w:rsid w:val="00B677DE"/>
    <w:rsid w:val="00B7023A"/>
    <w:rsid w:val="00B70E53"/>
    <w:rsid w:val="00B7189E"/>
    <w:rsid w:val="00B71B0B"/>
    <w:rsid w:val="00B737CC"/>
    <w:rsid w:val="00B73EA1"/>
    <w:rsid w:val="00B76DD1"/>
    <w:rsid w:val="00B76E3B"/>
    <w:rsid w:val="00B77916"/>
    <w:rsid w:val="00B8003E"/>
    <w:rsid w:val="00B8054A"/>
    <w:rsid w:val="00B80772"/>
    <w:rsid w:val="00B810AA"/>
    <w:rsid w:val="00B814F9"/>
    <w:rsid w:val="00B81C67"/>
    <w:rsid w:val="00B828BD"/>
    <w:rsid w:val="00B82983"/>
    <w:rsid w:val="00B82CF4"/>
    <w:rsid w:val="00B841BD"/>
    <w:rsid w:val="00B841E2"/>
    <w:rsid w:val="00B848C3"/>
    <w:rsid w:val="00B85D62"/>
    <w:rsid w:val="00B85E39"/>
    <w:rsid w:val="00B86886"/>
    <w:rsid w:val="00B86978"/>
    <w:rsid w:val="00B874DF"/>
    <w:rsid w:val="00B8796E"/>
    <w:rsid w:val="00B87CA7"/>
    <w:rsid w:val="00B9040F"/>
    <w:rsid w:val="00B90C3B"/>
    <w:rsid w:val="00B9147B"/>
    <w:rsid w:val="00B9197D"/>
    <w:rsid w:val="00B927E9"/>
    <w:rsid w:val="00B92945"/>
    <w:rsid w:val="00B94228"/>
    <w:rsid w:val="00B9432A"/>
    <w:rsid w:val="00B94D8D"/>
    <w:rsid w:val="00B9584D"/>
    <w:rsid w:val="00B95B95"/>
    <w:rsid w:val="00B95D2B"/>
    <w:rsid w:val="00B95DBF"/>
    <w:rsid w:val="00B96444"/>
    <w:rsid w:val="00B9747E"/>
    <w:rsid w:val="00B974C5"/>
    <w:rsid w:val="00B9772B"/>
    <w:rsid w:val="00B97765"/>
    <w:rsid w:val="00B97FDD"/>
    <w:rsid w:val="00BA0153"/>
    <w:rsid w:val="00BA01AE"/>
    <w:rsid w:val="00BA0B4E"/>
    <w:rsid w:val="00BA1513"/>
    <w:rsid w:val="00BA1828"/>
    <w:rsid w:val="00BA2CD4"/>
    <w:rsid w:val="00BA3E04"/>
    <w:rsid w:val="00BA41C7"/>
    <w:rsid w:val="00BA4F48"/>
    <w:rsid w:val="00BA5738"/>
    <w:rsid w:val="00BA62BA"/>
    <w:rsid w:val="00BA67C2"/>
    <w:rsid w:val="00BA730C"/>
    <w:rsid w:val="00BA731A"/>
    <w:rsid w:val="00BA76CE"/>
    <w:rsid w:val="00BB159C"/>
    <w:rsid w:val="00BB15DA"/>
    <w:rsid w:val="00BB1EBA"/>
    <w:rsid w:val="00BB2D73"/>
    <w:rsid w:val="00BB32EC"/>
    <w:rsid w:val="00BB346B"/>
    <w:rsid w:val="00BB371C"/>
    <w:rsid w:val="00BB3D37"/>
    <w:rsid w:val="00BB418E"/>
    <w:rsid w:val="00BB494D"/>
    <w:rsid w:val="00BB648A"/>
    <w:rsid w:val="00BB661F"/>
    <w:rsid w:val="00BB69A2"/>
    <w:rsid w:val="00BB6CE7"/>
    <w:rsid w:val="00BB74BA"/>
    <w:rsid w:val="00BB764E"/>
    <w:rsid w:val="00BB7720"/>
    <w:rsid w:val="00BB7A4A"/>
    <w:rsid w:val="00BC008F"/>
    <w:rsid w:val="00BC18E3"/>
    <w:rsid w:val="00BC3587"/>
    <w:rsid w:val="00BC370F"/>
    <w:rsid w:val="00BC3E9A"/>
    <w:rsid w:val="00BC41A0"/>
    <w:rsid w:val="00BC41C0"/>
    <w:rsid w:val="00BC657B"/>
    <w:rsid w:val="00BC6836"/>
    <w:rsid w:val="00BC72F0"/>
    <w:rsid w:val="00BC787F"/>
    <w:rsid w:val="00BC7D42"/>
    <w:rsid w:val="00BD0B22"/>
    <w:rsid w:val="00BD1236"/>
    <w:rsid w:val="00BD1DC3"/>
    <w:rsid w:val="00BD1EE0"/>
    <w:rsid w:val="00BD2677"/>
    <w:rsid w:val="00BD2BE2"/>
    <w:rsid w:val="00BD32D8"/>
    <w:rsid w:val="00BD391D"/>
    <w:rsid w:val="00BD396B"/>
    <w:rsid w:val="00BD39EA"/>
    <w:rsid w:val="00BD5042"/>
    <w:rsid w:val="00BD5D36"/>
    <w:rsid w:val="00BD5FAB"/>
    <w:rsid w:val="00BD68EB"/>
    <w:rsid w:val="00BD6AAE"/>
    <w:rsid w:val="00BE06FF"/>
    <w:rsid w:val="00BE0CC9"/>
    <w:rsid w:val="00BE1251"/>
    <w:rsid w:val="00BE1279"/>
    <w:rsid w:val="00BE192B"/>
    <w:rsid w:val="00BE210A"/>
    <w:rsid w:val="00BE2BE2"/>
    <w:rsid w:val="00BE3F78"/>
    <w:rsid w:val="00BE3F9A"/>
    <w:rsid w:val="00BE3FE9"/>
    <w:rsid w:val="00BE4715"/>
    <w:rsid w:val="00BE4AA8"/>
    <w:rsid w:val="00BE57AC"/>
    <w:rsid w:val="00BE5ECB"/>
    <w:rsid w:val="00BE5F77"/>
    <w:rsid w:val="00BE600E"/>
    <w:rsid w:val="00BE7073"/>
    <w:rsid w:val="00BE70CE"/>
    <w:rsid w:val="00BF0C9C"/>
    <w:rsid w:val="00BF0E09"/>
    <w:rsid w:val="00BF2B7C"/>
    <w:rsid w:val="00BF2E16"/>
    <w:rsid w:val="00BF2E5C"/>
    <w:rsid w:val="00BF3174"/>
    <w:rsid w:val="00BF41D0"/>
    <w:rsid w:val="00BF485A"/>
    <w:rsid w:val="00BF4AC4"/>
    <w:rsid w:val="00BF4B6E"/>
    <w:rsid w:val="00BF626B"/>
    <w:rsid w:val="00BF650B"/>
    <w:rsid w:val="00BF66E5"/>
    <w:rsid w:val="00BF6C00"/>
    <w:rsid w:val="00BF6C11"/>
    <w:rsid w:val="00BF7354"/>
    <w:rsid w:val="00C007D5"/>
    <w:rsid w:val="00C00B43"/>
    <w:rsid w:val="00C00C73"/>
    <w:rsid w:val="00C014A8"/>
    <w:rsid w:val="00C014BE"/>
    <w:rsid w:val="00C024AC"/>
    <w:rsid w:val="00C02EBF"/>
    <w:rsid w:val="00C0336D"/>
    <w:rsid w:val="00C04459"/>
    <w:rsid w:val="00C059CD"/>
    <w:rsid w:val="00C066E3"/>
    <w:rsid w:val="00C074FA"/>
    <w:rsid w:val="00C07760"/>
    <w:rsid w:val="00C07952"/>
    <w:rsid w:val="00C07B9E"/>
    <w:rsid w:val="00C10324"/>
    <w:rsid w:val="00C1058D"/>
    <w:rsid w:val="00C108F0"/>
    <w:rsid w:val="00C10B5E"/>
    <w:rsid w:val="00C10CFD"/>
    <w:rsid w:val="00C10D42"/>
    <w:rsid w:val="00C11567"/>
    <w:rsid w:val="00C11633"/>
    <w:rsid w:val="00C11727"/>
    <w:rsid w:val="00C11C97"/>
    <w:rsid w:val="00C12821"/>
    <w:rsid w:val="00C128E6"/>
    <w:rsid w:val="00C12995"/>
    <w:rsid w:val="00C12EEC"/>
    <w:rsid w:val="00C130F7"/>
    <w:rsid w:val="00C13131"/>
    <w:rsid w:val="00C13938"/>
    <w:rsid w:val="00C13A0A"/>
    <w:rsid w:val="00C13CD0"/>
    <w:rsid w:val="00C154BB"/>
    <w:rsid w:val="00C15762"/>
    <w:rsid w:val="00C15B81"/>
    <w:rsid w:val="00C16570"/>
    <w:rsid w:val="00C16623"/>
    <w:rsid w:val="00C16C61"/>
    <w:rsid w:val="00C1722D"/>
    <w:rsid w:val="00C17522"/>
    <w:rsid w:val="00C17CD5"/>
    <w:rsid w:val="00C20205"/>
    <w:rsid w:val="00C20568"/>
    <w:rsid w:val="00C209BF"/>
    <w:rsid w:val="00C216FB"/>
    <w:rsid w:val="00C21D40"/>
    <w:rsid w:val="00C22AA7"/>
    <w:rsid w:val="00C22B29"/>
    <w:rsid w:val="00C22BF2"/>
    <w:rsid w:val="00C232A2"/>
    <w:rsid w:val="00C23EBF"/>
    <w:rsid w:val="00C24A64"/>
    <w:rsid w:val="00C24F49"/>
    <w:rsid w:val="00C25406"/>
    <w:rsid w:val="00C254D7"/>
    <w:rsid w:val="00C25619"/>
    <w:rsid w:val="00C256B6"/>
    <w:rsid w:val="00C25814"/>
    <w:rsid w:val="00C26416"/>
    <w:rsid w:val="00C2708F"/>
    <w:rsid w:val="00C308E4"/>
    <w:rsid w:val="00C32800"/>
    <w:rsid w:val="00C32DFF"/>
    <w:rsid w:val="00C331F6"/>
    <w:rsid w:val="00C333B0"/>
    <w:rsid w:val="00C3400D"/>
    <w:rsid w:val="00C34CE7"/>
    <w:rsid w:val="00C357B8"/>
    <w:rsid w:val="00C357D0"/>
    <w:rsid w:val="00C3598C"/>
    <w:rsid w:val="00C3705B"/>
    <w:rsid w:val="00C37350"/>
    <w:rsid w:val="00C37B4E"/>
    <w:rsid w:val="00C37C3D"/>
    <w:rsid w:val="00C40DF8"/>
    <w:rsid w:val="00C41A8C"/>
    <w:rsid w:val="00C4358E"/>
    <w:rsid w:val="00C438BD"/>
    <w:rsid w:val="00C4445B"/>
    <w:rsid w:val="00C44A70"/>
    <w:rsid w:val="00C4540E"/>
    <w:rsid w:val="00C4690C"/>
    <w:rsid w:val="00C46D16"/>
    <w:rsid w:val="00C471D8"/>
    <w:rsid w:val="00C4745D"/>
    <w:rsid w:val="00C51226"/>
    <w:rsid w:val="00C51256"/>
    <w:rsid w:val="00C5168A"/>
    <w:rsid w:val="00C51D72"/>
    <w:rsid w:val="00C51FF0"/>
    <w:rsid w:val="00C52824"/>
    <w:rsid w:val="00C52831"/>
    <w:rsid w:val="00C53197"/>
    <w:rsid w:val="00C53CA5"/>
    <w:rsid w:val="00C53E05"/>
    <w:rsid w:val="00C55119"/>
    <w:rsid w:val="00C553F0"/>
    <w:rsid w:val="00C55AB9"/>
    <w:rsid w:val="00C56881"/>
    <w:rsid w:val="00C57635"/>
    <w:rsid w:val="00C578B3"/>
    <w:rsid w:val="00C57D81"/>
    <w:rsid w:val="00C57F30"/>
    <w:rsid w:val="00C60A1E"/>
    <w:rsid w:val="00C610DC"/>
    <w:rsid w:val="00C61C1D"/>
    <w:rsid w:val="00C63102"/>
    <w:rsid w:val="00C64287"/>
    <w:rsid w:val="00C64F3C"/>
    <w:rsid w:val="00C64F77"/>
    <w:rsid w:val="00C652C2"/>
    <w:rsid w:val="00C66738"/>
    <w:rsid w:val="00C66B54"/>
    <w:rsid w:val="00C6704E"/>
    <w:rsid w:val="00C70F75"/>
    <w:rsid w:val="00C71516"/>
    <w:rsid w:val="00C727DD"/>
    <w:rsid w:val="00C72B29"/>
    <w:rsid w:val="00C72BB7"/>
    <w:rsid w:val="00C72C4A"/>
    <w:rsid w:val="00C72FDE"/>
    <w:rsid w:val="00C7302A"/>
    <w:rsid w:val="00C73273"/>
    <w:rsid w:val="00C73374"/>
    <w:rsid w:val="00C7498A"/>
    <w:rsid w:val="00C74A20"/>
    <w:rsid w:val="00C75022"/>
    <w:rsid w:val="00C754CA"/>
    <w:rsid w:val="00C75641"/>
    <w:rsid w:val="00C75684"/>
    <w:rsid w:val="00C7575F"/>
    <w:rsid w:val="00C76384"/>
    <w:rsid w:val="00C76DB3"/>
    <w:rsid w:val="00C77224"/>
    <w:rsid w:val="00C777CB"/>
    <w:rsid w:val="00C804BD"/>
    <w:rsid w:val="00C80A08"/>
    <w:rsid w:val="00C80C24"/>
    <w:rsid w:val="00C81364"/>
    <w:rsid w:val="00C817A6"/>
    <w:rsid w:val="00C81BD4"/>
    <w:rsid w:val="00C83795"/>
    <w:rsid w:val="00C83FF3"/>
    <w:rsid w:val="00C841F3"/>
    <w:rsid w:val="00C84548"/>
    <w:rsid w:val="00C84C17"/>
    <w:rsid w:val="00C84F68"/>
    <w:rsid w:val="00C860F2"/>
    <w:rsid w:val="00C862EA"/>
    <w:rsid w:val="00C872B4"/>
    <w:rsid w:val="00C9072F"/>
    <w:rsid w:val="00C90B09"/>
    <w:rsid w:val="00C90E60"/>
    <w:rsid w:val="00C90F6A"/>
    <w:rsid w:val="00C931CD"/>
    <w:rsid w:val="00C93611"/>
    <w:rsid w:val="00C94386"/>
    <w:rsid w:val="00C95254"/>
    <w:rsid w:val="00C95903"/>
    <w:rsid w:val="00C973B5"/>
    <w:rsid w:val="00C97B64"/>
    <w:rsid w:val="00C97EF8"/>
    <w:rsid w:val="00CA0A6E"/>
    <w:rsid w:val="00CA0F52"/>
    <w:rsid w:val="00CA19B8"/>
    <w:rsid w:val="00CA1BCC"/>
    <w:rsid w:val="00CA3119"/>
    <w:rsid w:val="00CA31D5"/>
    <w:rsid w:val="00CA420E"/>
    <w:rsid w:val="00CA4884"/>
    <w:rsid w:val="00CA4C47"/>
    <w:rsid w:val="00CA52C8"/>
    <w:rsid w:val="00CA5900"/>
    <w:rsid w:val="00CA5C05"/>
    <w:rsid w:val="00CA5E2B"/>
    <w:rsid w:val="00CA686D"/>
    <w:rsid w:val="00CA6A9B"/>
    <w:rsid w:val="00CA6B7B"/>
    <w:rsid w:val="00CB0335"/>
    <w:rsid w:val="00CB2A24"/>
    <w:rsid w:val="00CB2C1D"/>
    <w:rsid w:val="00CB2EDB"/>
    <w:rsid w:val="00CB2FC0"/>
    <w:rsid w:val="00CB313D"/>
    <w:rsid w:val="00CB316A"/>
    <w:rsid w:val="00CB5234"/>
    <w:rsid w:val="00CB5420"/>
    <w:rsid w:val="00CB70D2"/>
    <w:rsid w:val="00CB7142"/>
    <w:rsid w:val="00CB7939"/>
    <w:rsid w:val="00CC0208"/>
    <w:rsid w:val="00CC12C1"/>
    <w:rsid w:val="00CC1852"/>
    <w:rsid w:val="00CC1B85"/>
    <w:rsid w:val="00CC2134"/>
    <w:rsid w:val="00CC2913"/>
    <w:rsid w:val="00CC3092"/>
    <w:rsid w:val="00CC465D"/>
    <w:rsid w:val="00CC46D8"/>
    <w:rsid w:val="00CC4D47"/>
    <w:rsid w:val="00CC5D41"/>
    <w:rsid w:val="00CC612A"/>
    <w:rsid w:val="00CC692E"/>
    <w:rsid w:val="00CD0B39"/>
    <w:rsid w:val="00CD1069"/>
    <w:rsid w:val="00CD1B1F"/>
    <w:rsid w:val="00CD1D47"/>
    <w:rsid w:val="00CD288B"/>
    <w:rsid w:val="00CD289E"/>
    <w:rsid w:val="00CD2999"/>
    <w:rsid w:val="00CD2D59"/>
    <w:rsid w:val="00CD5261"/>
    <w:rsid w:val="00CD5EB6"/>
    <w:rsid w:val="00CD6729"/>
    <w:rsid w:val="00CD6D1E"/>
    <w:rsid w:val="00CD77F8"/>
    <w:rsid w:val="00CE07C4"/>
    <w:rsid w:val="00CE1510"/>
    <w:rsid w:val="00CE19D6"/>
    <w:rsid w:val="00CE41C5"/>
    <w:rsid w:val="00CE50DD"/>
    <w:rsid w:val="00CE5578"/>
    <w:rsid w:val="00CE5618"/>
    <w:rsid w:val="00CE5839"/>
    <w:rsid w:val="00CE5DAA"/>
    <w:rsid w:val="00CE6A15"/>
    <w:rsid w:val="00CE6B6F"/>
    <w:rsid w:val="00CF0B05"/>
    <w:rsid w:val="00CF0D83"/>
    <w:rsid w:val="00CF119F"/>
    <w:rsid w:val="00CF174D"/>
    <w:rsid w:val="00CF1761"/>
    <w:rsid w:val="00CF1B1B"/>
    <w:rsid w:val="00CF2DBA"/>
    <w:rsid w:val="00CF35BC"/>
    <w:rsid w:val="00CF3EDA"/>
    <w:rsid w:val="00CF54DA"/>
    <w:rsid w:val="00CF6427"/>
    <w:rsid w:val="00CF67B6"/>
    <w:rsid w:val="00CF7319"/>
    <w:rsid w:val="00CF7970"/>
    <w:rsid w:val="00D007CE"/>
    <w:rsid w:val="00D01F0A"/>
    <w:rsid w:val="00D025CD"/>
    <w:rsid w:val="00D02688"/>
    <w:rsid w:val="00D02B75"/>
    <w:rsid w:val="00D02C90"/>
    <w:rsid w:val="00D03544"/>
    <w:rsid w:val="00D037A0"/>
    <w:rsid w:val="00D039AB"/>
    <w:rsid w:val="00D03DA9"/>
    <w:rsid w:val="00D03F32"/>
    <w:rsid w:val="00D04A73"/>
    <w:rsid w:val="00D04A78"/>
    <w:rsid w:val="00D04CB7"/>
    <w:rsid w:val="00D05348"/>
    <w:rsid w:val="00D058F0"/>
    <w:rsid w:val="00D05E76"/>
    <w:rsid w:val="00D05F43"/>
    <w:rsid w:val="00D06506"/>
    <w:rsid w:val="00D07FB0"/>
    <w:rsid w:val="00D10206"/>
    <w:rsid w:val="00D1055D"/>
    <w:rsid w:val="00D10583"/>
    <w:rsid w:val="00D108AC"/>
    <w:rsid w:val="00D108B2"/>
    <w:rsid w:val="00D11104"/>
    <w:rsid w:val="00D134B1"/>
    <w:rsid w:val="00D13811"/>
    <w:rsid w:val="00D138D3"/>
    <w:rsid w:val="00D14420"/>
    <w:rsid w:val="00D14705"/>
    <w:rsid w:val="00D15523"/>
    <w:rsid w:val="00D155F6"/>
    <w:rsid w:val="00D15BBE"/>
    <w:rsid w:val="00D15D3A"/>
    <w:rsid w:val="00D166A0"/>
    <w:rsid w:val="00D1721C"/>
    <w:rsid w:val="00D20193"/>
    <w:rsid w:val="00D204BF"/>
    <w:rsid w:val="00D20BDE"/>
    <w:rsid w:val="00D21D60"/>
    <w:rsid w:val="00D2217A"/>
    <w:rsid w:val="00D22F34"/>
    <w:rsid w:val="00D23406"/>
    <w:rsid w:val="00D23666"/>
    <w:rsid w:val="00D23C58"/>
    <w:rsid w:val="00D23CE5"/>
    <w:rsid w:val="00D242BD"/>
    <w:rsid w:val="00D2518F"/>
    <w:rsid w:val="00D25328"/>
    <w:rsid w:val="00D2563C"/>
    <w:rsid w:val="00D26681"/>
    <w:rsid w:val="00D27251"/>
    <w:rsid w:val="00D279A1"/>
    <w:rsid w:val="00D279EE"/>
    <w:rsid w:val="00D27A3E"/>
    <w:rsid w:val="00D27CC7"/>
    <w:rsid w:val="00D27ECA"/>
    <w:rsid w:val="00D27F84"/>
    <w:rsid w:val="00D3006D"/>
    <w:rsid w:val="00D30399"/>
    <w:rsid w:val="00D306B8"/>
    <w:rsid w:val="00D3089C"/>
    <w:rsid w:val="00D31287"/>
    <w:rsid w:val="00D31923"/>
    <w:rsid w:val="00D31EB2"/>
    <w:rsid w:val="00D33B48"/>
    <w:rsid w:val="00D340C9"/>
    <w:rsid w:val="00D34AEA"/>
    <w:rsid w:val="00D34DD3"/>
    <w:rsid w:val="00D3521C"/>
    <w:rsid w:val="00D3537C"/>
    <w:rsid w:val="00D3584E"/>
    <w:rsid w:val="00D359E2"/>
    <w:rsid w:val="00D36D52"/>
    <w:rsid w:val="00D36F08"/>
    <w:rsid w:val="00D370C8"/>
    <w:rsid w:val="00D40AFA"/>
    <w:rsid w:val="00D4121A"/>
    <w:rsid w:val="00D4160F"/>
    <w:rsid w:val="00D417CC"/>
    <w:rsid w:val="00D42319"/>
    <w:rsid w:val="00D42678"/>
    <w:rsid w:val="00D42700"/>
    <w:rsid w:val="00D430FB"/>
    <w:rsid w:val="00D433F2"/>
    <w:rsid w:val="00D43933"/>
    <w:rsid w:val="00D43B2A"/>
    <w:rsid w:val="00D44352"/>
    <w:rsid w:val="00D44806"/>
    <w:rsid w:val="00D44982"/>
    <w:rsid w:val="00D44B75"/>
    <w:rsid w:val="00D45D02"/>
    <w:rsid w:val="00D46231"/>
    <w:rsid w:val="00D46275"/>
    <w:rsid w:val="00D468C9"/>
    <w:rsid w:val="00D46E8F"/>
    <w:rsid w:val="00D477CD"/>
    <w:rsid w:val="00D50A12"/>
    <w:rsid w:val="00D5193F"/>
    <w:rsid w:val="00D51DBB"/>
    <w:rsid w:val="00D53602"/>
    <w:rsid w:val="00D54F57"/>
    <w:rsid w:val="00D550AA"/>
    <w:rsid w:val="00D557BD"/>
    <w:rsid w:val="00D55F96"/>
    <w:rsid w:val="00D560D0"/>
    <w:rsid w:val="00D56116"/>
    <w:rsid w:val="00D561F0"/>
    <w:rsid w:val="00D56F0A"/>
    <w:rsid w:val="00D603B8"/>
    <w:rsid w:val="00D60CA9"/>
    <w:rsid w:val="00D61926"/>
    <w:rsid w:val="00D622F0"/>
    <w:rsid w:val="00D6284D"/>
    <w:rsid w:val="00D62DDC"/>
    <w:rsid w:val="00D62DFB"/>
    <w:rsid w:val="00D62E23"/>
    <w:rsid w:val="00D63706"/>
    <w:rsid w:val="00D63B04"/>
    <w:rsid w:val="00D63EFC"/>
    <w:rsid w:val="00D64768"/>
    <w:rsid w:val="00D65218"/>
    <w:rsid w:val="00D662B6"/>
    <w:rsid w:val="00D66379"/>
    <w:rsid w:val="00D66661"/>
    <w:rsid w:val="00D66959"/>
    <w:rsid w:val="00D66AE2"/>
    <w:rsid w:val="00D67046"/>
    <w:rsid w:val="00D67375"/>
    <w:rsid w:val="00D67480"/>
    <w:rsid w:val="00D677E0"/>
    <w:rsid w:val="00D6791E"/>
    <w:rsid w:val="00D67C9E"/>
    <w:rsid w:val="00D70158"/>
    <w:rsid w:val="00D70F1B"/>
    <w:rsid w:val="00D7116C"/>
    <w:rsid w:val="00D71407"/>
    <w:rsid w:val="00D71778"/>
    <w:rsid w:val="00D72522"/>
    <w:rsid w:val="00D72EA2"/>
    <w:rsid w:val="00D73559"/>
    <w:rsid w:val="00D73891"/>
    <w:rsid w:val="00D73EA6"/>
    <w:rsid w:val="00D7413C"/>
    <w:rsid w:val="00D744AC"/>
    <w:rsid w:val="00D7455E"/>
    <w:rsid w:val="00D74588"/>
    <w:rsid w:val="00D7500C"/>
    <w:rsid w:val="00D75ACE"/>
    <w:rsid w:val="00D772AF"/>
    <w:rsid w:val="00D773A7"/>
    <w:rsid w:val="00D776C9"/>
    <w:rsid w:val="00D80D7C"/>
    <w:rsid w:val="00D8113E"/>
    <w:rsid w:val="00D81F20"/>
    <w:rsid w:val="00D826EC"/>
    <w:rsid w:val="00D82CEE"/>
    <w:rsid w:val="00D83214"/>
    <w:rsid w:val="00D83BF5"/>
    <w:rsid w:val="00D83FBD"/>
    <w:rsid w:val="00D84B94"/>
    <w:rsid w:val="00D85677"/>
    <w:rsid w:val="00D860E1"/>
    <w:rsid w:val="00D86390"/>
    <w:rsid w:val="00D87C34"/>
    <w:rsid w:val="00D9001A"/>
    <w:rsid w:val="00D917C0"/>
    <w:rsid w:val="00D918F2"/>
    <w:rsid w:val="00D92069"/>
    <w:rsid w:val="00D9214E"/>
    <w:rsid w:val="00D92CAA"/>
    <w:rsid w:val="00D93320"/>
    <w:rsid w:val="00D9366E"/>
    <w:rsid w:val="00D93C97"/>
    <w:rsid w:val="00D93F26"/>
    <w:rsid w:val="00D942DD"/>
    <w:rsid w:val="00D94352"/>
    <w:rsid w:val="00D943AA"/>
    <w:rsid w:val="00D95168"/>
    <w:rsid w:val="00D95A44"/>
    <w:rsid w:val="00D95F13"/>
    <w:rsid w:val="00D969DB"/>
    <w:rsid w:val="00D96C22"/>
    <w:rsid w:val="00D96C25"/>
    <w:rsid w:val="00D96E69"/>
    <w:rsid w:val="00D97528"/>
    <w:rsid w:val="00D977AF"/>
    <w:rsid w:val="00DA0115"/>
    <w:rsid w:val="00DA0F5A"/>
    <w:rsid w:val="00DA0FC3"/>
    <w:rsid w:val="00DA131F"/>
    <w:rsid w:val="00DA2245"/>
    <w:rsid w:val="00DA2470"/>
    <w:rsid w:val="00DA2D06"/>
    <w:rsid w:val="00DA2F52"/>
    <w:rsid w:val="00DA376E"/>
    <w:rsid w:val="00DA3B01"/>
    <w:rsid w:val="00DA41BD"/>
    <w:rsid w:val="00DA4ADA"/>
    <w:rsid w:val="00DA554C"/>
    <w:rsid w:val="00DA5F95"/>
    <w:rsid w:val="00DA6E95"/>
    <w:rsid w:val="00DA713C"/>
    <w:rsid w:val="00DA788B"/>
    <w:rsid w:val="00DA78E3"/>
    <w:rsid w:val="00DB038E"/>
    <w:rsid w:val="00DB108A"/>
    <w:rsid w:val="00DB1AA5"/>
    <w:rsid w:val="00DB2E8C"/>
    <w:rsid w:val="00DB3459"/>
    <w:rsid w:val="00DB3DE6"/>
    <w:rsid w:val="00DB53B7"/>
    <w:rsid w:val="00DB60FE"/>
    <w:rsid w:val="00DB6859"/>
    <w:rsid w:val="00DB6E52"/>
    <w:rsid w:val="00DC0653"/>
    <w:rsid w:val="00DC06F2"/>
    <w:rsid w:val="00DC0898"/>
    <w:rsid w:val="00DC08EF"/>
    <w:rsid w:val="00DC093D"/>
    <w:rsid w:val="00DC150A"/>
    <w:rsid w:val="00DC1A90"/>
    <w:rsid w:val="00DC2EB0"/>
    <w:rsid w:val="00DC320F"/>
    <w:rsid w:val="00DC3325"/>
    <w:rsid w:val="00DC3800"/>
    <w:rsid w:val="00DC4108"/>
    <w:rsid w:val="00DC5912"/>
    <w:rsid w:val="00DC5A0D"/>
    <w:rsid w:val="00DC6460"/>
    <w:rsid w:val="00DC7E10"/>
    <w:rsid w:val="00DC7E6E"/>
    <w:rsid w:val="00DD00FC"/>
    <w:rsid w:val="00DD0BF7"/>
    <w:rsid w:val="00DD1BE6"/>
    <w:rsid w:val="00DD1F07"/>
    <w:rsid w:val="00DD2102"/>
    <w:rsid w:val="00DD22CD"/>
    <w:rsid w:val="00DD2B55"/>
    <w:rsid w:val="00DD2D98"/>
    <w:rsid w:val="00DD35CB"/>
    <w:rsid w:val="00DD3EDD"/>
    <w:rsid w:val="00DD592A"/>
    <w:rsid w:val="00DD61DD"/>
    <w:rsid w:val="00DD6514"/>
    <w:rsid w:val="00DD77C0"/>
    <w:rsid w:val="00DD7AB9"/>
    <w:rsid w:val="00DE055D"/>
    <w:rsid w:val="00DE0996"/>
    <w:rsid w:val="00DE19A1"/>
    <w:rsid w:val="00DE1A02"/>
    <w:rsid w:val="00DE278F"/>
    <w:rsid w:val="00DE2BDC"/>
    <w:rsid w:val="00DE2D53"/>
    <w:rsid w:val="00DE347F"/>
    <w:rsid w:val="00DE3C1B"/>
    <w:rsid w:val="00DE4323"/>
    <w:rsid w:val="00DE4A01"/>
    <w:rsid w:val="00DE5606"/>
    <w:rsid w:val="00DE5C63"/>
    <w:rsid w:val="00DE5D7D"/>
    <w:rsid w:val="00DE5EA9"/>
    <w:rsid w:val="00DE618C"/>
    <w:rsid w:val="00DE659D"/>
    <w:rsid w:val="00DE715E"/>
    <w:rsid w:val="00DF0DAD"/>
    <w:rsid w:val="00DF0ED6"/>
    <w:rsid w:val="00DF26C2"/>
    <w:rsid w:val="00DF3246"/>
    <w:rsid w:val="00DF37BC"/>
    <w:rsid w:val="00DF3A0B"/>
    <w:rsid w:val="00DF3DC6"/>
    <w:rsid w:val="00DF3E78"/>
    <w:rsid w:val="00DF4024"/>
    <w:rsid w:val="00DF41AB"/>
    <w:rsid w:val="00DF43FB"/>
    <w:rsid w:val="00DF4658"/>
    <w:rsid w:val="00DF4EF4"/>
    <w:rsid w:val="00DF52E5"/>
    <w:rsid w:val="00DF53D8"/>
    <w:rsid w:val="00DF5429"/>
    <w:rsid w:val="00DF543E"/>
    <w:rsid w:val="00DF6415"/>
    <w:rsid w:val="00DF66C5"/>
    <w:rsid w:val="00DF684F"/>
    <w:rsid w:val="00DF766C"/>
    <w:rsid w:val="00DF768E"/>
    <w:rsid w:val="00DF794B"/>
    <w:rsid w:val="00DF7CA7"/>
    <w:rsid w:val="00E00B6A"/>
    <w:rsid w:val="00E012DB"/>
    <w:rsid w:val="00E01538"/>
    <w:rsid w:val="00E02749"/>
    <w:rsid w:val="00E02CC7"/>
    <w:rsid w:val="00E02F96"/>
    <w:rsid w:val="00E03C44"/>
    <w:rsid w:val="00E03DC8"/>
    <w:rsid w:val="00E04329"/>
    <w:rsid w:val="00E04EC4"/>
    <w:rsid w:val="00E0579D"/>
    <w:rsid w:val="00E05BF2"/>
    <w:rsid w:val="00E05E88"/>
    <w:rsid w:val="00E0678C"/>
    <w:rsid w:val="00E07AD3"/>
    <w:rsid w:val="00E11B15"/>
    <w:rsid w:val="00E11ED9"/>
    <w:rsid w:val="00E12822"/>
    <w:rsid w:val="00E1287F"/>
    <w:rsid w:val="00E139F6"/>
    <w:rsid w:val="00E13D0F"/>
    <w:rsid w:val="00E13D7D"/>
    <w:rsid w:val="00E13DA2"/>
    <w:rsid w:val="00E1419B"/>
    <w:rsid w:val="00E146D5"/>
    <w:rsid w:val="00E148DB"/>
    <w:rsid w:val="00E14B3D"/>
    <w:rsid w:val="00E15E92"/>
    <w:rsid w:val="00E161B2"/>
    <w:rsid w:val="00E167FD"/>
    <w:rsid w:val="00E16931"/>
    <w:rsid w:val="00E16B1D"/>
    <w:rsid w:val="00E16BC2"/>
    <w:rsid w:val="00E16C83"/>
    <w:rsid w:val="00E16F98"/>
    <w:rsid w:val="00E17034"/>
    <w:rsid w:val="00E171FC"/>
    <w:rsid w:val="00E17585"/>
    <w:rsid w:val="00E2260C"/>
    <w:rsid w:val="00E236C5"/>
    <w:rsid w:val="00E236F5"/>
    <w:rsid w:val="00E239C9"/>
    <w:rsid w:val="00E24088"/>
    <w:rsid w:val="00E2440E"/>
    <w:rsid w:val="00E24998"/>
    <w:rsid w:val="00E249E9"/>
    <w:rsid w:val="00E26014"/>
    <w:rsid w:val="00E262BC"/>
    <w:rsid w:val="00E264AD"/>
    <w:rsid w:val="00E265B0"/>
    <w:rsid w:val="00E2691A"/>
    <w:rsid w:val="00E2707E"/>
    <w:rsid w:val="00E2780B"/>
    <w:rsid w:val="00E27D17"/>
    <w:rsid w:val="00E30069"/>
    <w:rsid w:val="00E302C1"/>
    <w:rsid w:val="00E3033B"/>
    <w:rsid w:val="00E30586"/>
    <w:rsid w:val="00E3123E"/>
    <w:rsid w:val="00E312CA"/>
    <w:rsid w:val="00E31B10"/>
    <w:rsid w:val="00E31C72"/>
    <w:rsid w:val="00E31DAC"/>
    <w:rsid w:val="00E32009"/>
    <w:rsid w:val="00E324DA"/>
    <w:rsid w:val="00E32582"/>
    <w:rsid w:val="00E32597"/>
    <w:rsid w:val="00E330BC"/>
    <w:rsid w:val="00E33602"/>
    <w:rsid w:val="00E33795"/>
    <w:rsid w:val="00E3386C"/>
    <w:rsid w:val="00E33BCE"/>
    <w:rsid w:val="00E33CA8"/>
    <w:rsid w:val="00E33D02"/>
    <w:rsid w:val="00E33D8B"/>
    <w:rsid w:val="00E342EC"/>
    <w:rsid w:val="00E34B16"/>
    <w:rsid w:val="00E35930"/>
    <w:rsid w:val="00E35C1D"/>
    <w:rsid w:val="00E35CF2"/>
    <w:rsid w:val="00E35F3B"/>
    <w:rsid w:val="00E367C6"/>
    <w:rsid w:val="00E36943"/>
    <w:rsid w:val="00E3732E"/>
    <w:rsid w:val="00E404F7"/>
    <w:rsid w:val="00E40A7B"/>
    <w:rsid w:val="00E40CEC"/>
    <w:rsid w:val="00E40DB8"/>
    <w:rsid w:val="00E4243C"/>
    <w:rsid w:val="00E42B5B"/>
    <w:rsid w:val="00E4398A"/>
    <w:rsid w:val="00E4413C"/>
    <w:rsid w:val="00E4538F"/>
    <w:rsid w:val="00E4541B"/>
    <w:rsid w:val="00E454D0"/>
    <w:rsid w:val="00E460A9"/>
    <w:rsid w:val="00E46999"/>
    <w:rsid w:val="00E4737F"/>
    <w:rsid w:val="00E502A7"/>
    <w:rsid w:val="00E505B3"/>
    <w:rsid w:val="00E506E0"/>
    <w:rsid w:val="00E5127A"/>
    <w:rsid w:val="00E514DC"/>
    <w:rsid w:val="00E51A48"/>
    <w:rsid w:val="00E530C3"/>
    <w:rsid w:val="00E53780"/>
    <w:rsid w:val="00E5490D"/>
    <w:rsid w:val="00E5505D"/>
    <w:rsid w:val="00E55E30"/>
    <w:rsid w:val="00E564F4"/>
    <w:rsid w:val="00E5668F"/>
    <w:rsid w:val="00E56829"/>
    <w:rsid w:val="00E57EE5"/>
    <w:rsid w:val="00E608D5"/>
    <w:rsid w:val="00E62497"/>
    <w:rsid w:val="00E6257E"/>
    <w:rsid w:val="00E63EBB"/>
    <w:rsid w:val="00E644E1"/>
    <w:rsid w:val="00E6572A"/>
    <w:rsid w:val="00E65BCB"/>
    <w:rsid w:val="00E66577"/>
    <w:rsid w:val="00E66BC8"/>
    <w:rsid w:val="00E67085"/>
    <w:rsid w:val="00E6751F"/>
    <w:rsid w:val="00E67AB7"/>
    <w:rsid w:val="00E700FC"/>
    <w:rsid w:val="00E706F7"/>
    <w:rsid w:val="00E70C53"/>
    <w:rsid w:val="00E71260"/>
    <w:rsid w:val="00E715BC"/>
    <w:rsid w:val="00E718CF"/>
    <w:rsid w:val="00E7190F"/>
    <w:rsid w:val="00E71997"/>
    <w:rsid w:val="00E72682"/>
    <w:rsid w:val="00E72810"/>
    <w:rsid w:val="00E7385D"/>
    <w:rsid w:val="00E739E3"/>
    <w:rsid w:val="00E73C6D"/>
    <w:rsid w:val="00E74F35"/>
    <w:rsid w:val="00E75176"/>
    <w:rsid w:val="00E755B3"/>
    <w:rsid w:val="00E75793"/>
    <w:rsid w:val="00E75884"/>
    <w:rsid w:val="00E758C3"/>
    <w:rsid w:val="00E801EC"/>
    <w:rsid w:val="00E80358"/>
    <w:rsid w:val="00E8057E"/>
    <w:rsid w:val="00E80B5D"/>
    <w:rsid w:val="00E80D8A"/>
    <w:rsid w:val="00E8133F"/>
    <w:rsid w:val="00E81404"/>
    <w:rsid w:val="00E81A9C"/>
    <w:rsid w:val="00E826DA"/>
    <w:rsid w:val="00E828F7"/>
    <w:rsid w:val="00E82913"/>
    <w:rsid w:val="00E8325B"/>
    <w:rsid w:val="00E8408C"/>
    <w:rsid w:val="00E84F13"/>
    <w:rsid w:val="00E851A1"/>
    <w:rsid w:val="00E85324"/>
    <w:rsid w:val="00E85C8D"/>
    <w:rsid w:val="00E85CEB"/>
    <w:rsid w:val="00E85E86"/>
    <w:rsid w:val="00E863BF"/>
    <w:rsid w:val="00E87042"/>
    <w:rsid w:val="00E87268"/>
    <w:rsid w:val="00E87758"/>
    <w:rsid w:val="00E90D61"/>
    <w:rsid w:val="00E91269"/>
    <w:rsid w:val="00E9290F"/>
    <w:rsid w:val="00E92D54"/>
    <w:rsid w:val="00E93012"/>
    <w:rsid w:val="00E930A6"/>
    <w:rsid w:val="00E93848"/>
    <w:rsid w:val="00E938B1"/>
    <w:rsid w:val="00E9455F"/>
    <w:rsid w:val="00E94EBC"/>
    <w:rsid w:val="00E95D12"/>
    <w:rsid w:val="00E963C2"/>
    <w:rsid w:val="00E96E72"/>
    <w:rsid w:val="00E96FB5"/>
    <w:rsid w:val="00EA0619"/>
    <w:rsid w:val="00EA0923"/>
    <w:rsid w:val="00EA0A6D"/>
    <w:rsid w:val="00EA1661"/>
    <w:rsid w:val="00EA22A9"/>
    <w:rsid w:val="00EA22F4"/>
    <w:rsid w:val="00EA32DA"/>
    <w:rsid w:val="00EA3D4A"/>
    <w:rsid w:val="00EA3FCE"/>
    <w:rsid w:val="00EA455E"/>
    <w:rsid w:val="00EA4A92"/>
    <w:rsid w:val="00EA5373"/>
    <w:rsid w:val="00EA56E3"/>
    <w:rsid w:val="00EA5D90"/>
    <w:rsid w:val="00EA5E38"/>
    <w:rsid w:val="00EA67A3"/>
    <w:rsid w:val="00EA7753"/>
    <w:rsid w:val="00EA7CBB"/>
    <w:rsid w:val="00EB1282"/>
    <w:rsid w:val="00EB14FD"/>
    <w:rsid w:val="00EB16EC"/>
    <w:rsid w:val="00EB1C6E"/>
    <w:rsid w:val="00EB1D05"/>
    <w:rsid w:val="00EB205C"/>
    <w:rsid w:val="00EB3012"/>
    <w:rsid w:val="00EB36E9"/>
    <w:rsid w:val="00EB3FCA"/>
    <w:rsid w:val="00EB46BA"/>
    <w:rsid w:val="00EB4BD3"/>
    <w:rsid w:val="00EB51DA"/>
    <w:rsid w:val="00EB57C5"/>
    <w:rsid w:val="00EB7021"/>
    <w:rsid w:val="00EB7300"/>
    <w:rsid w:val="00EB7576"/>
    <w:rsid w:val="00EC052E"/>
    <w:rsid w:val="00EC0D05"/>
    <w:rsid w:val="00EC110F"/>
    <w:rsid w:val="00EC17BA"/>
    <w:rsid w:val="00EC1C35"/>
    <w:rsid w:val="00EC2259"/>
    <w:rsid w:val="00EC2575"/>
    <w:rsid w:val="00EC3AC3"/>
    <w:rsid w:val="00EC3B3B"/>
    <w:rsid w:val="00EC4821"/>
    <w:rsid w:val="00EC48EE"/>
    <w:rsid w:val="00EC51F3"/>
    <w:rsid w:val="00EC5423"/>
    <w:rsid w:val="00EC5892"/>
    <w:rsid w:val="00EC59AC"/>
    <w:rsid w:val="00EC633F"/>
    <w:rsid w:val="00EC64BF"/>
    <w:rsid w:val="00EC7021"/>
    <w:rsid w:val="00EC756C"/>
    <w:rsid w:val="00ED04D1"/>
    <w:rsid w:val="00ED0839"/>
    <w:rsid w:val="00ED0A5B"/>
    <w:rsid w:val="00ED12AE"/>
    <w:rsid w:val="00ED1CFC"/>
    <w:rsid w:val="00ED3714"/>
    <w:rsid w:val="00ED4151"/>
    <w:rsid w:val="00ED43B8"/>
    <w:rsid w:val="00ED5C21"/>
    <w:rsid w:val="00ED62FC"/>
    <w:rsid w:val="00ED6ABE"/>
    <w:rsid w:val="00ED7D9D"/>
    <w:rsid w:val="00EE083D"/>
    <w:rsid w:val="00EE153B"/>
    <w:rsid w:val="00EE22ED"/>
    <w:rsid w:val="00EE28D1"/>
    <w:rsid w:val="00EE2D56"/>
    <w:rsid w:val="00EE2F9D"/>
    <w:rsid w:val="00EE3318"/>
    <w:rsid w:val="00EE3E7B"/>
    <w:rsid w:val="00EE44D1"/>
    <w:rsid w:val="00EE48F7"/>
    <w:rsid w:val="00EE5A37"/>
    <w:rsid w:val="00EE62A1"/>
    <w:rsid w:val="00EE7117"/>
    <w:rsid w:val="00EE7282"/>
    <w:rsid w:val="00EE7408"/>
    <w:rsid w:val="00EE7770"/>
    <w:rsid w:val="00EF072B"/>
    <w:rsid w:val="00EF08CA"/>
    <w:rsid w:val="00EF1498"/>
    <w:rsid w:val="00EF1769"/>
    <w:rsid w:val="00EF2F79"/>
    <w:rsid w:val="00EF3807"/>
    <w:rsid w:val="00EF39A6"/>
    <w:rsid w:val="00EF4BFB"/>
    <w:rsid w:val="00EF4C8F"/>
    <w:rsid w:val="00EF4D4F"/>
    <w:rsid w:val="00EF557D"/>
    <w:rsid w:val="00EF5B26"/>
    <w:rsid w:val="00EF66A1"/>
    <w:rsid w:val="00EF6B2B"/>
    <w:rsid w:val="00EF7648"/>
    <w:rsid w:val="00F00017"/>
    <w:rsid w:val="00F0098B"/>
    <w:rsid w:val="00F01B60"/>
    <w:rsid w:val="00F01B9D"/>
    <w:rsid w:val="00F02758"/>
    <w:rsid w:val="00F028AB"/>
    <w:rsid w:val="00F02ABD"/>
    <w:rsid w:val="00F0377B"/>
    <w:rsid w:val="00F0390B"/>
    <w:rsid w:val="00F03D5C"/>
    <w:rsid w:val="00F04360"/>
    <w:rsid w:val="00F04A47"/>
    <w:rsid w:val="00F04FFD"/>
    <w:rsid w:val="00F05015"/>
    <w:rsid w:val="00F0522F"/>
    <w:rsid w:val="00F059B0"/>
    <w:rsid w:val="00F05DA4"/>
    <w:rsid w:val="00F06022"/>
    <w:rsid w:val="00F063BC"/>
    <w:rsid w:val="00F065DC"/>
    <w:rsid w:val="00F06613"/>
    <w:rsid w:val="00F06823"/>
    <w:rsid w:val="00F0751B"/>
    <w:rsid w:val="00F07A22"/>
    <w:rsid w:val="00F07AD2"/>
    <w:rsid w:val="00F109E4"/>
    <w:rsid w:val="00F10E37"/>
    <w:rsid w:val="00F11033"/>
    <w:rsid w:val="00F114CA"/>
    <w:rsid w:val="00F11E29"/>
    <w:rsid w:val="00F11E39"/>
    <w:rsid w:val="00F129C3"/>
    <w:rsid w:val="00F13047"/>
    <w:rsid w:val="00F13749"/>
    <w:rsid w:val="00F13DFF"/>
    <w:rsid w:val="00F14815"/>
    <w:rsid w:val="00F14AB4"/>
    <w:rsid w:val="00F14DF0"/>
    <w:rsid w:val="00F157E7"/>
    <w:rsid w:val="00F15AF9"/>
    <w:rsid w:val="00F15B1B"/>
    <w:rsid w:val="00F15B22"/>
    <w:rsid w:val="00F15D38"/>
    <w:rsid w:val="00F169A0"/>
    <w:rsid w:val="00F20225"/>
    <w:rsid w:val="00F20707"/>
    <w:rsid w:val="00F21349"/>
    <w:rsid w:val="00F213EE"/>
    <w:rsid w:val="00F22128"/>
    <w:rsid w:val="00F22827"/>
    <w:rsid w:val="00F22BA0"/>
    <w:rsid w:val="00F232E1"/>
    <w:rsid w:val="00F244D9"/>
    <w:rsid w:val="00F25D4D"/>
    <w:rsid w:val="00F25D58"/>
    <w:rsid w:val="00F25E2C"/>
    <w:rsid w:val="00F26A74"/>
    <w:rsid w:val="00F277EA"/>
    <w:rsid w:val="00F30A87"/>
    <w:rsid w:val="00F30CAC"/>
    <w:rsid w:val="00F30EA0"/>
    <w:rsid w:val="00F31169"/>
    <w:rsid w:val="00F31662"/>
    <w:rsid w:val="00F32265"/>
    <w:rsid w:val="00F3256B"/>
    <w:rsid w:val="00F32B3F"/>
    <w:rsid w:val="00F32BFB"/>
    <w:rsid w:val="00F3391C"/>
    <w:rsid w:val="00F33A35"/>
    <w:rsid w:val="00F33AFF"/>
    <w:rsid w:val="00F33B44"/>
    <w:rsid w:val="00F34771"/>
    <w:rsid w:val="00F34A2C"/>
    <w:rsid w:val="00F35769"/>
    <w:rsid w:val="00F35965"/>
    <w:rsid w:val="00F36318"/>
    <w:rsid w:val="00F37343"/>
    <w:rsid w:val="00F40C34"/>
    <w:rsid w:val="00F41259"/>
    <w:rsid w:val="00F41358"/>
    <w:rsid w:val="00F415BA"/>
    <w:rsid w:val="00F41E57"/>
    <w:rsid w:val="00F41E6E"/>
    <w:rsid w:val="00F42F55"/>
    <w:rsid w:val="00F436A8"/>
    <w:rsid w:val="00F437CB"/>
    <w:rsid w:val="00F43A16"/>
    <w:rsid w:val="00F43A64"/>
    <w:rsid w:val="00F4478B"/>
    <w:rsid w:val="00F451D9"/>
    <w:rsid w:val="00F45301"/>
    <w:rsid w:val="00F455B8"/>
    <w:rsid w:val="00F4582D"/>
    <w:rsid w:val="00F45884"/>
    <w:rsid w:val="00F4596F"/>
    <w:rsid w:val="00F46C88"/>
    <w:rsid w:val="00F4703A"/>
    <w:rsid w:val="00F50209"/>
    <w:rsid w:val="00F50744"/>
    <w:rsid w:val="00F50A52"/>
    <w:rsid w:val="00F51135"/>
    <w:rsid w:val="00F513E5"/>
    <w:rsid w:val="00F53061"/>
    <w:rsid w:val="00F539AE"/>
    <w:rsid w:val="00F543CF"/>
    <w:rsid w:val="00F5515E"/>
    <w:rsid w:val="00F56A9C"/>
    <w:rsid w:val="00F56FFE"/>
    <w:rsid w:val="00F57798"/>
    <w:rsid w:val="00F57A93"/>
    <w:rsid w:val="00F60171"/>
    <w:rsid w:val="00F606C7"/>
    <w:rsid w:val="00F6091E"/>
    <w:rsid w:val="00F61A95"/>
    <w:rsid w:val="00F6337D"/>
    <w:rsid w:val="00F635E0"/>
    <w:rsid w:val="00F63DBE"/>
    <w:rsid w:val="00F655F4"/>
    <w:rsid w:val="00F662C7"/>
    <w:rsid w:val="00F66CF1"/>
    <w:rsid w:val="00F670E3"/>
    <w:rsid w:val="00F70179"/>
    <w:rsid w:val="00F709C8"/>
    <w:rsid w:val="00F70E78"/>
    <w:rsid w:val="00F711B8"/>
    <w:rsid w:val="00F71770"/>
    <w:rsid w:val="00F71B15"/>
    <w:rsid w:val="00F71F45"/>
    <w:rsid w:val="00F724C4"/>
    <w:rsid w:val="00F727CB"/>
    <w:rsid w:val="00F72D49"/>
    <w:rsid w:val="00F73F1A"/>
    <w:rsid w:val="00F74523"/>
    <w:rsid w:val="00F74E57"/>
    <w:rsid w:val="00F7552A"/>
    <w:rsid w:val="00F75767"/>
    <w:rsid w:val="00F759B5"/>
    <w:rsid w:val="00F75DB7"/>
    <w:rsid w:val="00F75ED5"/>
    <w:rsid w:val="00F763F4"/>
    <w:rsid w:val="00F76730"/>
    <w:rsid w:val="00F770D1"/>
    <w:rsid w:val="00F770EA"/>
    <w:rsid w:val="00F771F3"/>
    <w:rsid w:val="00F77246"/>
    <w:rsid w:val="00F77DE0"/>
    <w:rsid w:val="00F80043"/>
    <w:rsid w:val="00F80C08"/>
    <w:rsid w:val="00F81129"/>
    <w:rsid w:val="00F82360"/>
    <w:rsid w:val="00F82959"/>
    <w:rsid w:val="00F82B8E"/>
    <w:rsid w:val="00F82FBC"/>
    <w:rsid w:val="00F83877"/>
    <w:rsid w:val="00F83E8C"/>
    <w:rsid w:val="00F84512"/>
    <w:rsid w:val="00F85203"/>
    <w:rsid w:val="00F85623"/>
    <w:rsid w:val="00F85788"/>
    <w:rsid w:val="00F85A2B"/>
    <w:rsid w:val="00F85C47"/>
    <w:rsid w:val="00F85CDE"/>
    <w:rsid w:val="00F8656C"/>
    <w:rsid w:val="00F868D3"/>
    <w:rsid w:val="00F8718A"/>
    <w:rsid w:val="00F87E5C"/>
    <w:rsid w:val="00F919CE"/>
    <w:rsid w:val="00F91C7A"/>
    <w:rsid w:val="00F92727"/>
    <w:rsid w:val="00F93511"/>
    <w:rsid w:val="00F9389C"/>
    <w:rsid w:val="00F93AF3"/>
    <w:rsid w:val="00F94457"/>
    <w:rsid w:val="00F950EE"/>
    <w:rsid w:val="00F97638"/>
    <w:rsid w:val="00F97FF5"/>
    <w:rsid w:val="00FA0046"/>
    <w:rsid w:val="00FA04C6"/>
    <w:rsid w:val="00FA0972"/>
    <w:rsid w:val="00FA1BC5"/>
    <w:rsid w:val="00FA1CD6"/>
    <w:rsid w:val="00FA2027"/>
    <w:rsid w:val="00FA21DE"/>
    <w:rsid w:val="00FA26D2"/>
    <w:rsid w:val="00FA29F6"/>
    <w:rsid w:val="00FA3059"/>
    <w:rsid w:val="00FA4815"/>
    <w:rsid w:val="00FA4CBB"/>
    <w:rsid w:val="00FA521E"/>
    <w:rsid w:val="00FA5634"/>
    <w:rsid w:val="00FA574F"/>
    <w:rsid w:val="00FA5912"/>
    <w:rsid w:val="00FA5B58"/>
    <w:rsid w:val="00FA5EA8"/>
    <w:rsid w:val="00FA6122"/>
    <w:rsid w:val="00FB0953"/>
    <w:rsid w:val="00FB1094"/>
    <w:rsid w:val="00FB1438"/>
    <w:rsid w:val="00FB234F"/>
    <w:rsid w:val="00FB2CF4"/>
    <w:rsid w:val="00FB3907"/>
    <w:rsid w:val="00FB3923"/>
    <w:rsid w:val="00FB5E2A"/>
    <w:rsid w:val="00FB6ADF"/>
    <w:rsid w:val="00FB706D"/>
    <w:rsid w:val="00FB74C9"/>
    <w:rsid w:val="00FB751A"/>
    <w:rsid w:val="00FB7FC8"/>
    <w:rsid w:val="00FC00F6"/>
    <w:rsid w:val="00FC01DC"/>
    <w:rsid w:val="00FC16CE"/>
    <w:rsid w:val="00FC1A8D"/>
    <w:rsid w:val="00FC2460"/>
    <w:rsid w:val="00FC4990"/>
    <w:rsid w:val="00FC52B1"/>
    <w:rsid w:val="00FC534D"/>
    <w:rsid w:val="00FC5FEA"/>
    <w:rsid w:val="00FC6D0F"/>
    <w:rsid w:val="00FC7009"/>
    <w:rsid w:val="00FC73ED"/>
    <w:rsid w:val="00FC7BA7"/>
    <w:rsid w:val="00FC7C36"/>
    <w:rsid w:val="00FD02C4"/>
    <w:rsid w:val="00FD0308"/>
    <w:rsid w:val="00FD0AF8"/>
    <w:rsid w:val="00FD0EBA"/>
    <w:rsid w:val="00FD11A1"/>
    <w:rsid w:val="00FD23C3"/>
    <w:rsid w:val="00FD2578"/>
    <w:rsid w:val="00FD2848"/>
    <w:rsid w:val="00FD2B54"/>
    <w:rsid w:val="00FD320B"/>
    <w:rsid w:val="00FD346B"/>
    <w:rsid w:val="00FD3B1A"/>
    <w:rsid w:val="00FD3BE0"/>
    <w:rsid w:val="00FD3E1D"/>
    <w:rsid w:val="00FD41B5"/>
    <w:rsid w:val="00FD46A7"/>
    <w:rsid w:val="00FD4D09"/>
    <w:rsid w:val="00FD5030"/>
    <w:rsid w:val="00FD558E"/>
    <w:rsid w:val="00FD5729"/>
    <w:rsid w:val="00FD57A0"/>
    <w:rsid w:val="00FD5EB8"/>
    <w:rsid w:val="00FD6138"/>
    <w:rsid w:val="00FD62FD"/>
    <w:rsid w:val="00FD65DC"/>
    <w:rsid w:val="00FD65F6"/>
    <w:rsid w:val="00FD66F4"/>
    <w:rsid w:val="00FD722A"/>
    <w:rsid w:val="00FD7FFA"/>
    <w:rsid w:val="00FE05A4"/>
    <w:rsid w:val="00FE143A"/>
    <w:rsid w:val="00FE174D"/>
    <w:rsid w:val="00FE255B"/>
    <w:rsid w:val="00FE2A37"/>
    <w:rsid w:val="00FE355C"/>
    <w:rsid w:val="00FE3640"/>
    <w:rsid w:val="00FE3B25"/>
    <w:rsid w:val="00FE3B92"/>
    <w:rsid w:val="00FE4478"/>
    <w:rsid w:val="00FE44B5"/>
    <w:rsid w:val="00FE499C"/>
    <w:rsid w:val="00FE4A08"/>
    <w:rsid w:val="00FE4AC6"/>
    <w:rsid w:val="00FE546A"/>
    <w:rsid w:val="00FE5F6A"/>
    <w:rsid w:val="00FE6C84"/>
    <w:rsid w:val="00FE7512"/>
    <w:rsid w:val="00FE7587"/>
    <w:rsid w:val="00FE7CBC"/>
    <w:rsid w:val="00FE7E73"/>
    <w:rsid w:val="00FE7F5E"/>
    <w:rsid w:val="00FF0150"/>
    <w:rsid w:val="00FF05C0"/>
    <w:rsid w:val="00FF100B"/>
    <w:rsid w:val="00FF1249"/>
    <w:rsid w:val="00FF1816"/>
    <w:rsid w:val="00FF1852"/>
    <w:rsid w:val="00FF19C2"/>
    <w:rsid w:val="00FF1F50"/>
    <w:rsid w:val="00FF385E"/>
    <w:rsid w:val="00FF3BEC"/>
    <w:rsid w:val="00FF3D63"/>
    <w:rsid w:val="00FF3E2A"/>
    <w:rsid w:val="00FF4FFD"/>
    <w:rsid w:val="00FF6934"/>
    <w:rsid w:val="00FF6AEB"/>
    <w:rsid w:val="00FF6C28"/>
    <w:rsid w:val="00FF6CE7"/>
    <w:rsid w:val="00FF6D9B"/>
    <w:rsid w:val="00FF71E3"/>
    <w:rsid w:val="00FF7603"/>
    <w:rsid w:val="00FF7A52"/>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6446C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MS Mincho" w:hAnsi="Times"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25152"/>
    <w:rPr>
      <w:rFonts w:ascii="Times New Roman" w:eastAsia="MS Gothic" w:hAnsi="Times New Roman"/>
      <w:sz w:val="24"/>
      <w:lang w:val="en-GB" w:eastAsia="ja-JP"/>
    </w:rPr>
  </w:style>
  <w:style w:type="paragraph" w:styleId="Heading1">
    <w:name w:val="heading 1"/>
    <w:aliases w:val="H1,h1,app heading 1,l1,Memo Heading 1,h11,h12,h13,h14,h15,h16"/>
    <w:basedOn w:val="Normal"/>
    <w:next w:val="Normal"/>
    <w:qFormat/>
    <w:rsid w:val="00CA686D"/>
    <w:pPr>
      <w:keepNext/>
      <w:numPr>
        <w:numId w:val="3"/>
      </w:numPr>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link w:val="Heading2Char"/>
    <w:qFormat/>
    <w:rsid w:val="00CA686D"/>
    <w:pPr>
      <w:keepNext/>
      <w:numPr>
        <w:ilvl w:val="1"/>
        <w:numId w:val="3"/>
      </w:numPr>
      <w:spacing w:line="480" w:lineRule="auto"/>
      <w:outlineLvl w:val="1"/>
    </w:pPr>
    <w:rPr>
      <w:rFonts w:ascii="Arial" w:hAnsi="Arial"/>
    </w:rPr>
  </w:style>
  <w:style w:type="paragraph" w:styleId="Heading3">
    <w:name w:val="heading 3"/>
    <w:aliases w:val="Underrubrik2,H3,no break,Memo Heading 3"/>
    <w:basedOn w:val="Normal"/>
    <w:next w:val="Normal"/>
    <w:qFormat/>
    <w:rsid w:val="00CA686D"/>
    <w:pPr>
      <w:keepNext/>
      <w:numPr>
        <w:ilvl w:val="2"/>
        <w:numId w:val="3"/>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CA686D"/>
    <w:pPr>
      <w:keepNext/>
      <w:numPr>
        <w:ilvl w:val="3"/>
        <w:numId w:val="3"/>
      </w:numPr>
      <w:jc w:val="right"/>
      <w:outlineLvl w:val="3"/>
    </w:pPr>
    <w:rPr>
      <w:rFonts w:ascii="Arial" w:hAnsi="Arial"/>
      <w:i/>
    </w:rPr>
  </w:style>
  <w:style w:type="paragraph" w:styleId="Heading5">
    <w:name w:val="heading 5"/>
    <w:aliases w:val="H5"/>
    <w:basedOn w:val="Normal"/>
    <w:next w:val="Normal"/>
    <w:qFormat/>
    <w:rsid w:val="00CA686D"/>
    <w:pPr>
      <w:keepNext/>
      <w:spacing w:line="360" w:lineRule="auto"/>
      <w:outlineLvl w:val="4"/>
    </w:pPr>
    <w:rPr>
      <w:sz w:val="26"/>
      <w:u w:val="single"/>
    </w:rPr>
  </w:style>
  <w:style w:type="paragraph" w:styleId="Heading6">
    <w:name w:val="heading 6"/>
    <w:basedOn w:val="Normal"/>
    <w:next w:val="Normal"/>
    <w:qFormat/>
    <w:rsid w:val="00CA686D"/>
    <w:pPr>
      <w:spacing w:before="240" w:after="60"/>
      <w:outlineLvl w:val="5"/>
    </w:pPr>
    <w:rPr>
      <w:i/>
      <w:sz w:val="22"/>
    </w:rPr>
  </w:style>
  <w:style w:type="paragraph" w:styleId="Heading7">
    <w:name w:val="heading 7"/>
    <w:basedOn w:val="Normal"/>
    <w:next w:val="Normal"/>
    <w:qFormat/>
    <w:rsid w:val="00CA686D"/>
    <w:pPr>
      <w:spacing w:before="240" w:after="60"/>
      <w:outlineLvl w:val="6"/>
    </w:pPr>
    <w:rPr>
      <w:rFonts w:ascii="Arial" w:hAnsi="Arial"/>
    </w:rPr>
  </w:style>
  <w:style w:type="paragraph" w:styleId="Heading8">
    <w:name w:val="heading 8"/>
    <w:aliases w:val="Table Heading"/>
    <w:basedOn w:val="Normal"/>
    <w:next w:val="Normal"/>
    <w:qFormat/>
    <w:rsid w:val="00CA686D"/>
    <w:pPr>
      <w:spacing w:before="240" w:after="60"/>
      <w:outlineLvl w:val="7"/>
    </w:pPr>
    <w:rPr>
      <w:rFonts w:ascii="Arial" w:hAnsi="Arial"/>
      <w:i/>
    </w:rPr>
  </w:style>
  <w:style w:type="paragraph" w:styleId="Heading9">
    <w:name w:val="heading 9"/>
    <w:aliases w:val="Figure Heading,FH"/>
    <w:basedOn w:val="Normal"/>
    <w:next w:val="Normal"/>
    <w:qFormat/>
    <w:rsid w:val="00CA686D"/>
    <w:pPr>
      <w:spacing w:before="240" w:after="60"/>
      <w:outlineLvl w:val="8"/>
    </w:pPr>
    <w:rPr>
      <w:rFonts w:ascii="Arial" w:hAnsi="Arial"/>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CA686D"/>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CA686D"/>
    <w:pPr>
      <w:spacing w:after="120"/>
    </w:pPr>
  </w:style>
  <w:style w:type="paragraph" w:styleId="BodyTextIndent">
    <w:name w:val="Body Text Indent"/>
    <w:basedOn w:val="Normal"/>
    <w:rsid w:val="00CA686D"/>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uiPriority w:val="99"/>
    <w:rsid w:val="00CA686D"/>
    <w:pPr>
      <w:widowControl w:val="0"/>
    </w:pPr>
    <w:rPr>
      <w:rFonts w:ascii="Arial" w:eastAsia="MS Mincho" w:hAnsi="Arial"/>
      <w:b/>
      <w:noProof/>
      <w:sz w:val="18"/>
    </w:rPr>
  </w:style>
  <w:style w:type="paragraph" w:styleId="DocumentMap">
    <w:name w:val="Document Map"/>
    <w:basedOn w:val="Normal"/>
    <w:semiHidden/>
    <w:rsid w:val="00CA686D"/>
    <w:pPr>
      <w:shd w:val="clear" w:color="auto" w:fill="000080"/>
    </w:pPr>
    <w:rPr>
      <w:rFonts w:ascii="Tahoma" w:hAnsi="Tahoma"/>
    </w:rPr>
  </w:style>
  <w:style w:type="paragraph" w:styleId="PlainText">
    <w:name w:val="Plain Text"/>
    <w:basedOn w:val="Normal"/>
    <w:rsid w:val="00CA686D"/>
    <w:rPr>
      <w:rFonts w:ascii="Courier New" w:hAnsi="Courier New"/>
    </w:rPr>
  </w:style>
  <w:style w:type="paragraph" w:customStyle="1" w:styleId="ZT">
    <w:name w:val="ZT"/>
    <w:rsid w:val="00CA686D"/>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CA686D"/>
  </w:style>
  <w:style w:type="paragraph" w:customStyle="1" w:styleId="TF">
    <w:name w:val="TF"/>
    <w:basedOn w:val="TH"/>
    <w:rsid w:val="00CA686D"/>
    <w:pPr>
      <w:keepNext w:val="0"/>
      <w:spacing w:before="0" w:after="240"/>
    </w:pPr>
  </w:style>
  <w:style w:type="paragraph" w:customStyle="1" w:styleId="TH">
    <w:name w:val="TH"/>
    <w:basedOn w:val="Normal"/>
    <w:link w:val="THChar"/>
    <w:rsid w:val="00CA686D"/>
    <w:pPr>
      <w:keepNext/>
      <w:keepLines/>
      <w:spacing w:before="60" w:after="180"/>
      <w:jc w:val="center"/>
    </w:pPr>
    <w:rPr>
      <w:rFonts w:ascii="Arial" w:hAnsi="Arial"/>
      <w:b/>
    </w:rPr>
  </w:style>
  <w:style w:type="paragraph" w:customStyle="1" w:styleId="B1">
    <w:name w:val="B1"/>
    <w:basedOn w:val="List"/>
    <w:rsid w:val="00CA686D"/>
  </w:style>
  <w:style w:type="paragraph" w:styleId="List">
    <w:name w:val="List"/>
    <w:basedOn w:val="Normal"/>
    <w:rsid w:val="00CA686D"/>
    <w:pPr>
      <w:spacing w:after="180"/>
      <w:ind w:left="568" w:hanging="284"/>
    </w:pPr>
  </w:style>
  <w:style w:type="paragraph" w:customStyle="1" w:styleId="EQ">
    <w:name w:val="EQ"/>
    <w:basedOn w:val="Normal"/>
    <w:next w:val="Normal"/>
    <w:rsid w:val="00CA686D"/>
    <w:pPr>
      <w:keepLines/>
      <w:tabs>
        <w:tab w:val="center" w:pos="4536"/>
        <w:tab w:val="right" w:pos="9072"/>
      </w:tabs>
      <w:spacing w:after="180"/>
    </w:pPr>
    <w:rPr>
      <w:noProof/>
    </w:rPr>
  </w:style>
  <w:style w:type="paragraph" w:customStyle="1" w:styleId="lptext">
    <w:name w:val="lˆptext"/>
    <w:basedOn w:val="Normal"/>
    <w:rsid w:val="00CA686D"/>
    <w:pPr>
      <w:spacing w:before="100" w:after="100"/>
      <w:ind w:left="860"/>
    </w:pPr>
    <w:rPr>
      <w:rFonts w:ascii="Times" w:hAnsi="Times"/>
    </w:rPr>
  </w:style>
  <w:style w:type="character" w:styleId="FootnoteReference">
    <w:name w:val="footnote reference"/>
    <w:semiHidden/>
    <w:rsid w:val="00CA686D"/>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CA686D"/>
    <w:pPr>
      <w:keepLines/>
      <w:ind w:left="454" w:hanging="454"/>
    </w:pPr>
    <w:rPr>
      <w:sz w:val="16"/>
    </w:rPr>
  </w:style>
  <w:style w:type="paragraph" w:styleId="Caption">
    <w:name w:val="caption"/>
    <w:aliases w:val="cap,cap Char,Caption Char,Caption Char1 Char,cap Char Char1,Caption Char Char1 Char,cap Char2 Char"/>
    <w:basedOn w:val="Normal"/>
    <w:next w:val="Normal"/>
    <w:link w:val="CaptionChar1"/>
    <w:uiPriority w:val="99"/>
    <w:qFormat/>
    <w:rsid w:val="00CA686D"/>
    <w:pPr>
      <w:spacing w:before="120" w:after="120"/>
    </w:pPr>
    <w:rPr>
      <w:b/>
    </w:rPr>
  </w:style>
  <w:style w:type="paragraph" w:customStyle="1" w:styleId="a">
    <w:name w:val="佐藤２"/>
    <w:basedOn w:val="Normal"/>
    <w:rsid w:val="00CA686D"/>
    <w:pPr>
      <w:numPr>
        <w:numId w:val="4"/>
      </w:numPr>
      <w:spacing w:after="180"/>
    </w:pPr>
  </w:style>
  <w:style w:type="paragraph" w:styleId="BodyTextIndent2">
    <w:name w:val="Body Text Indent 2"/>
    <w:basedOn w:val="Normal"/>
    <w:rsid w:val="00CA686D"/>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rsid w:val="00CA686D"/>
    <w:pPr>
      <w:tabs>
        <w:tab w:val="clear" w:pos="360"/>
      </w:tabs>
      <w:spacing w:after="60"/>
      <w:ind w:left="1080" w:hanging="357"/>
    </w:pPr>
    <w:rPr>
      <w:rFonts w:ascii="Arial" w:hAnsi="Arial"/>
    </w:rPr>
  </w:style>
  <w:style w:type="paragraph" w:styleId="ListBullet">
    <w:name w:val="List Bullet"/>
    <w:basedOn w:val="Normal"/>
    <w:autoRedefine/>
    <w:rsid w:val="00CA686D"/>
    <w:pPr>
      <w:numPr>
        <w:numId w:val="1"/>
      </w:numPr>
    </w:pPr>
  </w:style>
  <w:style w:type="paragraph" w:customStyle="1" w:styleId="ListBulletLast">
    <w:name w:val="List Bullet Last"/>
    <w:aliases w:val="lbl"/>
    <w:basedOn w:val="ListBullet"/>
    <w:next w:val="BodyText"/>
    <w:rsid w:val="00CA686D"/>
    <w:pPr>
      <w:tabs>
        <w:tab w:val="clear" w:pos="360"/>
      </w:tabs>
      <w:spacing w:after="240"/>
      <w:ind w:left="714" w:hanging="357"/>
    </w:pPr>
    <w:rPr>
      <w:rFonts w:ascii="Arial" w:hAnsi="Arial"/>
    </w:rPr>
  </w:style>
  <w:style w:type="paragraph" w:styleId="Footer">
    <w:name w:val="footer"/>
    <w:basedOn w:val="Normal"/>
    <w:link w:val="FooterChar"/>
    <w:uiPriority w:val="99"/>
    <w:rsid w:val="00CA686D"/>
    <w:pPr>
      <w:tabs>
        <w:tab w:val="center" w:pos="4536"/>
        <w:tab w:val="right" w:pos="9072"/>
      </w:tabs>
      <w:spacing w:before="120"/>
    </w:pPr>
    <w:rPr>
      <w:lang w:val="de-DE"/>
    </w:rPr>
  </w:style>
  <w:style w:type="paragraph" w:styleId="List2">
    <w:name w:val="List 2"/>
    <w:basedOn w:val="List"/>
    <w:rsid w:val="00CA686D"/>
    <w:pPr>
      <w:ind w:left="851"/>
    </w:pPr>
  </w:style>
  <w:style w:type="paragraph" w:customStyle="1" w:styleId="TitleText">
    <w:name w:val="Title Text"/>
    <w:basedOn w:val="Normal"/>
    <w:next w:val="Normal"/>
    <w:rsid w:val="00CA686D"/>
    <w:pPr>
      <w:spacing w:after="220"/>
    </w:pPr>
    <w:rPr>
      <w:rFonts w:ascii="Arial" w:hAnsi="Arial"/>
      <w:b/>
      <w:sz w:val="22"/>
    </w:rPr>
  </w:style>
  <w:style w:type="paragraph" w:styleId="Title">
    <w:name w:val="Title"/>
    <w:basedOn w:val="Normal"/>
    <w:qFormat/>
    <w:rsid w:val="00CA686D"/>
    <w:pPr>
      <w:jc w:val="center"/>
    </w:pPr>
    <w:rPr>
      <w:rFonts w:ascii="Arial" w:hAnsi="Arial"/>
      <w:b/>
    </w:rPr>
  </w:style>
  <w:style w:type="paragraph" w:styleId="TableofFigures">
    <w:name w:val="table of figures"/>
    <w:basedOn w:val="TOC1"/>
    <w:next w:val="Normal"/>
    <w:semiHidden/>
    <w:rsid w:val="00CA686D"/>
    <w:pPr>
      <w:tabs>
        <w:tab w:val="right" w:leader="dot" w:pos="9360"/>
      </w:tabs>
      <w:spacing w:before="120" w:after="120"/>
    </w:pPr>
    <w:rPr>
      <w:caps/>
    </w:rPr>
  </w:style>
  <w:style w:type="paragraph" w:styleId="TOC1">
    <w:name w:val="toc 1"/>
    <w:basedOn w:val="Normal"/>
    <w:next w:val="Normal"/>
    <w:autoRedefine/>
    <w:semiHidden/>
    <w:rsid w:val="00CA686D"/>
  </w:style>
  <w:style w:type="character" w:styleId="PageNumber">
    <w:name w:val="page number"/>
    <w:rsid w:val="00CA686D"/>
    <w:rPr>
      <w:rFonts w:eastAsia="Times New Roman"/>
      <w:noProof w:val="0"/>
      <w:kern w:val="2"/>
      <w:sz w:val="21"/>
      <w:lang w:val="en-GB"/>
    </w:rPr>
  </w:style>
  <w:style w:type="paragraph" w:styleId="BodyText3">
    <w:name w:val="Body Text 3"/>
    <w:basedOn w:val="Normal"/>
    <w:rsid w:val="00CA686D"/>
    <w:pPr>
      <w:jc w:val="both"/>
    </w:pPr>
  </w:style>
  <w:style w:type="paragraph" w:customStyle="1" w:styleId="TableText">
    <w:name w:val="Table_Text"/>
    <w:basedOn w:val="Normal"/>
    <w:rsid w:val="00CA686D"/>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rsid w:val="00CA686D"/>
    <w:pPr>
      <w:spacing w:after="240"/>
      <w:jc w:val="both"/>
    </w:pPr>
    <w:rPr>
      <w:lang w:val="en-US"/>
    </w:rPr>
  </w:style>
  <w:style w:type="paragraph" w:customStyle="1" w:styleId="textintend1">
    <w:name w:val="text intend 1"/>
    <w:basedOn w:val="text"/>
    <w:rsid w:val="00CA686D"/>
    <w:pPr>
      <w:numPr>
        <w:numId w:val="2"/>
      </w:numPr>
      <w:spacing w:after="120"/>
    </w:pPr>
  </w:style>
  <w:style w:type="paragraph" w:customStyle="1" w:styleId="shortcode">
    <w:name w:val="shortcode"/>
    <w:basedOn w:val="BodyText"/>
    <w:rsid w:val="00CA686D"/>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rsid w:val="00CA686D"/>
    <w:pPr>
      <w:overflowPunct w:val="0"/>
      <w:autoSpaceDE w:val="0"/>
      <w:autoSpaceDN w:val="0"/>
      <w:adjustRightInd w:val="0"/>
      <w:textAlignment w:val="baseline"/>
    </w:pPr>
  </w:style>
  <w:style w:type="paragraph" w:customStyle="1" w:styleId="B3">
    <w:name w:val="B3"/>
    <w:basedOn w:val="List3"/>
    <w:rsid w:val="00CA686D"/>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CA686D"/>
    <w:pPr>
      <w:ind w:leftChars="400" w:left="100" w:hangingChars="200" w:hanging="200"/>
    </w:pPr>
  </w:style>
  <w:style w:type="paragraph" w:customStyle="1" w:styleId="RecCCITT">
    <w:name w:val="Rec_CCITT_#"/>
    <w:basedOn w:val="Normal"/>
    <w:rsid w:val="00CA686D"/>
    <w:pPr>
      <w:keepNext/>
      <w:keepLines/>
      <w:spacing w:after="180"/>
    </w:pPr>
    <w:rPr>
      <w:b/>
    </w:rPr>
  </w:style>
  <w:style w:type="character" w:styleId="Hyperlink">
    <w:name w:val="Hyperlink"/>
    <w:rsid w:val="00CA686D"/>
    <w:rPr>
      <w:rFonts w:eastAsia="Times New Roman"/>
      <w:noProof w:val="0"/>
      <w:color w:val="0000FF"/>
      <w:kern w:val="2"/>
      <w:sz w:val="21"/>
      <w:u w:val="single"/>
      <w:lang w:val="en-GB"/>
    </w:rPr>
  </w:style>
  <w:style w:type="character" w:styleId="FollowedHyperlink">
    <w:name w:val="FollowedHyperlink"/>
    <w:rsid w:val="00CA686D"/>
    <w:rPr>
      <w:rFonts w:eastAsia="Times New Roman"/>
      <w:noProof w:val="0"/>
      <w:color w:val="800080"/>
      <w:kern w:val="2"/>
      <w:sz w:val="21"/>
      <w:u w:val="single"/>
      <w:lang w:val="en-GB"/>
    </w:rPr>
  </w:style>
  <w:style w:type="character" w:styleId="CommentReference">
    <w:name w:val="annotation reference"/>
    <w:semiHidden/>
    <w:rsid w:val="00CA686D"/>
    <w:rPr>
      <w:rFonts w:eastAsia="Times New Roman"/>
      <w:noProof w:val="0"/>
      <w:kern w:val="2"/>
      <w:sz w:val="16"/>
      <w:lang w:val="en-GB"/>
    </w:rPr>
  </w:style>
  <w:style w:type="paragraph" w:styleId="BalloonText">
    <w:name w:val="Balloon Text"/>
    <w:basedOn w:val="Normal"/>
    <w:rsid w:val="00CA686D"/>
    <w:rPr>
      <w:rFonts w:ascii="Arial" w:hAnsi="Arial"/>
      <w:sz w:val="18"/>
    </w:rPr>
  </w:style>
  <w:style w:type="paragraph" w:customStyle="1" w:styleId="Reference">
    <w:name w:val="Reference"/>
    <w:basedOn w:val="Normal"/>
    <w:rsid w:val="00CA686D"/>
    <w:pPr>
      <w:widowControl w:val="0"/>
      <w:ind w:left="283" w:hanging="283"/>
      <w:jc w:val="both"/>
    </w:pPr>
    <w:rPr>
      <w:rFonts w:ascii="Arial" w:eastAsia="MS Mincho" w:hAnsi="Arial"/>
      <w:kern w:val="2"/>
      <w:sz w:val="21"/>
      <w:lang w:val="de-DE"/>
    </w:rPr>
  </w:style>
  <w:style w:type="paragraph" w:styleId="CommentText">
    <w:name w:val="annotation text"/>
    <w:basedOn w:val="Normal"/>
    <w:semiHidden/>
    <w:rsid w:val="00CA686D"/>
    <w:rPr>
      <w:sz w:val="20"/>
    </w:rPr>
  </w:style>
  <w:style w:type="paragraph" w:customStyle="1" w:styleId="HTMLBody">
    <w:name w:val="HTML Body"/>
    <w:rsid w:val="00CA686D"/>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
    <w:rsid w:val="00CA686D"/>
    <w:rPr>
      <w:rFonts w:eastAsia="MS Gothic"/>
      <w:b/>
      <w:noProof w:val="0"/>
      <w:kern w:val="2"/>
      <w:sz w:val="24"/>
      <w:lang w:val="en-GB"/>
    </w:rPr>
  </w:style>
  <w:style w:type="paragraph" w:customStyle="1" w:styleId="Normal1CharChar">
    <w:name w:val="Normal1 Char Char"/>
    <w:rsid w:val="00CA686D"/>
    <w:pPr>
      <w:keepNext/>
      <w:numPr>
        <w:numId w:val="6"/>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CommentSubject">
    <w:name w:val="annotation subject"/>
    <w:basedOn w:val="CommentText"/>
    <w:next w:val="CommentText"/>
    <w:rsid w:val="00CA686D"/>
    <w:rPr>
      <w:b/>
      <w:sz w:val="24"/>
    </w:rPr>
  </w:style>
  <w:style w:type="paragraph" w:customStyle="1" w:styleId="CharCharCharCarCarCharCharCarCar">
    <w:name w:val="Char Char Char Car Car Char Char Car Car"/>
    <w:rsid w:val="00CA686D"/>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Normal"/>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TableGrid">
    <w:name w:val="Table Grid"/>
    <w:basedOn w:val="TableNormal"/>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
    <w:name w:val="Char Char"/>
    <w:rsid w:val="00611FC7"/>
    <w:pPr>
      <w:keepNext/>
      <w:tabs>
        <w:tab w:val="left" w:pos="851"/>
      </w:tabs>
      <w:autoSpaceDE w:val="0"/>
      <w:autoSpaceDN w:val="0"/>
      <w:adjustRightInd w:val="0"/>
      <w:spacing w:before="60" w:after="60"/>
      <w:ind w:left="851" w:hanging="851"/>
      <w:jc w:val="both"/>
    </w:pPr>
    <w:rPr>
      <w:rFonts w:ascii="Times New Roman" w:eastAsia="SimSun" w:hAnsi="Times New Roman"/>
    </w:rPr>
  </w:style>
  <w:style w:type="paragraph" w:customStyle="1" w:styleId="TAN">
    <w:name w:val="TAN"/>
    <w:basedOn w:val="Normal"/>
    <w:link w:val="TANChar"/>
    <w:rsid w:val="00876405"/>
    <w:pPr>
      <w:keepNext/>
      <w:keepLines/>
      <w:ind w:left="851" w:hanging="851"/>
    </w:pPr>
    <w:rPr>
      <w:rFonts w:ascii="Arial" w:eastAsia="Times New Roman" w:hAnsi="Arial"/>
      <w:sz w:val="18"/>
    </w:rPr>
  </w:style>
  <w:style w:type="character" w:customStyle="1" w:styleId="THChar">
    <w:name w:val="TH Char"/>
    <w:link w:val="TH"/>
    <w:rsid w:val="00876405"/>
    <w:rPr>
      <w:rFonts w:ascii="Arial" w:eastAsia="MS Gothic" w:hAnsi="Arial"/>
      <w:b/>
      <w:sz w:val="24"/>
      <w:lang w:val="en-GB" w:eastAsia="ja-JP"/>
    </w:rPr>
  </w:style>
  <w:style w:type="character" w:customStyle="1" w:styleId="TACChar">
    <w:name w:val="TAC Char"/>
    <w:link w:val="TAC"/>
    <w:rsid w:val="00876405"/>
    <w:rPr>
      <w:rFonts w:ascii="Arial" w:eastAsia="Times New Roman" w:hAnsi="Arial"/>
      <w:sz w:val="18"/>
      <w:lang w:val="en-GB" w:eastAsia="ja-JP"/>
    </w:rPr>
  </w:style>
  <w:style w:type="character" w:customStyle="1" w:styleId="TAHCar">
    <w:name w:val="TAH Car"/>
    <w:link w:val="TAH"/>
    <w:rsid w:val="00876405"/>
    <w:rPr>
      <w:rFonts w:ascii="Arial" w:eastAsia="Times New Roman" w:hAnsi="Arial"/>
      <w:b/>
      <w:sz w:val="18"/>
      <w:lang w:val="en-GB" w:eastAsia="ja-JP"/>
    </w:rPr>
  </w:style>
  <w:style w:type="character" w:customStyle="1" w:styleId="TANChar">
    <w:name w:val="TAN Char"/>
    <w:link w:val="TAN"/>
    <w:locked/>
    <w:rsid w:val="00876405"/>
    <w:rPr>
      <w:rFonts w:ascii="Arial" w:eastAsia="Times New Roman" w:hAnsi="Arial"/>
      <w:sz w:val="18"/>
      <w:lang w:val="en-GB"/>
    </w:rPr>
  </w:style>
  <w:style w:type="paragraph" w:customStyle="1" w:styleId="BL">
    <w:name w:val="BL"/>
    <w:basedOn w:val="Normal"/>
    <w:rsid w:val="00876405"/>
    <w:pPr>
      <w:numPr>
        <w:numId w:val="7"/>
      </w:numPr>
      <w:tabs>
        <w:tab w:val="left" w:pos="851"/>
      </w:tabs>
    </w:pPr>
    <w:rPr>
      <w:rFonts w:eastAsia="MS Mincho"/>
      <w:szCs w:val="24"/>
      <w:lang w:val="en-US"/>
    </w:rPr>
  </w:style>
  <w:style w:type="paragraph" w:customStyle="1" w:styleId="TAR">
    <w:name w:val="TAR"/>
    <w:basedOn w:val="TAL"/>
    <w:rsid w:val="00EB46BA"/>
    <w:pPr>
      <w:jc w:val="right"/>
    </w:pPr>
  </w:style>
  <w:style w:type="paragraph" w:customStyle="1" w:styleId="TAL">
    <w:name w:val="TAL"/>
    <w:basedOn w:val="Normal"/>
    <w:link w:val="TALChar"/>
    <w:rsid w:val="00EB46BA"/>
    <w:pPr>
      <w:keepNext/>
      <w:keepLines/>
    </w:pPr>
    <w:rPr>
      <w:rFonts w:ascii="Arial" w:eastAsia="Times New Roman" w:hAnsi="Arial"/>
      <w:sz w:val="18"/>
      <w:lang w:eastAsia="en-US"/>
    </w:rPr>
  </w:style>
  <w:style w:type="character" w:customStyle="1" w:styleId="TALChar">
    <w:name w:val="TAL Char"/>
    <w:link w:val="TAL"/>
    <w:rsid w:val="00EB46BA"/>
    <w:rPr>
      <w:rFonts w:ascii="Arial" w:eastAsia="Times New Roman" w:hAnsi="Arial"/>
      <w:sz w:val="18"/>
      <w:lang w:val="en-GB"/>
    </w:rPr>
  </w:style>
  <w:style w:type="paragraph" w:customStyle="1" w:styleId="Guidance">
    <w:name w:val="Guidance"/>
    <w:basedOn w:val="Normal"/>
    <w:rsid w:val="0088424D"/>
    <w:pPr>
      <w:spacing w:after="180"/>
    </w:pPr>
    <w:rPr>
      <w:rFonts w:eastAsia="SimSun"/>
      <w:i/>
      <w:color w:val="0000FF"/>
      <w:sz w:val="20"/>
      <w:lang w:eastAsia="en-US"/>
    </w:rPr>
  </w:style>
  <w:style w:type="paragraph" w:customStyle="1" w:styleId="CharCharCharCharChar">
    <w:name w:val="Char Char Char Char Char"/>
    <w:semiHidden/>
    <w:rsid w:val="0040011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C11727"/>
    <w:rPr>
      <w:rFonts w:ascii="Times New Roman" w:eastAsia="MS Gothic" w:hAnsi="Times New Roman"/>
      <w:sz w:val="24"/>
      <w:lang w:val="en-GB" w:eastAsia="ja-JP"/>
    </w:rPr>
  </w:style>
  <w:style w:type="paragraph" w:customStyle="1" w:styleId="11BodyText">
    <w:name w:val="11 BodyText"/>
    <w:basedOn w:val="Normal"/>
    <w:rsid w:val="00A36A23"/>
    <w:pPr>
      <w:overflowPunct w:val="0"/>
      <w:autoSpaceDE w:val="0"/>
      <w:autoSpaceDN w:val="0"/>
      <w:adjustRightInd w:val="0"/>
      <w:spacing w:after="220"/>
      <w:ind w:left="1298"/>
      <w:textAlignment w:val="baseline"/>
    </w:pPr>
    <w:rPr>
      <w:rFonts w:ascii="Arial" w:eastAsia="Times New Roman" w:hAnsi="Arial"/>
      <w:sz w:val="20"/>
      <w:lang w:eastAsia="en-US"/>
    </w:rPr>
  </w:style>
  <w:style w:type="paragraph" w:customStyle="1" w:styleId="Para0-99">
    <w:name w:val="Para(0-99)"/>
    <w:basedOn w:val="Normal"/>
    <w:link w:val="Para0-99Char"/>
    <w:qFormat/>
    <w:rsid w:val="00AF286F"/>
    <w:pPr>
      <w:numPr>
        <w:numId w:val="8"/>
      </w:numPr>
      <w:spacing w:line="360" w:lineRule="auto"/>
      <w:jc w:val="both"/>
    </w:pPr>
    <w:rPr>
      <w:rFonts w:eastAsia="仿宋"/>
    </w:rPr>
  </w:style>
  <w:style w:type="character" w:customStyle="1" w:styleId="Para0-99Char">
    <w:name w:val="Para(0-99) Char"/>
    <w:link w:val="Para0-99"/>
    <w:locked/>
    <w:rsid w:val="00AF286F"/>
    <w:rPr>
      <w:rFonts w:ascii="Times New Roman" w:eastAsia="仿宋" w:hAnsi="Times New Roman"/>
      <w:sz w:val="24"/>
      <w:lang w:val="en-GB" w:eastAsia="ja-JP"/>
    </w:rPr>
  </w:style>
  <w:style w:type="paragraph" w:styleId="ListNumber4">
    <w:name w:val="List Number 4"/>
    <w:basedOn w:val="Normal"/>
    <w:rsid w:val="00592B90"/>
    <w:pPr>
      <w:numPr>
        <w:numId w:val="9"/>
      </w:numPr>
      <w:tabs>
        <w:tab w:val="num" w:pos="1209"/>
      </w:tabs>
      <w:overflowPunct w:val="0"/>
      <w:autoSpaceDE w:val="0"/>
      <w:autoSpaceDN w:val="0"/>
      <w:adjustRightInd w:val="0"/>
      <w:spacing w:after="180"/>
      <w:ind w:left="1209"/>
      <w:textAlignment w:val="baseline"/>
    </w:pPr>
    <w:rPr>
      <w:rFonts w:eastAsia="MS Mincho"/>
      <w:sz w:val="20"/>
      <w:lang w:eastAsia="en-GB"/>
    </w:rPr>
  </w:style>
  <w:style w:type="paragraph" w:customStyle="1" w:styleId="NO">
    <w:name w:val="NO"/>
    <w:basedOn w:val="Normal"/>
    <w:link w:val="NOChar"/>
    <w:rsid w:val="000E0606"/>
    <w:pPr>
      <w:keepLines/>
      <w:overflowPunct w:val="0"/>
      <w:autoSpaceDE w:val="0"/>
      <w:autoSpaceDN w:val="0"/>
      <w:adjustRightInd w:val="0"/>
      <w:spacing w:after="180"/>
      <w:ind w:left="1135" w:hanging="851"/>
      <w:textAlignment w:val="baseline"/>
    </w:pPr>
    <w:rPr>
      <w:rFonts w:eastAsia="Times New Roman"/>
      <w:sz w:val="20"/>
    </w:rPr>
  </w:style>
  <w:style w:type="character" w:customStyle="1" w:styleId="NOChar">
    <w:name w:val="NO Char"/>
    <w:link w:val="NO"/>
    <w:rsid w:val="000E0606"/>
    <w:rPr>
      <w:rFonts w:ascii="Times New Roman" w:eastAsia="Times New Roman" w:hAnsi="Times New Roman"/>
      <w:lang w:val="en-GB"/>
    </w:rPr>
  </w:style>
  <w:style w:type="character" w:customStyle="1" w:styleId="TALCar">
    <w:name w:val="TAL Car"/>
    <w:rsid w:val="000E0606"/>
    <w:rPr>
      <w:rFonts w:ascii="Arial" w:hAnsi="Arial" w:cs="Arial"/>
      <w:sz w:val="18"/>
      <w:szCs w:val="18"/>
      <w:lang w:val="en-GB"/>
    </w:rPr>
  </w:style>
  <w:style w:type="paragraph" w:styleId="ListParagraph">
    <w:name w:val="List Paragraph"/>
    <w:basedOn w:val="Normal"/>
    <w:link w:val="ListParagraphChar"/>
    <w:uiPriority w:val="34"/>
    <w:qFormat/>
    <w:rsid w:val="006210B0"/>
    <w:pPr>
      <w:ind w:left="720"/>
    </w:pPr>
  </w:style>
  <w:style w:type="character" w:customStyle="1" w:styleId="Heading2Char">
    <w:name w:val="Heading 2 Char"/>
    <w:aliases w:val="DO NOT USE_h2 Char,h2 Char,h21 Char,H2 Char,Head2A Char,2 Char,UNDERRUBRIK 1-2 Char"/>
    <w:link w:val="Heading2"/>
    <w:rsid w:val="00FB6ADF"/>
    <w:rPr>
      <w:rFonts w:ascii="Arial" w:eastAsia="MS Gothic" w:hAnsi="Arial"/>
      <w:sz w:val="24"/>
      <w:lang w:val="en-GB" w:eastAsia="ja-JP"/>
    </w:rPr>
  </w:style>
  <w:style w:type="paragraph" w:styleId="TOC3">
    <w:name w:val="toc 3"/>
    <w:basedOn w:val="Normal"/>
    <w:next w:val="Normal"/>
    <w:autoRedefine/>
    <w:rsid w:val="001A6D3D"/>
    <w:pPr>
      <w:ind w:left="480"/>
    </w:pPr>
  </w:style>
  <w:style w:type="character" w:customStyle="1" w:styleId="CaptionChar1">
    <w:name w:val="Caption Char1"/>
    <w:aliases w:val="cap Char1,cap Char Char,Caption Char Char,Caption Char1 Char Char,cap Char Char1 Char,Caption Char Char1 Char Char,cap Char2 Char Char"/>
    <w:link w:val="Caption"/>
    <w:uiPriority w:val="99"/>
    <w:rsid w:val="00387172"/>
    <w:rPr>
      <w:rFonts w:ascii="Times New Roman" w:eastAsia="MS Gothic" w:hAnsi="Times New Roman"/>
      <w:b/>
      <w:sz w:val="24"/>
      <w:lang w:val="en-GB" w:eastAsia="ja-JP"/>
    </w:rPr>
  </w:style>
  <w:style w:type="paragraph" w:customStyle="1" w:styleId="ZchnZchn">
    <w:name w:val="Zchn Zchn"/>
    <w:semiHidden/>
    <w:rsid w:val="000042A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uiPriority w:val="99"/>
    <w:rsid w:val="000042A5"/>
    <w:rPr>
      <w:rFonts w:ascii="Arial" w:hAnsi="Arial"/>
      <w:b/>
      <w:noProof/>
      <w:sz w:val="18"/>
      <w:lang w:val="en-GB" w:eastAsia="ja-JP"/>
    </w:rPr>
  </w:style>
  <w:style w:type="character" w:customStyle="1" w:styleId="FooterChar">
    <w:name w:val="Footer Char"/>
    <w:link w:val="Footer"/>
    <w:uiPriority w:val="99"/>
    <w:rsid w:val="000042A5"/>
    <w:rPr>
      <w:rFonts w:ascii="Times New Roman" w:eastAsia="MS Gothic" w:hAnsi="Times New Roman"/>
      <w:sz w:val="24"/>
      <w:lang w:val="de-DE" w:eastAsia="ja-JP"/>
    </w:rPr>
  </w:style>
  <w:style w:type="character" w:styleId="PlaceholderText">
    <w:name w:val="Placeholder Text"/>
    <w:uiPriority w:val="99"/>
    <w:semiHidden/>
    <w:rsid w:val="003A2AE5"/>
    <w:rPr>
      <w:color w:val="808080"/>
    </w:rPr>
  </w:style>
  <w:style w:type="character" w:customStyle="1" w:styleId="ListParagraphChar">
    <w:name w:val="List Paragraph Char"/>
    <w:link w:val="ListParagraph"/>
    <w:uiPriority w:val="34"/>
    <w:locked/>
    <w:rsid w:val="00C72BB7"/>
    <w:rPr>
      <w:rFonts w:ascii="Times New Roman" w:eastAsia="MS Gothic" w:hAnsi="Times New Roman"/>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01812">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97539479">
      <w:bodyDiv w:val="1"/>
      <w:marLeft w:val="0"/>
      <w:marRight w:val="0"/>
      <w:marTop w:val="0"/>
      <w:marBottom w:val="0"/>
      <w:divBdr>
        <w:top w:val="none" w:sz="0" w:space="0" w:color="auto"/>
        <w:left w:val="none" w:sz="0" w:space="0" w:color="auto"/>
        <w:bottom w:val="none" w:sz="0" w:space="0" w:color="auto"/>
        <w:right w:val="none" w:sz="0" w:space="0" w:color="auto"/>
      </w:divBdr>
    </w:div>
    <w:div w:id="347945134">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6557653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084408">
      <w:bodyDiv w:val="1"/>
      <w:marLeft w:val="0"/>
      <w:marRight w:val="0"/>
      <w:marTop w:val="0"/>
      <w:marBottom w:val="0"/>
      <w:divBdr>
        <w:top w:val="none" w:sz="0" w:space="0" w:color="auto"/>
        <w:left w:val="none" w:sz="0" w:space="0" w:color="auto"/>
        <w:bottom w:val="none" w:sz="0" w:space="0" w:color="auto"/>
        <w:right w:val="none" w:sz="0" w:space="0" w:color="auto"/>
      </w:divBdr>
    </w:div>
    <w:div w:id="708341277">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819248">
      <w:bodyDiv w:val="1"/>
      <w:marLeft w:val="0"/>
      <w:marRight w:val="0"/>
      <w:marTop w:val="0"/>
      <w:marBottom w:val="0"/>
      <w:divBdr>
        <w:top w:val="none" w:sz="0" w:space="0" w:color="auto"/>
        <w:left w:val="none" w:sz="0" w:space="0" w:color="auto"/>
        <w:bottom w:val="none" w:sz="0" w:space="0" w:color="auto"/>
        <w:right w:val="none" w:sz="0" w:space="0" w:color="auto"/>
      </w:divBdr>
      <w:divsChild>
        <w:div w:id="375739896">
          <w:marLeft w:val="1080"/>
          <w:marRight w:val="0"/>
          <w:marTop w:val="48"/>
          <w:marBottom w:val="0"/>
          <w:divBdr>
            <w:top w:val="none" w:sz="0" w:space="0" w:color="auto"/>
            <w:left w:val="none" w:sz="0" w:space="0" w:color="auto"/>
            <w:bottom w:val="none" w:sz="0" w:space="0" w:color="auto"/>
            <w:right w:val="none" w:sz="0" w:space="0" w:color="auto"/>
          </w:divBdr>
        </w:div>
        <w:div w:id="478495321">
          <w:marLeft w:val="1080"/>
          <w:marRight w:val="0"/>
          <w:marTop w:val="48"/>
          <w:marBottom w:val="0"/>
          <w:divBdr>
            <w:top w:val="none" w:sz="0" w:space="0" w:color="auto"/>
            <w:left w:val="none" w:sz="0" w:space="0" w:color="auto"/>
            <w:bottom w:val="none" w:sz="0" w:space="0" w:color="auto"/>
            <w:right w:val="none" w:sz="0" w:space="0" w:color="auto"/>
          </w:divBdr>
        </w:div>
        <w:div w:id="1252930521">
          <w:marLeft w:val="1080"/>
          <w:marRight w:val="0"/>
          <w:marTop w:val="48"/>
          <w:marBottom w:val="0"/>
          <w:divBdr>
            <w:top w:val="none" w:sz="0" w:space="0" w:color="auto"/>
            <w:left w:val="none" w:sz="0" w:space="0" w:color="auto"/>
            <w:bottom w:val="none" w:sz="0" w:space="0" w:color="auto"/>
            <w:right w:val="none" w:sz="0" w:space="0" w:color="auto"/>
          </w:divBdr>
        </w:div>
        <w:div w:id="1564292098">
          <w:marLeft w:val="1080"/>
          <w:marRight w:val="0"/>
          <w:marTop w:val="48"/>
          <w:marBottom w:val="0"/>
          <w:divBdr>
            <w:top w:val="none" w:sz="0" w:space="0" w:color="auto"/>
            <w:left w:val="none" w:sz="0" w:space="0" w:color="auto"/>
            <w:bottom w:val="none" w:sz="0" w:space="0" w:color="auto"/>
            <w:right w:val="none" w:sz="0" w:space="0" w:color="auto"/>
          </w:divBdr>
        </w:div>
        <w:div w:id="1645307722">
          <w:marLeft w:val="360"/>
          <w:marRight w:val="0"/>
          <w:marTop w:val="58"/>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8945643">
      <w:bodyDiv w:val="1"/>
      <w:marLeft w:val="0"/>
      <w:marRight w:val="0"/>
      <w:marTop w:val="0"/>
      <w:marBottom w:val="0"/>
      <w:divBdr>
        <w:top w:val="none" w:sz="0" w:space="0" w:color="auto"/>
        <w:left w:val="none" w:sz="0" w:space="0" w:color="auto"/>
        <w:bottom w:val="none" w:sz="0" w:space="0" w:color="auto"/>
        <w:right w:val="none" w:sz="0" w:space="0" w:color="auto"/>
      </w:divBdr>
    </w:div>
    <w:div w:id="11264604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5255779">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913422">
      <w:bodyDiv w:val="1"/>
      <w:marLeft w:val="0"/>
      <w:marRight w:val="0"/>
      <w:marTop w:val="0"/>
      <w:marBottom w:val="0"/>
      <w:divBdr>
        <w:top w:val="none" w:sz="0" w:space="0" w:color="auto"/>
        <w:left w:val="none" w:sz="0" w:space="0" w:color="auto"/>
        <w:bottom w:val="none" w:sz="0" w:space="0" w:color="auto"/>
        <w:right w:val="none" w:sz="0" w:space="0" w:color="auto"/>
      </w:divBdr>
    </w:div>
    <w:div w:id="1680886645">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6473098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wmf"/><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w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3.emf"/><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3.wmf"/><Relationship Id="rId19" Type="http://schemas.openxmlformats.org/officeDocument/2006/relationships/image" Target="media/image12.emf"/><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w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44.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0A9BD5-1AE6-4ADD-96E6-87F77F212F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3006</Words>
  <Characters>17138</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3GPP TSG RAN WG4 Meeting #62</vt:lpstr>
    </vt:vector>
  </TitlesOfParts>
  <LinksUpToDate>false</LinksUpToDate>
  <CharactersWithSpaces>20104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WG4 Meeting #62</dc:title>
  <dc:subject/>
  <dc:creator/>
  <cp:keywords/>
  <cp:lastModifiedBy/>
  <cp:revision>1</cp:revision>
  <cp:lastPrinted>2010-05-04T18:18:00Z</cp:lastPrinted>
  <dcterms:created xsi:type="dcterms:W3CDTF">2018-11-02T21:29:00Z</dcterms:created>
  <dcterms:modified xsi:type="dcterms:W3CDTF">2018-11-02T22:26:00Z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