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8337A" w14:textId="773E1301" w:rsidR="00E428F8" w:rsidRPr="009F09AF" w:rsidRDefault="00E428F8" w:rsidP="00E428F8">
      <w:pPr>
        <w:spacing w:after="120"/>
        <w:ind w:left="1987" w:hanging="1987"/>
        <w:rPr>
          <w:rFonts w:ascii="Times New Roman" w:hAnsi="Times New Roman"/>
          <w:b/>
          <w:bCs/>
          <w:sz w:val="24"/>
        </w:rPr>
      </w:pPr>
      <w:r w:rsidRPr="009F09AF">
        <w:rPr>
          <w:rFonts w:ascii="Times New Roman" w:hAnsi="Times New Roman"/>
          <w:b/>
          <w:bCs/>
          <w:sz w:val="24"/>
        </w:rPr>
        <w:t>3GPP TSG-RAN WG4 Meeting #8</w:t>
      </w:r>
      <w:r>
        <w:rPr>
          <w:rFonts w:ascii="Times New Roman" w:hAnsi="Times New Roman"/>
          <w:b/>
          <w:bCs/>
          <w:sz w:val="24"/>
        </w:rPr>
        <w:t>9</w:t>
      </w:r>
      <w:r w:rsidRPr="009F09AF">
        <w:rPr>
          <w:rFonts w:ascii="Times New Roman" w:hAnsi="Times New Roman"/>
          <w:b/>
          <w:bCs/>
          <w:sz w:val="24"/>
        </w:rPr>
        <w:t xml:space="preserve">                                                                     </w:t>
      </w:r>
      <w:r w:rsidR="002A473B">
        <w:rPr>
          <w:rFonts w:ascii="Times New Roman" w:hAnsi="Times New Roman"/>
          <w:b/>
          <w:bCs/>
          <w:sz w:val="24"/>
        </w:rPr>
        <w:t xml:space="preserve">    </w:t>
      </w:r>
      <w:r w:rsidR="002A473B" w:rsidRPr="002A473B">
        <w:rPr>
          <w:rFonts w:ascii="Times New Roman" w:hAnsi="Times New Roman"/>
          <w:b/>
          <w:bCs/>
          <w:sz w:val="24"/>
        </w:rPr>
        <w:t>R4-181452</w:t>
      </w:r>
      <w:r w:rsidR="002A473B">
        <w:rPr>
          <w:rFonts w:ascii="Times New Roman" w:hAnsi="Times New Roman"/>
          <w:b/>
          <w:bCs/>
          <w:sz w:val="24"/>
        </w:rPr>
        <w:t>9</w:t>
      </w:r>
    </w:p>
    <w:p w14:paraId="265BA7E3" w14:textId="77777777" w:rsidR="00E428F8" w:rsidRPr="009F09AF" w:rsidRDefault="00E428F8" w:rsidP="00E428F8">
      <w:pPr>
        <w:pStyle w:val="Header"/>
        <w:tabs>
          <w:tab w:val="clear" w:pos="4153"/>
          <w:tab w:val="clear" w:pos="8306"/>
          <w:tab w:val="right" w:pos="9781"/>
          <w:tab w:val="right" w:pos="13323"/>
        </w:tabs>
        <w:outlineLvl w:val="0"/>
        <w:rPr>
          <w:b/>
          <w:noProof/>
          <w:sz w:val="24"/>
          <w:lang w:val="en-GB"/>
        </w:rPr>
      </w:pPr>
      <w:r>
        <w:rPr>
          <w:b/>
          <w:noProof/>
          <w:sz w:val="24"/>
          <w:lang w:val="en-GB"/>
        </w:rPr>
        <w:t>Spokane</w:t>
      </w:r>
      <w:r w:rsidRPr="009F09AF">
        <w:rPr>
          <w:b/>
          <w:noProof/>
          <w:sz w:val="24"/>
          <w:lang w:val="en-GB"/>
        </w:rPr>
        <w:t xml:space="preserve">, </w:t>
      </w:r>
      <w:r>
        <w:rPr>
          <w:b/>
          <w:noProof/>
          <w:sz w:val="24"/>
          <w:lang w:val="en-GB"/>
        </w:rPr>
        <w:t>US</w:t>
      </w:r>
      <w:r w:rsidRPr="009F09AF">
        <w:rPr>
          <w:b/>
          <w:noProof/>
          <w:sz w:val="24"/>
          <w:lang w:val="en-GB"/>
        </w:rPr>
        <w:t xml:space="preserve">, </w:t>
      </w:r>
      <w:r>
        <w:rPr>
          <w:b/>
          <w:noProof/>
          <w:sz w:val="24"/>
          <w:lang w:val="en-GB"/>
        </w:rPr>
        <w:t>12</w:t>
      </w:r>
      <w:r w:rsidRPr="009F09AF">
        <w:rPr>
          <w:b/>
          <w:noProof/>
          <w:sz w:val="24"/>
          <w:lang w:val="en-GB"/>
        </w:rPr>
        <w:t>th – 1</w:t>
      </w:r>
      <w:r>
        <w:rPr>
          <w:b/>
          <w:noProof/>
          <w:sz w:val="24"/>
          <w:lang w:val="en-GB"/>
        </w:rPr>
        <w:t>6</w:t>
      </w:r>
      <w:r w:rsidRPr="009F09AF">
        <w:rPr>
          <w:b/>
          <w:noProof/>
          <w:sz w:val="24"/>
          <w:lang w:val="en-GB"/>
        </w:rPr>
        <w:t xml:space="preserve">th </w:t>
      </w:r>
      <w:r>
        <w:rPr>
          <w:b/>
          <w:noProof/>
          <w:sz w:val="24"/>
          <w:lang w:val="en-GB"/>
        </w:rPr>
        <w:t>November</w:t>
      </w:r>
      <w:r w:rsidRPr="009F09AF">
        <w:rPr>
          <w:b/>
          <w:noProof/>
          <w:sz w:val="24"/>
          <w:lang w:val="en-GB"/>
        </w:rPr>
        <w:t>, 2018</w:t>
      </w:r>
    </w:p>
    <w:p w14:paraId="2F7A268C" w14:textId="77777777" w:rsidR="00D63702" w:rsidRPr="00DF671E" w:rsidRDefault="00D63702" w:rsidP="00090426">
      <w:pPr>
        <w:ind w:left="1985" w:hanging="1985"/>
        <w:rPr>
          <w:rFonts w:ascii="Times New Roman" w:hAnsi="Times New Roman"/>
          <w:b/>
          <w:bCs/>
          <w:sz w:val="24"/>
          <w:lang w:val="en-GB"/>
        </w:rPr>
      </w:pPr>
    </w:p>
    <w:p w14:paraId="7C259309" w14:textId="2F3CE3E7" w:rsidR="00090426" w:rsidRPr="00DF671E" w:rsidRDefault="00090426" w:rsidP="00090426">
      <w:pPr>
        <w:ind w:left="1985" w:hanging="1985"/>
        <w:rPr>
          <w:rFonts w:ascii="Times New Roman" w:hAnsi="Times New Roman"/>
          <w:b/>
          <w:bCs/>
          <w:sz w:val="24"/>
        </w:rPr>
      </w:pPr>
      <w:r w:rsidRPr="00DF671E">
        <w:rPr>
          <w:rFonts w:ascii="Times New Roman" w:hAnsi="Times New Roman"/>
          <w:b/>
          <w:bCs/>
          <w:sz w:val="24"/>
        </w:rPr>
        <w:t>Agenda Item:</w:t>
      </w:r>
      <w:r w:rsidRPr="00DF671E">
        <w:rPr>
          <w:rFonts w:ascii="Times New Roman" w:hAnsi="Times New Roman"/>
          <w:b/>
          <w:bCs/>
          <w:sz w:val="24"/>
        </w:rPr>
        <w:tab/>
      </w:r>
      <w:bookmarkStart w:id="0" w:name="Source"/>
      <w:bookmarkEnd w:id="0"/>
      <w:r w:rsidR="002A473B">
        <w:rPr>
          <w:rFonts w:ascii="Times New Roman" w:hAnsi="Times New Roman"/>
          <w:b/>
          <w:bCs/>
          <w:sz w:val="24"/>
        </w:rPr>
        <w:t>7.12.3.2</w:t>
      </w:r>
    </w:p>
    <w:p w14:paraId="4886B9BA" w14:textId="77777777" w:rsidR="00090426" w:rsidRPr="00DF671E" w:rsidRDefault="00090426" w:rsidP="00090426">
      <w:pPr>
        <w:ind w:left="1985" w:hanging="1985"/>
        <w:rPr>
          <w:rFonts w:ascii="Times New Roman" w:hAnsi="Times New Roman"/>
          <w:b/>
          <w:bCs/>
          <w:sz w:val="24"/>
        </w:rPr>
      </w:pPr>
      <w:r w:rsidRPr="00DF671E">
        <w:rPr>
          <w:rFonts w:ascii="Times New Roman" w:hAnsi="Times New Roman"/>
          <w:b/>
          <w:bCs/>
          <w:sz w:val="24"/>
        </w:rPr>
        <w:t>Source:</w:t>
      </w:r>
      <w:r w:rsidRPr="00DF671E">
        <w:rPr>
          <w:rFonts w:ascii="Times New Roman" w:hAnsi="Times New Roman"/>
          <w:b/>
          <w:bCs/>
          <w:sz w:val="24"/>
        </w:rPr>
        <w:tab/>
        <w:t>Intel Corporation</w:t>
      </w:r>
    </w:p>
    <w:p w14:paraId="738FFF57" w14:textId="19BD8097" w:rsidR="00090426" w:rsidRPr="00DF671E" w:rsidRDefault="00090426" w:rsidP="00090426">
      <w:pPr>
        <w:ind w:left="1985" w:hanging="1985"/>
        <w:rPr>
          <w:rFonts w:ascii="Times New Roman" w:hAnsi="Times New Roman"/>
          <w:b/>
          <w:bCs/>
          <w:sz w:val="24"/>
        </w:rPr>
      </w:pPr>
      <w:r w:rsidRPr="00DF671E">
        <w:rPr>
          <w:rFonts w:ascii="Times New Roman" w:hAnsi="Times New Roman"/>
          <w:b/>
          <w:bCs/>
          <w:sz w:val="24"/>
        </w:rPr>
        <w:t>Title:</w:t>
      </w:r>
      <w:r w:rsidRPr="00DF671E">
        <w:rPr>
          <w:rFonts w:ascii="Times New Roman" w:hAnsi="Times New Roman"/>
          <w:b/>
          <w:bCs/>
          <w:sz w:val="24"/>
        </w:rPr>
        <w:tab/>
      </w:r>
      <w:r w:rsidR="00167BF3" w:rsidRPr="00DF671E">
        <w:rPr>
          <w:rFonts w:ascii="Times New Roman" w:hAnsi="Times New Roman"/>
          <w:b/>
          <w:bCs/>
          <w:sz w:val="24"/>
        </w:rPr>
        <w:t xml:space="preserve">Discussion about NR RRM performance </w:t>
      </w:r>
      <w:r w:rsidR="00CA2206" w:rsidRPr="00DF671E">
        <w:rPr>
          <w:rFonts w:ascii="Times New Roman" w:hAnsi="Times New Roman"/>
          <w:b/>
          <w:bCs/>
          <w:sz w:val="24"/>
        </w:rPr>
        <w:t xml:space="preserve">accuracy </w:t>
      </w:r>
      <w:r w:rsidR="00187329" w:rsidRPr="00DF671E">
        <w:rPr>
          <w:rFonts w:ascii="Times New Roman" w:hAnsi="Times New Roman"/>
          <w:b/>
          <w:bCs/>
          <w:sz w:val="24"/>
        </w:rPr>
        <w:t xml:space="preserve">test </w:t>
      </w:r>
      <w:r w:rsidR="00167BF3" w:rsidRPr="00DF671E">
        <w:rPr>
          <w:rFonts w:ascii="Times New Roman" w:hAnsi="Times New Roman"/>
          <w:b/>
          <w:bCs/>
          <w:sz w:val="24"/>
        </w:rPr>
        <w:t>for FR2</w:t>
      </w:r>
    </w:p>
    <w:p w14:paraId="7643A696" w14:textId="77777777" w:rsidR="009F18E7" w:rsidRPr="00DF671E" w:rsidRDefault="00090426" w:rsidP="00090426">
      <w:pPr>
        <w:ind w:left="1985" w:hanging="1985"/>
        <w:rPr>
          <w:rFonts w:ascii="Times New Roman" w:hAnsi="Times New Roman"/>
          <w:b/>
          <w:bCs/>
          <w:sz w:val="24"/>
        </w:rPr>
      </w:pPr>
      <w:r w:rsidRPr="00DF671E">
        <w:rPr>
          <w:rFonts w:ascii="Times New Roman" w:hAnsi="Times New Roman"/>
          <w:b/>
          <w:bCs/>
          <w:sz w:val="24"/>
        </w:rPr>
        <w:t>Document for:</w:t>
      </w:r>
      <w:r w:rsidRPr="00DF671E">
        <w:rPr>
          <w:rFonts w:ascii="Times New Roman" w:hAnsi="Times New Roman"/>
          <w:b/>
          <w:bCs/>
          <w:sz w:val="24"/>
        </w:rPr>
        <w:tab/>
        <w:t>Discussion</w:t>
      </w:r>
    </w:p>
    <w:p w14:paraId="1C5ABD9C" w14:textId="77777777" w:rsidR="00090426" w:rsidRPr="00DF671E" w:rsidRDefault="00090426" w:rsidP="00090426">
      <w:pPr>
        <w:pStyle w:val="Heading1"/>
        <w:numPr>
          <w:ilvl w:val="0"/>
          <w:numId w:val="1"/>
        </w:numPr>
        <w:rPr>
          <w:rFonts w:ascii="Times New Roman" w:hAnsi="Times New Roman"/>
          <w:lang w:eastAsia="zh-CN"/>
        </w:rPr>
      </w:pPr>
      <w:r w:rsidRPr="00DF671E">
        <w:rPr>
          <w:rFonts w:ascii="Times New Roman" w:hAnsi="Times New Roman"/>
        </w:rPr>
        <w:tab/>
        <w:t>Introduction</w:t>
      </w:r>
    </w:p>
    <w:p w14:paraId="156332B0" w14:textId="6DD244C0" w:rsidR="00F83CF3" w:rsidRPr="00DF671E" w:rsidRDefault="00187329" w:rsidP="00090426">
      <w:pPr>
        <w:jc w:val="both"/>
        <w:rPr>
          <w:rFonts w:ascii="Times New Roman" w:hAnsi="Times New Roman"/>
        </w:rPr>
      </w:pPr>
      <w:r w:rsidRPr="00DF671E">
        <w:rPr>
          <w:rFonts w:ascii="Times New Roman" w:hAnsi="Times New Roman"/>
        </w:rPr>
        <w:t>This contribution is updated about</w:t>
      </w:r>
      <w:r w:rsidR="00F83CF3" w:rsidRPr="00DF671E">
        <w:rPr>
          <w:rFonts w:ascii="Times New Roman" w:hAnsi="Times New Roman"/>
        </w:rPr>
        <w:t xml:space="preserve"> </w:t>
      </w:r>
      <w:r w:rsidRPr="00DF671E">
        <w:rPr>
          <w:rFonts w:ascii="Times New Roman" w:hAnsi="Times New Roman"/>
        </w:rPr>
        <w:t>h</w:t>
      </w:r>
      <w:r w:rsidR="0032512A" w:rsidRPr="00DF671E">
        <w:rPr>
          <w:rFonts w:ascii="Times New Roman" w:hAnsi="Times New Roman"/>
        </w:rPr>
        <w:t>ow to test the RRM performance for FR2.</w:t>
      </w:r>
    </w:p>
    <w:p w14:paraId="65B5FF49" w14:textId="77777777" w:rsidR="00F022EC" w:rsidRPr="00DF671E" w:rsidRDefault="00F734F8" w:rsidP="00F022EC">
      <w:pPr>
        <w:pStyle w:val="Heading1"/>
        <w:numPr>
          <w:ilvl w:val="0"/>
          <w:numId w:val="1"/>
        </w:numPr>
        <w:rPr>
          <w:rFonts w:ascii="Times New Roman" w:hAnsi="Times New Roman"/>
        </w:rPr>
      </w:pPr>
      <w:r w:rsidRPr="00DF671E">
        <w:rPr>
          <w:rFonts w:ascii="Times New Roman" w:hAnsi="Times New Roman"/>
        </w:rPr>
        <w:t xml:space="preserve">SNR side condition setting for FR2 </w:t>
      </w:r>
    </w:p>
    <w:p w14:paraId="5EBB6C76" w14:textId="77777777" w:rsidR="00AD52AD" w:rsidRPr="00DF671E" w:rsidRDefault="00AD52AD" w:rsidP="00AD52AD">
      <w:pPr>
        <w:jc w:val="both"/>
        <w:rPr>
          <w:rFonts w:ascii="Times New Roman" w:hAnsi="Times New Roman"/>
        </w:rPr>
      </w:pPr>
      <w:r w:rsidRPr="00DF671E">
        <w:rPr>
          <w:rFonts w:ascii="Times New Roman" w:hAnsi="Times New Roman"/>
        </w:rPr>
        <w:t>In RAN4 #88bis meeting the test methodology for FR2 RRM performance requirements was discussed. In particular, the following agreements were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52AD" w:rsidRPr="00DF671E" w14:paraId="588C4DC2" w14:textId="77777777" w:rsidTr="00086497">
        <w:tc>
          <w:tcPr>
            <w:tcW w:w="9855" w:type="dxa"/>
            <w:shd w:val="clear" w:color="auto" w:fill="auto"/>
          </w:tcPr>
          <w:p w14:paraId="573CD052"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UE RX beam types definitions</w:t>
            </w:r>
          </w:p>
          <w:p w14:paraId="5310B161"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“Fine” UE RX beams - beams used to define UE RF requirements (e.g. EIS, EIS spherical coverage)</w:t>
            </w:r>
          </w:p>
          <w:p w14:paraId="4271BD0A"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“Rough” UE RX beams - beams which UE is using for RRM measurements (e.g. for SSB measurements) </w:t>
            </w:r>
          </w:p>
          <w:p w14:paraId="206E0A91"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Note: The beam peak directions, antenna gains and spherical coverage for “fine” and “rough” beams can be different. The number of beams in the respective codebooks can be different.</w:t>
            </w:r>
          </w:p>
          <w:p w14:paraId="38981FAA"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Beam peak definition</w:t>
            </w:r>
          </w:p>
          <w:p w14:paraId="3F037F12"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UE RX beam peak is the RX beam peak defined for the UE RF in TS 38.101-2 (i.e. beam peak corresponding to the “fine” beams)</w:t>
            </w:r>
          </w:p>
          <w:p w14:paraId="042EA5DE"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SNR definition</w:t>
            </w:r>
          </w:p>
          <w:p w14:paraId="0C9DDE57"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SNR</w:t>
            </w:r>
            <w:r w:rsidRPr="00DF671E">
              <w:rPr>
                <w:rFonts w:ascii="Times New Roman" w:hAnsi="Times New Roman"/>
                <w:sz w:val="18"/>
                <w:szCs w:val="18"/>
                <w:vertAlign w:val="subscript"/>
              </w:rPr>
              <w:t>RP</w:t>
            </w:r>
            <w:r w:rsidRPr="00DF671E">
              <w:rPr>
                <w:rFonts w:ascii="Times New Roman" w:hAnsi="Times New Roman"/>
                <w:sz w:val="18"/>
                <w:szCs w:val="18"/>
              </w:rPr>
              <w:t xml:space="preserve"> – OTA reference point SNR</w:t>
            </w:r>
          </w:p>
          <w:p w14:paraId="1F6754EC"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SNR</w:t>
            </w:r>
            <w:r w:rsidRPr="00DF671E">
              <w:rPr>
                <w:rFonts w:ascii="Times New Roman" w:hAnsi="Times New Roman"/>
                <w:sz w:val="18"/>
                <w:szCs w:val="18"/>
                <w:vertAlign w:val="subscript"/>
              </w:rPr>
              <w:t xml:space="preserve">BB </w:t>
            </w:r>
            <w:r w:rsidRPr="00DF671E">
              <w:rPr>
                <w:rFonts w:ascii="Times New Roman" w:hAnsi="Times New Roman"/>
                <w:sz w:val="18"/>
                <w:szCs w:val="18"/>
              </w:rPr>
              <w:t>– baseband SNR</w:t>
            </w:r>
          </w:p>
          <w:p w14:paraId="5A31A6BE"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The following types of RRM test cases can be supported by the NR Test Methods</w:t>
            </w:r>
          </w:p>
          <w:p w14:paraId="3DD6AC07"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Type 1 RRM test cases: RRM test cases are designed under assumption that UE is using “fine” UE RX beams </w:t>
            </w:r>
          </w:p>
          <w:p w14:paraId="6F925CAF"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Type 2 RRM test cases: RRM test case are designed under assumption that UE is using “rough” UE RX beams</w:t>
            </w:r>
          </w:p>
          <w:p w14:paraId="5CFAA51A" w14:textId="77777777" w:rsidR="00AD52AD" w:rsidRPr="004B5A1A"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highlight w:val="yellow"/>
              </w:rPr>
            </w:pPr>
            <w:r w:rsidRPr="004B5A1A">
              <w:rPr>
                <w:rFonts w:ascii="Times New Roman" w:hAnsi="Times New Roman"/>
                <w:sz w:val="18"/>
                <w:szCs w:val="18"/>
                <w:highlight w:val="yellow"/>
              </w:rPr>
              <w:t>Note: It is up to RRM room to identify which test cases are Type 1 or 2</w:t>
            </w:r>
          </w:p>
          <w:p w14:paraId="169CB648"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Scenarios for RRM test cases which can be supported by the NR Test Methods</w:t>
            </w:r>
          </w:p>
          <w:p w14:paraId="1509A7D9"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Scenario #1: 1 </w:t>
            </w:r>
            <w:proofErr w:type="spellStart"/>
            <w:r w:rsidRPr="00DF671E">
              <w:rPr>
                <w:rFonts w:ascii="Times New Roman" w:hAnsi="Times New Roman"/>
                <w:sz w:val="18"/>
                <w:szCs w:val="18"/>
              </w:rPr>
              <w:t>AoA</w:t>
            </w:r>
            <w:proofErr w:type="spellEnd"/>
            <w:r w:rsidRPr="00DF671E">
              <w:rPr>
                <w:rFonts w:ascii="Times New Roman" w:hAnsi="Times New Roman"/>
                <w:sz w:val="18"/>
                <w:szCs w:val="18"/>
              </w:rPr>
              <w:t xml:space="preserve"> with signal coming from the UE RX beam peak direction</w:t>
            </w:r>
          </w:p>
          <w:p w14:paraId="2E78F272"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Scenario #2: 1 </w:t>
            </w:r>
            <w:proofErr w:type="spellStart"/>
            <w:r w:rsidRPr="00DF671E">
              <w:rPr>
                <w:rFonts w:ascii="Times New Roman" w:hAnsi="Times New Roman"/>
                <w:sz w:val="18"/>
                <w:szCs w:val="18"/>
              </w:rPr>
              <w:t>AoA</w:t>
            </w:r>
            <w:proofErr w:type="spellEnd"/>
            <w:r w:rsidRPr="00DF671E">
              <w:rPr>
                <w:rFonts w:ascii="Times New Roman" w:hAnsi="Times New Roman"/>
                <w:sz w:val="18"/>
                <w:szCs w:val="18"/>
              </w:rPr>
              <w:t xml:space="preserve"> with signal coming from the non UE RX beam peak direction</w:t>
            </w:r>
          </w:p>
          <w:p w14:paraId="70F9C53F"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Scenario #3: 2 </w:t>
            </w:r>
            <w:proofErr w:type="spellStart"/>
            <w:r w:rsidRPr="00DF671E">
              <w:rPr>
                <w:rFonts w:ascii="Times New Roman" w:hAnsi="Times New Roman"/>
                <w:sz w:val="18"/>
                <w:szCs w:val="18"/>
              </w:rPr>
              <w:t>AoA</w:t>
            </w:r>
            <w:proofErr w:type="spellEnd"/>
          </w:p>
          <w:p w14:paraId="3910E6D1"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Signal directions</w:t>
            </w:r>
          </w:p>
          <w:p w14:paraId="5873AD2D"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lastRenderedPageBreak/>
              <w:t>Option 1: One signal comes from the UE RX beam peak direction. The other signal comes from the non RX beam peak direction</w:t>
            </w:r>
          </w:p>
          <w:p w14:paraId="68C77B99"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Both signals come from the non-beam peak directions</w:t>
            </w:r>
          </w:p>
          <w:p w14:paraId="47DD9E22"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Assumption is that the respective signal and noise levels per </w:t>
            </w:r>
            <w:proofErr w:type="spellStart"/>
            <w:r w:rsidRPr="00DF671E">
              <w:rPr>
                <w:rFonts w:ascii="Times New Roman" w:hAnsi="Times New Roman"/>
                <w:sz w:val="18"/>
                <w:szCs w:val="18"/>
              </w:rPr>
              <w:t>AoA</w:t>
            </w:r>
            <w:proofErr w:type="spellEnd"/>
            <w:r w:rsidRPr="00DF671E">
              <w:rPr>
                <w:rFonts w:ascii="Times New Roman" w:hAnsi="Times New Roman"/>
                <w:sz w:val="18"/>
                <w:szCs w:val="18"/>
              </w:rPr>
              <w:t xml:space="preserve"> at the reference point will be defined in the test description</w:t>
            </w:r>
          </w:p>
          <w:p w14:paraId="1C085A5E"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Note 1: Type 1 and Type 2  RRM test cases can be used for either scenario</w:t>
            </w:r>
          </w:p>
          <w:p w14:paraId="077F7DBA" w14:textId="77777777" w:rsidR="00AD52AD" w:rsidRPr="00E82FF8"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E82FF8">
              <w:rPr>
                <w:rFonts w:ascii="Times New Roman" w:hAnsi="Times New Roman"/>
                <w:sz w:val="18"/>
                <w:szCs w:val="18"/>
              </w:rPr>
              <w:t>Note 2: it is up to RRM room to decide whether any of the scenarios can be used for RRM test case definition.</w:t>
            </w:r>
          </w:p>
          <w:p w14:paraId="4106F72D"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The following modes of Side condition emulation can be supported by the NR Test Methods</w:t>
            </w:r>
          </w:p>
          <w:p w14:paraId="43455270"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Mode 1: TE emulates target SNR conditions</w:t>
            </w:r>
          </w:p>
          <w:p w14:paraId="55786B67"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Scenario 1/2: TE transmits desired signal and artificial noise jointly. The noise power is set to reach target SNR conditions in the reference point</w:t>
            </w:r>
          </w:p>
          <w:p w14:paraId="07BD2AA9"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Scenario #3: TE can transmit both desired and noise signals from both directions. </w:t>
            </w:r>
          </w:p>
          <w:p w14:paraId="7F1A3982"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1: Same noise level can be applied for both tested directions.</w:t>
            </w:r>
          </w:p>
          <w:p w14:paraId="2C1D1F32"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Different noise levels can be applied for different directions.</w:t>
            </w:r>
          </w:p>
          <w:p w14:paraId="74429B73"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Mode 2: TE emulates desired signal only without artificial noise</w:t>
            </w:r>
          </w:p>
          <w:p w14:paraId="3A528643" w14:textId="77777777" w:rsidR="00AD52AD" w:rsidRPr="00E82FF8"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E82FF8">
              <w:rPr>
                <w:rFonts w:ascii="Times New Roman" w:hAnsi="Times New Roman"/>
                <w:sz w:val="18"/>
                <w:szCs w:val="18"/>
              </w:rPr>
              <w:t>Note: It is up to RRM room to select applicable mode for each test case</w:t>
            </w:r>
          </w:p>
          <w:p w14:paraId="0AF57902"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For Scenarios 1&amp;2 and Mode 1 (TE transmits desired signal and artificial noise)</w:t>
            </w:r>
          </w:p>
          <w:p w14:paraId="062FEBD7" w14:textId="77777777" w:rsidR="00AD52AD" w:rsidRPr="00DF671E" w:rsidRDefault="00AD52AD" w:rsidP="00AD52AD">
            <w:pPr>
              <w:numPr>
                <w:ilvl w:val="1"/>
                <w:numId w:val="15"/>
              </w:numPr>
              <w:tabs>
                <w:tab w:val="num" w:pos="1440"/>
              </w:tabs>
              <w:overflowPunct w:val="0"/>
              <w:autoSpaceDE w:val="0"/>
              <w:autoSpaceDN w:val="0"/>
              <w:adjustRightInd w:val="0"/>
              <w:spacing w:after="60" w:line="240" w:lineRule="auto"/>
              <w:jc w:val="both"/>
              <w:rPr>
                <w:rFonts w:ascii="Times New Roman" w:hAnsi="Times New Roman"/>
                <w:sz w:val="18"/>
                <w:szCs w:val="18"/>
              </w:rPr>
            </w:pPr>
            <w:proofErr w:type="spellStart"/>
            <w:r w:rsidRPr="00DF671E">
              <w:rPr>
                <w:rFonts w:ascii="Times New Roman" w:hAnsi="Times New Roman"/>
                <w:sz w:val="18"/>
                <w:szCs w:val="18"/>
              </w:rPr>
              <w:t>Noc</w:t>
            </w:r>
            <w:proofErr w:type="spellEnd"/>
            <w:r w:rsidRPr="00DF671E">
              <w:rPr>
                <w:rFonts w:ascii="Times New Roman" w:hAnsi="Times New Roman"/>
                <w:sz w:val="18"/>
                <w:szCs w:val="18"/>
              </w:rPr>
              <w:t xml:space="preserve"> level is selected such that SNR</w:t>
            </w:r>
            <w:r w:rsidRPr="00DF671E">
              <w:rPr>
                <w:rFonts w:ascii="Times New Roman" w:hAnsi="Times New Roman"/>
                <w:sz w:val="18"/>
                <w:szCs w:val="18"/>
                <w:vertAlign w:val="subscript"/>
              </w:rPr>
              <w:t>RP</w:t>
            </w:r>
            <w:r w:rsidRPr="00DF671E">
              <w:rPr>
                <w:rFonts w:ascii="Times New Roman" w:hAnsi="Times New Roman"/>
                <w:sz w:val="18"/>
                <w:szCs w:val="18"/>
              </w:rPr>
              <w:t xml:space="preserve"> = SNR</w:t>
            </w:r>
            <w:r w:rsidRPr="00DF671E">
              <w:rPr>
                <w:rFonts w:ascii="Times New Roman" w:hAnsi="Times New Roman"/>
                <w:sz w:val="18"/>
                <w:szCs w:val="18"/>
                <w:vertAlign w:val="subscript"/>
              </w:rPr>
              <w:t>BB</w:t>
            </w:r>
            <w:r w:rsidRPr="00DF671E">
              <w:rPr>
                <w:rFonts w:ascii="Times New Roman" w:hAnsi="Times New Roman"/>
                <w:sz w:val="18"/>
                <w:szCs w:val="18"/>
              </w:rPr>
              <w:t xml:space="preserve"> + [X] dB</w:t>
            </w:r>
          </w:p>
          <w:p w14:paraId="77774DBA"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Follow the methodology used for UE demodulation to derive the SNR level but with different antenna gain assumptions specific to different scenarios</w:t>
            </w:r>
          </w:p>
          <w:p w14:paraId="36EDC25F"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X value</w:t>
            </w:r>
          </w:p>
          <w:p w14:paraId="5A467C45"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1: X = 1 dB</w:t>
            </w:r>
          </w:p>
          <w:p w14:paraId="5D1A4106"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other values are not precluded. Companies can bring proposals.</w:t>
            </w:r>
          </w:p>
          <w:p w14:paraId="533D7AD7"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 xml:space="preserve">Whether higher </w:t>
            </w:r>
            <w:proofErr w:type="spellStart"/>
            <w:r w:rsidRPr="00DF671E">
              <w:rPr>
                <w:rFonts w:ascii="Times New Roman" w:hAnsi="Times New Roman"/>
                <w:sz w:val="18"/>
                <w:szCs w:val="18"/>
              </w:rPr>
              <w:t>Noc</w:t>
            </w:r>
            <w:proofErr w:type="spellEnd"/>
            <w:r w:rsidRPr="00DF671E">
              <w:rPr>
                <w:rFonts w:ascii="Times New Roman" w:hAnsi="Times New Roman"/>
                <w:sz w:val="18"/>
                <w:szCs w:val="18"/>
              </w:rPr>
              <w:t xml:space="preserve"> level shall be supported can be discussed in the RRM test cases and not precluded from testability perspective. (Note: feasible SNR range can be smaller than for the case of Noc1) </w:t>
            </w:r>
          </w:p>
          <w:p w14:paraId="789E6703"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proofErr w:type="spellStart"/>
            <w:r w:rsidRPr="00DF671E">
              <w:rPr>
                <w:rFonts w:ascii="Times New Roman" w:hAnsi="Times New Roman"/>
                <w:sz w:val="18"/>
                <w:szCs w:val="18"/>
              </w:rPr>
              <w:t>Noc</w:t>
            </w:r>
            <w:proofErr w:type="spellEnd"/>
            <w:r w:rsidRPr="00DF671E">
              <w:rPr>
                <w:rFonts w:ascii="Times New Roman" w:hAnsi="Times New Roman"/>
                <w:sz w:val="18"/>
                <w:szCs w:val="18"/>
              </w:rPr>
              <w:t xml:space="preserve"> level definition and SNR range</w:t>
            </w:r>
          </w:p>
          <w:p w14:paraId="6FE2E748"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1: Use same methodology as the one used for UE demodulation (agreed in R4-1811892)</w:t>
            </w:r>
          </w:p>
          <w:p w14:paraId="6ECFA579"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The UE antenna gain assumptions shall be changed to account for difference in the antenna gains at UE side for RRM requirements (difference between fine and rough beams)</w:t>
            </w:r>
          </w:p>
          <w:p w14:paraId="2F0BF796" w14:textId="77777777" w:rsidR="00AD52AD" w:rsidRPr="00DF671E" w:rsidRDefault="00AD52AD" w:rsidP="00AD52AD">
            <w:pPr>
              <w:numPr>
                <w:ilvl w:val="4"/>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1: Use UE RX antenna gain difference between peak EIS and 50%-</w:t>
            </w:r>
            <w:proofErr w:type="spellStart"/>
            <w:r w:rsidRPr="00DF671E">
              <w:rPr>
                <w:rFonts w:ascii="Times New Roman" w:hAnsi="Times New Roman"/>
                <w:sz w:val="18"/>
                <w:szCs w:val="18"/>
              </w:rPr>
              <w:t>ile</w:t>
            </w:r>
            <w:proofErr w:type="spellEnd"/>
            <w:r w:rsidRPr="00DF671E">
              <w:rPr>
                <w:rFonts w:ascii="Times New Roman" w:hAnsi="Times New Roman"/>
                <w:sz w:val="18"/>
                <w:szCs w:val="18"/>
              </w:rPr>
              <w:t xml:space="preserve"> EIS spherical coverage for PC3</w:t>
            </w:r>
          </w:p>
          <w:p w14:paraId="79260D3B" w14:textId="77777777" w:rsidR="00AD52AD" w:rsidRPr="00DF671E" w:rsidRDefault="00AD52AD" w:rsidP="00AD52AD">
            <w:pPr>
              <w:numPr>
                <w:ilvl w:val="4"/>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other options not precluded</w:t>
            </w:r>
          </w:p>
          <w:p w14:paraId="43D6852C"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Use coverage requirements</w:t>
            </w:r>
          </w:p>
          <w:p w14:paraId="17BFC2D4"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The coverage requirements are in the process of being agreed for fine beams and can be used directly.</w:t>
            </w:r>
          </w:p>
          <w:p w14:paraId="32A1EA53" w14:textId="77777777" w:rsidR="00AD52AD" w:rsidRPr="00DF671E" w:rsidRDefault="00AD52AD" w:rsidP="00AD52AD">
            <w:pPr>
              <w:numPr>
                <w:ilvl w:val="3"/>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For rough beams, the same method is used but with values changed to account for difference in the antenna gains at UE side for RRM requirements (difference between fine and rough beams)</w:t>
            </w:r>
          </w:p>
          <w:p w14:paraId="08A74B8C" w14:textId="77777777" w:rsidR="00AD52AD" w:rsidRPr="00DF671E" w:rsidRDefault="00AD52AD" w:rsidP="00AD52AD">
            <w:pPr>
              <w:numPr>
                <w:ilvl w:val="0"/>
                <w:numId w:val="15"/>
              </w:numPr>
              <w:overflowPunct w:val="0"/>
              <w:autoSpaceDE w:val="0"/>
              <w:autoSpaceDN w:val="0"/>
              <w:adjustRightInd w:val="0"/>
              <w:spacing w:before="240" w:after="60" w:line="240" w:lineRule="auto"/>
              <w:ind w:left="714" w:hanging="357"/>
              <w:jc w:val="both"/>
              <w:rPr>
                <w:rFonts w:ascii="Times New Roman" w:hAnsi="Times New Roman"/>
                <w:sz w:val="18"/>
                <w:szCs w:val="18"/>
              </w:rPr>
            </w:pPr>
            <w:r w:rsidRPr="00DF671E">
              <w:rPr>
                <w:rFonts w:ascii="Times New Roman" w:hAnsi="Times New Roman"/>
                <w:sz w:val="18"/>
                <w:szCs w:val="18"/>
              </w:rPr>
              <w:t xml:space="preserve">Further identify assumptions on UE RX beam antenna gain difference relative to the UE RX beam peak antenna gain for </w:t>
            </w:r>
            <w:proofErr w:type="spellStart"/>
            <w:r w:rsidRPr="00DF671E">
              <w:rPr>
                <w:rFonts w:ascii="Times New Roman" w:hAnsi="Times New Roman"/>
                <w:sz w:val="18"/>
                <w:szCs w:val="18"/>
              </w:rPr>
              <w:t>Noc</w:t>
            </w:r>
            <w:proofErr w:type="spellEnd"/>
            <w:r w:rsidRPr="00DF671E">
              <w:rPr>
                <w:rFonts w:ascii="Times New Roman" w:hAnsi="Times New Roman"/>
                <w:sz w:val="18"/>
                <w:szCs w:val="18"/>
              </w:rPr>
              <w:t xml:space="preserve"> definition under assumption of using “rough” beams</w:t>
            </w:r>
          </w:p>
          <w:p w14:paraId="1509E1B9"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Companies are encouraged to bring comparison of the UE spherical coverage for “rough” and “fine” beams</w:t>
            </w:r>
          </w:p>
          <w:p w14:paraId="372541F6"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Analysis can be done under assumption that UE supports [N] beams codebook for “rough” UE RX beams</w:t>
            </w:r>
          </w:p>
          <w:p w14:paraId="2B604659"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1: N = 4</w:t>
            </w:r>
          </w:p>
          <w:p w14:paraId="27777EDA"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Option 2: N = 8</w:t>
            </w:r>
          </w:p>
          <w:p w14:paraId="2E4A45B7"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Other options are not precluded</w:t>
            </w:r>
          </w:p>
          <w:p w14:paraId="7261531F" w14:textId="77777777" w:rsidR="00AD52AD" w:rsidRPr="00DF671E" w:rsidRDefault="00AD52AD" w:rsidP="00AD52AD">
            <w:pPr>
              <w:numPr>
                <w:ilvl w:val="2"/>
                <w:numId w:val="15"/>
              </w:numPr>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lastRenderedPageBreak/>
              <w:t>Whichever option company chooses it is required to ensure that UE is compliant with RRM requirements</w:t>
            </w:r>
          </w:p>
          <w:p w14:paraId="1ABEBDB5" w14:textId="77777777" w:rsidR="00AD52AD" w:rsidRPr="00DF671E" w:rsidRDefault="00AD52AD" w:rsidP="00AD52AD">
            <w:pPr>
              <w:numPr>
                <w:ilvl w:val="1"/>
                <w:numId w:val="15"/>
              </w:numPr>
              <w:tabs>
                <w:tab w:val="num" w:pos="1440"/>
              </w:tabs>
              <w:overflowPunct w:val="0"/>
              <w:autoSpaceDE w:val="0"/>
              <w:autoSpaceDN w:val="0"/>
              <w:adjustRightInd w:val="0"/>
              <w:spacing w:after="60" w:line="240" w:lineRule="auto"/>
              <w:jc w:val="both"/>
              <w:rPr>
                <w:rFonts w:ascii="Times New Roman" w:hAnsi="Times New Roman"/>
                <w:sz w:val="18"/>
                <w:szCs w:val="18"/>
              </w:rPr>
            </w:pPr>
            <w:r w:rsidRPr="00DF671E">
              <w:rPr>
                <w:rFonts w:ascii="Times New Roman" w:hAnsi="Times New Roman"/>
                <w:sz w:val="18"/>
                <w:szCs w:val="18"/>
              </w:rPr>
              <w:t>Notes: Based on TR 38.133 section 9.2.5.1</w:t>
            </w:r>
          </w:p>
          <w:p w14:paraId="22807C88" w14:textId="77777777" w:rsidR="00AD52AD" w:rsidRPr="00DF671E" w:rsidRDefault="00AD52AD" w:rsidP="00AD52AD">
            <w:pPr>
              <w:numPr>
                <w:ilvl w:val="2"/>
                <w:numId w:val="15"/>
              </w:numPr>
              <w:tabs>
                <w:tab w:val="left" w:pos="2127"/>
              </w:tabs>
              <w:overflowPunct w:val="0"/>
              <w:autoSpaceDE w:val="0"/>
              <w:autoSpaceDN w:val="0"/>
              <w:adjustRightInd w:val="0"/>
              <w:spacing w:after="60" w:line="240" w:lineRule="auto"/>
              <w:ind w:left="2127" w:hanging="327"/>
              <w:jc w:val="both"/>
              <w:rPr>
                <w:rFonts w:ascii="Times New Roman" w:hAnsi="Times New Roman"/>
                <w:sz w:val="18"/>
                <w:szCs w:val="18"/>
              </w:rPr>
            </w:pPr>
            <w:proofErr w:type="spellStart"/>
            <w:r w:rsidRPr="00DF671E">
              <w:rPr>
                <w:rFonts w:ascii="Times New Roman" w:hAnsi="Times New Roman"/>
                <w:sz w:val="18"/>
                <w:szCs w:val="18"/>
              </w:rPr>
              <w:t>M</w:t>
            </w:r>
            <w:r w:rsidRPr="00DF671E">
              <w:rPr>
                <w:rFonts w:ascii="Times New Roman" w:hAnsi="Times New Roman"/>
                <w:sz w:val="18"/>
                <w:szCs w:val="18"/>
                <w:vertAlign w:val="subscript"/>
              </w:rPr>
              <w:t>pss</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sss_sync_w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w:t>
            </w:r>
            <w:proofErr w:type="gramStart"/>
            <w:r w:rsidRPr="00DF671E">
              <w:rPr>
                <w:rFonts w:ascii="Times New Roman" w:hAnsi="Times New Roman"/>
                <w:sz w:val="18"/>
                <w:szCs w:val="18"/>
                <w:vertAlign w:val="subscript"/>
              </w:rPr>
              <w:t>gaps</w:t>
            </w:r>
            <w:proofErr w:type="spellEnd"/>
            <w:r w:rsidRPr="00DF671E">
              <w:rPr>
                <w:rFonts w:ascii="Times New Roman" w:hAnsi="Times New Roman"/>
                <w:sz w:val="18"/>
                <w:szCs w:val="18"/>
              </w:rPr>
              <w:t xml:space="preserve"> :</w:t>
            </w:r>
            <w:proofErr w:type="gramEnd"/>
            <w:r w:rsidRPr="00DF671E">
              <w:rPr>
                <w:rFonts w:ascii="Times New Roman" w:hAnsi="Times New Roman"/>
                <w:sz w:val="18"/>
                <w:szCs w:val="18"/>
              </w:rPr>
              <w:t xml:space="preserve"> For a UE supporting power class 1(fixed wireless access),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pss</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sss_sync</w:t>
            </w:r>
            <w:proofErr w:type="spellEnd"/>
            <w:r w:rsidRPr="00DF671E">
              <w:rPr>
                <w:rFonts w:ascii="Times New Roman" w:hAnsi="Times New Roman"/>
                <w:sz w:val="18"/>
                <w:szCs w:val="18"/>
              </w:rPr>
              <w:t xml:space="preserve">=40. For a UE supporting power class 2(vehicle mounted),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pss</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sss_sync_w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o_gaps</w:t>
            </w:r>
            <w:proofErr w:type="spellEnd"/>
            <w:r w:rsidRPr="00DF671E">
              <w:rPr>
                <w:rFonts w:ascii="Times New Roman" w:hAnsi="Times New Roman"/>
                <w:sz w:val="18"/>
                <w:szCs w:val="18"/>
              </w:rPr>
              <w:t xml:space="preserve"> </w:t>
            </w:r>
            <w:proofErr w:type="gramStart"/>
            <w:r w:rsidRPr="00DF671E">
              <w:rPr>
                <w:rFonts w:ascii="Times New Roman" w:hAnsi="Times New Roman"/>
                <w:sz w:val="18"/>
                <w:szCs w:val="18"/>
              </w:rPr>
              <w:t>=[</w:t>
            </w:r>
            <w:proofErr w:type="gramEnd"/>
            <w:r w:rsidRPr="00DF671E">
              <w:rPr>
                <w:rFonts w:ascii="Times New Roman" w:hAnsi="Times New Roman"/>
                <w:sz w:val="18"/>
                <w:szCs w:val="18"/>
              </w:rPr>
              <w:t xml:space="preserve">24].  </w:t>
            </w:r>
            <w:r w:rsidRPr="00DF671E">
              <w:rPr>
                <w:rFonts w:ascii="Times New Roman" w:hAnsi="Times New Roman"/>
                <w:b/>
                <w:bCs/>
                <w:sz w:val="18"/>
                <w:szCs w:val="18"/>
              </w:rPr>
              <w:t xml:space="preserve">For a UE supporting power class 3 (handheld), </w:t>
            </w:r>
            <w:proofErr w:type="spellStart"/>
            <w:r w:rsidRPr="00DF671E">
              <w:rPr>
                <w:rFonts w:ascii="Times New Roman" w:hAnsi="Times New Roman"/>
                <w:b/>
                <w:bCs/>
                <w:sz w:val="18"/>
                <w:szCs w:val="18"/>
              </w:rPr>
              <w:t>M</w:t>
            </w:r>
            <w:r w:rsidRPr="00DF671E">
              <w:rPr>
                <w:rFonts w:ascii="Times New Roman" w:hAnsi="Times New Roman"/>
                <w:b/>
                <w:bCs/>
                <w:sz w:val="18"/>
                <w:szCs w:val="18"/>
                <w:vertAlign w:val="subscript"/>
              </w:rPr>
              <w:t>pss</w:t>
            </w:r>
            <w:proofErr w:type="spellEnd"/>
            <w:r w:rsidRPr="00DF671E">
              <w:rPr>
                <w:rFonts w:ascii="Times New Roman" w:hAnsi="Times New Roman"/>
                <w:b/>
                <w:bCs/>
                <w:sz w:val="18"/>
                <w:szCs w:val="18"/>
                <w:vertAlign w:val="subscript"/>
              </w:rPr>
              <w:t>/</w:t>
            </w:r>
            <w:proofErr w:type="spellStart"/>
            <w:r w:rsidRPr="00DF671E">
              <w:rPr>
                <w:rFonts w:ascii="Times New Roman" w:hAnsi="Times New Roman"/>
                <w:b/>
                <w:bCs/>
                <w:sz w:val="18"/>
                <w:szCs w:val="18"/>
                <w:vertAlign w:val="subscript"/>
              </w:rPr>
              <w:t>sss_sync_w</w:t>
            </w:r>
            <w:proofErr w:type="spellEnd"/>
            <w:r w:rsidRPr="00DF671E">
              <w:rPr>
                <w:rFonts w:ascii="Times New Roman" w:hAnsi="Times New Roman"/>
                <w:b/>
                <w:bCs/>
                <w:sz w:val="18"/>
                <w:szCs w:val="18"/>
                <w:vertAlign w:val="subscript"/>
              </w:rPr>
              <w:t>/</w:t>
            </w:r>
            <w:proofErr w:type="spellStart"/>
            <w:r w:rsidRPr="00DF671E">
              <w:rPr>
                <w:rFonts w:ascii="Times New Roman" w:hAnsi="Times New Roman"/>
                <w:b/>
                <w:bCs/>
                <w:sz w:val="18"/>
                <w:szCs w:val="18"/>
                <w:vertAlign w:val="subscript"/>
              </w:rPr>
              <w:t>o_gaps</w:t>
            </w:r>
            <w:proofErr w:type="spellEnd"/>
            <w:r w:rsidRPr="00DF671E">
              <w:rPr>
                <w:rFonts w:ascii="Times New Roman" w:hAnsi="Times New Roman"/>
                <w:b/>
                <w:bCs/>
                <w:sz w:val="18"/>
                <w:szCs w:val="18"/>
              </w:rPr>
              <w:t xml:space="preserve"> </w:t>
            </w:r>
            <w:proofErr w:type="gramStart"/>
            <w:r w:rsidRPr="00DF671E">
              <w:rPr>
                <w:rFonts w:ascii="Times New Roman" w:hAnsi="Times New Roman"/>
                <w:b/>
                <w:bCs/>
                <w:sz w:val="18"/>
                <w:szCs w:val="18"/>
              </w:rPr>
              <w:t>=[</w:t>
            </w:r>
            <w:proofErr w:type="gramEnd"/>
            <w:r w:rsidRPr="00DF671E">
              <w:rPr>
                <w:rFonts w:ascii="Times New Roman" w:hAnsi="Times New Roman"/>
                <w:b/>
                <w:bCs/>
                <w:sz w:val="18"/>
                <w:szCs w:val="18"/>
              </w:rPr>
              <w:t xml:space="preserve">24]. </w:t>
            </w:r>
            <w:r w:rsidRPr="00DF671E">
              <w:rPr>
                <w:rFonts w:ascii="Times New Roman" w:hAnsi="Times New Roman"/>
                <w:sz w:val="18"/>
                <w:szCs w:val="18"/>
              </w:rPr>
              <w:t xml:space="preserve">For a UE supporting power class 4,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pss</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sss_sync_w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o_gaps</w:t>
            </w:r>
            <w:proofErr w:type="spellEnd"/>
            <w:r w:rsidRPr="00DF671E">
              <w:rPr>
                <w:rFonts w:ascii="Times New Roman" w:hAnsi="Times New Roman"/>
                <w:sz w:val="18"/>
                <w:szCs w:val="18"/>
              </w:rPr>
              <w:t xml:space="preserve"> =TBD </w:t>
            </w:r>
          </w:p>
          <w:p w14:paraId="36363497" w14:textId="77777777" w:rsidR="00AD52AD" w:rsidRPr="00DF671E" w:rsidRDefault="00AD52AD" w:rsidP="00AD52AD">
            <w:pPr>
              <w:numPr>
                <w:ilvl w:val="2"/>
                <w:numId w:val="15"/>
              </w:numPr>
              <w:tabs>
                <w:tab w:val="left" w:pos="2127"/>
              </w:tabs>
              <w:overflowPunct w:val="0"/>
              <w:autoSpaceDE w:val="0"/>
              <w:autoSpaceDN w:val="0"/>
              <w:adjustRightInd w:val="0"/>
              <w:spacing w:after="60" w:line="240" w:lineRule="auto"/>
              <w:ind w:left="2127" w:hanging="327"/>
              <w:jc w:val="both"/>
              <w:rPr>
                <w:rFonts w:ascii="Times New Roman" w:hAnsi="Times New Roman"/>
                <w:sz w:val="18"/>
                <w:szCs w:val="18"/>
              </w:rPr>
            </w:pPr>
            <w:proofErr w:type="spellStart"/>
            <w:r w:rsidRPr="00DF671E">
              <w:rPr>
                <w:rFonts w:ascii="Times New Roman" w:hAnsi="Times New Roman"/>
                <w:sz w:val="18"/>
                <w:szCs w:val="18"/>
              </w:rPr>
              <w:t>M</w:t>
            </w:r>
            <w:r w:rsidRPr="00DF671E">
              <w:rPr>
                <w:rFonts w:ascii="Times New Roman" w:hAnsi="Times New Roman"/>
                <w:sz w:val="18"/>
                <w:szCs w:val="18"/>
                <w:vertAlign w:val="subscript"/>
              </w:rPr>
              <w:t>meas_period_w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w:t>
            </w:r>
            <w:proofErr w:type="gramStart"/>
            <w:r w:rsidRPr="00DF671E">
              <w:rPr>
                <w:rFonts w:ascii="Times New Roman" w:hAnsi="Times New Roman"/>
                <w:sz w:val="18"/>
                <w:szCs w:val="18"/>
                <w:vertAlign w:val="subscript"/>
              </w:rPr>
              <w:t>gaps</w:t>
            </w:r>
            <w:proofErr w:type="spellEnd"/>
            <w:r w:rsidRPr="00DF671E">
              <w:rPr>
                <w:rFonts w:ascii="Times New Roman" w:hAnsi="Times New Roman"/>
                <w:sz w:val="18"/>
                <w:szCs w:val="18"/>
              </w:rPr>
              <w:t xml:space="preserve"> :</w:t>
            </w:r>
            <w:proofErr w:type="gramEnd"/>
            <w:r w:rsidRPr="00DF671E">
              <w:rPr>
                <w:rFonts w:ascii="Times New Roman" w:hAnsi="Times New Roman"/>
                <w:sz w:val="18"/>
                <w:szCs w:val="18"/>
              </w:rPr>
              <w:t xml:space="preserve"> For a UE supporting power class 1 (fixed wireless access),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meas_period_w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o_gaps</w:t>
            </w:r>
            <w:proofErr w:type="spellEnd"/>
            <w:r w:rsidRPr="00DF671E">
              <w:rPr>
                <w:rFonts w:ascii="Times New Roman" w:hAnsi="Times New Roman"/>
                <w:sz w:val="18"/>
                <w:szCs w:val="18"/>
              </w:rPr>
              <w:t xml:space="preserve"> =40. For a UE supporting power class 2 (vehicle mounted),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meas_period_w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o_gaps</w:t>
            </w:r>
            <w:proofErr w:type="spellEnd"/>
            <w:r w:rsidRPr="00DF671E">
              <w:rPr>
                <w:rFonts w:ascii="Times New Roman" w:hAnsi="Times New Roman"/>
                <w:sz w:val="18"/>
                <w:szCs w:val="18"/>
              </w:rPr>
              <w:t xml:space="preserve"> </w:t>
            </w:r>
            <w:proofErr w:type="gramStart"/>
            <w:r w:rsidRPr="00DF671E">
              <w:rPr>
                <w:rFonts w:ascii="Times New Roman" w:hAnsi="Times New Roman"/>
                <w:sz w:val="18"/>
                <w:szCs w:val="18"/>
              </w:rPr>
              <w:t>=[</w:t>
            </w:r>
            <w:proofErr w:type="gramEnd"/>
            <w:r w:rsidRPr="00DF671E">
              <w:rPr>
                <w:rFonts w:ascii="Times New Roman" w:hAnsi="Times New Roman"/>
                <w:sz w:val="18"/>
                <w:szCs w:val="18"/>
              </w:rPr>
              <w:t xml:space="preserve">24]. </w:t>
            </w:r>
            <w:r w:rsidRPr="00DF671E">
              <w:rPr>
                <w:rFonts w:ascii="Times New Roman" w:hAnsi="Times New Roman"/>
                <w:b/>
                <w:bCs/>
                <w:sz w:val="18"/>
                <w:szCs w:val="18"/>
              </w:rPr>
              <w:t xml:space="preserve">For a UE supporting power class 3 (handheld), </w:t>
            </w:r>
            <w:proofErr w:type="spellStart"/>
            <w:r w:rsidRPr="00DF671E">
              <w:rPr>
                <w:rFonts w:ascii="Times New Roman" w:hAnsi="Times New Roman"/>
                <w:b/>
                <w:bCs/>
                <w:sz w:val="18"/>
                <w:szCs w:val="18"/>
              </w:rPr>
              <w:t>M</w:t>
            </w:r>
            <w:r w:rsidRPr="00DF671E">
              <w:rPr>
                <w:rFonts w:ascii="Times New Roman" w:hAnsi="Times New Roman"/>
                <w:b/>
                <w:bCs/>
                <w:sz w:val="18"/>
                <w:szCs w:val="18"/>
                <w:vertAlign w:val="subscript"/>
              </w:rPr>
              <w:t>meas_period_w</w:t>
            </w:r>
            <w:proofErr w:type="spellEnd"/>
            <w:r w:rsidRPr="00DF671E">
              <w:rPr>
                <w:rFonts w:ascii="Times New Roman" w:hAnsi="Times New Roman"/>
                <w:b/>
                <w:bCs/>
                <w:sz w:val="18"/>
                <w:szCs w:val="18"/>
                <w:vertAlign w:val="subscript"/>
              </w:rPr>
              <w:t>/</w:t>
            </w:r>
            <w:proofErr w:type="spellStart"/>
            <w:r w:rsidRPr="00DF671E">
              <w:rPr>
                <w:rFonts w:ascii="Times New Roman" w:hAnsi="Times New Roman"/>
                <w:b/>
                <w:bCs/>
                <w:sz w:val="18"/>
                <w:szCs w:val="18"/>
                <w:vertAlign w:val="subscript"/>
              </w:rPr>
              <w:t>o_gaps</w:t>
            </w:r>
            <w:proofErr w:type="spellEnd"/>
            <w:r w:rsidRPr="00DF671E">
              <w:rPr>
                <w:rFonts w:ascii="Times New Roman" w:hAnsi="Times New Roman"/>
                <w:b/>
                <w:bCs/>
                <w:sz w:val="18"/>
                <w:szCs w:val="18"/>
              </w:rPr>
              <w:t xml:space="preserve"> </w:t>
            </w:r>
            <w:proofErr w:type="gramStart"/>
            <w:r w:rsidRPr="00DF671E">
              <w:rPr>
                <w:rFonts w:ascii="Times New Roman" w:hAnsi="Times New Roman"/>
                <w:b/>
                <w:bCs/>
                <w:sz w:val="18"/>
                <w:szCs w:val="18"/>
              </w:rPr>
              <w:t>=[</w:t>
            </w:r>
            <w:proofErr w:type="gramEnd"/>
            <w:r w:rsidRPr="00DF671E">
              <w:rPr>
                <w:rFonts w:ascii="Times New Roman" w:hAnsi="Times New Roman"/>
                <w:b/>
                <w:bCs/>
                <w:sz w:val="18"/>
                <w:szCs w:val="18"/>
              </w:rPr>
              <w:t>24].</w:t>
            </w:r>
            <w:r w:rsidRPr="00DF671E">
              <w:rPr>
                <w:rFonts w:ascii="Times New Roman" w:hAnsi="Times New Roman"/>
                <w:sz w:val="18"/>
                <w:szCs w:val="18"/>
              </w:rPr>
              <w:t xml:space="preserve"> For a UE supporting power class 4, </w:t>
            </w:r>
            <w:proofErr w:type="spellStart"/>
            <w:r w:rsidRPr="00DF671E">
              <w:rPr>
                <w:rFonts w:ascii="Times New Roman" w:hAnsi="Times New Roman"/>
                <w:sz w:val="18"/>
                <w:szCs w:val="18"/>
              </w:rPr>
              <w:t>M</w:t>
            </w:r>
            <w:r w:rsidRPr="00DF671E">
              <w:rPr>
                <w:rFonts w:ascii="Times New Roman" w:hAnsi="Times New Roman"/>
                <w:sz w:val="18"/>
                <w:szCs w:val="18"/>
                <w:vertAlign w:val="subscript"/>
              </w:rPr>
              <w:t>meas_period_w</w:t>
            </w:r>
            <w:proofErr w:type="spellEnd"/>
            <w:r w:rsidRPr="00DF671E">
              <w:rPr>
                <w:rFonts w:ascii="Times New Roman" w:hAnsi="Times New Roman"/>
                <w:sz w:val="18"/>
                <w:szCs w:val="18"/>
                <w:vertAlign w:val="subscript"/>
              </w:rPr>
              <w:t>/</w:t>
            </w:r>
            <w:proofErr w:type="spellStart"/>
            <w:r w:rsidRPr="00DF671E">
              <w:rPr>
                <w:rFonts w:ascii="Times New Roman" w:hAnsi="Times New Roman"/>
                <w:sz w:val="18"/>
                <w:szCs w:val="18"/>
                <w:vertAlign w:val="subscript"/>
              </w:rPr>
              <w:t>o_gaps</w:t>
            </w:r>
            <w:proofErr w:type="spellEnd"/>
            <w:r w:rsidRPr="00DF671E">
              <w:rPr>
                <w:rFonts w:ascii="Times New Roman" w:hAnsi="Times New Roman"/>
                <w:sz w:val="18"/>
                <w:szCs w:val="18"/>
              </w:rPr>
              <w:t xml:space="preserve"> =TBD.</w:t>
            </w:r>
          </w:p>
        </w:tc>
      </w:tr>
    </w:tbl>
    <w:p w14:paraId="11084EBE" w14:textId="77777777" w:rsidR="00AD52AD" w:rsidRDefault="00AD52AD" w:rsidP="00F734F8">
      <w:pPr>
        <w:rPr>
          <w:rFonts w:ascii="Times New Roman" w:hAnsi="Times New Roman"/>
          <w:lang w:eastAsia="en-US"/>
        </w:rPr>
      </w:pPr>
    </w:p>
    <w:p w14:paraId="136BEF05" w14:textId="2EA03886" w:rsidR="002248F4" w:rsidRPr="00DF671E" w:rsidRDefault="002248F4" w:rsidP="002248F4">
      <w:pPr>
        <w:rPr>
          <w:rFonts w:ascii="Times New Roman" w:hAnsi="Times New Roman"/>
          <w:lang w:val="en-GB" w:eastAsia="en-US"/>
        </w:rPr>
      </w:pPr>
      <w:r w:rsidRPr="00E95141">
        <w:rPr>
          <w:rFonts w:ascii="Times New Roman" w:hAnsi="Times New Roman"/>
          <w:lang w:val="en-GB" w:eastAsia="en-US"/>
        </w:rPr>
        <w:t>For FR2, the SNR side condition should be the same as that of FR1. For example, for intra-frequency absolute RSRP accuracy, the SNR=-6dB. Since the RSRP inaccuracy only consider the baseband inaccuracy plus implementation margin and beamforming gain is not considered, the SNR should be -6dB after beamforming as well.</w:t>
      </w:r>
    </w:p>
    <w:p w14:paraId="07CA75D9" w14:textId="53A52D0B" w:rsidR="002248F4" w:rsidRPr="002248F4" w:rsidRDefault="002248F4" w:rsidP="00F734F8">
      <w:pPr>
        <w:rPr>
          <w:rFonts w:ascii="Times New Roman" w:hAnsi="Times New Roman"/>
          <w:lang w:val="en-GB" w:eastAsia="en-US"/>
        </w:rPr>
      </w:pPr>
      <w:r w:rsidRPr="00DF671E">
        <w:rPr>
          <w:rFonts w:ascii="Times New Roman" w:hAnsi="Times New Roman"/>
          <w:b/>
          <w:lang w:val="en-GB" w:eastAsia="en-US"/>
        </w:rPr>
        <w:t>Proposal 1: For FR2, the SNR side condition should be the same as that of FR1.</w:t>
      </w:r>
    </w:p>
    <w:p w14:paraId="6AA3A78E" w14:textId="76AF4BD8" w:rsidR="00AD52AD" w:rsidRPr="00DF671E" w:rsidRDefault="004B2188" w:rsidP="00AD52AD">
      <w:pPr>
        <w:rPr>
          <w:rFonts w:ascii="Times New Roman" w:hAnsi="Times New Roman"/>
          <w:lang w:val="en-GB" w:eastAsia="en-US"/>
        </w:rPr>
      </w:pPr>
      <w:r w:rsidRPr="00DF671E">
        <w:rPr>
          <w:rFonts w:ascii="Times New Roman" w:hAnsi="Times New Roman"/>
          <w:lang w:val="en-GB" w:eastAsia="en-US"/>
        </w:rPr>
        <w:t xml:space="preserve">In the NR Testability discussion, </w:t>
      </w:r>
      <w:r w:rsidR="00AD52AD" w:rsidRPr="00DF671E">
        <w:rPr>
          <w:rFonts w:ascii="Times New Roman" w:hAnsi="Times New Roman"/>
          <w:lang w:val="en-GB" w:eastAsia="en-US"/>
        </w:rPr>
        <w:t xml:space="preserve">type 1”fine beam” and type </w:t>
      </w:r>
      <w:proofErr w:type="gramStart"/>
      <w:r w:rsidR="00AD52AD" w:rsidRPr="00DF671E">
        <w:rPr>
          <w:rFonts w:ascii="Times New Roman" w:hAnsi="Times New Roman"/>
          <w:lang w:val="en-GB" w:eastAsia="en-US"/>
        </w:rPr>
        <w:t>2 ”</w:t>
      </w:r>
      <w:proofErr w:type="gramEnd"/>
      <w:r w:rsidR="00AD52AD" w:rsidRPr="00DF671E">
        <w:rPr>
          <w:rFonts w:ascii="Times New Roman" w:hAnsi="Times New Roman"/>
          <w:lang w:val="en-GB" w:eastAsia="en-US"/>
        </w:rPr>
        <w:t xml:space="preserve">rough beam” </w:t>
      </w:r>
      <w:r w:rsidR="00375FA3" w:rsidRPr="00DF671E">
        <w:rPr>
          <w:rFonts w:ascii="Times New Roman" w:hAnsi="Times New Roman"/>
          <w:lang w:val="en-GB" w:eastAsia="en-US"/>
        </w:rPr>
        <w:t>are</w:t>
      </w:r>
      <w:r w:rsidR="00AD52AD" w:rsidRPr="00DF671E">
        <w:rPr>
          <w:rFonts w:ascii="Times New Roman" w:hAnsi="Times New Roman"/>
          <w:lang w:val="en-GB" w:eastAsia="en-US"/>
        </w:rPr>
        <w:t xml:space="preserve"> defined. </w:t>
      </w:r>
      <w:r w:rsidR="00375FA3" w:rsidRPr="00DF671E">
        <w:rPr>
          <w:rFonts w:ascii="Times New Roman" w:hAnsi="Times New Roman"/>
          <w:lang w:val="en-GB" w:eastAsia="en-US"/>
        </w:rPr>
        <w:t xml:space="preserve">For </w:t>
      </w:r>
      <w:r w:rsidR="00375FA3" w:rsidRPr="00DF671E">
        <w:rPr>
          <w:rFonts w:ascii="Times New Roman" w:hAnsi="Times New Roman"/>
          <w:lang w:val="en-GB"/>
        </w:rPr>
        <w:t xml:space="preserve">demodulation </w:t>
      </w:r>
      <w:r w:rsidR="00375FA3" w:rsidRPr="00DF671E">
        <w:rPr>
          <w:rFonts w:ascii="Times New Roman" w:hAnsi="Times New Roman"/>
          <w:lang w:val="en-GB" w:eastAsia="en-US"/>
        </w:rPr>
        <w:t xml:space="preserve">part, “fine beam” will be used. </w:t>
      </w:r>
      <w:r w:rsidR="00AD52AD" w:rsidRPr="00DF671E">
        <w:rPr>
          <w:rFonts w:ascii="Times New Roman" w:hAnsi="Times New Roman"/>
          <w:lang w:val="en-GB" w:eastAsia="en-US"/>
        </w:rPr>
        <w:t>For, RSRP/RSRQ/SINR related RRM performance test, type 2 “rough” beam will be used.</w:t>
      </w:r>
    </w:p>
    <w:p w14:paraId="6394EF11" w14:textId="2F79DEFF" w:rsidR="004B2188" w:rsidRPr="00DF671E" w:rsidRDefault="00AD52AD" w:rsidP="004B2188">
      <w:pPr>
        <w:pStyle w:val="CommentText"/>
        <w:rPr>
          <w:rFonts w:ascii="Times New Roman" w:hAnsi="Times New Roman"/>
          <w:sz w:val="22"/>
          <w:szCs w:val="22"/>
          <w:lang w:val="en-GB" w:eastAsia="en-US"/>
        </w:rPr>
      </w:pPr>
      <w:r w:rsidRPr="00DF671E">
        <w:rPr>
          <w:rFonts w:ascii="Times New Roman" w:hAnsi="Times New Roman"/>
          <w:sz w:val="22"/>
          <w:szCs w:val="22"/>
          <w:lang w:val="en-GB" w:eastAsia="en-US"/>
        </w:rPr>
        <w:t>T</w:t>
      </w:r>
      <w:r w:rsidR="004B2188" w:rsidRPr="00DF671E">
        <w:rPr>
          <w:rFonts w:ascii="Times New Roman" w:hAnsi="Times New Roman"/>
          <w:sz w:val="22"/>
          <w:szCs w:val="22"/>
          <w:lang w:val="en-GB" w:eastAsia="en-US"/>
        </w:rPr>
        <w:t xml:space="preserve">here </w:t>
      </w:r>
      <w:r w:rsidRPr="00DF671E">
        <w:rPr>
          <w:rFonts w:ascii="Times New Roman" w:hAnsi="Times New Roman"/>
          <w:sz w:val="22"/>
          <w:szCs w:val="22"/>
          <w:lang w:val="en-GB" w:eastAsia="en-US"/>
        </w:rPr>
        <w:t>are</w:t>
      </w:r>
      <w:r w:rsidR="00375FA3" w:rsidRPr="00DF671E">
        <w:rPr>
          <w:rFonts w:ascii="Times New Roman" w:hAnsi="Times New Roman"/>
          <w:sz w:val="22"/>
          <w:szCs w:val="22"/>
          <w:lang w:val="en-GB" w:eastAsia="en-US"/>
        </w:rPr>
        <w:t xml:space="preserve"> </w:t>
      </w:r>
      <w:r w:rsidRPr="00DF671E">
        <w:rPr>
          <w:rFonts w:ascii="Times New Roman" w:hAnsi="Times New Roman"/>
          <w:sz w:val="22"/>
          <w:szCs w:val="22"/>
          <w:lang w:val="en-GB" w:eastAsia="en-US"/>
        </w:rPr>
        <w:t>3</w:t>
      </w:r>
      <w:r w:rsidR="004B2188" w:rsidRPr="00DF671E">
        <w:rPr>
          <w:rFonts w:ascii="Times New Roman" w:hAnsi="Times New Roman"/>
          <w:sz w:val="22"/>
          <w:szCs w:val="22"/>
          <w:lang w:val="en-GB" w:eastAsia="en-US"/>
        </w:rPr>
        <w:t xml:space="preserve"> general scenarios: </w:t>
      </w:r>
    </w:p>
    <w:p w14:paraId="259603BB"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rPr>
      </w:pPr>
      <w:r w:rsidRPr="00DF671E">
        <w:rPr>
          <w:rFonts w:ascii="Times New Roman" w:hAnsi="Times New Roman"/>
        </w:rPr>
        <w:t xml:space="preserve">Scenario #1: 1 </w:t>
      </w:r>
      <w:proofErr w:type="spellStart"/>
      <w:r w:rsidRPr="00DF671E">
        <w:rPr>
          <w:rFonts w:ascii="Times New Roman" w:hAnsi="Times New Roman"/>
        </w:rPr>
        <w:t>AoA</w:t>
      </w:r>
      <w:proofErr w:type="spellEnd"/>
      <w:r w:rsidRPr="00DF671E">
        <w:rPr>
          <w:rFonts w:ascii="Times New Roman" w:hAnsi="Times New Roman"/>
        </w:rPr>
        <w:t xml:space="preserve"> with signal coming from the UE RX beam peak direction</w:t>
      </w:r>
    </w:p>
    <w:p w14:paraId="0719DA61"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rPr>
      </w:pPr>
      <w:r w:rsidRPr="00DF671E">
        <w:rPr>
          <w:rFonts w:ascii="Times New Roman" w:hAnsi="Times New Roman"/>
        </w:rPr>
        <w:t xml:space="preserve">Scenario #2: 1 </w:t>
      </w:r>
      <w:proofErr w:type="spellStart"/>
      <w:r w:rsidRPr="00DF671E">
        <w:rPr>
          <w:rFonts w:ascii="Times New Roman" w:hAnsi="Times New Roman"/>
        </w:rPr>
        <w:t>AoA</w:t>
      </w:r>
      <w:proofErr w:type="spellEnd"/>
      <w:r w:rsidRPr="00DF671E">
        <w:rPr>
          <w:rFonts w:ascii="Times New Roman" w:hAnsi="Times New Roman"/>
        </w:rPr>
        <w:t xml:space="preserve"> with signal coming from the non UE RX beam peak direction</w:t>
      </w:r>
    </w:p>
    <w:p w14:paraId="05DB6C9F" w14:textId="77777777" w:rsidR="00AD52AD" w:rsidRPr="00DF671E" w:rsidRDefault="00AD52AD" w:rsidP="00AD52AD">
      <w:pPr>
        <w:numPr>
          <w:ilvl w:val="1"/>
          <w:numId w:val="15"/>
        </w:numPr>
        <w:overflowPunct w:val="0"/>
        <w:autoSpaceDE w:val="0"/>
        <w:autoSpaceDN w:val="0"/>
        <w:adjustRightInd w:val="0"/>
        <w:spacing w:after="60" w:line="240" w:lineRule="auto"/>
        <w:jc w:val="both"/>
        <w:rPr>
          <w:rFonts w:ascii="Times New Roman" w:hAnsi="Times New Roman"/>
        </w:rPr>
      </w:pPr>
      <w:r w:rsidRPr="00DF671E">
        <w:rPr>
          <w:rFonts w:ascii="Times New Roman" w:hAnsi="Times New Roman"/>
        </w:rPr>
        <w:t xml:space="preserve">Scenario #3: 2 </w:t>
      </w:r>
      <w:proofErr w:type="spellStart"/>
      <w:r w:rsidRPr="00DF671E">
        <w:rPr>
          <w:rFonts w:ascii="Times New Roman" w:hAnsi="Times New Roman"/>
        </w:rPr>
        <w:t>AoA</w:t>
      </w:r>
      <w:proofErr w:type="spellEnd"/>
    </w:p>
    <w:p w14:paraId="716C9BE0" w14:textId="37ACA059" w:rsidR="00375FA3" w:rsidRPr="00DF671E" w:rsidRDefault="004B2188" w:rsidP="004B2188">
      <w:pPr>
        <w:pStyle w:val="CommentText"/>
        <w:rPr>
          <w:rFonts w:ascii="Times New Roman" w:hAnsi="Times New Roman"/>
          <w:sz w:val="22"/>
          <w:szCs w:val="22"/>
          <w:lang w:val="en-GB" w:eastAsia="en-US"/>
        </w:rPr>
      </w:pPr>
      <w:r w:rsidRPr="00DF671E">
        <w:rPr>
          <w:rFonts w:ascii="Times New Roman" w:hAnsi="Times New Roman"/>
          <w:sz w:val="22"/>
          <w:szCs w:val="22"/>
          <w:lang w:val="en-GB" w:eastAsia="en-US"/>
        </w:rPr>
        <w:t xml:space="preserve">For </w:t>
      </w:r>
      <w:r w:rsidR="00375FA3" w:rsidRPr="00DF671E">
        <w:rPr>
          <w:rFonts w:ascii="Times New Roman" w:hAnsi="Times New Roman"/>
          <w:sz w:val="22"/>
          <w:szCs w:val="22"/>
          <w:lang w:val="en-GB" w:eastAsia="en-US"/>
        </w:rPr>
        <w:t xml:space="preserve">RSRP/RSRQ/SINR </w:t>
      </w:r>
      <w:r w:rsidRPr="00DF671E">
        <w:rPr>
          <w:rFonts w:ascii="Times New Roman" w:hAnsi="Times New Roman"/>
          <w:sz w:val="22"/>
          <w:szCs w:val="22"/>
          <w:lang w:val="en-GB" w:eastAsia="en-US"/>
        </w:rPr>
        <w:t xml:space="preserve">testing, 1 </w:t>
      </w:r>
      <w:proofErr w:type="spellStart"/>
      <w:r w:rsidRPr="00DF671E">
        <w:rPr>
          <w:rFonts w:ascii="Times New Roman" w:hAnsi="Times New Roman"/>
          <w:sz w:val="22"/>
          <w:szCs w:val="22"/>
          <w:lang w:val="en-GB" w:eastAsia="en-US"/>
        </w:rPr>
        <w:t>AoA</w:t>
      </w:r>
      <w:proofErr w:type="spellEnd"/>
      <w:r w:rsidRPr="00DF671E">
        <w:rPr>
          <w:rFonts w:ascii="Times New Roman" w:hAnsi="Times New Roman"/>
          <w:sz w:val="22"/>
          <w:szCs w:val="22"/>
          <w:lang w:val="en-GB" w:eastAsia="en-US"/>
        </w:rPr>
        <w:t xml:space="preserve"> is </w:t>
      </w:r>
      <w:r w:rsidR="00DF671E" w:rsidRPr="00DF671E">
        <w:rPr>
          <w:rFonts w:ascii="Times New Roman" w:hAnsi="Times New Roman"/>
          <w:sz w:val="22"/>
          <w:szCs w:val="22"/>
          <w:lang w:val="en-GB" w:eastAsia="en-US"/>
        </w:rPr>
        <w:t>preferred</w:t>
      </w:r>
      <w:r w:rsidRPr="00DF671E">
        <w:rPr>
          <w:rFonts w:ascii="Times New Roman" w:hAnsi="Times New Roman"/>
          <w:sz w:val="22"/>
          <w:szCs w:val="22"/>
          <w:lang w:val="en-GB" w:eastAsia="en-US"/>
        </w:rPr>
        <w:t xml:space="preserve">. </w:t>
      </w:r>
    </w:p>
    <w:p w14:paraId="7B29A8C8" w14:textId="5CEBDC5B" w:rsidR="00375FA3" w:rsidRPr="00DF671E" w:rsidRDefault="00375FA3" w:rsidP="00375FA3">
      <w:pPr>
        <w:jc w:val="both"/>
        <w:rPr>
          <w:rFonts w:ascii="Times New Roman" w:hAnsi="Times New Roman"/>
          <w:lang w:eastAsia="ja-JP" w:bidi="hi-IN"/>
        </w:rPr>
      </w:pPr>
      <w:r w:rsidRPr="00DF671E">
        <w:rPr>
          <w:rFonts w:ascii="Times New Roman" w:hAnsi="Times New Roman"/>
          <w:lang w:eastAsia="ja-JP" w:bidi="hi-IN"/>
        </w:rPr>
        <w:t xml:space="preserve">For the 1 </w:t>
      </w:r>
      <w:proofErr w:type="spellStart"/>
      <w:r w:rsidRPr="00DF671E">
        <w:rPr>
          <w:rFonts w:ascii="Times New Roman" w:hAnsi="Times New Roman"/>
          <w:lang w:eastAsia="ja-JP" w:bidi="hi-IN"/>
        </w:rPr>
        <w:t>AoA</w:t>
      </w:r>
      <w:proofErr w:type="spellEnd"/>
      <w:r w:rsidRPr="00DF671E">
        <w:rPr>
          <w:rFonts w:ascii="Times New Roman" w:hAnsi="Times New Roman"/>
          <w:lang w:eastAsia="ja-JP" w:bidi="hi-IN"/>
        </w:rPr>
        <w:t xml:space="preserve"> case we note that the RX beam peak directions for the fine and rough beams could be different. In particular, in accordance to </w:t>
      </w:r>
      <w:r w:rsidR="00315D46" w:rsidRPr="00DF671E">
        <w:rPr>
          <w:rFonts w:ascii="Times New Roman" w:hAnsi="Times New Roman"/>
          <w:lang w:eastAsia="ja-JP" w:bidi="hi-IN"/>
        </w:rPr>
        <w:t xml:space="preserve">our simulation, the antenna gain difference </w:t>
      </w:r>
      <w:r w:rsidRPr="00DF671E">
        <w:rPr>
          <w:rFonts w:ascii="Times New Roman" w:hAnsi="Times New Roman"/>
          <w:lang w:eastAsia="ja-JP" w:bidi="hi-IN"/>
        </w:rPr>
        <w:t xml:space="preserve">can be in the range of </w:t>
      </w:r>
      <w:r w:rsidR="00315D46" w:rsidRPr="00DF671E">
        <w:rPr>
          <w:rFonts w:ascii="Times New Roman" w:hAnsi="Times New Roman"/>
          <w:lang w:eastAsia="ja-JP" w:bidi="hi-IN"/>
        </w:rPr>
        <w:t>several</w:t>
      </w:r>
      <w:r w:rsidRPr="00DF671E">
        <w:rPr>
          <w:rFonts w:ascii="Times New Roman" w:hAnsi="Times New Roman"/>
          <w:lang w:eastAsia="ja-JP" w:bidi="hi-IN"/>
        </w:rPr>
        <w:t xml:space="preserve"> </w:t>
      </w:r>
      <w:proofErr w:type="spellStart"/>
      <w:r w:rsidRPr="00DF671E">
        <w:rPr>
          <w:rFonts w:ascii="Times New Roman" w:hAnsi="Times New Roman"/>
          <w:lang w:eastAsia="ja-JP" w:bidi="hi-IN"/>
        </w:rPr>
        <w:t>dB.</w:t>
      </w:r>
      <w:proofErr w:type="spellEnd"/>
      <w:r w:rsidRPr="00DF671E">
        <w:rPr>
          <w:rFonts w:ascii="Times New Roman" w:hAnsi="Times New Roman"/>
          <w:lang w:eastAsia="ja-JP" w:bidi="hi-IN"/>
        </w:rPr>
        <w:t xml:space="preserve"> Such difference in the antenna gains could substantially reduce the SNR.</w:t>
      </w:r>
      <w:r w:rsidR="00315D46" w:rsidRPr="00DF671E">
        <w:rPr>
          <w:rFonts w:ascii="Times New Roman" w:hAnsi="Times New Roman"/>
          <w:lang w:eastAsia="ja-JP" w:bidi="hi-IN"/>
        </w:rPr>
        <w:t xml:space="preserve"> </w:t>
      </w:r>
      <w:r w:rsidRPr="00DF671E">
        <w:rPr>
          <w:rFonts w:ascii="Times New Roman" w:hAnsi="Times New Roman"/>
          <w:lang w:eastAsia="ja-JP" w:bidi="hi-IN"/>
        </w:rPr>
        <w:t xml:space="preserve">Therefore, in order to improve the testable SNR range it is desirable to ensure that the TX signal is aligned with the rough beam peak direction. So, we suggest to perform the testing from the rough RX beam peak direction. </w:t>
      </w:r>
    </w:p>
    <w:p w14:paraId="1BD1D480" w14:textId="4523A667" w:rsidR="00375FA3" w:rsidRPr="00DF671E" w:rsidRDefault="00375FA3" w:rsidP="00375FA3">
      <w:pPr>
        <w:jc w:val="both"/>
        <w:rPr>
          <w:rFonts w:ascii="Times New Roman" w:hAnsi="Times New Roman"/>
        </w:rPr>
      </w:pPr>
      <w:r w:rsidRPr="00DF671E">
        <w:rPr>
          <w:rFonts w:ascii="Times New Roman" w:hAnsi="Times New Roman"/>
          <w:lang w:eastAsia="ja-JP" w:bidi="hi-IN"/>
        </w:rPr>
        <w:t xml:space="preserve">The test method may be adjusted to </w:t>
      </w:r>
      <w:r w:rsidRPr="00DF671E">
        <w:rPr>
          <w:rFonts w:ascii="Times New Roman" w:hAnsi="Times New Roman"/>
        </w:rPr>
        <w:t xml:space="preserve">find the rough beam RX peak test direction prior to the start of the test. For instance, the beam peak direction can be found using the SS-RSRP or SS-SINR reporting since UE is supposed to use rough beams for the where UE is using rough beams. Furthermore, SS-SINR reporting method can be more preferable due to lack of RF margins and better accuracy (±3dB accuracy). The existing RX beam peak search procedure based on the SS-RSRP defined for the RF test methods can be adjusted to support the SS-SINR metric </w:t>
      </w:r>
      <w:proofErr w:type="gramStart"/>
      <w:r w:rsidRPr="00DF671E">
        <w:rPr>
          <w:rFonts w:ascii="Times New Roman" w:hAnsi="Times New Roman"/>
        </w:rPr>
        <w:t>instead .</w:t>
      </w:r>
      <w:proofErr w:type="gramEnd"/>
    </w:p>
    <w:p w14:paraId="0E7FA05B" w14:textId="485F7979" w:rsidR="00375FA3" w:rsidRDefault="00EC3BA0" w:rsidP="00375FA3">
      <w:pPr>
        <w:jc w:val="both"/>
        <w:rPr>
          <w:rFonts w:ascii="Times New Roman" w:hAnsi="Times New Roman"/>
          <w:b/>
        </w:rPr>
      </w:pPr>
      <w:r>
        <w:rPr>
          <w:rFonts w:ascii="Times New Roman" w:hAnsi="Times New Roman"/>
          <w:b/>
          <w:lang w:eastAsia="ja-JP" w:bidi="hi-IN"/>
        </w:rPr>
        <w:t xml:space="preserve">Proposal </w:t>
      </w:r>
      <w:r w:rsidR="002248F4">
        <w:rPr>
          <w:rFonts w:ascii="Times New Roman" w:hAnsi="Times New Roman"/>
          <w:b/>
          <w:lang w:eastAsia="ja-JP" w:bidi="hi-IN"/>
        </w:rPr>
        <w:t>2</w:t>
      </w:r>
      <w:r>
        <w:rPr>
          <w:rFonts w:ascii="Times New Roman" w:hAnsi="Times New Roman"/>
          <w:b/>
          <w:lang w:eastAsia="ja-JP" w:bidi="hi-IN"/>
        </w:rPr>
        <w:t>: P</w:t>
      </w:r>
      <w:r w:rsidR="00375FA3" w:rsidRPr="00DF671E">
        <w:rPr>
          <w:rFonts w:ascii="Times New Roman" w:hAnsi="Times New Roman"/>
          <w:b/>
          <w:lang w:eastAsia="ja-JP" w:bidi="hi-IN"/>
        </w:rPr>
        <w:t>erform RSRP/RSRQ/SINR test from t</w:t>
      </w:r>
      <w:r w:rsidR="00315D46" w:rsidRPr="00DF671E">
        <w:rPr>
          <w:rFonts w:ascii="Times New Roman" w:hAnsi="Times New Roman"/>
          <w:b/>
          <w:lang w:eastAsia="ja-JP" w:bidi="hi-IN"/>
        </w:rPr>
        <w:t>he rough Rx beam peak direction,</w:t>
      </w:r>
      <w:r w:rsidR="00315D46" w:rsidRPr="00DF671E">
        <w:rPr>
          <w:rFonts w:ascii="Times New Roman" w:hAnsi="Times New Roman"/>
          <w:b/>
        </w:rPr>
        <w:t xml:space="preserve"> the beam peak direction can be found using the SS-RSRP or SS-SINR reporting.</w:t>
      </w:r>
    </w:p>
    <w:p w14:paraId="5962FC3C" w14:textId="1873062C" w:rsidR="004B5A1A" w:rsidRPr="00DF671E" w:rsidRDefault="004B5A1A" w:rsidP="004B5A1A">
      <w:pPr>
        <w:rPr>
          <w:rFonts w:ascii="Times New Roman" w:hAnsi="Times New Roman"/>
          <w:b/>
          <w:lang w:val="en-GB" w:eastAsia="en-US"/>
        </w:rPr>
      </w:pPr>
      <w:r w:rsidRPr="00DF671E">
        <w:rPr>
          <w:rFonts w:ascii="Times New Roman" w:hAnsi="Times New Roman"/>
          <w:b/>
          <w:lang w:val="en-GB" w:eastAsia="en-US"/>
        </w:rPr>
        <w:t xml:space="preserve">Proposal </w:t>
      </w:r>
      <w:r>
        <w:rPr>
          <w:rFonts w:ascii="Times New Roman" w:hAnsi="Times New Roman"/>
          <w:b/>
          <w:lang w:val="en-GB" w:eastAsia="en-US"/>
        </w:rPr>
        <w:t>3</w:t>
      </w:r>
      <w:r w:rsidRPr="00DF671E">
        <w:rPr>
          <w:rFonts w:ascii="Times New Roman" w:hAnsi="Times New Roman"/>
          <w:b/>
          <w:lang w:val="en-GB" w:eastAsia="en-US"/>
        </w:rPr>
        <w:t xml:space="preserve">: For </w:t>
      </w:r>
      <w:r>
        <w:rPr>
          <w:rFonts w:ascii="Times New Roman" w:hAnsi="Times New Roman"/>
          <w:b/>
          <w:lang w:val="en-GB" w:eastAsia="en-US"/>
        </w:rPr>
        <w:t>RRM</w:t>
      </w:r>
      <w:r w:rsidRPr="00DF671E">
        <w:rPr>
          <w:rFonts w:ascii="Times New Roman" w:hAnsi="Times New Roman"/>
          <w:b/>
          <w:lang w:val="en-GB" w:eastAsia="en-US"/>
        </w:rPr>
        <w:t xml:space="preserve"> testing, 1 </w:t>
      </w:r>
      <w:proofErr w:type="spellStart"/>
      <w:r w:rsidRPr="00DF671E">
        <w:rPr>
          <w:rFonts w:ascii="Times New Roman" w:hAnsi="Times New Roman"/>
          <w:b/>
          <w:lang w:val="en-GB" w:eastAsia="en-US"/>
        </w:rPr>
        <w:t>AoA</w:t>
      </w:r>
      <w:proofErr w:type="spellEnd"/>
      <w:r w:rsidRPr="00DF671E">
        <w:rPr>
          <w:rFonts w:ascii="Times New Roman" w:hAnsi="Times New Roman"/>
          <w:b/>
          <w:lang w:val="en-GB" w:eastAsia="en-US"/>
        </w:rPr>
        <w:t xml:space="preserve"> test </w:t>
      </w:r>
      <w:r>
        <w:rPr>
          <w:rFonts w:ascii="Times New Roman" w:hAnsi="Times New Roman"/>
          <w:b/>
          <w:lang w:val="en-GB" w:eastAsia="en-US"/>
        </w:rPr>
        <w:t xml:space="preserve">of scenario #1 </w:t>
      </w:r>
      <w:r w:rsidRPr="00DF671E">
        <w:rPr>
          <w:rFonts w:ascii="Times New Roman" w:hAnsi="Times New Roman"/>
          <w:b/>
          <w:lang w:val="en-GB" w:eastAsia="en-US"/>
        </w:rPr>
        <w:t>is considered.</w:t>
      </w:r>
    </w:p>
    <w:p w14:paraId="220CA001" w14:textId="77777777" w:rsidR="004B5A1A" w:rsidRPr="004B5A1A" w:rsidRDefault="004B5A1A" w:rsidP="00375FA3">
      <w:pPr>
        <w:jc w:val="both"/>
        <w:rPr>
          <w:rFonts w:ascii="Times New Roman" w:hAnsi="Times New Roman"/>
          <w:b/>
          <w:lang w:val="en-GB" w:eastAsia="ja-JP" w:bidi="hi-IN"/>
        </w:rPr>
      </w:pPr>
    </w:p>
    <w:p w14:paraId="5CC04339" w14:textId="6B0930EE" w:rsidR="00EC3BA0" w:rsidRPr="00DF671E" w:rsidRDefault="004B2188" w:rsidP="00EC3BA0">
      <w:pPr>
        <w:jc w:val="both"/>
        <w:rPr>
          <w:rFonts w:ascii="Times New Roman" w:hAnsi="Times New Roman"/>
          <w:lang w:eastAsia="ja-JP" w:bidi="hi-IN"/>
        </w:rPr>
      </w:pPr>
      <w:r w:rsidRPr="00DF671E">
        <w:rPr>
          <w:rFonts w:ascii="Times New Roman" w:hAnsi="Times New Roman"/>
          <w:lang w:val="en-GB" w:eastAsia="en-US"/>
        </w:rPr>
        <w:lastRenderedPageBreak/>
        <w:t>Based on 1AOA method, t</w:t>
      </w:r>
      <w:r w:rsidR="006144DE" w:rsidRPr="00DF671E">
        <w:rPr>
          <w:rFonts w:ascii="Times New Roman" w:hAnsi="Times New Roman"/>
          <w:lang w:val="en-GB" w:eastAsia="en-US"/>
        </w:rPr>
        <w:t xml:space="preserve">here is a proposed method about how to set SNR level after beamforming. As shown in Fig.1, both reference signal and artificial noise is transmitted at the same place from TX side. </w:t>
      </w:r>
      <w:r w:rsidR="00040481" w:rsidRPr="00DF671E">
        <w:rPr>
          <w:rFonts w:ascii="Times New Roman" w:hAnsi="Times New Roman"/>
          <w:lang w:val="en-GB" w:eastAsia="en-US"/>
        </w:rPr>
        <w:t xml:space="preserve">The OTA SNR at reference point A can be set to the desired </w:t>
      </w:r>
      <w:r w:rsidR="00D86474" w:rsidRPr="00DF671E">
        <w:rPr>
          <w:rFonts w:ascii="Times New Roman" w:hAnsi="Times New Roman"/>
          <w:lang w:val="en-GB" w:eastAsia="en-US"/>
        </w:rPr>
        <w:t xml:space="preserve">SNR </w:t>
      </w:r>
      <w:r w:rsidR="00040481" w:rsidRPr="00DF671E">
        <w:rPr>
          <w:rFonts w:ascii="Times New Roman" w:hAnsi="Times New Roman"/>
          <w:lang w:val="en-GB" w:eastAsia="en-US"/>
        </w:rPr>
        <w:t xml:space="preserve">value, e.g. X </w:t>
      </w:r>
      <w:proofErr w:type="spellStart"/>
      <w:r w:rsidR="00040481" w:rsidRPr="00DF671E">
        <w:rPr>
          <w:rFonts w:ascii="Times New Roman" w:hAnsi="Times New Roman"/>
          <w:lang w:val="en-GB" w:eastAsia="en-US"/>
        </w:rPr>
        <w:t>dB.</w:t>
      </w:r>
      <w:proofErr w:type="spellEnd"/>
      <w:r w:rsidR="00040481" w:rsidRPr="00DF671E">
        <w:rPr>
          <w:rFonts w:ascii="Times New Roman" w:hAnsi="Times New Roman"/>
          <w:lang w:val="en-GB" w:eastAsia="en-US"/>
        </w:rPr>
        <w:t xml:space="preserve"> </w:t>
      </w:r>
      <w:r w:rsidR="006144DE" w:rsidRPr="00DF671E">
        <w:rPr>
          <w:rFonts w:ascii="Times New Roman" w:hAnsi="Times New Roman"/>
          <w:lang w:val="en-GB" w:eastAsia="en-US"/>
        </w:rPr>
        <w:t xml:space="preserve">The absolute power of reference signal and artificial noise is much higher than that of thermal noise. </w:t>
      </w:r>
    </w:p>
    <w:p w14:paraId="74E2A32A" w14:textId="77777777" w:rsidR="004368BC" w:rsidRPr="00DF671E" w:rsidRDefault="00D86474" w:rsidP="004368BC">
      <w:pPr>
        <w:overflowPunct w:val="0"/>
        <w:autoSpaceDE w:val="0"/>
        <w:autoSpaceDN w:val="0"/>
        <w:adjustRightInd w:val="0"/>
        <w:spacing w:before="60" w:after="60"/>
        <w:jc w:val="both"/>
        <w:textAlignment w:val="baseline"/>
        <w:rPr>
          <w:rFonts w:ascii="Times New Roman" w:hAnsi="Times New Roman"/>
          <w:lang w:val="en-GB" w:eastAsia="en-US"/>
        </w:rPr>
      </w:pPr>
      <w:r w:rsidRPr="00DF671E">
        <w:rPr>
          <w:rFonts w:ascii="Times New Roman" w:hAnsi="Times New Roman"/>
          <w:lang w:val="en-GB" w:eastAsia="en-US"/>
        </w:rPr>
        <w:t>SNR after beamforming is measured at RSRP reference point B. S</w:t>
      </w:r>
      <w:r w:rsidR="006144DE" w:rsidRPr="00DF671E">
        <w:rPr>
          <w:rFonts w:ascii="Times New Roman" w:hAnsi="Times New Roman"/>
          <w:lang w:val="en-GB" w:eastAsia="en-US"/>
        </w:rPr>
        <w:t xml:space="preserve">ince both the reference signal and artificial noise go through beamforming module and the thermal noise power is very low and can be omitted, the SNR ratio will not be changed, which is still X </w:t>
      </w:r>
      <w:proofErr w:type="spellStart"/>
      <w:r w:rsidR="006144DE" w:rsidRPr="00DF671E">
        <w:rPr>
          <w:rFonts w:ascii="Times New Roman" w:hAnsi="Times New Roman"/>
          <w:lang w:val="en-GB" w:eastAsia="en-US"/>
        </w:rPr>
        <w:t>dB.</w:t>
      </w:r>
      <w:proofErr w:type="spellEnd"/>
      <w:r w:rsidR="00EF277F" w:rsidRPr="00DF671E">
        <w:rPr>
          <w:rFonts w:ascii="Times New Roman" w:hAnsi="Times New Roman"/>
          <w:lang w:val="en-GB" w:eastAsia="en-US"/>
        </w:rPr>
        <w:t xml:space="preserve"> In this way, it can set the desired SNR level after beamforming.</w:t>
      </w:r>
    </w:p>
    <w:p w14:paraId="359A69E2" w14:textId="0D42C9EC" w:rsidR="004368BC" w:rsidRPr="00DF671E" w:rsidRDefault="00371198" w:rsidP="004368BC">
      <w:pPr>
        <w:overflowPunct w:val="0"/>
        <w:autoSpaceDE w:val="0"/>
        <w:autoSpaceDN w:val="0"/>
        <w:adjustRightInd w:val="0"/>
        <w:spacing w:before="60" w:after="60"/>
        <w:jc w:val="both"/>
        <w:textAlignment w:val="baseline"/>
        <w:rPr>
          <w:rFonts w:ascii="Times New Roman" w:hAnsi="Times New Roman"/>
          <w:lang w:val="en-GB" w:eastAsia="en-US"/>
        </w:rPr>
      </w:pPr>
      <w:r w:rsidRPr="00DF671E">
        <w:rPr>
          <w:rFonts w:ascii="Times New Roman" w:hAnsi="Times New Roman"/>
          <w:lang w:val="en-GB" w:eastAsia="en-US"/>
        </w:rPr>
        <w:t xml:space="preserve"> </w:t>
      </w:r>
      <w:r w:rsidR="004368BC" w:rsidRPr="00DF671E">
        <w:rPr>
          <w:rFonts w:ascii="Times New Roman" w:hAnsi="Times New Roman"/>
          <w:lang w:val="en-GB" w:eastAsia="en-US"/>
        </w:rPr>
        <w:t xml:space="preserve">However, due to test equipment constraints, The OTA SNR at reference point A and SNR observed at the reference point B can be different. Observations can be taken at SNR in points A and B and some kind of </w:t>
      </w:r>
      <w:r w:rsidR="00EC3BA0">
        <w:rPr>
          <w:rFonts w:ascii="Times New Roman" w:hAnsi="Times New Roman"/>
          <w:lang w:val="en-GB" w:eastAsia="en-US"/>
        </w:rPr>
        <w:t>restriction</w:t>
      </w:r>
      <w:r w:rsidR="004368BC" w:rsidRPr="00DF671E">
        <w:rPr>
          <w:rFonts w:ascii="Times New Roman" w:hAnsi="Times New Roman"/>
          <w:lang w:val="en-GB" w:eastAsia="en-US"/>
        </w:rPr>
        <w:t xml:space="preserve"> is needed. The SNR requirement should be defined with respect to the SNR observed at point B (i.e. baseband SNR).</w:t>
      </w:r>
    </w:p>
    <w:p w14:paraId="767E89E1" w14:textId="77777777" w:rsidR="004B2188" w:rsidRPr="00DF671E" w:rsidRDefault="004B2188" w:rsidP="004368BC">
      <w:pPr>
        <w:overflowPunct w:val="0"/>
        <w:autoSpaceDE w:val="0"/>
        <w:autoSpaceDN w:val="0"/>
        <w:adjustRightInd w:val="0"/>
        <w:spacing w:before="60" w:after="60"/>
        <w:jc w:val="both"/>
        <w:textAlignment w:val="baseline"/>
        <w:rPr>
          <w:rFonts w:ascii="Times New Roman" w:hAnsi="Times New Roman"/>
          <w:lang w:eastAsia="en-US"/>
        </w:rPr>
      </w:pPr>
    </w:p>
    <w:p w14:paraId="7FDCE507" w14:textId="77777777" w:rsidR="00371198" w:rsidRPr="00DF671E" w:rsidRDefault="00371198" w:rsidP="004368BC">
      <w:pPr>
        <w:rPr>
          <w:rFonts w:ascii="Times New Roman" w:hAnsi="Times New Roman"/>
          <w:lang w:eastAsia="en-US"/>
        </w:rPr>
      </w:pPr>
    </w:p>
    <w:p w14:paraId="584B4D41" w14:textId="77777777" w:rsidR="006144DE" w:rsidRPr="00DF671E" w:rsidRDefault="00C00218" w:rsidP="006144DE">
      <w:pPr>
        <w:jc w:val="center"/>
        <w:rPr>
          <w:rFonts w:ascii="Times New Roman" w:hAnsi="Times New Roman"/>
          <w:lang w:val="en-GB" w:eastAsia="en-US"/>
        </w:rPr>
      </w:pPr>
      <w:r w:rsidRPr="00DF671E">
        <w:rPr>
          <w:rFonts w:ascii="Times New Roman" w:hAnsi="Times New Roman"/>
        </w:rPr>
        <w:object w:dxaOrig="9361" w:dyaOrig="3841" w14:anchorId="4734A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2pt" o:ole="">
            <v:imagedata r:id="rId5" o:title=""/>
          </v:shape>
          <o:OLEObject Type="Embed" ProgID="Visio.Drawing.15" ShapeID="_x0000_i1025" DrawAspect="Content" ObjectID="_1602694685" r:id="rId6"/>
        </w:object>
      </w:r>
    </w:p>
    <w:p w14:paraId="5BDF9F70" w14:textId="77777777" w:rsidR="006144DE" w:rsidRPr="00DF671E" w:rsidRDefault="006144DE" w:rsidP="006144DE">
      <w:pPr>
        <w:jc w:val="center"/>
        <w:rPr>
          <w:rFonts w:ascii="Times New Roman" w:hAnsi="Times New Roman"/>
          <w:lang w:val="en-GB" w:eastAsia="en-US"/>
        </w:rPr>
      </w:pPr>
      <w:r w:rsidRPr="00DF671E">
        <w:rPr>
          <w:rFonts w:ascii="Times New Roman" w:hAnsi="Times New Roman"/>
          <w:lang w:val="en-GB" w:eastAsia="en-US"/>
        </w:rPr>
        <w:t xml:space="preserve">Fig.1 </w:t>
      </w:r>
      <w:r w:rsidR="00AD0B2A" w:rsidRPr="00DF671E">
        <w:rPr>
          <w:rFonts w:ascii="Times New Roman" w:hAnsi="Times New Roman"/>
          <w:lang w:val="en-GB" w:eastAsia="en-US"/>
        </w:rPr>
        <w:t>method</w:t>
      </w:r>
      <w:r w:rsidRPr="00DF671E">
        <w:rPr>
          <w:rFonts w:ascii="Times New Roman" w:hAnsi="Times New Roman"/>
          <w:lang w:val="en-GB" w:eastAsia="en-US"/>
        </w:rPr>
        <w:t xml:space="preserve"> for SNR setting</w:t>
      </w:r>
    </w:p>
    <w:p w14:paraId="37915616" w14:textId="6878D916" w:rsidR="00643CE5" w:rsidRPr="00DF671E" w:rsidRDefault="00643CE5" w:rsidP="00F734F8">
      <w:pPr>
        <w:rPr>
          <w:rFonts w:ascii="Times New Roman" w:hAnsi="Times New Roman"/>
          <w:b/>
          <w:lang w:val="en-GB" w:eastAsia="en-US"/>
        </w:rPr>
      </w:pPr>
      <w:r w:rsidRPr="00DF671E">
        <w:rPr>
          <w:rFonts w:ascii="Times New Roman" w:hAnsi="Times New Roman"/>
          <w:b/>
          <w:lang w:val="en-GB" w:eastAsia="en-US"/>
        </w:rPr>
        <w:t xml:space="preserve">Proposal </w:t>
      </w:r>
      <w:r w:rsidR="004B5A1A">
        <w:rPr>
          <w:rFonts w:ascii="Times New Roman" w:hAnsi="Times New Roman"/>
          <w:b/>
          <w:lang w:val="en-GB" w:eastAsia="en-US"/>
        </w:rPr>
        <w:t>4</w:t>
      </w:r>
      <w:r w:rsidRPr="00DF671E">
        <w:rPr>
          <w:rFonts w:ascii="Times New Roman" w:hAnsi="Times New Roman"/>
          <w:b/>
          <w:lang w:val="en-GB" w:eastAsia="en-US"/>
        </w:rPr>
        <w:t xml:space="preserve">: </w:t>
      </w:r>
      <w:r w:rsidR="00460A52" w:rsidRPr="00DF671E">
        <w:rPr>
          <w:rFonts w:ascii="Times New Roman" w:hAnsi="Times New Roman"/>
          <w:b/>
          <w:lang w:val="en-GB" w:eastAsia="en-US"/>
        </w:rPr>
        <w:t xml:space="preserve">propose one method to </w:t>
      </w:r>
      <w:r w:rsidRPr="00DF671E">
        <w:rPr>
          <w:rFonts w:ascii="Times New Roman" w:hAnsi="Times New Roman"/>
          <w:b/>
          <w:lang w:val="en-GB" w:eastAsia="en-US"/>
        </w:rPr>
        <w:t xml:space="preserve">set </w:t>
      </w:r>
      <w:r w:rsidR="00460A52" w:rsidRPr="00DF671E">
        <w:rPr>
          <w:rFonts w:ascii="Times New Roman" w:hAnsi="Times New Roman"/>
          <w:b/>
          <w:lang w:val="en-GB" w:eastAsia="en-US"/>
        </w:rPr>
        <w:t xml:space="preserve">desired </w:t>
      </w:r>
      <w:r w:rsidRPr="00DF671E">
        <w:rPr>
          <w:rFonts w:ascii="Times New Roman" w:hAnsi="Times New Roman"/>
          <w:b/>
          <w:lang w:val="en-GB" w:eastAsia="en-US"/>
        </w:rPr>
        <w:t>SNR level after beamforming</w:t>
      </w:r>
      <w:r w:rsidR="00460A52" w:rsidRPr="00DF671E">
        <w:rPr>
          <w:rFonts w:ascii="Times New Roman" w:hAnsi="Times New Roman"/>
          <w:b/>
          <w:lang w:val="en-GB" w:eastAsia="en-US"/>
        </w:rPr>
        <w:t>:</w:t>
      </w:r>
    </w:p>
    <w:p w14:paraId="5DA0566B" w14:textId="77777777" w:rsidR="004368BC" w:rsidRPr="00DF671E" w:rsidRDefault="004368BC" w:rsidP="004368BC">
      <w:pPr>
        <w:pStyle w:val="ListParagraph"/>
        <w:numPr>
          <w:ilvl w:val="0"/>
          <w:numId w:val="11"/>
        </w:numPr>
        <w:rPr>
          <w:rFonts w:ascii="Times New Roman" w:hAnsi="Times New Roman"/>
          <w:b/>
          <w:lang w:val="en-GB" w:eastAsia="en-US"/>
        </w:rPr>
      </w:pPr>
      <w:r w:rsidRPr="00DF671E">
        <w:rPr>
          <w:rFonts w:ascii="Times New Roman" w:hAnsi="Times New Roman"/>
          <w:b/>
          <w:lang w:val="en-GB" w:eastAsia="en-US"/>
        </w:rPr>
        <w:t>Both reference signal and artificial noise is transmitted at the same place from TX side.</w:t>
      </w:r>
    </w:p>
    <w:p w14:paraId="793CACAD" w14:textId="48033466" w:rsidR="002248F4" w:rsidRPr="00AE0518" w:rsidRDefault="004368BC" w:rsidP="003C3B35">
      <w:pPr>
        <w:pStyle w:val="ListParagraph"/>
        <w:numPr>
          <w:ilvl w:val="0"/>
          <w:numId w:val="11"/>
        </w:numPr>
        <w:rPr>
          <w:rFonts w:ascii="Times New Roman" w:hAnsi="Times New Roman"/>
          <w:b/>
          <w:lang w:eastAsia="en-US"/>
        </w:rPr>
      </w:pPr>
      <w:r w:rsidRPr="00AE0518">
        <w:rPr>
          <w:rFonts w:ascii="Times New Roman" w:hAnsi="Times New Roman"/>
          <w:b/>
          <w:lang w:val="en-GB" w:eastAsia="en-US"/>
        </w:rPr>
        <w:t xml:space="preserve">The absolute power of reference signal and artificial noise is much higher than that of thermal noise. </w:t>
      </w:r>
    </w:p>
    <w:p w14:paraId="4C2625AF" w14:textId="0B28BA94" w:rsidR="004368BC" w:rsidRPr="00DF671E" w:rsidRDefault="004368BC" w:rsidP="004368BC">
      <w:pPr>
        <w:pStyle w:val="ListParagraph"/>
        <w:numPr>
          <w:ilvl w:val="0"/>
          <w:numId w:val="11"/>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DF671E">
        <w:rPr>
          <w:rFonts w:ascii="Times New Roman" w:hAnsi="Times New Roman"/>
          <w:b/>
          <w:lang w:val="en-GB" w:eastAsia="en-US"/>
        </w:rPr>
        <w:t>The SNR requirement should be defined with respect to the SNR observed at point B (i.e. baseband SNR).</w:t>
      </w:r>
    </w:p>
    <w:p w14:paraId="6E80829D" w14:textId="77777777" w:rsidR="006748A2" w:rsidRPr="00DF671E" w:rsidRDefault="006748A2" w:rsidP="004368BC">
      <w:pPr>
        <w:pStyle w:val="Heading1"/>
        <w:numPr>
          <w:ilvl w:val="0"/>
          <w:numId w:val="11"/>
        </w:numPr>
        <w:rPr>
          <w:rFonts w:ascii="Times New Roman" w:hAnsi="Times New Roman"/>
        </w:rPr>
      </w:pPr>
      <w:r w:rsidRPr="00DF671E">
        <w:rPr>
          <w:rFonts w:ascii="Times New Roman" w:hAnsi="Times New Roman"/>
        </w:rPr>
        <w:t>RSRP accuracy measurement method for FR2</w:t>
      </w:r>
    </w:p>
    <w:p w14:paraId="531FAB48" w14:textId="77777777" w:rsidR="00452CCB" w:rsidRPr="00DF671E" w:rsidRDefault="00452CCB" w:rsidP="009D6FF8">
      <w:pPr>
        <w:rPr>
          <w:rFonts w:ascii="Times New Roman" w:hAnsi="Times New Roman"/>
          <w:lang w:val="en-GB" w:eastAsia="en-US"/>
        </w:rPr>
      </w:pPr>
      <w:r w:rsidRPr="00DF671E">
        <w:rPr>
          <w:rFonts w:ascii="Times New Roman" w:hAnsi="Times New Roman"/>
          <w:lang w:val="en-GB" w:eastAsia="en-US"/>
        </w:rPr>
        <w:t xml:space="preserve">For absolute RSRP accuracy which is defined as </w:t>
      </w:r>
    </w:p>
    <w:p w14:paraId="00FAD8E1" w14:textId="77777777" w:rsidR="00802AAB" w:rsidRPr="00DF671E" w:rsidRDefault="00802AAB" w:rsidP="00802AAB">
      <w:pPr>
        <w:jc w:val="center"/>
        <w:rPr>
          <w:rFonts w:ascii="Times New Roman" w:hAnsi="Times New Roman"/>
          <w:lang w:val="en-GB" w:eastAsia="en-US"/>
        </w:rPr>
      </w:pPr>
      <w:r w:rsidRPr="00DF671E">
        <w:rPr>
          <w:rFonts w:ascii="Times New Roman" w:hAnsi="Times New Roman"/>
          <w:lang w:val="en-GB" w:eastAsia="en-US"/>
        </w:rPr>
        <w:lastRenderedPageBreak/>
        <w:t xml:space="preserve">RSRP delta = measured RSRP- </w:t>
      </w:r>
      <w:proofErr w:type="spellStart"/>
      <w:r w:rsidRPr="00DF671E">
        <w:rPr>
          <w:rFonts w:ascii="Times New Roman" w:hAnsi="Times New Roman"/>
          <w:lang w:val="en-GB" w:eastAsia="en-US"/>
        </w:rPr>
        <w:t>Geni</w:t>
      </w:r>
      <w:proofErr w:type="spellEnd"/>
      <w:r w:rsidRPr="00DF671E">
        <w:rPr>
          <w:rFonts w:ascii="Times New Roman" w:hAnsi="Times New Roman"/>
          <w:lang w:val="en-GB" w:eastAsia="en-US"/>
        </w:rPr>
        <w:t xml:space="preserve"> RSRP</w:t>
      </w:r>
    </w:p>
    <w:p w14:paraId="325EDC8C" w14:textId="77777777" w:rsidR="000C38E3" w:rsidRPr="00DF671E" w:rsidRDefault="000C38E3" w:rsidP="009D6FF8">
      <w:pPr>
        <w:rPr>
          <w:rFonts w:ascii="Times New Roman" w:hAnsi="Times New Roman"/>
          <w:lang w:val="en-GB" w:eastAsia="en-US"/>
        </w:rPr>
      </w:pPr>
      <w:r w:rsidRPr="00DF671E">
        <w:rPr>
          <w:rFonts w:ascii="Times New Roman" w:hAnsi="Times New Roman"/>
          <w:lang w:val="en-GB" w:eastAsia="en-US"/>
        </w:rPr>
        <w:t xml:space="preserve">Step 1: calculation of </w:t>
      </w:r>
      <w:proofErr w:type="spellStart"/>
      <w:r w:rsidRPr="00DF671E">
        <w:rPr>
          <w:rFonts w:ascii="Times New Roman" w:hAnsi="Times New Roman"/>
          <w:lang w:val="en-GB" w:eastAsia="en-US"/>
        </w:rPr>
        <w:t>Geni</w:t>
      </w:r>
      <w:proofErr w:type="spellEnd"/>
      <w:r w:rsidRPr="00DF671E">
        <w:rPr>
          <w:rFonts w:ascii="Times New Roman" w:hAnsi="Times New Roman"/>
          <w:lang w:val="en-GB" w:eastAsia="en-US"/>
        </w:rPr>
        <w:t xml:space="preserve"> RSRP</w:t>
      </w:r>
      <w:r w:rsidR="00EF277F" w:rsidRPr="00DF671E">
        <w:rPr>
          <w:rFonts w:ascii="Times New Roman" w:hAnsi="Times New Roman"/>
          <w:lang w:val="en-GB" w:eastAsia="en-US"/>
        </w:rPr>
        <w:t xml:space="preserve"> (P1):</w:t>
      </w:r>
    </w:p>
    <w:p w14:paraId="7C3FB229" w14:textId="77777777" w:rsidR="000C38E3" w:rsidRPr="00DF671E" w:rsidRDefault="009E3F89" w:rsidP="009D6FF8">
      <w:pPr>
        <w:rPr>
          <w:rFonts w:ascii="Times New Roman" w:hAnsi="Times New Roman"/>
          <w:lang w:val="en-GB" w:eastAsia="en-US"/>
        </w:rPr>
      </w:pPr>
      <w:r w:rsidRPr="00DF671E">
        <w:rPr>
          <w:rFonts w:ascii="Times New Roman" w:hAnsi="Times New Roman"/>
          <w:lang w:val="en-GB" w:eastAsia="en-US"/>
        </w:rPr>
        <w:t>R</w:t>
      </w:r>
      <w:r w:rsidR="00AA5FBD" w:rsidRPr="00DF671E">
        <w:rPr>
          <w:rFonts w:ascii="Times New Roman" w:hAnsi="Times New Roman"/>
          <w:lang w:val="en-GB" w:eastAsia="en-US"/>
        </w:rPr>
        <w:t xml:space="preserve">eference signal with high power is sent out from </w:t>
      </w:r>
      <w:proofErr w:type="spellStart"/>
      <w:proofErr w:type="gramStart"/>
      <w:r w:rsidR="00AA5FBD" w:rsidRPr="00DF671E">
        <w:rPr>
          <w:rFonts w:ascii="Times New Roman" w:hAnsi="Times New Roman"/>
          <w:lang w:val="en-GB" w:eastAsia="en-US"/>
        </w:rPr>
        <w:t>Tx</w:t>
      </w:r>
      <w:proofErr w:type="spellEnd"/>
      <w:proofErr w:type="gramEnd"/>
      <w:r w:rsidR="00AA5FBD" w:rsidRPr="00DF671E">
        <w:rPr>
          <w:rFonts w:ascii="Times New Roman" w:hAnsi="Times New Roman"/>
          <w:lang w:val="en-GB" w:eastAsia="en-US"/>
        </w:rPr>
        <w:t xml:space="preserve"> side. At the receiver side, RSRP is measured after beamforming which is mainly signal power and can be considered as </w:t>
      </w:r>
      <w:proofErr w:type="spellStart"/>
      <w:r w:rsidR="00AA5FBD" w:rsidRPr="00DF671E">
        <w:rPr>
          <w:rFonts w:ascii="Times New Roman" w:hAnsi="Times New Roman"/>
          <w:lang w:val="en-GB" w:eastAsia="en-US"/>
        </w:rPr>
        <w:t>Geni</w:t>
      </w:r>
      <w:proofErr w:type="spellEnd"/>
      <w:r w:rsidR="00AA5FBD" w:rsidRPr="00DF671E">
        <w:rPr>
          <w:rFonts w:ascii="Times New Roman" w:hAnsi="Times New Roman"/>
          <w:lang w:val="en-GB" w:eastAsia="en-US"/>
        </w:rPr>
        <w:t xml:space="preserve"> RSRP.</w:t>
      </w:r>
      <w:r w:rsidR="00EF277F" w:rsidRPr="00DF671E">
        <w:rPr>
          <w:rFonts w:ascii="Times New Roman" w:hAnsi="Times New Roman"/>
          <w:lang w:val="en-GB" w:eastAsia="en-US"/>
        </w:rPr>
        <w:t xml:space="preserve"> </w:t>
      </w:r>
    </w:p>
    <w:p w14:paraId="32A2C94B" w14:textId="77777777" w:rsidR="00AA5FBD" w:rsidRPr="00DF671E" w:rsidRDefault="00AA5FBD" w:rsidP="009D6FF8">
      <w:pPr>
        <w:rPr>
          <w:rFonts w:ascii="Times New Roman" w:hAnsi="Times New Roman"/>
          <w:lang w:val="en-GB" w:eastAsia="en-US"/>
        </w:rPr>
      </w:pPr>
      <w:r w:rsidRPr="00DF671E">
        <w:rPr>
          <w:rFonts w:ascii="Times New Roman" w:hAnsi="Times New Roman"/>
          <w:lang w:val="en-GB" w:eastAsia="en-US"/>
        </w:rPr>
        <w:t xml:space="preserve">Step 2: calculation of measured </w:t>
      </w:r>
      <w:proofErr w:type="gramStart"/>
      <w:r w:rsidRPr="00DF671E">
        <w:rPr>
          <w:rFonts w:ascii="Times New Roman" w:hAnsi="Times New Roman"/>
          <w:lang w:val="en-GB" w:eastAsia="en-US"/>
        </w:rPr>
        <w:t>RSRP</w:t>
      </w:r>
      <w:r w:rsidR="00EF277F" w:rsidRPr="00DF671E">
        <w:rPr>
          <w:rFonts w:ascii="Times New Roman" w:hAnsi="Times New Roman"/>
          <w:lang w:val="en-GB" w:eastAsia="en-US"/>
        </w:rPr>
        <w:t>(</w:t>
      </w:r>
      <w:proofErr w:type="gramEnd"/>
      <w:r w:rsidR="00EF277F" w:rsidRPr="00DF671E">
        <w:rPr>
          <w:rFonts w:ascii="Times New Roman" w:hAnsi="Times New Roman"/>
          <w:lang w:val="en-GB" w:eastAsia="en-US"/>
        </w:rPr>
        <w:t>P2):</w:t>
      </w:r>
    </w:p>
    <w:p w14:paraId="2A10FDD1" w14:textId="77777777" w:rsidR="00AA5FBD" w:rsidRPr="00DF671E" w:rsidRDefault="00AA5FBD" w:rsidP="009D6FF8">
      <w:pPr>
        <w:rPr>
          <w:rFonts w:ascii="Times New Roman" w:hAnsi="Times New Roman"/>
          <w:lang w:val="en-GB" w:eastAsia="en-US"/>
        </w:rPr>
      </w:pPr>
      <w:r w:rsidRPr="00DF671E">
        <w:rPr>
          <w:rFonts w:ascii="Times New Roman" w:hAnsi="Times New Roman"/>
          <w:lang w:val="en-GB" w:eastAsia="en-US"/>
        </w:rPr>
        <w:t xml:space="preserve">With the method introduced in section 3, reference signal and artificial noise with SNR=-6dB is sent out from </w:t>
      </w:r>
      <w:proofErr w:type="spellStart"/>
      <w:proofErr w:type="gramStart"/>
      <w:r w:rsidRPr="00DF671E">
        <w:rPr>
          <w:rFonts w:ascii="Times New Roman" w:hAnsi="Times New Roman"/>
          <w:lang w:val="en-GB" w:eastAsia="en-US"/>
        </w:rPr>
        <w:t>Tx</w:t>
      </w:r>
      <w:proofErr w:type="spellEnd"/>
      <w:proofErr w:type="gramEnd"/>
      <w:r w:rsidRPr="00DF671E">
        <w:rPr>
          <w:rFonts w:ascii="Times New Roman" w:hAnsi="Times New Roman"/>
          <w:lang w:val="en-GB" w:eastAsia="en-US"/>
        </w:rPr>
        <w:t xml:space="preserve"> side. </w:t>
      </w:r>
      <w:r w:rsidR="00C55FC0" w:rsidRPr="00DF671E">
        <w:rPr>
          <w:rFonts w:ascii="Times New Roman" w:hAnsi="Times New Roman"/>
          <w:lang w:val="en-GB" w:eastAsia="en-US"/>
        </w:rPr>
        <w:t xml:space="preserve">The reference signal power is the same as that of step 1. </w:t>
      </w:r>
      <w:r w:rsidRPr="00DF671E">
        <w:rPr>
          <w:rFonts w:ascii="Times New Roman" w:hAnsi="Times New Roman"/>
          <w:lang w:val="en-GB" w:eastAsia="en-US"/>
        </w:rPr>
        <w:t xml:space="preserve">RSRP is measured after beamforming </w:t>
      </w:r>
      <w:r w:rsidR="00EF277F" w:rsidRPr="00DF671E">
        <w:rPr>
          <w:rFonts w:ascii="Times New Roman" w:hAnsi="Times New Roman"/>
          <w:lang w:val="en-GB" w:eastAsia="en-US"/>
        </w:rPr>
        <w:t>w</w:t>
      </w:r>
      <w:r w:rsidRPr="00DF671E">
        <w:rPr>
          <w:rFonts w:ascii="Times New Roman" w:hAnsi="Times New Roman"/>
          <w:lang w:val="en-GB" w:eastAsia="en-US"/>
        </w:rPr>
        <w:t>ith the side condition of SNR=-6dB</w:t>
      </w:r>
      <w:r w:rsidR="00EF277F" w:rsidRPr="00DF671E">
        <w:rPr>
          <w:rFonts w:ascii="Times New Roman" w:hAnsi="Times New Roman"/>
          <w:lang w:val="en-GB" w:eastAsia="en-US"/>
        </w:rPr>
        <w:t xml:space="preserve">. The measured RSRP includes reference signal power, artificial noise power and thermal noise power. Thermal noise is very low and can be omitted. </w:t>
      </w:r>
    </w:p>
    <w:p w14:paraId="68E5FDE9" w14:textId="77777777" w:rsidR="00EF277F" w:rsidRPr="00DF671E" w:rsidRDefault="00EF277F" w:rsidP="00EF277F">
      <w:pPr>
        <w:rPr>
          <w:rFonts w:ascii="Times New Roman" w:hAnsi="Times New Roman"/>
          <w:lang w:val="en-GB" w:eastAsia="en-US"/>
        </w:rPr>
      </w:pPr>
      <w:r w:rsidRPr="00DF671E">
        <w:rPr>
          <w:rFonts w:ascii="Times New Roman" w:hAnsi="Times New Roman"/>
          <w:lang w:val="en-GB" w:eastAsia="en-US"/>
        </w:rPr>
        <w:t xml:space="preserve">Step 3: calculation of RSRP </w:t>
      </w:r>
      <w:proofErr w:type="gramStart"/>
      <w:r w:rsidRPr="00DF671E">
        <w:rPr>
          <w:rFonts w:ascii="Times New Roman" w:hAnsi="Times New Roman"/>
          <w:lang w:val="en-GB" w:eastAsia="en-US"/>
        </w:rPr>
        <w:t>delta(</w:t>
      </w:r>
      <w:proofErr w:type="gramEnd"/>
      <w:r w:rsidRPr="00DF671E">
        <w:rPr>
          <w:rFonts w:ascii="Times New Roman" w:hAnsi="Times New Roman"/>
          <w:lang w:val="en-GB" w:eastAsia="en-US"/>
        </w:rPr>
        <w:t>P3)</w:t>
      </w:r>
    </w:p>
    <w:p w14:paraId="5A4ABC51" w14:textId="77777777" w:rsidR="00EF277F" w:rsidRPr="00DF671E" w:rsidRDefault="00EF277F" w:rsidP="00EF277F">
      <w:pPr>
        <w:spacing w:after="0" w:line="240" w:lineRule="auto"/>
        <w:rPr>
          <w:rFonts w:ascii="Times New Roman" w:hAnsi="Times New Roman"/>
          <w:lang w:val="en-GB" w:eastAsia="en-US"/>
        </w:rPr>
      </w:pPr>
      <w:r w:rsidRPr="00DF671E">
        <w:rPr>
          <w:rFonts w:ascii="Times New Roman" w:hAnsi="Times New Roman"/>
          <w:lang w:val="en-GB" w:eastAsia="en-US"/>
        </w:rPr>
        <w:t>RSRP delta can be deduced by the previous two steps</w:t>
      </w:r>
      <w:r w:rsidR="00C55FC0" w:rsidRPr="00DF671E">
        <w:rPr>
          <w:rFonts w:ascii="Times New Roman" w:hAnsi="Times New Roman"/>
          <w:lang w:val="en-GB" w:eastAsia="en-US"/>
        </w:rPr>
        <w:t xml:space="preserve"> in dB units</w:t>
      </w:r>
      <w:r w:rsidRPr="00DF671E">
        <w:rPr>
          <w:rFonts w:ascii="Times New Roman" w:hAnsi="Times New Roman"/>
          <w:lang w:val="en-GB" w:eastAsia="en-US"/>
        </w:rPr>
        <w:t>, where</w:t>
      </w:r>
    </w:p>
    <w:p w14:paraId="0027661E" w14:textId="77777777" w:rsidR="00EF277F" w:rsidRPr="00DF671E" w:rsidRDefault="00EF277F" w:rsidP="00EF277F">
      <w:pPr>
        <w:spacing w:after="0" w:line="240" w:lineRule="auto"/>
        <w:jc w:val="center"/>
        <w:rPr>
          <w:rFonts w:ascii="Times New Roman" w:hAnsi="Times New Roman"/>
          <w:lang w:val="en-GB" w:eastAsia="en-US"/>
        </w:rPr>
      </w:pPr>
      <w:r w:rsidRPr="00DF671E">
        <w:rPr>
          <w:rFonts w:ascii="Times New Roman" w:hAnsi="Times New Roman"/>
          <w:lang w:val="en-GB" w:eastAsia="en-US"/>
        </w:rPr>
        <w:t>P3 = P2-P1</w:t>
      </w:r>
    </w:p>
    <w:p w14:paraId="02853597" w14:textId="77777777" w:rsidR="00EF277F" w:rsidRPr="00DF671E" w:rsidRDefault="00460A52" w:rsidP="009D6FF8">
      <w:pPr>
        <w:rPr>
          <w:rFonts w:ascii="Times New Roman" w:hAnsi="Times New Roman"/>
          <w:lang w:val="en-GB" w:eastAsia="en-US"/>
        </w:rPr>
      </w:pPr>
      <w:r w:rsidRPr="00DF671E">
        <w:rPr>
          <w:rFonts w:ascii="Times New Roman" w:hAnsi="Times New Roman"/>
          <w:lang w:val="en-GB" w:eastAsia="en-US"/>
        </w:rPr>
        <w:t xml:space="preserve">In step 1 and step 2, both the </w:t>
      </w:r>
      <w:proofErr w:type="spellStart"/>
      <w:r w:rsidRPr="00DF671E">
        <w:rPr>
          <w:rFonts w:ascii="Times New Roman" w:hAnsi="Times New Roman"/>
          <w:lang w:val="en-GB" w:eastAsia="en-US"/>
        </w:rPr>
        <w:t>Geni</w:t>
      </w:r>
      <w:proofErr w:type="spellEnd"/>
      <w:r w:rsidRPr="00DF671E">
        <w:rPr>
          <w:rFonts w:ascii="Times New Roman" w:hAnsi="Times New Roman"/>
          <w:lang w:val="en-GB" w:eastAsia="en-US"/>
        </w:rPr>
        <w:t xml:space="preserve"> RSRP and measured RSRP </w:t>
      </w:r>
      <w:r w:rsidR="00741104" w:rsidRPr="00DF671E">
        <w:rPr>
          <w:rFonts w:ascii="Times New Roman" w:hAnsi="Times New Roman"/>
          <w:lang w:val="en-GB" w:eastAsia="en-US"/>
        </w:rPr>
        <w:t>may include</w:t>
      </w:r>
      <w:r w:rsidRPr="00DF671E">
        <w:rPr>
          <w:rFonts w:ascii="Times New Roman" w:hAnsi="Times New Roman"/>
          <w:lang w:val="en-GB" w:eastAsia="en-US"/>
        </w:rPr>
        <w:t xml:space="preserve"> RF error. However, since RSRP delta is the </w:t>
      </w:r>
      <w:r w:rsidR="00741104" w:rsidRPr="00DF671E">
        <w:rPr>
          <w:rFonts w:ascii="Times New Roman" w:hAnsi="Times New Roman"/>
          <w:lang w:val="en-GB" w:eastAsia="en-US"/>
        </w:rPr>
        <w:t>deduction of the two RSRP values, the RF impact can be cancelled. RSRP delta is the baseband inaccuracy. Some implementation margin can be added to set the accuracy requirement.</w:t>
      </w:r>
    </w:p>
    <w:p w14:paraId="10FF765F" w14:textId="7DAAB783" w:rsidR="00741104" w:rsidRPr="00DF671E" w:rsidRDefault="00741104" w:rsidP="00741104">
      <w:pPr>
        <w:rPr>
          <w:rFonts w:ascii="Times New Roman" w:hAnsi="Times New Roman"/>
          <w:b/>
          <w:lang w:val="en-GB" w:eastAsia="en-US"/>
        </w:rPr>
      </w:pPr>
      <w:r w:rsidRPr="00DF671E">
        <w:rPr>
          <w:rFonts w:ascii="Times New Roman" w:hAnsi="Times New Roman"/>
          <w:b/>
          <w:lang w:val="en-GB" w:eastAsia="en-US"/>
        </w:rPr>
        <w:t xml:space="preserve">Proposal </w:t>
      </w:r>
      <w:r w:rsidR="004B5A1A">
        <w:rPr>
          <w:rFonts w:ascii="Times New Roman" w:hAnsi="Times New Roman"/>
          <w:b/>
          <w:lang w:val="en-GB" w:eastAsia="en-US"/>
        </w:rPr>
        <w:t>5</w:t>
      </w:r>
      <w:r w:rsidRPr="00DF671E">
        <w:rPr>
          <w:rFonts w:ascii="Times New Roman" w:hAnsi="Times New Roman"/>
          <w:b/>
          <w:lang w:val="en-GB" w:eastAsia="en-US"/>
        </w:rPr>
        <w:t>: propose one method to test absolute RSRP accuracy.</w:t>
      </w:r>
    </w:p>
    <w:p w14:paraId="022BCB45"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1: calculation of </w:t>
      </w:r>
      <w:proofErr w:type="spellStart"/>
      <w:r w:rsidRPr="00DF671E">
        <w:rPr>
          <w:rFonts w:ascii="Times New Roman" w:hAnsi="Times New Roman"/>
          <w:b/>
          <w:lang w:val="en-GB" w:eastAsia="en-US"/>
        </w:rPr>
        <w:t>Geni</w:t>
      </w:r>
      <w:proofErr w:type="spellEnd"/>
      <w:r w:rsidRPr="00DF671E">
        <w:rPr>
          <w:rFonts w:ascii="Times New Roman" w:hAnsi="Times New Roman"/>
          <w:b/>
          <w:lang w:val="en-GB" w:eastAsia="en-US"/>
        </w:rPr>
        <w:t xml:space="preserve"> RSRP (P1):</w:t>
      </w:r>
    </w:p>
    <w:p w14:paraId="6521BB74" w14:textId="6E43557D"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Reference signal with high power is sent out from </w:t>
      </w:r>
      <w:proofErr w:type="spellStart"/>
      <w:proofErr w:type="gramStart"/>
      <w:r w:rsidRPr="00DF671E">
        <w:rPr>
          <w:rFonts w:ascii="Times New Roman" w:hAnsi="Times New Roman"/>
          <w:b/>
          <w:lang w:val="en-GB" w:eastAsia="en-US"/>
        </w:rPr>
        <w:t>Tx</w:t>
      </w:r>
      <w:proofErr w:type="spellEnd"/>
      <w:proofErr w:type="gramEnd"/>
      <w:r w:rsidRPr="00DF671E">
        <w:rPr>
          <w:rFonts w:ascii="Times New Roman" w:hAnsi="Times New Roman"/>
          <w:b/>
          <w:lang w:val="en-GB" w:eastAsia="en-US"/>
        </w:rPr>
        <w:t xml:space="preserve"> side.</w:t>
      </w:r>
    </w:p>
    <w:p w14:paraId="08C28FCF"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2: calculation of measured </w:t>
      </w:r>
      <w:proofErr w:type="gramStart"/>
      <w:r w:rsidRPr="00DF671E">
        <w:rPr>
          <w:rFonts w:ascii="Times New Roman" w:hAnsi="Times New Roman"/>
          <w:b/>
          <w:lang w:val="en-GB" w:eastAsia="en-US"/>
        </w:rPr>
        <w:t>RSRP(</w:t>
      </w:r>
      <w:proofErr w:type="gramEnd"/>
      <w:r w:rsidRPr="00DF671E">
        <w:rPr>
          <w:rFonts w:ascii="Times New Roman" w:hAnsi="Times New Roman"/>
          <w:b/>
          <w:lang w:val="en-GB" w:eastAsia="en-US"/>
        </w:rPr>
        <w:t>P2):</w:t>
      </w:r>
    </w:p>
    <w:p w14:paraId="715C01B1" w14:textId="0604B02F" w:rsidR="00B75425" w:rsidRPr="00DF671E" w:rsidRDefault="00B75425" w:rsidP="00741104">
      <w:pPr>
        <w:rPr>
          <w:rFonts w:ascii="Times New Roman" w:hAnsi="Times New Roman"/>
          <w:b/>
          <w:lang w:val="en-GB" w:eastAsia="en-US"/>
        </w:rPr>
      </w:pPr>
      <w:r w:rsidRPr="00DF671E">
        <w:rPr>
          <w:rFonts w:ascii="Times New Roman" w:hAnsi="Times New Roman"/>
          <w:b/>
          <w:lang w:val="en-GB" w:eastAsia="en-US"/>
        </w:rPr>
        <w:t xml:space="preserve">With the method introduced in section 3, reference signal and artificial noise with SNR=-6dB is sent out from </w:t>
      </w:r>
      <w:proofErr w:type="spellStart"/>
      <w:proofErr w:type="gramStart"/>
      <w:r w:rsidRPr="00DF671E">
        <w:rPr>
          <w:rFonts w:ascii="Times New Roman" w:hAnsi="Times New Roman"/>
          <w:b/>
          <w:lang w:val="en-GB" w:eastAsia="en-US"/>
        </w:rPr>
        <w:t>Tx</w:t>
      </w:r>
      <w:proofErr w:type="spellEnd"/>
      <w:proofErr w:type="gramEnd"/>
      <w:r w:rsidRPr="00DF671E">
        <w:rPr>
          <w:rFonts w:ascii="Times New Roman" w:hAnsi="Times New Roman"/>
          <w:b/>
          <w:lang w:val="en-GB" w:eastAsia="en-US"/>
        </w:rPr>
        <w:t xml:space="preserve"> side. The reference signal power is the same as that of step 1.</w:t>
      </w:r>
    </w:p>
    <w:p w14:paraId="275E29D9"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3: calculation of RSRP </w:t>
      </w:r>
      <w:proofErr w:type="gramStart"/>
      <w:r w:rsidRPr="00DF671E">
        <w:rPr>
          <w:rFonts w:ascii="Times New Roman" w:hAnsi="Times New Roman"/>
          <w:b/>
          <w:lang w:val="en-GB" w:eastAsia="en-US"/>
        </w:rPr>
        <w:t>delta(</w:t>
      </w:r>
      <w:proofErr w:type="gramEnd"/>
      <w:r w:rsidRPr="00DF671E">
        <w:rPr>
          <w:rFonts w:ascii="Times New Roman" w:hAnsi="Times New Roman"/>
          <w:b/>
          <w:lang w:val="en-GB" w:eastAsia="en-US"/>
        </w:rPr>
        <w:t>P3)</w:t>
      </w:r>
    </w:p>
    <w:p w14:paraId="5B645E23" w14:textId="77777777" w:rsidR="00B75425" w:rsidRPr="00DF671E" w:rsidRDefault="00B75425" w:rsidP="00B75425">
      <w:pPr>
        <w:spacing w:after="0" w:line="240" w:lineRule="auto"/>
        <w:rPr>
          <w:rFonts w:ascii="Times New Roman" w:hAnsi="Times New Roman"/>
          <w:b/>
          <w:lang w:val="en-GB" w:eastAsia="en-US"/>
        </w:rPr>
      </w:pPr>
      <w:r w:rsidRPr="00DF671E">
        <w:rPr>
          <w:rFonts w:ascii="Times New Roman" w:hAnsi="Times New Roman"/>
          <w:b/>
          <w:lang w:val="en-GB" w:eastAsia="en-US"/>
        </w:rPr>
        <w:t>RSRP delta can be deduced by the previous two steps in dB units, where</w:t>
      </w:r>
    </w:p>
    <w:p w14:paraId="7CE7BF68" w14:textId="4EB8C8AD" w:rsidR="00B75425" w:rsidRPr="00DF671E" w:rsidRDefault="00B75425" w:rsidP="00B75425">
      <w:pPr>
        <w:spacing w:after="0" w:line="240" w:lineRule="auto"/>
        <w:jc w:val="center"/>
        <w:rPr>
          <w:rFonts w:ascii="Times New Roman" w:hAnsi="Times New Roman"/>
          <w:b/>
          <w:lang w:val="en-GB" w:eastAsia="en-US"/>
        </w:rPr>
      </w:pPr>
      <w:r w:rsidRPr="00DF671E">
        <w:rPr>
          <w:rFonts w:ascii="Times New Roman" w:hAnsi="Times New Roman"/>
          <w:b/>
          <w:lang w:val="en-GB" w:eastAsia="en-US"/>
        </w:rPr>
        <w:t>P3 = P2-P1</w:t>
      </w:r>
    </w:p>
    <w:p w14:paraId="590008BC" w14:textId="77777777" w:rsidR="00B75425" w:rsidRPr="00DF671E" w:rsidRDefault="00B75425" w:rsidP="00741104">
      <w:pPr>
        <w:rPr>
          <w:rFonts w:ascii="Times New Roman" w:hAnsi="Times New Roman"/>
          <w:b/>
          <w:lang w:val="en-GB" w:eastAsia="en-US"/>
        </w:rPr>
      </w:pPr>
    </w:p>
    <w:p w14:paraId="336CD46F" w14:textId="77777777" w:rsidR="00F5352E" w:rsidRPr="00DF671E" w:rsidRDefault="00F5352E" w:rsidP="004368BC">
      <w:pPr>
        <w:pStyle w:val="Heading1"/>
        <w:numPr>
          <w:ilvl w:val="0"/>
          <w:numId w:val="11"/>
        </w:numPr>
        <w:rPr>
          <w:rFonts w:ascii="Times New Roman" w:hAnsi="Times New Roman"/>
        </w:rPr>
      </w:pPr>
      <w:r w:rsidRPr="00DF671E">
        <w:rPr>
          <w:rFonts w:ascii="Times New Roman" w:hAnsi="Times New Roman"/>
        </w:rPr>
        <w:t>Conclusion</w:t>
      </w:r>
    </w:p>
    <w:p w14:paraId="711E6975" w14:textId="77777777" w:rsidR="0048612E" w:rsidRPr="00DF671E" w:rsidRDefault="0048612E" w:rsidP="0048612E">
      <w:pPr>
        <w:rPr>
          <w:rFonts w:ascii="Times New Roman" w:hAnsi="Times New Roman"/>
          <w:lang w:val="en-GB" w:eastAsia="en-US"/>
        </w:rPr>
      </w:pPr>
      <w:r w:rsidRPr="00DF671E">
        <w:rPr>
          <w:rFonts w:ascii="Times New Roman" w:hAnsi="Times New Roman"/>
          <w:lang w:val="en-GB" w:eastAsia="en-US"/>
        </w:rPr>
        <w:t xml:space="preserve">In this contribution, we propose measurement </w:t>
      </w:r>
      <w:r w:rsidR="00C40CAA" w:rsidRPr="00DF671E">
        <w:rPr>
          <w:rFonts w:ascii="Times New Roman" w:hAnsi="Times New Roman"/>
          <w:lang w:val="en-GB" w:eastAsia="en-US"/>
        </w:rPr>
        <w:t>requirement and procedure</w:t>
      </w:r>
      <w:r w:rsidRPr="00DF671E">
        <w:rPr>
          <w:rFonts w:ascii="Times New Roman" w:hAnsi="Times New Roman"/>
          <w:lang w:val="en-GB" w:eastAsia="en-US"/>
        </w:rPr>
        <w:t xml:space="preserve"> for </w:t>
      </w:r>
      <w:r w:rsidR="00C40CAA" w:rsidRPr="00DF671E">
        <w:rPr>
          <w:rFonts w:ascii="Times New Roman" w:hAnsi="Times New Roman"/>
          <w:lang w:val="en-GB" w:eastAsia="en-US"/>
        </w:rPr>
        <w:t>FR2</w:t>
      </w:r>
      <w:r w:rsidRPr="00DF671E">
        <w:rPr>
          <w:rFonts w:ascii="Times New Roman" w:hAnsi="Times New Roman"/>
          <w:lang w:val="en-GB" w:eastAsia="en-US"/>
        </w:rPr>
        <w:t>.</w:t>
      </w:r>
    </w:p>
    <w:p w14:paraId="21F76F97"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Proposal 1: For FR2, the SNR side condition should be the same as that of FR1.</w:t>
      </w:r>
    </w:p>
    <w:p w14:paraId="2702352C" w14:textId="77777777" w:rsidR="004B5A1A" w:rsidRDefault="004B5A1A" w:rsidP="004B5A1A">
      <w:pPr>
        <w:jc w:val="both"/>
        <w:rPr>
          <w:rFonts w:ascii="Times New Roman" w:hAnsi="Times New Roman"/>
          <w:b/>
        </w:rPr>
      </w:pPr>
      <w:r>
        <w:rPr>
          <w:rFonts w:ascii="Times New Roman" w:hAnsi="Times New Roman"/>
          <w:b/>
          <w:lang w:eastAsia="ja-JP" w:bidi="hi-IN"/>
        </w:rPr>
        <w:t>Proposal 2: P</w:t>
      </w:r>
      <w:r w:rsidRPr="00DF671E">
        <w:rPr>
          <w:rFonts w:ascii="Times New Roman" w:hAnsi="Times New Roman"/>
          <w:b/>
          <w:lang w:eastAsia="ja-JP" w:bidi="hi-IN"/>
        </w:rPr>
        <w:t>erform RSRP/RSRQ/SINR test from the rough Rx beam peak direction,</w:t>
      </w:r>
      <w:r w:rsidRPr="00DF671E">
        <w:rPr>
          <w:rFonts w:ascii="Times New Roman" w:hAnsi="Times New Roman"/>
          <w:b/>
        </w:rPr>
        <w:t xml:space="preserve"> the beam peak direction can be found using the SS-RSRP or SS-SINR reporting.</w:t>
      </w:r>
    </w:p>
    <w:p w14:paraId="1ABEB2AD" w14:textId="77777777" w:rsidR="004B5A1A" w:rsidRPr="00DF671E" w:rsidRDefault="004B5A1A" w:rsidP="004B5A1A">
      <w:pPr>
        <w:rPr>
          <w:rFonts w:ascii="Times New Roman" w:hAnsi="Times New Roman"/>
          <w:b/>
          <w:lang w:val="en-GB" w:eastAsia="en-US"/>
        </w:rPr>
      </w:pPr>
      <w:r w:rsidRPr="00DF671E">
        <w:rPr>
          <w:rFonts w:ascii="Times New Roman" w:hAnsi="Times New Roman"/>
          <w:b/>
          <w:lang w:val="en-GB" w:eastAsia="en-US"/>
        </w:rPr>
        <w:t xml:space="preserve">Proposal </w:t>
      </w:r>
      <w:r>
        <w:rPr>
          <w:rFonts w:ascii="Times New Roman" w:hAnsi="Times New Roman"/>
          <w:b/>
          <w:lang w:val="en-GB" w:eastAsia="en-US"/>
        </w:rPr>
        <w:t>3</w:t>
      </w:r>
      <w:r w:rsidRPr="00DF671E">
        <w:rPr>
          <w:rFonts w:ascii="Times New Roman" w:hAnsi="Times New Roman"/>
          <w:b/>
          <w:lang w:val="en-GB" w:eastAsia="en-US"/>
        </w:rPr>
        <w:t xml:space="preserve">: For </w:t>
      </w:r>
      <w:r>
        <w:rPr>
          <w:rFonts w:ascii="Times New Roman" w:hAnsi="Times New Roman"/>
          <w:b/>
          <w:lang w:val="en-GB" w:eastAsia="en-US"/>
        </w:rPr>
        <w:t>RRM</w:t>
      </w:r>
      <w:r w:rsidRPr="00DF671E">
        <w:rPr>
          <w:rFonts w:ascii="Times New Roman" w:hAnsi="Times New Roman"/>
          <w:b/>
          <w:lang w:val="en-GB" w:eastAsia="en-US"/>
        </w:rPr>
        <w:t xml:space="preserve"> testing, 1 </w:t>
      </w:r>
      <w:proofErr w:type="spellStart"/>
      <w:r w:rsidRPr="00DF671E">
        <w:rPr>
          <w:rFonts w:ascii="Times New Roman" w:hAnsi="Times New Roman"/>
          <w:b/>
          <w:lang w:val="en-GB" w:eastAsia="en-US"/>
        </w:rPr>
        <w:t>AoA</w:t>
      </w:r>
      <w:proofErr w:type="spellEnd"/>
      <w:r w:rsidRPr="00DF671E">
        <w:rPr>
          <w:rFonts w:ascii="Times New Roman" w:hAnsi="Times New Roman"/>
          <w:b/>
          <w:lang w:val="en-GB" w:eastAsia="en-US"/>
        </w:rPr>
        <w:t xml:space="preserve"> test </w:t>
      </w:r>
      <w:r>
        <w:rPr>
          <w:rFonts w:ascii="Times New Roman" w:hAnsi="Times New Roman"/>
          <w:b/>
          <w:lang w:val="en-GB" w:eastAsia="en-US"/>
        </w:rPr>
        <w:t xml:space="preserve">of scenario #1 </w:t>
      </w:r>
      <w:r w:rsidRPr="00DF671E">
        <w:rPr>
          <w:rFonts w:ascii="Times New Roman" w:hAnsi="Times New Roman"/>
          <w:b/>
          <w:lang w:val="en-GB" w:eastAsia="en-US"/>
        </w:rPr>
        <w:t>is considered.</w:t>
      </w:r>
    </w:p>
    <w:p w14:paraId="5E6F5BBF" w14:textId="582E764C"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lastRenderedPageBreak/>
        <w:t xml:space="preserve">Proposal </w:t>
      </w:r>
      <w:r w:rsidR="004B5A1A">
        <w:rPr>
          <w:rFonts w:ascii="Times New Roman" w:hAnsi="Times New Roman"/>
          <w:b/>
          <w:lang w:val="en-GB" w:eastAsia="en-US"/>
        </w:rPr>
        <w:t>4</w:t>
      </w:r>
      <w:r w:rsidRPr="00DF671E">
        <w:rPr>
          <w:rFonts w:ascii="Times New Roman" w:hAnsi="Times New Roman"/>
          <w:b/>
          <w:lang w:val="en-GB" w:eastAsia="en-US"/>
        </w:rPr>
        <w:t>: propose one method to set desired SNR level after beamforming:</w:t>
      </w:r>
    </w:p>
    <w:p w14:paraId="711FA778" w14:textId="77777777" w:rsidR="00B75425" w:rsidRPr="00DF671E" w:rsidRDefault="00B75425" w:rsidP="00B75425">
      <w:pPr>
        <w:pStyle w:val="ListParagraph"/>
        <w:numPr>
          <w:ilvl w:val="0"/>
          <w:numId w:val="12"/>
        </w:numPr>
        <w:rPr>
          <w:rFonts w:ascii="Times New Roman" w:hAnsi="Times New Roman"/>
          <w:b/>
          <w:lang w:val="en-GB" w:eastAsia="en-US"/>
        </w:rPr>
      </w:pPr>
      <w:r w:rsidRPr="00DF671E">
        <w:rPr>
          <w:rFonts w:ascii="Times New Roman" w:hAnsi="Times New Roman"/>
          <w:b/>
          <w:lang w:val="en-GB" w:eastAsia="en-US"/>
        </w:rPr>
        <w:t>Both reference signal and artificial noise is transmitted at the same place from TX side.</w:t>
      </w:r>
    </w:p>
    <w:p w14:paraId="666894D0" w14:textId="38D7F088" w:rsidR="00B75425" w:rsidRPr="00DF671E" w:rsidRDefault="00B75425" w:rsidP="00B75425">
      <w:pPr>
        <w:pStyle w:val="ListParagraph"/>
        <w:numPr>
          <w:ilvl w:val="0"/>
          <w:numId w:val="12"/>
        </w:numPr>
        <w:rPr>
          <w:rFonts w:ascii="Times New Roman" w:hAnsi="Times New Roman"/>
          <w:b/>
          <w:lang w:val="en-GB" w:eastAsia="en-US"/>
        </w:rPr>
      </w:pPr>
      <w:r w:rsidRPr="00DF671E">
        <w:rPr>
          <w:rFonts w:ascii="Times New Roman" w:hAnsi="Times New Roman"/>
          <w:b/>
          <w:lang w:val="en-GB" w:eastAsia="en-US"/>
        </w:rPr>
        <w:t xml:space="preserve">The absolute power of reference signal and artificial noise is much higher than that of thermal noise. </w:t>
      </w:r>
    </w:p>
    <w:p w14:paraId="0D31C057" w14:textId="77777777" w:rsidR="002C2846" w:rsidRPr="00DF671E" w:rsidRDefault="002C2846" w:rsidP="002C2846">
      <w:pPr>
        <w:pStyle w:val="ListParagraph"/>
        <w:numPr>
          <w:ilvl w:val="0"/>
          <w:numId w:val="12"/>
        </w:numPr>
        <w:overflowPunct w:val="0"/>
        <w:autoSpaceDE w:val="0"/>
        <w:autoSpaceDN w:val="0"/>
        <w:adjustRightInd w:val="0"/>
        <w:spacing w:before="60" w:after="60" w:line="240" w:lineRule="auto"/>
        <w:jc w:val="both"/>
        <w:textAlignment w:val="baseline"/>
        <w:rPr>
          <w:rFonts w:ascii="Times New Roman" w:hAnsi="Times New Roman"/>
          <w:b/>
          <w:lang w:val="en-GB" w:eastAsia="en-US"/>
        </w:rPr>
      </w:pPr>
      <w:r w:rsidRPr="00DF671E">
        <w:rPr>
          <w:rFonts w:ascii="Times New Roman" w:hAnsi="Times New Roman"/>
          <w:b/>
          <w:lang w:val="en-GB" w:eastAsia="en-US"/>
        </w:rPr>
        <w:t>The SNR requirement should be defined with respect to the SNR observed at point B (i.e. baseband SNR).</w:t>
      </w:r>
    </w:p>
    <w:p w14:paraId="68B590D2" w14:textId="1EB58669"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Proposal </w:t>
      </w:r>
      <w:r w:rsidR="004B5A1A">
        <w:rPr>
          <w:rFonts w:ascii="Times New Roman" w:hAnsi="Times New Roman"/>
          <w:b/>
          <w:lang w:val="en-GB" w:eastAsia="en-US"/>
        </w:rPr>
        <w:t>5</w:t>
      </w:r>
      <w:r w:rsidRPr="00DF671E">
        <w:rPr>
          <w:rFonts w:ascii="Times New Roman" w:hAnsi="Times New Roman"/>
          <w:b/>
          <w:lang w:val="en-GB" w:eastAsia="en-US"/>
        </w:rPr>
        <w:t>: propose one method to test absolute RSRP accuracy.</w:t>
      </w:r>
    </w:p>
    <w:p w14:paraId="1881BCF5"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1: calculation of </w:t>
      </w:r>
      <w:proofErr w:type="spellStart"/>
      <w:r w:rsidRPr="00DF671E">
        <w:rPr>
          <w:rFonts w:ascii="Times New Roman" w:hAnsi="Times New Roman"/>
          <w:b/>
          <w:lang w:val="en-GB" w:eastAsia="en-US"/>
        </w:rPr>
        <w:t>Geni</w:t>
      </w:r>
      <w:proofErr w:type="spellEnd"/>
      <w:r w:rsidRPr="00DF671E">
        <w:rPr>
          <w:rFonts w:ascii="Times New Roman" w:hAnsi="Times New Roman"/>
          <w:b/>
          <w:lang w:val="en-GB" w:eastAsia="en-US"/>
        </w:rPr>
        <w:t xml:space="preserve"> RSRP (P1):</w:t>
      </w:r>
    </w:p>
    <w:p w14:paraId="443AAF5D" w14:textId="5FE1BA73" w:rsidR="00B75425" w:rsidRPr="00DF671E" w:rsidRDefault="00B81051" w:rsidP="00B75425">
      <w:pPr>
        <w:pStyle w:val="ListParagraph"/>
        <w:ind w:left="450"/>
        <w:rPr>
          <w:rFonts w:ascii="Times New Roman" w:hAnsi="Times New Roman"/>
          <w:b/>
          <w:lang w:val="en-GB" w:eastAsia="en-US"/>
        </w:rPr>
      </w:pPr>
      <w:r w:rsidRPr="00DF671E">
        <w:rPr>
          <w:rFonts w:ascii="Times New Roman" w:hAnsi="Times New Roman"/>
          <w:b/>
          <w:lang w:val="en-GB" w:eastAsia="en-US"/>
        </w:rPr>
        <w:t xml:space="preserve">         </w:t>
      </w:r>
      <w:r w:rsidR="00B75425" w:rsidRPr="00DF671E">
        <w:rPr>
          <w:rFonts w:ascii="Times New Roman" w:hAnsi="Times New Roman"/>
          <w:b/>
          <w:lang w:val="en-GB" w:eastAsia="en-US"/>
        </w:rPr>
        <w:t xml:space="preserve">Reference signal with high power is sent out from </w:t>
      </w:r>
      <w:proofErr w:type="spellStart"/>
      <w:proofErr w:type="gramStart"/>
      <w:r w:rsidR="00B75425" w:rsidRPr="00DF671E">
        <w:rPr>
          <w:rFonts w:ascii="Times New Roman" w:hAnsi="Times New Roman"/>
          <w:b/>
          <w:lang w:val="en-GB" w:eastAsia="en-US"/>
        </w:rPr>
        <w:t>Tx</w:t>
      </w:r>
      <w:proofErr w:type="spellEnd"/>
      <w:proofErr w:type="gramEnd"/>
      <w:r w:rsidR="00B75425" w:rsidRPr="00DF671E">
        <w:rPr>
          <w:rFonts w:ascii="Times New Roman" w:hAnsi="Times New Roman"/>
          <w:b/>
          <w:lang w:val="en-GB" w:eastAsia="en-US"/>
        </w:rPr>
        <w:t xml:space="preserve"> side.</w:t>
      </w:r>
    </w:p>
    <w:p w14:paraId="1A664AA5" w14:textId="77777777"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2: calculation of measured </w:t>
      </w:r>
      <w:proofErr w:type="gramStart"/>
      <w:r w:rsidRPr="00DF671E">
        <w:rPr>
          <w:rFonts w:ascii="Times New Roman" w:hAnsi="Times New Roman"/>
          <w:b/>
          <w:lang w:val="en-GB" w:eastAsia="en-US"/>
        </w:rPr>
        <w:t>RSRP(</w:t>
      </w:r>
      <w:proofErr w:type="gramEnd"/>
      <w:r w:rsidRPr="00DF671E">
        <w:rPr>
          <w:rFonts w:ascii="Times New Roman" w:hAnsi="Times New Roman"/>
          <w:b/>
          <w:lang w:val="en-GB" w:eastAsia="en-US"/>
        </w:rPr>
        <w:t>P2):</w:t>
      </w:r>
    </w:p>
    <w:p w14:paraId="614A56D5" w14:textId="77777777" w:rsidR="00B75425" w:rsidRPr="00DF671E" w:rsidRDefault="00B75425" w:rsidP="00B75425">
      <w:pPr>
        <w:pStyle w:val="ListParagraph"/>
        <w:ind w:left="450"/>
        <w:rPr>
          <w:rFonts w:ascii="Times New Roman" w:hAnsi="Times New Roman"/>
          <w:b/>
          <w:lang w:val="en-GB" w:eastAsia="en-US"/>
        </w:rPr>
      </w:pPr>
      <w:r w:rsidRPr="00DF671E">
        <w:rPr>
          <w:rFonts w:ascii="Times New Roman" w:hAnsi="Times New Roman"/>
          <w:b/>
          <w:lang w:val="en-GB" w:eastAsia="en-US"/>
        </w:rPr>
        <w:t xml:space="preserve">With the method introduced in section 3, reference signal and artificial noise with SNR=-6dB is sent out from </w:t>
      </w:r>
      <w:proofErr w:type="spellStart"/>
      <w:proofErr w:type="gramStart"/>
      <w:r w:rsidRPr="00DF671E">
        <w:rPr>
          <w:rFonts w:ascii="Times New Roman" w:hAnsi="Times New Roman"/>
          <w:b/>
          <w:lang w:val="en-GB" w:eastAsia="en-US"/>
        </w:rPr>
        <w:t>Tx</w:t>
      </w:r>
      <w:proofErr w:type="spellEnd"/>
      <w:proofErr w:type="gramEnd"/>
      <w:r w:rsidRPr="00DF671E">
        <w:rPr>
          <w:rFonts w:ascii="Times New Roman" w:hAnsi="Times New Roman"/>
          <w:b/>
          <w:lang w:val="en-GB" w:eastAsia="en-US"/>
        </w:rPr>
        <w:t xml:space="preserve"> side. The reference signal power is the same as that of step 1.</w:t>
      </w:r>
    </w:p>
    <w:p w14:paraId="7BF220BD" w14:textId="6DA24A99" w:rsidR="00B75425" w:rsidRPr="00DF671E" w:rsidRDefault="00B75425" w:rsidP="00B75425">
      <w:pPr>
        <w:rPr>
          <w:rFonts w:ascii="Times New Roman" w:hAnsi="Times New Roman"/>
          <w:b/>
          <w:lang w:val="en-GB" w:eastAsia="en-US"/>
        </w:rPr>
      </w:pPr>
      <w:r w:rsidRPr="00DF671E">
        <w:rPr>
          <w:rFonts w:ascii="Times New Roman" w:hAnsi="Times New Roman"/>
          <w:b/>
          <w:lang w:val="en-GB" w:eastAsia="en-US"/>
        </w:rPr>
        <w:t xml:space="preserve">Step 3: </w:t>
      </w:r>
      <w:r w:rsidR="002C2846" w:rsidRPr="00DF671E">
        <w:rPr>
          <w:rFonts w:ascii="Times New Roman" w:hAnsi="Times New Roman"/>
          <w:b/>
          <w:lang w:val="en-GB" w:eastAsia="en-US"/>
        </w:rPr>
        <w:t xml:space="preserve">calculation of RSRP </w:t>
      </w:r>
      <w:proofErr w:type="gramStart"/>
      <w:r w:rsidR="002C2846" w:rsidRPr="00DF671E">
        <w:rPr>
          <w:rFonts w:ascii="Times New Roman" w:hAnsi="Times New Roman"/>
          <w:b/>
          <w:lang w:val="en-GB" w:eastAsia="en-US"/>
        </w:rPr>
        <w:t>delta(</w:t>
      </w:r>
      <w:proofErr w:type="gramEnd"/>
      <w:r w:rsidR="002C2846" w:rsidRPr="00DF671E">
        <w:rPr>
          <w:rFonts w:ascii="Times New Roman" w:hAnsi="Times New Roman"/>
          <w:b/>
          <w:lang w:val="en-GB" w:eastAsia="en-US"/>
        </w:rPr>
        <w:t>P3)</w:t>
      </w:r>
      <w:r w:rsidRPr="00DF671E">
        <w:rPr>
          <w:rFonts w:ascii="Times New Roman" w:hAnsi="Times New Roman"/>
          <w:b/>
          <w:lang w:val="en-GB" w:eastAsia="en-US"/>
        </w:rPr>
        <w:t>delta(P3)</w:t>
      </w:r>
      <w:r w:rsidR="00444DDA" w:rsidRPr="00DF671E">
        <w:rPr>
          <w:rFonts w:ascii="Times New Roman" w:hAnsi="Times New Roman"/>
          <w:b/>
          <w:lang w:val="en-GB" w:eastAsia="en-US"/>
        </w:rPr>
        <w:t>:</w:t>
      </w:r>
    </w:p>
    <w:p w14:paraId="12DEDA10" w14:textId="77777777" w:rsidR="00B75425" w:rsidRPr="00DF671E" w:rsidRDefault="00B75425" w:rsidP="00B75425">
      <w:pPr>
        <w:pStyle w:val="ListParagraph"/>
        <w:spacing w:after="0" w:line="240" w:lineRule="auto"/>
        <w:ind w:left="450"/>
        <w:rPr>
          <w:rFonts w:ascii="Times New Roman" w:hAnsi="Times New Roman"/>
          <w:b/>
          <w:lang w:val="en-GB" w:eastAsia="en-US"/>
        </w:rPr>
      </w:pPr>
      <w:r w:rsidRPr="00DF671E">
        <w:rPr>
          <w:rFonts w:ascii="Times New Roman" w:hAnsi="Times New Roman"/>
          <w:b/>
          <w:lang w:val="en-GB" w:eastAsia="en-US"/>
        </w:rPr>
        <w:t>RSRP delta can be deduced by the previous two steps in dB units, where</w:t>
      </w:r>
    </w:p>
    <w:p w14:paraId="0A6064C4" w14:textId="77777777" w:rsidR="00B75425" w:rsidRPr="00DF671E" w:rsidRDefault="00B75425" w:rsidP="00B75425">
      <w:pPr>
        <w:pStyle w:val="ListParagraph"/>
        <w:spacing w:after="0" w:line="240" w:lineRule="auto"/>
        <w:ind w:left="450"/>
        <w:jc w:val="center"/>
        <w:rPr>
          <w:rFonts w:ascii="Times New Roman" w:hAnsi="Times New Roman"/>
          <w:b/>
          <w:lang w:val="en-GB" w:eastAsia="en-US"/>
        </w:rPr>
      </w:pPr>
      <w:r w:rsidRPr="00DF671E">
        <w:rPr>
          <w:rFonts w:ascii="Times New Roman" w:hAnsi="Times New Roman"/>
          <w:b/>
          <w:lang w:val="en-GB" w:eastAsia="en-US"/>
        </w:rPr>
        <w:t>P3 = P2-P1</w:t>
      </w:r>
    </w:p>
    <w:p w14:paraId="5F86243D" w14:textId="77777777" w:rsidR="00B75425" w:rsidRPr="00DF671E" w:rsidRDefault="00B75425" w:rsidP="00B75425">
      <w:pPr>
        <w:overflowPunct w:val="0"/>
        <w:autoSpaceDE w:val="0"/>
        <w:autoSpaceDN w:val="0"/>
        <w:adjustRightInd w:val="0"/>
        <w:spacing w:before="60" w:after="60" w:line="240" w:lineRule="auto"/>
        <w:ind w:left="90"/>
        <w:jc w:val="both"/>
        <w:textAlignment w:val="baseline"/>
        <w:rPr>
          <w:rFonts w:ascii="Times New Roman" w:hAnsi="Times New Roman"/>
          <w:b/>
          <w:lang w:val="en-GB" w:eastAsia="en-US"/>
        </w:rPr>
      </w:pPr>
    </w:p>
    <w:p w14:paraId="4AD63E0F" w14:textId="77777777" w:rsidR="0048612E" w:rsidRPr="00DF671E" w:rsidRDefault="00F5352E" w:rsidP="004368BC">
      <w:pPr>
        <w:pStyle w:val="Heading1"/>
        <w:numPr>
          <w:ilvl w:val="0"/>
          <w:numId w:val="12"/>
        </w:numPr>
        <w:rPr>
          <w:rFonts w:ascii="Times New Roman" w:hAnsi="Times New Roman"/>
        </w:rPr>
      </w:pPr>
      <w:r w:rsidRPr="00DF671E">
        <w:rPr>
          <w:rFonts w:ascii="Times New Roman" w:hAnsi="Times New Roman"/>
        </w:rPr>
        <w:t>References</w:t>
      </w:r>
    </w:p>
    <w:p w14:paraId="46241AB3" w14:textId="4B98A503" w:rsidR="00D87329" w:rsidRPr="00D87329" w:rsidRDefault="00D87329"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bookmarkStart w:id="1" w:name="_Ref446505138"/>
      <w:r w:rsidRPr="00D87329">
        <w:rPr>
          <w:rFonts w:ascii="Times New Roman" w:hAnsi="Times New Roman"/>
        </w:rPr>
        <w:t>[1]</w:t>
      </w:r>
      <w:r>
        <w:rPr>
          <w:rFonts w:ascii="Times New Roman" w:hAnsi="Times New Roman"/>
        </w:rPr>
        <w:t xml:space="preserve"> </w:t>
      </w:r>
      <w:r w:rsidRPr="00D87329">
        <w:rPr>
          <w:rFonts w:ascii="Times New Roman" w:hAnsi="Times New Roman"/>
        </w:rPr>
        <w:t>R4-1814311 “Way forward on the remaining open issues for RRM test methods” Intel Corporation, Anritsu, RAN4 #88bis, October 2018</w:t>
      </w:r>
    </w:p>
    <w:p w14:paraId="5B52820E" w14:textId="16E0E3DF" w:rsidR="00E95141" w:rsidRPr="00DF671E" w:rsidRDefault="00E95141" w:rsidP="00D87329">
      <w:pPr>
        <w:tabs>
          <w:tab w:val="left" w:pos="1985"/>
        </w:tabs>
        <w:spacing w:after="0"/>
        <w:ind w:left="1980" w:right="531" w:hanging="1980"/>
        <w:jc w:val="both"/>
        <w:rPr>
          <w:rFonts w:ascii="Times New Roman" w:hAnsi="Times New Roman"/>
        </w:rPr>
      </w:pPr>
      <w:bookmarkStart w:id="2" w:name="_GoBack"/>
      <w:bookmarkEnd w:id="2"/>
    </w:p>
    <w:bookmarkEnd w:id="1"/>
    <w:p w14:paraId="07544701" w14:textId="77777777" w:rsidR="00F5352E" w:rsidRPr="00DF671E" w:rsidRDefault="00F5352E">
      <w:pPr>
        <w:rPr>
          <w:rFonts w:ascii="Times New Roman" w:hAnsi="Times New Roman"/>
        </w:rPr>
      </w:pPr>
    </w:p>
    <w:sectPr w:rsidR="00F5352E" w:rsidRPr="00DF67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00811B5"/>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A5D55"/>
    <w:multiLevelType w:val="hybridMultilevel"/>
    <w:tmpl w:val="ACDE6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4A1186"/>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370A48F6"/>
    <w:multiLevelType w:val="hybridMultilevel"/>
    <w:tmpl w:val="451494E4"/>
    <w:lvl w:ilvl="0" w:tplc="04090001">
      <w:start w:val="1"/>
      <w:numFmt w:val="bullet"/>
      <w:lvlText w:val=""/>
      <w:lvlJc w:val="left"/>
      <w:pPr>
        <w:ind w:left="720" w:hanging="360"/>
      </w:pPr>
      <w:rPr>
        <w:rFonts w:ascii="Symbol" w:hAnsi="Symbol" w:hint="default"/>
      </w:rPr>
    </w:lvl>
    <w:lvl w:ilvl="1" w:tplc="8C7611E6">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C8038A6"/>
    <w:multiLevelType w:val="hybridMultilevel"/>
    <w:tmpl w:val="0B760C84"/>
    <w:lvl w:ilvl="0" w:tplc="64CE8BDC">
      <w:start w:val="1"/>
      <w:numFmt w:val="bullet"/>
      <w:lvlText w:val=""/>
      <w:lvlJc w:val="left"/>
      <w:pPr>
        <w:tabs>
          <w:tab w:val="num" w:pos="720"/>
        </w:tabs>
        <w:ind w:left="720" w:hanging="360"/>
      </w:pPr>
      <w:rPr>
        <w:rFonts w:ascii="Wingdings" w:hAnsi="Wingdings" w:hint="default"/>
      </w:rPr>
    </w:lvl>
    <w:lvl w:ilvl="1" w:tplc="1EC4A9B8">
      <w:start w:val="1"/>
      <w:numFmt w:val="bullet"/>
      <w:lvlText w:val=""/>
      <w:lvlJc w:val="left"/>
      <w:pPr>
        <w:tabs>
          <w:tab w:val="num" w:pos="1440"/>
        </w:tabs>
        <w:ind w:left="1440" w:hanging="360"/>
      </w:pPr>
      <w:rPr>
        <w:rFonts w:ascii="Wingdings" w:hAnsi="Wingdings" w:hint="default"/>
      </w:rPr>
    </w:lvl>
    <w:lvl w:ilvl="2" w:tplc="884E96B2">
      <w:start w:val="1"/>
      <w:numFmt w:val="bullet"/>
      <w:lvlText w:val=""/>
      <w:lvlJc w:val="left"/>
      <w:pPr>
        <w:tabs>
          <w:tab w:val="num" w:pos="2160"/>
        </w:tabs>
        <w:ind w:left="2160" w:hanging="360"/>
      </w:pPr>
      <w:rPr>
        <w:rFonts w:ascii="Wingdings" w:hAnsi="Wingdings" w:hint="default"/>
      </w:rPr>
    </w:lvl>
    <w:lvl w:ilvl="3" w:tplc="C0B2ED7E">
      <w:start w:val="1"/>
      <w:numFmt w:val="bullet"/>
      <w:lvlText w:val=""/>
      <w:lvlJc w:val="left"/>
      <w:pPr>
        <w:tabs>
          <w:tab w:val="num" w:pos="2880"/>
        </w:tabs>
        <w:ind w:left="2880" w:hanging="360"/>
      </w:pPr>
      <w:rPr>
        <w:rFonts w:ascii="Wingdings" w:hAnsi="Wingdings" w:hint="default"/>
      </w:rPr>
    </w:lvl>
    <w:lvl w:ilvl="4" w:tplc="9564AFFA">
      <w:start w:val="1"/>
      <w:numFmt w:val="bullet"/>
      <w:lvlText w:val=""/>
      <w:lvlJc w:val="left"/>
      <w:pPr>
        <w:tabs>
          <w:tab w:val="num" w:pos="3600"/>
        </w:tabs>
        <w:ind w:left="3600" w:hanging="360"/>
      </w:pPr>
      <w:rPr>
        <w:rFonts w:ascii="Wingdings" w:hAnsi="Wingdings" w:hint="default"/>
      </w:rPr>
    </w:lvl>
    <w:lvl w:ilvl="5" w:tplc="B30C7384">
      <w:start w:val="1"/>
      <w:numFmt w:val="bullet"/>
      <w:lvlText w:val=""/>
      <w:lvlJc w:val="left"/>
      <w:pPr>
        <w:tabs>
          <w:tab w:val="num" w:pos="4320"/>
        </w:tabs>
        <w:ind w:left="4320" w:hanging="360"/>
      </w:pPr>
      <w:rPr>
        <w:rFonts w:ascii="Wingdings" w:hAnsi="Wingdings" w:hint="default"/>
      </w:rPr>
    </w:lvl>
    <w:lvl w:ilvl="6" w:tplc="184C8008">
      <w:start w:val="1"/>
      <w:numFmt w:val="bullet"/>
      <w:lvlText w:val=""/>
      <w:lvlJc w:val="left"/>
      <w:pPr>
        <w:tabs>
          <w:tab w:val="num" w:pos="5040"/>
        </w:tabs>
        <w:ind w:left="5040" w:hanging="360"/>
      </w:pPr>
      <w:rPr>
        <w:rFonts w:ascii="Wingdings" w:hAnsi="Wingdings" w:hint="default"/>
      </w:rPr>
    </w:lvl>
    <w:lvl w:ilvl="7" w:tplc="33187DB6">
      <w:start w:val="1"/>
      <w:numFmt w:val="bullet"/>
      <w:lvlText w:val=""/>
      <w:lvlJc w:val="left"/>
      <w:pPr>
        <w:tabs>
          <w:tab w:val="num" w:pos="5760"/>
        </w:tabs>
        <w:ind w:left="5760" w:hanging="360"/>
      </w:pPr>
      <w:rPr>
        <w:rFonts w:ascii="Wingdings" w:hAnsi="Wingdings" w:hint="default"/>
      </w:rPr>
    </w:lvl>
    <w:lvl w:ilvl="8" w:tplc="1CFC332C">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2F50D9"/>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F50DEF"/>
    <w:multiLevelType w:val="hybridMultilevel"/>
    <w:tmpl w:val="8C004B72"/>
    <w:lvl w:ilvl="0" w:tplc="476EAAB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B1BA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724A2"/>
    <w:multiLevelType w:val="hybridMultilevel"/>
    <w:tmpl w:val="0206EB40"/>
    <w:lvl w:ilvl="0" w:tplc="A224A666">
      <w:start w:val="1"/>
      <w:numFmt w:val="bullet"/>
      <w:lvlText w:val=""/>
      <w:lvlJc w:val="left"/>
      <w:pPr>
        <w:tabs>
          <w:tab w:val="num" w:pos="720"/>
        </w:tabs>
        <w:ind w:left="720" w:hanging="360"/>
      </w:pPr>
      <w:rPr>
        <w:rFonts w:ascii="Wingdings" w:hAnsi="Wingdings" w:hint="default"/>
      </w:rPr>
    </w:lvl>
    <w:lvl w:ilvl="1" w:tplc="4776F07C">
      <w:start w:val="1"/>
      <w:numFmt w:val="bullet"/>
      <w:lvlText w:val=""/>
      <w:lvlJc w:val="left"/>
      <w:pPr>
        <w:tabs>
          <w:tab w:val="num" w:pos="1440"/>
        </w:tabs>
        <w:ind w:left="1440" w:hanging="360"/>
      </w:pPr>
      <w:rPr>
        <w:rFonts w:ascii="Wingdings" w:hAnsi="Wingdings" w:hint="default"/>
      </w:rPr>
    </w:lvl>
    <w:lvl w:ilvl="2" w:tplc="4DFC3DD6">
      <w:start w:val="1"/>
      <w:numFmt w:val="bullet"/>
      <w:lvlText w:val=""/>
      <w:lvlJc w:val="left"/>
      <w:pPr>
        <w:tabs>
          <w:tab w:val="num" w:pos="2160"/>
        </w:tabs>
        <w:ind w:left="2160" w:hanging="360"/>
      </w:pPr>
      <w:rPr>
        <w:rFonts w:ascii="Wingdings" w:hAnsi="Wingdings" w:hint="default"/>
      </w:rPr>
    </w:lvl>
    <w:lvl w:ilvl="3" w:tplc="894A6524">
      <w:start w:val="1"/>
      <w:numFmt w:val="bullet"/>
      <w:lvlText w:val=""/>
      <w:lvlJc w:val="left"/>
      <w:pPr>
        <w:tabs>
          <w:tab w:val="num" w:pos="2880"/>
        </w:tabs>
        <w:ind w:left="2880" w:hanging="360"/>
      </w:pPr>
      <w:rPr>
        <w:rFonts w:ascii="Wingdings" w:hAnsi="Wingdings" w:hint="default"/>
      </w:rPr>
    </w:lvl>
    <w:lvl w:ilvl="4" w:tplc="8404F28C">
      <w:start w:val="1"/>
      <w:numFmt w:val="bullet"/>
      <w:lvlText w:val=""/>
      <w:lvlJc w:val="left"/>
      <w:pPr>
        <w:tabs>
          <w:tab w:val="num" w:pos="3600"/>
        </w:tabs>
        <w:ind w:left="3600" w:hanging="360"/>
      </w:pPr>
      <w:rPr>
        <w:rFonts w:ascii="Wingdings" w:hAnsi="Wingdings" w:hint="default"/>
      </w:rPr>
    </w:lvl>
    <w:lvl w:ilvl="5" w:tplc="7A40744E">
      <w:start w:val="1"/>
      <w:numFmt w:val="bullet"/>
      <w:lvlText w:val=""/>
      <w:lvlJc w:val="left"/>
      <w:pPr>
        <w:tabs>
          <w:tab w:val="num" w:pos="4320"/>
        </w:tabs>
        <w:ind w:left="4320" w:hanging="360"/>
      </w:pPr>
      <w:rPr>
        <w:rFonts w:ascii="Wingdings" w:hAnsi="Wingdings" w:hint="default"/>
      </w:rPr>
    </w:lvl>
    <w:lvl w:ilvl="6" w:tplc="4C9A1804">
      <w:start w:val="1"/>
      <w:numFmt w:val="bullet"/>
      <w:lvlText w:val=""/>
      <w:lvlJc w:val="left"/>
      <w:pPr>
        <w:tabs>
          <w:tab w:val="num" w:pos="5040"/>
        </w:tabs>
        <w:ind w:left="5040" w:hanging="360"/>
      </w:pPr>
      <w:rPr>
        <w:rFonts w:ascii="Wingdings" w:hAnsi="Wingdings" w:hint="default"/>
      </w:rPr>
    </w:lvl>
    <w:lvl w:ilvl="7" w:tplc="BA246764">
      <w:start w:val="1"/>
      <w:numFmt w:val="bullet"/>
      <w:lvlText w:val=""/>
      <w:lvlJc w:val="left"/>
      <w:pPr>
        <w:tabs>
          <w:tab w:val="num" w:pos="5760"/>
        </w:tabs>
        <w:ind w:left="5760" w:hanging="360"/>
      </w:pPr>
      <w:rPr>
        <w:rFonts w:ascii="Wingdings" w:hAnsi="Wingdings" w:hint="default"/>
      </w:rPr>
    </w:lvl>
    <w:lvl w:ilvl="8" w:tplc="DF4CFBD4">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0E0E28"/>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8F519C"/>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0C0156"/>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9"/>
  </w:num>
  <w:num w:numId="3">
    <w:abstractNumId w:val="13"/>
  </w:num>
  <w:num w:numId="4">
    <w:abstractNumId w:val="8"/>
  </w:num>
  <w:num w:numId="5">
    <w:abstractNumId w:val="5"/>
  </w:num>
  <w:num w:numId="6">
    <w:abstractNumId w:val="10"/>
  </w:num>
  <w:num w:numId="7">
    <w:abstractNumId w:val="7"/>
  </w:num>
  <w:num w:numId="8">
    <w:abstractNumId w:val="3"/>
  </w:num>
  <w:num w:numId="9">
    <w:abstractNumId w:val="1"/>
  </w:num>
  <w:num w:numId="10">
    <w:abstractNumId w:val="6"/>
  </w:num>
  <w:num w:numId="11">
    <w:abstractNumId w:val="12"/>
  </w:num>
  <w:num w:numId="12">
    <w:abstractNumId w:val="15"/>
  </w:num>
  <w:num w:numId="13">
    <w:abstractNumId w:val="16"/>
  </w:num>
  <w:num w:numId="14">
    <w:abstractNumId w:val="11"/>
  </w:num>
  <w:num w:numId="15">
    <w:abstractNumId w:val="4"/>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40481"/>
    <w:rsid w:val="00071177"/>
    <w:rsid w:val="00090426"/>
    <w:rsid w:val="000962C3"/>
    <w:rsid w:val="000A1E35"/>
    <w:rsid w:val="000B2CBA"/>
    <w:rsid w:val="000C38E3"/>
    <w:rsid w:val="000E5A26"/>
    <w:rsid w:val="00120180"/>
    <w:rsid w:val="00167BF3"/>
    <w:rsid w:val="001828DB"/>
    <w:rsid w:val="00187110"/>
    <w:rsid w:val="00187329"/>
    <w:rsid w:val="00187AD0"/>
    <w:rsid w:val="001A0897"/>
    <w:rsid w:val="001A1423"/>
    <w:rsid w:val="001D41BB"/>
    <w:rsid w:val="001D6B2C"/>
    <w:rsid w:val="002248F4"/>
    <w:rsid w:val="002429DD"/>
    <w:rsid w:val="0025476E"/>
    <w:rsid w:val="0026715F"/>
    <w:rsid w:val="00275B66"/>
    <w:rsid w:val="002773B3"/>
    <w:rsid w:val="00284D7A"/>
    <w:rsid w:val="00291363"/>
    <w:rsid w:val="002A473B"/>
    <w:rsid w:val="002C2846"/>
    <w:rsid w:val="002C6E0C"/>
    <w:rsid w:val="002D772E"/>
    <w:rsid w:val="00315D46"/>
    <w:rsid w:val="003238FF"/>
    <w:rsid w:val="0032512A"/>
    <w:rsid w:val="00371198"/>
    <w:rsid w:val="00375FA3"/>
    <w:rsid w:val="003A18FB"/>
    <w:rsid w:val="003F07A8"/>
    <w:rsid w:val="004156C9"/>
    <w:rsid w:val="004226C6"/>
    <w:rsid w:val="0042505E"/>
    <w:rsid w:val="004304DF"/>
    <w:rsid w:val="004368BC"/>
    <w:rsid w:val="00444DDA"/>
    <w:rsid w:val="00452CCB"/>
    <w:rsid w:val="00460A52"/>
    <w:rsid w:val="00475ACD"/>
    <w:rsid w:val="0047728D"/>
    <w:rsid w:val="0048612E"/>
    <w:rsid w:val="0049151A"/>
    <w:rsid w:val="004B2188"/>
    <w:rsid w:val="004B5A1A"/>
    <w:rsid w:val="004C2F5C"/>
    <w:rsid w:val="00511AC4"/>
    <w:rsid w:val="00520C1D"/>
    <w:rsid w:val="00582DCE"/>
    <w:rsid w:val="005A26EE"/>
    <w:rsid w:val="005A7EF4"/>
    <w:rsid w:val="00612DE5"/>
    <w:rsid w:val="006144DE"/>
    <w:rsid w:val="006245FA"/>
    <w:rsid w:val="00624964"/>
    <w:rsid w:val="00643C3B"/>
    <w:rsid w:val="00643CE5"/>
    <w:rsid w:val="006748A2"/>
    <w:rsid w:val="00690B6E"/>
    <w:rsid w:val="0069335F"/>
    <w:rsid w:val="006C1C0F"/>
    <w:rsid w:val="006D0CE8"/>
    <w:rsid w:val="00706983"/>
    <w:rsid w:val="00713349"/>
    <w:rsid w:val="007156DB"/>
    <w:rsid w:val="00722AB5"/>
    <w:rsid w:val="007326FA"/>
    <w:rsid w:val="00741104"/>
    <w:rsid w:val="00753D9D"/>
    <w:rsid w:val="00762241"/>
    <w:rsid w:val="007876E6"/>
    <w:rsid w:val="0079214A"/>
    <w:rsid w:val="007D1894"/>
    <w:rsid w:val="007F5997"/>
    <w:rsid w:val="00802AAB"/>
    <w:rsid w:val="0080614F"/>
    <w:rsid w:val="00836529"/>
    <w:rsid w:val="008602F5"/>
    <w:rsid w:val="00863429"/>
    <w:rsid w:val="00864D5E"/>
    <w:rsid w:val="00895D36"/>
    <w:rsid w:val="008B53FD"/>
    <w:rsid w:val="008D67DE"/>
    <w:rsid w:val="008F43B4"/>
    <w:rsid w:val="008F4467"/>
    <w:rsid w:val="0090519A"/>
    <w:rsid w:val="00905654"/>
    <w:rsid w:val="00932B6E"/>
    <w:rsid w:val="00951D9F"/>
    <w:rsid w:val="00955D59"/>
    <w:rsid w:val="009648FE"/>
    <w:rsid w:val="00985A85"/>
    <w:rsid w:val="00990E52"/>
    <w:rsid w:val="0099746A"/>
    <w:rsid w:val="009D6FF8"/>
    <w:rsid w:val="009E3F89"/>
    <w:rsid w:val="009F18E7"/>
    <w:rsid w:val="009F23B4"/>
    <w:rsid w:val="00A05CCE"/>
    <w:rsid w:val="00A411E6"/>
    <w:rsid w:val="00A4703C"/>
    <w:rsid w:val="00A8079F"/>
    <w:rsid w:val="00AA5FBD"/>
    <w:rsid w:val="00AC340E"/>
    <w:rsid w:val="00AD0B2A"/>
    <w:rsid w:val="00AD52AD"/>
    <w:rsid w:val="00AE0518"/>
    <w:rsid w:val="00AE2970"/>
    <w:rsid w:val="00B01BF3"/>
    <w:rsid w:val="00B75425"/>
    <w:rsid w:val="00B81051"/>
    <w:rsid w:val="00B865CC"/>
    <w:rsid w:val="00B925B9"/>
    <w:rsid w:val="00BA2342"/>
    <w:rsid w:val="00BB3576"/>
    <w:rsid w:val="00BB6893"/>
    <w:rsid w:val="00C00218"/>
    <w:rsid w:val="00C22D2D"/>
    <w:rsid w:val="00C40CAA"/>
    <w:rsid w:val="00C55FC0"/>
    <w:rsid w:val="00C9517F"/>
    <w:rsid w:val="00C96BC6"/>
    <w:rsid w:val="00CA2206"/>
    <w:rsid w:val="00CB04DF"/>
    <w:rsid w:val="00CC268A"/>
    <w:rsid w:val="00D4302B"/>
    <w:rsid w:val="00D63702"/>
    <w:rsid w:val="00D86474"/>
    <w:rsid w:val="00D87329"/>
    <w:rsid w:val="00DC11D6"/>
    <w:rsid w:val="00DF671E"/>
    <w:rsid w:val="00E21341"/>
    <w:rsid w:val="00E30F59"/>
    <w:rsid w:val="00E428F8"/>
    <w:rsid w:val="00E531D9"/>
    <w:rsid w:val="00E54B5F"/>
    <w:rsid w:val="00E82FF8"/>
    <w:rsid w:val="00E91291"/>
    <w:rsid w:val="00E95141"/>
    <w:rsid w:val="00EA4D28"/>
    <w:rsid w:val="00EC3BA0"/>
    <w:rsid w:val="00EF277F"/>
    <w:rsid w:val="00F022EC"/>
    <w:rsid w:val="00F16192"/>
    <w:rsid w:val="00F3793A"/>
    <w:rsid w:val="00F41C29"/>
    <w:rsid w:val="00F444D5"/>
    <w:rsid w:val="00F5352E"/>
    <w:rsid w:val="00F70AB2"/>
    <w:rsid w:val="00F734F8"/>
    <w:rsid w:val="00F83CF3"/>
    <w:rsid w:val="00FB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E9FF"/>
  <w15:chartTrackingRefBased/>
  <w15:docId w15:val="{36F88A31-5B27-4245-B071-0A3808D8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TAC"/>
    <w:link w:val="TAHCar"/>
    <w:rsid w:val="00D4302B"/>
    <w:rPr>
      <w:b/>
      <w:lang w:eastAsia="x-none"/>
    </w:rPr>
  </w:style>
  <w:style w:type="paragraph" w:customStyle="1" w:styleId="TAC">
    <w:name w:val="TAC"/>
    <w:basedOn w:val="Normal"/>
    <w:link w:val="TACChar"/>
    <w:rsid w:val="00D4302B"/>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D4302B"/>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D4302B"/>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D4302B"/>
    <w:rPr>
      <w:rFonts w:ascii="Tms Rmn" w:eastAsia="MS Mincho" w:hAnsi="Tms Rmn" w:cs="Times New Roman"/>
      <w:b/>
      <w:sz w:val="20"/>
      <w:szCs w:val="20"/>
      <w:lang w:val="en-GB" w:eastAsia="en-US"/>
    </w:rPr>
  </w:style>
  <w:style w:type="character" w:customStyle="1" w:styleId="TACChar">
    <w:name w:val="TAC Char"/>
    <w:link w:val="TAC"/>
    <w:rsid w:val="00D4302B"/>
    <w:rPr>
      <w:rFonts w:ascii="Tms Rmn" w:eastAsia="MS Mincho" w:hAnsi="Tms Rmn" w:cs="Times New Roman"/>
      <w:sz w:val="18"/>
      <w:szCs w:val="20"/>
      <w:lang w:val="en-GB" w:eastAsia="en-US"/>
    </w:rPr>
  </w:style>
  <w:style w:type="character" w:customStyle="1" w:styleId="TAHCar">
    <w:name w:val="TAH Car"/>
    <w:link w:val="TAH"/>
    <w:rsid w:val="00D4302B"/>
    <w:rPr>
      <w:rFonts w:ascii="Tms Rmn" w:eastAsia="MS Mincho" w:hAnsi="Tms Rmn" w:cs="Times New Roman"/>
      <w:b/>
      <w:sz w:val="18"/>
      <w:szCs w:val="20"/>
      <w:lang w:val="en-GB" w:eastAsia="x-none"/>
    </w:rPr>
  </w:style>
  <w:style w:type="character" w:customStyle="1" w:styleId="TANChar">
    <w:name w:val="TAN Char"/>
    <w:link w:val="TAN"/>
    <w:rsid w:val="00D4302B"/>
    <w:rPr>
      <w:rFonts w:ascii="Tms Rmn" w:eastAsia="MS Mincho" w:hAnsi="Tms Rmn" w:cs="Times New Roman"/>
      <w:sz w:val="18"/>
      <w:szCs w:val="20"/>
      <w:lang w:val="en-GB" w:eastAsia="x-none"/>
    </w:rPr>
  </w:style>
  <w:style w:type="paragraph" w:styleId="Header">
    <w:name w:val="header"/>
    <w:basedOn w:val="Normal"/>
    <w:link w:val="HeaderChar"/>
    <w:rsid w:val="00D6370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D63702"/>
    <w:rPr>
      <w:rFonts w:ascii="Times New Roman" w:eastAsia="MS Mincho" w:hAnsi="Times New Roman" w:cs="Times New Roman"/>
      <w:sz w:val="20"/>
      <w:szCs w:val="20"/>
      <w:lang w:eastAsia="en-US"/>
    </w:rPr>
  </w:style>
  <w:style w:type="paragraph" w:customStyle="1" w:styleId="CharChar">
    <w:name w:val="Char Char"/>
    <w:semiHidden/>
    <w:rsid w:val="000711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uiPriority w:val="39"/>
    <w:rsid w:val="0032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1198"/>
    <w:rPr>
      <w:sz w:val="16"/>
      <w:szCs w:val="16"/>
    </w:rPr>
  </w:style>
  <w:style w:type="paragraph" w:styleId="CommentText">
    <w:name w:val="annotation text"/>
    <w:basedOn w:val="Normal"/>
    <w:link w:val="CommentTextChar"/>
    <w:uiPriority w:val="99"/>
    <w:unhideWhenUsed/>
    <w:rsid w:val="004368BC"/>
    <w:pPr>
      <w:spacing w:line="240" w:lineRule="auto"/>
    </w:pPr>
    <w:rPr>
      <w:sz w:val="20"/>
      <w:szCs w:val="20"/>
    </w:rPr>
  </w:style>
  <w:style w:type="character" w:customStyle="1" w:styleId="CommentTextChar">
    <w:name w:val="Comment Text Char"/>
    <w:basedOn w:val="DefaultParagraphFont"/>
    <w:link w:val="CommentText"/>
    <w:uiPriority w:val="99"/>
    <w:rsid w:val="004368BC"/>
    <w:rPr>
      <w:rFonts w:ascii="Calibri" w:eastAsia="SimSun" w:hAnsi="Calibri" w:cs="Times New Roman"/>
      <w:sz w:val="20"/>
      <w:szCs w:val="20"/>
    </w:rPr>
  </w:style>
  <w:style w:type="paragraph" w:styleId="BalloonText">
    <w:name w:val="Balloon Text"/>
    <w:basedOn w:val="Normal"/>
    <w:link w:val="BalloonTextChar"/>
    <w:uiPriority w:val="99"/>
    <w:semiHidden/>
    <w:unhideWhenUsed/>
    <w:rsid w:val="008F4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46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51938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111111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2131</Words>
  <Characters>10161</Characters>
  <Application>Microsoft Office Word</Application>
  <DocSecurity>0</DocSecurity>
  <Lines>198</Lines>
  <Paragraphs>124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5</cp:revision>
  <dcterms:created xsi:type="dcterms:W3CDTF">2018-11-02T07:56:00Z</dcterms:created>
  <dcterms:modified xsi:type="dcterms:W3CDTF">2018-11-02T12:12:00Z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1d28940b-a289-480e-b9fd-1369b2f08f47</vt:lpwstr>
  </property>
  <property fmtid="{D5CDD505-2E9C-101B-9397-08002B2CF9AE}" pid="3" name="CTP_TimeStamp">
    <vt:lpwstr>2018-11-02 12:12:09Z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