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45D" w:rsidRPr="004F7CAB" w:rsidRDefault="00F4345D" w:rsidP="00F4345D">
      <w:pPr>
        <w:pStyle w:val="Header"/>
        <w:tabs>
          <w:tab w:val="clear" w:pos="4153"/>
          <w:tab w:val="clear" w:pos="8306"/>
          <w:tab w:val="right" w:pos="9356"/>
          <w:tab w:val="right" w:pos="10206"/>
        </w:tabs>
        <w:rPr>
          <w:rFonts w:ascii="Arial" w:hAnsi="Arial" w:cs="Arial"/>
          <w:b/>
          <w:iCs/>
          <w:sz w:val="24"/>
          <w:lang w:val="en-US"/>
        </w:rPr>
      </w:pPr>
      <w:r w:rsidRPr="004F7CAB">
        <w:rPr>
          <w:rFonts w:ascii="Arial" w:hAnsi="Arial" w:cs="Arial"/>
          <w:b/>
          <w:sz w:val="24"/>
          <w:lang w:val="en-US"/>
        </w:rPr>
        <w:t>TSG-RAN Wo</w:t>
      </w:r>
      <w:r w:rsidR="004F7CAB" w:rsidRPr="004F7CAB">
        <w:rPr>
          <w:rFonts w:ascii="Arial" w:hAnsi="Arial" w:cs="Arial"/>
          <w:b/>
          <w:sz w:val="24"/>
          <w:lang w:val="en-US"/>
        </w:rPr>
        <w:t>rking Group 4</w:t>
      </w:r>
      <w:r w:rsidRPr="004F7CAB">
        <w:rPr>
          <w:rFonts w:ascii="Arial" w:hAnsi="Arial" w:cs="Arial"/>
          <w:b/>
          <w:sz w:val="24"/>
          <w:lang w:val="en-US"/>
        </w:rPr>
        <w:t xml:space="preserve"> meeting #88bis</w:t>
      </w:r>
      <w:r w:rsidRPr="004F7CAB">
        <w:rPr>
          <w:rFonts w:ascii="Arial" w:hAnsi="Arial" w:cs="Arial"/>
          <w:b/>
          <w:sz w:val="24"/>
          <w:lang w:val="en-US"/>
        </w:rPr>
        <w:tab/>
        <w:t xml:space="preserve"> </w:t>
      </w:r>
      <w:r w:rsidRPr="004F7CAB">
        <w:rPr>
          <w:rFonts w:ascii="Arial" w:hAnsi="Arial" w:cs="Arial"/>
          <w:b/>
          <w:i/>
          <w:sz w:val="24"/>
          <w:lang w:val="en-US"/>
        </w:rPr>
        <w:t xml:space="preserve"> </w:t>
      </w:r>
      <w:r w:rsidR="00012DB3" w:rsidRPr="004F7CAB">
        <w:rPr>
          <w:rFonts w:ascii="Arial" w:hAnsi="Arial" w:cs="Arial"/>
          <w:b/>
          <w:bCs/>
          <w:iCs/>
          <w:sz w:val="24"/>
          <w:lang w:val="en-US"/>
        </w:rPr>
        <w:t>R4-181</w:t>
      </w:r>
      <w:r w:rsidR="004F7CAB" w:rsidRPr="004F7CAB">
        <w:rPr>
          <w:rFonts w:ascii="Arial" w:hAnsi="Arial" w:cs="Arial"/>
          <w:b/>
          <w:bCs/>
          <w:iCs/>
          <w:sz w:val="24"/>
          <w:lang w:val="en-US"/>
        </w:rPr>
        <w:t>3063</w:t>
      </w:r>
    </w:p>
    <w:p w:rsidR="00F4345D" w:rsidRPr="00140D0B" w:rsidRDefault="00F4345D" w:rsidP="00F4345D">
      <w:pPr>
        <w:pStyle w:val="Header"/>
        <w:tabs>
          <w:tab w:val="clear" w:pos="8306"/>
          <w:tab w:val="right" w:pos="9864"/>
        </w:tabs>
        <w:spacing w:after="120"/>
        <w:rPr>
          <w:rFonts w:ascii="Arial" w:hAnsi="Arial" w:cs="Arial"/>
          <w:sz w:val="24"/>
          <w:lang w:val="en-US"/>
        </w:rPr>
      </w:pPr>
      <w:r w:rsidRPr="004F7CAB">
        <w:rPr>
          <w:rFonts w:ascii="Arial" w:hAnsi="Arial" w:cs="Arial"/>
          <w:b/>
          <w:sz w:val="24"/>
          <w:lang w:val="en-US"/>
        </w:rPr>
        <w:t>Chengdu, China, 8 – 12 October 2018</w:t>
      </w:r>
      <w:r w:rsidRPr="00140D0B">
        <w:rPr>
          <w:rFonts w:ascii="Arial" w:hAnsi="Arial" w:cs="Arial"/>
          <w:sz w:val="24"/>
          <w:lang w:val="en-US"/>
        </w:rPr>
        <w:tab/>
      </w:r>
    </w:p>
    <w:p w:rsidR="00F4345D" w:rsidRPr="00140D0B" w:rsidRDefault="00F4345D" w:rsidP="00F4345D">
      <w:pPr>
        <w:spacing w:after="120"/>
        <w:ind w:left="1985" w:hanging="1985"/>
        <w:rPr>
          <w:rFonts w:ascii="Arial" w:hAnsi="Arial" w:cs="Arial"/>
          <w:b/>
          <w:lang w:val="en-US"/>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1249F6">
        <w:rPr>
          <w:rFonts w:ascii="Arial" w:hAnsi="Arial" w:cs="Arial"/>
          <w:sz w:val="22"/>
          <w:szCs w:val="22"/>
          <w:lang w:val="en-US"/>
        </w:rPr>
        <w:t xml:space="preserve"> Mobile</w:t>
      </w:r>
      <w:bookmarkStart w:id="0" w:name="_GoBack"/>
      <w:bookmarkEnd w:id="0"/>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AA1DBC">
        <w:rPr>
          <w:rFonts w:ascii="Arial" w:hAnsi="Arial" w:cs="Arial"/>
          <w:sz w:val="22"/>
          <w:szCs w:val="22"/>
          <w:lang w:val="en-US"/>
        </w:rPr>
        <w:t>MU improvement proposal by</w:t>
      </w:r>
      <w:r w:rsidR="00413840">
        <w:rPr>
          <w:rFonts w:ascii="Arial" w:hAnsi="Arial" w:cs="Arial"/>
          <w:sz w:val="22"/>
          <w:szCs w:val="22"/>
          <w:lang w:val="en-US"/>
        </w:rPr>
        <w:t xml:space="preserve"> promoting</w:t>
      </w:r>
      <w:r w:rsidR="00B04B4B">
        <w:rPr>
          <w:rFonts w:ascii="Arial" w:hAnsi="Arial" w:cs="Arial"/>
          <w:sz w:val="22"/>
          <w:szCs w:val="22"/>
          <w:lang w:val="en-US"/>
        </w:rPr>
        <w:t xml:space="preserve"> </w:t>
      </w:r>
      <w:r w:rsidR="00413840">
        <w:rPr>
          <w:rFonts w:ascii="Arial" w:hAnsi="Arial" w:cs="Arial"/>
          <w:sz w:val="22"/>
          <w:szCs w:val="22"/>
          <w:lang w:val="en-US"/>
        </w:rPr>
        <w:t>the white or similar</w:t>
      </w:r>
      <w:r w:rsidR="001C6F58">
        <w:rPr>
          <w:rFonts w:ascii="Arial" w:hAnsi="Arial" w:cs="Arial"/>
          <w:sz w:val="22"/>
          <w:szCs w:val="22"/>
          <w:lang w:val="en-US"/>
        </w:rPr>
        <w:t xml:space="preserve"> box approach.</w:t>
      </w:r>
      <w:r w:rsidR="00AA1DBC">
        <w:rPr>
          <w:rFonts w:ascii="Arial" w:hAnsi="Arial" w:cs="Arial"/>
          <w:sz w:val="22"/>
          <w:szCs w:val="22"/>
          <w:lang w:val="en-US"/>
        </w:rPr>
        <w:t xml:space="preserve"> </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AA1DBC">
        <w:rPr>
          <w:rFonts w:ascii="Arial" w:hAnsi="Arial" w:cs="Arial"/>
          <w:sz w:val="22"/>
          <w:szCs w:val="22"/>
          <w:lang w:val="en-US"/>
        </w:rPr>
        <w:t>10.1.1.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rsidR="00CA3A81"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AA1DBC" w:rsidRPr="00AA1DBC" w:rsidRDefault="00AA1DBC" w:rsidP="00AA1DBC">
      <w:pPr>
        <w:pStyle w:val="BodyText"/>
      </w:pPr>
      <w:r>
        <w:t>A significant contributor to the</w:t>
      </w:r>
      <w:r w:rsidR="001C6F58">
        <w:t xml:space="preserve"> UE FR2 overall</w:t>
      </w:r>
      <w:r>
        <w:t xml:space="preserve"> </w:t>
      </w:r>
      <w:r w:rsidR="001C6F58">
        <w:t>Measurement Uncertainty budget, given in section B.1.1.3. of</w:t>
      </w:r>
      <w:r w:rsidR="007950F9">
        <w:t xml:space="preserve"> [1]</w:t>
      </w:r>
      <w:r w:rsidR="001C6F58">
        <w:t xml:space="preserve">, is related to </w:t>
      </w:r>
      <w:r w:rsidR="00B04B4B">
        <w:t>unprecise positioning of the Device Under T</w:t>
      </w:r>
      <w:r w:rsidR="001C6F58">
        <w:t>est in</w:t>
      </w:r>
      <w:r w:rsidR="00430133">
        <w:t xml:space="preserve"> the Quiet Z</w:t>
      </w:r>
      <w:r w:rsidR="001C6F58">
        <w:t xml:space="preserve">one of the anechoic chamber. </w:t>
      </w:r>
      <w:r w:rsidR="00C11E7D">
        <w:t>At R4 #84</w:t>
      </w:r>
      <w:r w:rsidR="00B04B4B">
        <w:t xml:space="preserve"> it was decided to allow for a test procedure where the D.U.T. can be randomly oriented </w:t>
      </w:r>
      <w:r w:rsidR="00430133">
        <w:t xml:space="preserve">in the QZ, the s.c. </w:t>
      </w:r>
      <w:r w:rsidR="006D4B18">
        <w:t>“</w:t>
      </w:r>
      <w:r w:rsidR="00430133">
        <w:t>black box approach</w:t>
      </w:r>
      <w:r w:rsidR="006D4B18">
        <w:t>”</w:t>
      </w:r>
      <w:r w:rsidR="007950F9">
        <w:t xml:space="preserve"> further described in </w:t>
      </w:r>
      <w:r w:rsidR="00C11E7D">
        <w:t>[2</w:t>
      </w:r>
      <w:r w:rsidR="007950F9">
        <w:t>]</w:t>
      </w:r>
      <w:r w:rsidR="00430133">
        <w:t>.</w:t>
      </w:r>
      <w:r w:rsidR="00143044">
        <w:t xml:space="preserve"> It is</w:t>
      </w:r>
      <w:r w:rsidR="00C11E7D">
        <w:t xml:space="preserve"> however</w:t>
      </w:r>
      <w:r w:rsidR="00143044">
        <w:t xml:space="preserve"> believed most 3GPP parties share the opinion the desire for reduced MU.</w:t>
      </w:r>
    </w:p>
    <w:p w:rsidR="000C2364" w:rsidRDefault="00430133" w:rsidP="000C2364">
      <w:pPr>
        <w:pStyle w:val="Heading1"/>
        <w:keepLines/>
        <w:pBdr>
          <w:top w:val="single" w:sz="12" w:space="3" w:color="auto"/>
        </w:pBdr>
        <w:overflowPunct w:val="0"/>
        <w:autoSpaceDE w:val="0"/>
        <w:autoSpaceDN w:val="0"/>
        <w:adjustRightInd w:val="0"/>
        <w:spacing w:after="180"/>
        <w:ind w:right="0"/>
        <w:textAlignment w:val="baseline"/>
      </w:pPr>
      <w:r>
        <w:t>Proposal</w:t>
      </w:r>
    </w:p>
    <w:p w:rsidR="00496197" w:rsidRDefault="00143044" w:rsidP="00F675B3">
      <w:pPr>
        <w:pStyle w:val="BodyText"/>
      </w:pPr>
      <w:r>
        <w:t xml:space="preserve">For rel. 16 it is proposed </w:t>
      </w:r>
      <w:r w:rsidR="006D4B18">
        <w:t>UE manufacturers mandatory to declare in one way or another (FFS) the location of their antenna</w:t>
      </w:r>
      <w:r w:rsidR="00C11E7D">
        <w:t>s in their D.U.T.´s</w:t>
      </w:r>
      <w:r w:rsidR="006D4B18">
        <w:t xml:space="preserve"> such that a more precise positioning vs. the QZ can take place. Thus MU related to misalignments will be reduced.</w:t>
      </w:r>
    </w:p>
    <w:p w:rsidR="0053682F" w:rsidRDefault="006D4B18" w:rsidP="0053682F">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References</w:t>
      </w:r>
    </w:p>
    <w:p w:rsidR="007950F9" w:rsidRPr="007950F9" w:rsidRDefault="007950F9" w:rsidP="007950F9">
      <w:pPr>
        <w:pStyle w:val="BodyText"/>
        <w:rPr>
          <w:lang w:val="en-US"/>
        </w:rPr>
      </w:pPr>
      <w:r>
        <w:rPr>
          <w:lang w:val="en-US"/>
        </w:rPr>
        <w:t>[1]</w:t>
      </w:r>
      <w:r>
        <w:rPr>
          <w:lang w:val="en-US"/>
        </w:rPr>
        <w:tab/>
        <w:t>TR 38.810 v.2.4.0.</w:t>
      </w:r>
    </w:p>
    <w:p w:rsidR="007950F9" w:rsidRPr="007950F9" w:rsidRDefault="00C11E7D" w:rsidP="007950F9">
      <w:pPr>
        <w:pStyle w:val="BodyText"/>
        <w:rPr>
          <w:b/>
        </w:rPr>
      </w:pPr>
      <w:r>
        <w:rPr>
          <w:lang w:val="en-US"/>
        </w:rPr>
        <w:t>[2</w:t>
      </w:r>
      <w:r w:rsidR="006D4B18">
        <w:rPr>
          <w:lang w:val="en-US"/>
        </w:rPr>
        <w:t>]</w:t>
      </w:r>
      <w:r w:rsidR="006D4B18">
        <w:rPr>
          <w:lang w:val="en-US"/>
        </w:rPr>
        <w:tab/>
        <w:t>R4</w:t>
      </w:r>
      <w:r w:rsidR="007950F9">
        <w:rPr>
          <w:lang w:val="en-US"/>
        </w:rPr>
        <w:t xml:space="preserve">-1708200 Rohde &amp; Schwarz, </w:t>
      </w:r>
      <w:r w:rsidR="007950F9" w:rsidRPr="007950F9">
        <w:t>Black Box vs White Box Testing for NR</w:t>
      </w:r>
    </w:p>
    <w:p w:rsidR="00C82A2C" w:rsidRPr="00862ABA" w:rsidRDefault="00C82A2C" w:rsidP="00012DB3">
      <w:pPr>
        <w:pStyle w:val="BodyText"/>
      </w:pPr>
    </w:p>
    <w:p w:rsidR="007A45DD" w:rsidRDefault="007A45DD" w:rsidP="00041D58">
      <w:pPr>
        <w:pStyle w:val="references"/>
        <w:numPr>
          <w:ilvl w:val="0"/>
          <w:numId w:val="0"/>
        </w:numPr>
        <w:tabs>
          <w:tab w:val="left" w:pos="1560"/>
        </w:tabs>
        <w:ind w:left="360"/>
      </w:pPr>
    </w:p>
    <w:sectPr w:rsidR="007A45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4D8" w:rsidRDefault="00B264D8">
      <w:r>
        <w:separator/>
      </w:r>
    </w:p>
  </w:endnote>
  <w:endnote w:type="continuationSeparator" w:id="0">
    <w:p w:rsidR="00B264D8" w:rsidRDefault="00B2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4D8" w:rsidRDefault="00B264D8">
      <w:r>
        <w:separator/>
      </w:r>
    </w:p>
  </w:footnote>
  <w:footnote w:type="continuationSeparator" w:id="0">
    <w:p w:rsidR="00B264D8" w:rsidRDefault="00B26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 w:numId="47">
    <w:abstractNumId w:val="1"/>
  </w:num>
  <w:num w:numId="48">
    <w:abstractNumId w:val="1"/>
  </w:num>
  <w:num w:numId="49">
    <w:abstractNumId w:val="1"/>
  </w:num>
  <w:num w:numId="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7E58"/>
    <w:rsid w:val="0001008F"/>
    <w:rsid w:val="000105D8"/>
    <w:rsid w:val="0001067C"/>
    <w:rsid w:val="00010B48"/>
    <w:rsid w:val="0001115D"/>
    <w:rsid w:val="00012053"/>
    <w:rsid w:val="00012DB3"/>
    <w:rsid w:val="00012E79"/>
    <w:rsid w:val="00013576"/>
    <w:rsid w:val="0001373B"/>
    <w:rsid w:val="00014B15"/>
    <w:rsid w:val="00014CA4"/>
    <w:rsid w:val="00014ED4"/>
    <w:rsid w:val="00015704"/>
    <w:rsid w:val="00015A17"/>
    <w:rsid w:val="000165F6"/>
    <w:rsid w:val="00016CF1"/>
    <w:rsid w:val="000172C8"/>
    <w:rsid w:val="00017365"/>
    <w:rsid w:val="00017551"/>
    <w:rsid w:val="000178DB"/>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1D58"/>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9B1"/>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9B8"/>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EC6"/>
    <w:rsid w:val="000B309C"/>
    <w:rsid w:val="000B3252"/>
    <w:rsid w:val="000B3615"/>
    <w:rsid w:val="000B4533"/>
    <w:rsid w:val="000B4BBC"/>
    <w:rsid w:val="000B4C0C"/>
    <w:rsid w:val="000B5202"/>
    <w:rsid w:val="000B539A"/>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49F6"/>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7AF"/>
    <w:rsid w:val="00140EB3"/>
    <w:rsid w:val="00141092"/>
    <w:rsid w:val="001414E7"/>
    <w:rsid w:val="00141805"/>
    <w:rsid w:val="0014203F"/>
    <w:rsid w:val="001423C8"/>
    <w:rsid w:val="001428B0"/>
    <w:rsid w:val="00142E73"/>
    <w:rsid w:val="00143044"/>
    <w:rsid w:val="00143435"/>
    <w:rsid w:val="001436B1"/>
    <w:rsid w:val="00143DAF"/>
    <w:rsid w:val="00144451"/>
    <w:rsid w:val="00145B7F"/>
    <w:rsid w:val="00145C1A"/>
    <w:rsid w:val="00145CBC"/>
    <w:rsid w:val="001462D0"/>
    <w:rsid w:val="00146463"/>
    <w:rsid w:val="0014694C"/>
    <w:rsid w:val="00146ECC"/>
    <w:rsid w:val="001470B1"/>
    <w:rsid w:val="00147431"/>
    <w:rsid w:val="0014749E"/>
    <w:rsid w:val="001479C6"/>
    <w:rsid w:val="00147D75"/>
    <w:rsid w:val="00147E88"/>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18A0"/>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26F1"/>
    <w:rsid w:val="001A2CAF"/>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9EF"/>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6F58"/>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C7"/>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732"/>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1AA2"/>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024F"/>
    <w:rsid w:val="0025120C"/>
    <w:rsid w:val="00251B65"/>
    <w:rsid w:val="0025230C"/>
    <w:rsid w:val="002523F9"/>
    <w:rsid w:val="00252FA2"/>
    <w:rsid w:val="00253249"/>
    <w:rsid w:val="00253321"/>
    <w:rsid w:val="00253DD0"/>
    <w:rsid w:val="0025467B"/>
    <w:rsid w:val="002546E3"/>
    <w:rsid w:val="002548F6"/>
    <w:rsid w:val="00254D94"/>
    <w:rsid w:val="00255BEC"/>
    <w:rsid w:val="002560DA"/>
    <w:rsid w:val="002571E1"/>
    <w:rsid w:val="0025732D"/>
    <w:rsid w:val="0026059E"/>
    <w:rsid w:val="00260C99"/>
    <w:rsid w:val="00260ED4"/>
    <w:rsid w:val="00261009"/>
    <w:rsid w:val="002612A5"/>
    <w:rsid w:val="002619AE"/>
    <w:rsid w:val="00261A4B"/>
    <w:rsid w:val="00262408"/>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65"/>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D9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5B75"/>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8E4"/>
    <w:rsid w:val="002B2B8E"/>
    <w:rsid w:val="002B2B95"/>
    <w:rsid w:val="002B37E0"/>
    <w:rsid w:val="002B3821"/>
    <w:rsid w:val="002B39C2"/>
    <w:rsid w:val="002B43A1"/>
    <w:rsid w:val="002B4647"/>
    <w:rsid w:val="002B4F5A"/>
    <w:rsid w:val="002B4FC1"/>
    <w:rsid w:val="002B523B"/>
    <w:rsid w:val="002B5A48"/>
    <w:rsid w:val="002B5A6D"/>
    <w:rsid w:val="002B5B05"/>
    <w:rsid w:val="002B5B87"/>
    <w:rsid w:val="002B6133"/>
    <w:rsid w:val="002B645B"/>
    <w:rsid w:val="002B6689"/>
    <w:rsid w:val="002B68F3"/>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15"/>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689"/>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BA2"/>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5A8C"/>
    <w:rsid w:val="00376AB6"/>
    <w:rsid w:val="00376CEA"/>
    <w:rsid w:val="00376D0C"/>
    <w:rsid w:val="00376E41"/>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CC4"/>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B82"/>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3BD"/>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C6E"/>
    <w:rsid w:val="0041379D"/>
    <w:rsid w:val="00413840"/>
    <w:rsid w:val="004145DF"/>
    <w:rsid w:val="004148B1"/>
    <w:rsid w:val="00414B8C"/>
    <w:rsid w:val="00415194"/>
    <w:rsid w:val="00415FDC"/>
    <w:rsid w:val="004167A1"/>
    <w:rsid w:val="0041683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13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5BC"/>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197"/>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6BA"/>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8F8"/>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9F7"/>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CAB"/>
    <w:rsid w:val="004F7D39"/>
    <w:rsid w:val="004F7FD9"/>
    <w:rsid w:val="005004DA"/>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82F"/>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0FC8"/>
    <w:rsid w:val="005B11FF"/>
    <w:rsid w:val="005B1FFD"/>
    <w:rsid w:val="005B2235"/>
    <w:rsid w:val="005B26EC"/>
    <w:rsid w:val="005B2C28"/>
    <w:rsid w:val="005B3036"/>
    <w:rsid w:val="005B3196"/>
    <w:rsid w:val="005B3291"/>
    <w:rsid w:val="005B338C"/>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0A60"/>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08"/>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5F7D5A"/>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816"/>
    <w:rsid w:val="00635ADE"/>
    <w:rsid w:val="006360F8"/>
    <w:rsid w:val="0063620A"/>
    <w:rsid w:val="0063722A"/>
    <w:rsid w:val="00637768"/>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B61"/>
    <w:rsid w:val="00647992"/>
    <w:rsid w:val="00647C14"/>
    <w:rsid w:val="00647E2A"/>
    <w:rsid w:val="0065020C"/>
    <w:rsid w:val="00650C20"/>
    <w:rsid w:val="00650F4A"/>
    <w:rsid w:val="00651158"/>
    <w:rsid w:val="00651412"/>
    <w:rsid w:val="006515B2"/>
    <w:rsid w:val="00652834"/>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7AE"/>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C3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4B18"/>
    <w:rsid w:val="006D57A2"/>
    <w:rsid w:val="006D5CE3"/>
    <w:rsid w:val="006D5EB8"/>
    <w:rsid w:val="006D6425"/>
    <w:rsid w:val="006D6C59"/>
    <w:rsid w:val="006D6DAA"/>
    <w:rsid w:val="006D7912"/>
    <w:rsid w:val="006D7C5C"/>
    <w:rsid w:val="006E00FD"/>
    <w:rsid w:val="006E0552"/>
    <w:rsid w:val="006E0B7D"/>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810"/>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6F2"/>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0F9"/>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5DD"/>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B7BF5"/>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1F6E"/>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92"/>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C32"/>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544"/>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8F7C1A"/>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C2"/>
    <w:rsid w:val="00906CE7"/>
    <w:rsid w:val="00906E25"/>
    <w:rsid w:val="00907763"/>
    <w:rsid w:val="00910556"/>
    <w:rsid w:val="009105D2"/>
    <w:rsid w:val="00910BD4"/>
    <w:rsid w:val="00911A57"/>
    <w:rsid w:val="00913C24"/>
    <w:rsid w:val="00914380"/>
    <w:rsid w:val="00914741"/>
    <w:rsid w:val="00914F22"/>
    <w:rsid w:val="00914F68"/>
    <w:rsid w:val="00915E0A"/>
    <w:rsid w:val="00916727"/>
    <w:rsid w:val="00916AFF"/>
    <w:rsid w:val="00916BA2"/>
    <w:rsid w:val="00916F03"/>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0A3"/>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BC4"/>
    <w:rsid w:val="00973C60"/>
    <w:rsid w:val="00973CBE"/>
    <w:rsid w:val="00973D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299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39A"/>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3FB"/>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965"/>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81"/>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08A7"/>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80A"/>
    <w:rsid w:val="00A41D37"/>
    <w:rsid w:val="00A4205F"/>
    <w:rsid w:val="00A4247D"/>
    <w:rsid w:val="00A42F04"/>
    <w:rsid w:val="00A43796"/>
    <w:rsid w:val="00A43BEB"/>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89C"/>
    <w:rsid w:val="00A70D7B"/>
    <w:rsid w:val="00A70E31"/>
    <w:rsid w:val="00A71272"/>
    <w:rsid w:val="00A71676"/>
    <w:rsid w:val="00A71BEB"/>
    <w:rsid w:val="00A71BFF"/>
    <w:rsid w:val="00A721E3"/>
    <w:rsid w:val="00A72397"/>
    <w:rsid w:val="00A72541"/>
    <w:rsid w:val="00A72645"/>
    <w:rsid w:val="00A7291B"/>
    <w:rsid w:val="00A744D2"/>
    <w:rsid w:val="00A746C0"/>
    <w:rsid w:val="00A74985"/>
    <w:rsid w:val="00A754BA"/>
    <w:rsid w:val="00A757CE"/>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C5"/>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45"/>
    <w:rsid w:val="00AA16BF"/>
    <w:rsid w:val="00AA17AE"/>
    <w:rsid w:val="00AA1A1D"/>
    <w:rsid w:val="00AA1D10"/>
    <w:rsid w:val="00AA1DBC"/>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B4B"/>
    <w:rsid w:val="00B04F8C"/>
    <w:rsid w:val="00B050E4"/>
    <w:rsid w:val="00B051CB"/>
    <w:rsid w:val="00B05DD3"/>
    <w:rsid w:val="00B05EA9"/>
    <w:rsid w:val="00B064BD"/>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4D8"/>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5C2A"/>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8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4EC"/>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6EAC"/>
    <w:rsid w:val="00BC7251"/>
    <w:rsid w:val="00BD0DDD"/>
    <w:rsid w:val="00BD1A2C"/>
    <w:rsid w:val="00BD20B7"/>
    <w:rsid w:val="00BD34FB"/>
    <w:rsid w:val="00BD3C98"/>
    <w:rsid w:val="00BD4203"/>
    <w:rsid w:val="00BD4A17"/>
    <w:rsid w:val="00BD4C1A"/>
    <w:rsid w:val="00BD5055"/>
    <w:rsid w:val="00BD5998"/>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3BC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F57"/>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1E7D"/>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1EDE"/>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6E93"/>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52"/>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0D69"/>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B94"/>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5EE"/>
    <w:rsid w:val="00CD2BC2"/>
    <w:rsid w:val="00CD36BC"/>
    <w:rsid w:val="00CD3B1E"/>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5A03"/>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4EBF"/>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113"/>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7FB"/>
    <w:rsid w:val="00D85902"/>
    <w:rsid w:val="00D85C0E"/>
    <w:rsid w:val="00D85C3F"/>
    <w:rsid w:val="00D85E74"/>
    <w:rsid w:val="00D86398"/>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7EB"/>
    <w:rsid w:val="00DB4821"/>
    <w:rsid w:val="00DB5044"/>
    <w:rsid w:val="00DB56A2"/>
    <w:rsid w:val="00DB6084"/>
    <w:rsid w:val="00DB6139"/>
    <w:rsid w:val="00DB61A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3D3"/>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3D1"/>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4792E"/>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725"/>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B7C09"/>
    <w:rsid w:val="00EC0161"/>
    <w:rsid w:val="00EC0C97"/>
    <w:rsid w:val="00EC12E5"/>
    <w:rsid w:val="00EC204B"/>
    <w:rsid w:val="00EC241A"/>
    <w:rsid w:val="00EC2823"/>
    <w:rsid w:val="00EC2D9A"/>
    <w:rsid w:val="00EC2EE1"/>
    <w:rsid w:val="00EC2EFD"/>
    <w:rsid w:val="00EC3786"/>
    <w:rsid w:val="00EC3DF1"/>
    <w:rsid w:val="00EC40AD"/>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58E"/>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45D"/>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0CDC"/>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5B3"/>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1FAF"/>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BCE"/>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59C"/>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62321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9771985">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0150989">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6DAEB-B307-4DAE-8AB3-6E763BD9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Bolin, Thomas</cp:lastModifiedBy>
  <cp:revision>9</cp:revision>
  <cp:lastPrinted>2017-08-10T13:20:00Z</cp:lastPrinted>
  <dcterms:created xsi:type="dcterms:W3CDTF">2018-09-28T07:33:00Z</dcterms:created>
  <dcterms:modified xsi:type="dcterms:W3CDTF">2018-09-28T13:06:00Z</dcterms:modified>
</cp:coreProperties>
</file>