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36B89F1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235CAC">
        <w:rPr>
          <w:szCs w:val="24"/>
        </w:rPr>
        <w:t>2747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0B60658C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TP to TS 38.141-2: Section 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4.9.3.2.2</w:t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 NR test model 2</w:t>
      </w:r>
    </w:p>
    <w:p w14:paraId="7296810B" w14:textId="0BD35EFA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ab/>
      </w:r>
      <w:bookmarkStart w:id="3" w:name="_GoBack"/>
      <w:bookmarkEnd w:id="3"/>
      <w:r w:rsidR="0049747D" w:rsidRPr="0049747D">
        <w:rPr>
          <w:rFonts w:ascii="Arial" w:eastAsia="Times New Roman" w:hAnsi="Arial" w:cs="Arial"/>
          <w:bCs/>
          <w:sz w:val="20"/>
          <w:szCs w:val="20"/>
          <w:lang w:val="en-US"/>
        </w:rPr>
        <w:t>7.9.4.2.2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53C11E1D" w:rsidR="00FE7337" w:rsidRPr="00D42FFC" w:rsidRDefault="00D42FFC" w:rsidP="00D42FFC">
      <w:pPr>
        <w:spacing w:after="120" w:line="240" w:lineRule="auto"/>
        <w:ind w:left="1985" w:hanging="1985"/>
        <w:rPr>
          <w:lang w:val="en-GB"/>
        </w:rPr>
      </w:pPr>
      <w:r w:rsidRPr="00D42FFC">
        <w:rPr>
          <w:rFonts w:ascii="Arial" w:eastAsia="Times New Roman" w:hAnsi="Arial" w:cs="Arial"/>
          <w:bCs/>
          <w:sz w:val="20"/>
          <w:szCs w:val="20"/>
          <w:lang w:val="en-GB"/>
        </w:rPr>
        <w:t xml:space="preserve">The following 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has been</w:t>
      </w:r>
      <w:r w:rsidRPr="00D42FFC">
        <w:rPr>
          <w:rFonts w:ascii="Arial" w:eastAsia="Times New Roman" w:hAnsi="Arial" w:cs="Arial"/>
          <w:bCs/>
          <w:sz w:val="20"/>
          <w:szCs w:val="20"/>
          <w:lang w:val="en-GB"/>
        </w:rPr>
        <w:t xml:space="preserve"> taken from the chairman’s notes during RAN4 #88 meeting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2257"/>
        <w:gridCol w:w="1955"/>
        <w:gridCol w:w="1295"/>
        <w:gridCol w:w="1345"/>
        <w:gridCol w:w="1759"/>
      </w:tblGrid>
      <w:tr w:rsidR="00FE7337" w14:paraId="6B03E09B" w14:textId="77777777" w:rsidTr="00FE7337">
        <w:tc>
          <w:tcPr>
            <w:tcW w:w="10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186816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 </w:t>
            </w:r>
          </w:p>
        </w:tc>
        <w:tc>
          <w:tcPr>
            <w:tcW w:w="2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5DE7B0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TDD configuration</w:t>
            </w:r>
          </w:p>
        </w:tc>
        <w:tc>
          <w:tcPr>
            <w:tcW w:w="19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8E20A9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Power boosting</w:t>
            </w:r>
          </w:p>
        </w:tc>
        <w:tc>
          <w:tcPr>
            <w:tcW w:w="12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79F13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Mixed numerologies</w:t>
            </w:r>
          </w:p>
        </w:tc>
        <w:tc>
          <w:tcPr>
            <w:tcW w:w="13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E9822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PDCCH layout</w:t>
            </w:r>
          </w:p>
        </w:tc>
        <w:tc>
          <w:tcPr>
            <w:tcW w:w="17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4F307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Others</w:t>
            </w:r>
          </w:p>
        </w:tc>
      </w:tr>
      <w:tr w:rsidR="00FE7337" w14:paraId="5D633078" w14:textId="77777777" w:rsidTr="00FE7337">
        <w:tc>
          <w:tcPr>
            <w:tcW w:w="10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17D101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Agreement</w:t>
            </w:r>
          </w:p>
        </w:tc>
        <w:tc>
          <w:tcPr>
            <w:tcW w:w="22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0063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TDD configuration 3 Special subframe 8 for NR. TDD configuration 1 special subframe 7 for MSR</w:t>
            </w:r>
          </w:p>
          <w:p w14:paraId="55AD9474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TDD configuration 2 special subframe 7 for NR; TDD configuration 1special subframe 7 for MSR.</w:t>
            </w:r>
          </w:p>
          <w:p w14:paraId="7F2512B5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3: TDD configuration 1 and special subframe configuration 7 for NR and MSR</w:t>
            </w:r>
          </w:p>
          <w:p w14:paraId="4C4BB186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=&gt; </w:t>
            </w:r>
          </w:p>
          <w:p w14:paraId="0EE6409E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TDD configuration 1 special subframe 7 for MSR</w:t>
            </w:r>
          </w:p>
          <w:p w14:paraId="3249A632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TDD configuration 2 special subframe 7 for NR</w:t>
            </w:r>
          </w:p>
          <w:p w14:paraId="4E7999D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</w:p>
          <w:p w14:paraId="2A109AFD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Agreement: </w:t>
            </w:r>
          </w:p>
          <w:p w14:paraId="5A169E5F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TDD configuration 2 special subframe 7 for NR for FR1 and FR2</w:t>
            </w:r>
          </w:p>
          <w:p w14:paraId="30C680C6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TDD configuration 1 special subframe 7 for MSR in FR1</w:t>
            </w:r>
          </w:p>
          <w:p w14:paraId="4A46F2BD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2 frames for TDD for conformance testing</w:t>
            </w:r>
          </w:p>
        </w:tc>
        <w:tc>
          <w:tcPr>
            <w:tcW w:w="19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0917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ACLR and unwanted emission, EVM for FR1: </w:t>
            </w:r>
          </w:p>
          <w:p w14:paraId="53F87552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Power boosting with scalable test model design. </w:t>
            </w:r>
          </w:p>
          <w:p w14:paraId="7DB9ACF1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For power boosting/</w:t>
            </w:r>
            <w:proofErr w:type="spellStart"/>
            <w:r>
              <w:rPr>
                <w:sz w:val="18"/>
                <w:highlight w:val="green"/>
                <w:lang w:val="en-GB"/>
              </w:rPr>
              <w:t>deboosting</w:t>
            </w:r>
            <w:proofErr w:type="spellEnd"/>
            <w:r>
              <w:rPr>
                <w:sz w:val="18"/>
                <w:highlight w:val="green"/>
                <w:lang w:val="en-GB"/>
              </w:rPr>
              <w:t>, [</w:t>
            </w:r>
            <w:proofErr w:type="spellStart"/>
            <w:r>
              <w:rPr>
                <w:sz w:val="18"/>
                <w:highlight w:val="green"/>
                <w:lang w:val="en-GB"/>
              </w:rPr>
              <w:t>xth</w:t>
            </w:r>
            <w:proofErr w:type="spellEnd"/>
            <w:r>
              <w:rPr>
                <w:sz w:val="18"/>
                <w:highlight w:val="green"/>
                <w:lang w:val="en-GB"/>
              </w:rPr>
              <w:t>] PRB will be boosted/</w:t>
            </w:r>
            <w:proofErr w:type="spellStart"/>
            <w:r>
              <w:rPr>
                <w:sz w:val="18"/>
                <w:highlight w:val="green"/>
                <w:lang w:val="en-GB"/>
              </w:rPr>
              <w:t>deboosted</w:t>
            </w:r>
            <w:proofErr w:type="spellEnd"/>
          </w:p>
          <w:p w14:paraId="572C97CE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Detailed test model is FFS </w:t>
            </w:r>
          </w:p>
          <w:p w14:paraId="64C89638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</w:p>
          <w:p w14:paraId="7E37E11E" w14:textId="77777777" w:rsidR="00FE7337" w:rsidRDefault="00FE7337">
            <w:pPr>
              <w:spacing w:after="0"/>
              <w:rPr>
                <w:sz w:val="18"/>
                <w:highlight w:val="green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For FR2: </w:t>
            </w:r>
          </w:p>
          <w:p w14:paraId="40C448FD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>No boosting</w:t>
            </w:r>
            <w:r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30ECF3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highlight w:val="green"/>
                <w:lang w:val="en-GB"/>
              </w:rPr>
              <w:t xml:space="preserve">No mixed </w:t>
            </w:r>
            <w:proofErr w:type="spellStart"/>
            <w:r>
              <w:rPr>
                <w:sz w:val="18"/>
                <w:highlight w:val="green"/>
                <w:lang w:val="en-GB"/>
              </w:rPr>
              <w:t>numerolgoies</w:t>
            </w:r>
            <w:proofErr w:type="spellEnd"/>
          </w:p>
        </w:tc>
        <w:tc>
          <w:tcPr>
            <w:tcW w:w="13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FEF45B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1: 1</w:t>
            </w:r>
            <w:r>
              <w:rPr>
                <w:sz w:val="18"/>
                <w:vertAlign w:val="superscript"/>
                <w:lang w:val="en-GB"/>
              </w:rPr>
              <w:t xml:space="preserve"> </w:t>
            </w:r>
            <w:r>
              <w:rPr>
                <w:sz w:val="18"/>
                <w:lang w:val="en-GB"/>
              </w:rPr>
              <w:t xml:space="preserve">symbol </w:t>
            </w:r>
          </w:p>
          <w:p w14:paraId="4FF104E0" w14:textId="77777777" w:rsidR="00FE7337" w:rsidRDefault="00FE7337">
            <w:pPr>
              <w:spacing w:after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Option 2: 2</w:t>
            </w:r>
            <w:r>
              <w:rPr>
                <w:sz w:val="18"/>
                <w:vertAlign w:val="superscript"/>
                <w:lang w:val="en-GB"/>
              </w:rPr>
              <w:t xml:space="preserve"> </w:t>
            </w:r>
            <w:r>
              <w:rPr>
                <w:sz w:val="18"/>
                <w:lang w:val="en-GB"/>
              </w:rPr>
              <w:t xml:space="preserve">symbols </w:t>
            </w:r>
          </w:p>
          <w:p w14:paraId="6C54D998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FFS on CCE configuration. </w:t>
            </w:r>
          </w:p>
        </w:tc>
        <w:tc>
          <w:tcPr>
            <w:tcW w:w="17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C87D2" w14:textId="77777777" w:rsidR="00FE7337" w:rsidRDefault="00FE7337">
            <w:pPr>
              <w:spacing w:after="0"/>
              <w:rPr>
                <w:color w:val="D9D9D9" w:themeColor="background1" w:themeShade="D9"/>
                <w:sz w:val="18"/>
                <w:lang w:val="en-GB"/>
              </w:rPr>
            </w:pPr>
            <w:r>
              <w:rPr>
                <w:sz w:val="18"/>
                <w:lang w:val="en-GB"/>
              </w:rPr>
              <w:t>FFS on if SSB is needed for test model</w:t>
            </w:r>
            <w:r>
              <w:rPr>
                <w:color w:val="D9D9D9" w:themeColor="background1" w:themeShade="D9"/>
                <w:sz w:val="18"/>
                <w:lang w:val="en-GB"/>
              </w:rPr>
              <w:t xml:space="preserve"> </w:t>
            </w:r>
          </w:p>
        </w:tc>
      </w:tr>
    </w:tbl>
    <w:p w14:paraId="7979219D" w14:textId="2407BB3E" w:rsidR="006D3AE3" w:rsidRDefault="006D3AE3" w:rsidP="006D3AE3">
      <w:pPr>
        <w:pStyle w:val="Caption"/>
        <w:rPr>
          <w:lang w:val="en-GB"/>
        </w:rPr>
      </w:pPr>
    </w:p>
    <w:p w14:paraId="34BA400F" w14:textId="1C8B5A53" w:rsidR="001942CF" w:rsidRPr="009B7CD7" w:rsidRDefault="00D42FFC" w:rsidP="009B7CD7">
      <w:pPr>
        <w:rPr>
          <w:lang w:val="en-GB"/>
        </w:rPr>
      </w:pPr>
      <w:bookmarkStart w:id="4" w:name="_Ref352176984"/>
      <w:r>
        <w:rPr>
          <w:lang w:val="en-GB"/>
        </w:rPr>
        <w:t xml:space="preserve">The current text outline for NR test models has </w:t>
      </w:r>
      <w:r w:rsidR="00CB679D">
        <w:rPr>
          <w:lang w:val="en-GB"/>
        </w:rPr>
        <w:t>still two options open for PDCCH layout.  As the tentative agreement for PDCCH 1 CCE configuration was implemented in NR test model 1, this contribution continues to implement the same principle for remaining NR test models.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4"/>
    <w:p w14:paraId="18500033" w14:textId="4B6B14F2" w:rsidR="00E23E16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R4-1811902, </w:t>
      </w:r>
      <w:r w:rsidR="00FE7337">
        <w:rPr>
          <w:lang w:val="en-US" w:eastAsia="zh-CN"/>
        </w:rPr>
        <w:t>“TS 38.141-1 v0.4.0”, Huawei</w:t>
      </w:r>
    </w:p>
    <w:p w14:paraId="42D1DAD2" w14:textId="07C47F30" w:rsidR="00E23E16" w:rsidRPr="001664EE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R4-1810616, “Physical Channel Parameters for NR Test Model Design in FR2”, Ericsson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6FE35EAE" w14:textId="7C27F107" w:rsidR="003835C4" w:rsidRPr="001664EE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5A0BB8A6" w14:textId="2E5DD7FC" w:rsidR="00BF1ECA" w:rsidRPr="00BF1ECA" w:rsidRDefault="00BF1ECA" w:rsidP="00BF1EC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 w:cs="Times New Roman"/>
          <w:szCs w:val="20"/>
          <w:lang w:val="en-GB"/>
        </w:rPr>
      </w:pPr>
      <w:bookmarkStart w:id="5" w:name="_Toc523481271"/>
      <w:bookmarkStart w:id="6" w:name="_Toc510689715"/>
      <w:r w:rsidRPr="00BF1ECA">
        <w:rPr>
          <w:rFonts w:ascii="Arial" w:eastAsia="SimSun" w:hAnsi="Arial" w:cs="Times New Roman"/>
          <w:szCs w:val="20"/>
          <w:lang w:val="en-GB"/>
        </w:rPr>
        <w:t>4.9.3.2.1</w:t>
      </w:r>
      <w:r w:rsidRPr="00BF1ECA">
        <w:rPr>
          <w:rFonts w:ascii="Arial" w:eastAsia="SimSun" w:hAnsi="Arial" w:cs="Times New Roman"/>
          <w:szCs w:val="20"/>
          <w:lang w:val="en-GB"/>
        </w:rPr>
        <w:tab/>
        <w:t>NR test model 1</w:t>
      </w:r>
      <w:ins w:id="7" w:author="Author">
        <w:r w:rsidR="002D7C4D">
          <w:rPr>
            <w:rFonts w:ascii="Arial" w:eastAsia="SimSun" w:hAnsi="Arial" w:cs="Times New Roman"/>
            <w:szCs w:val="20"/>
            <w:lang w:val="en-GB"/>
          </w:rPr>
          <w:t xml:space="preserve"> for FR2</w:t>
        </w:r>
      </w:ins>
      <w:del w:id="8" w:author="Author">
        <w:r w:rsidRPr="00BF1ECA" w:rsidDel="00414F3D">
          <w:rPr>
            <w:rFonts w:ascii="Arial" w:eastAsia="SimSun" w:hAnsi="Arial" w:cs="Times New Roman"/>
            <w:szCs w:val="20"/>
            <w:lang w:val="en-GB"/>
          </w:rPr>
          <w:delText>.1</w:delText>
        </w:r>
      </w:del>
      <w:r w:rsidRPr="00BF1ECA">
        <w:rPr>
          <w:rFonts w:ascii="Arial" w:eastAsia="SimSun" w:hAnsi="Arial" w:cs="Times New Roman"/>
          <w:szCs w:val="20"/>
          <w:lang w:val="en-GB"/>
        </w:rPr>
        <w:t xml:space="preserve"> (NR</w:t>
      </w:r>
      <w:ins w:id="9" w:author="Author">
        <w:r w:rsidR="00746F58">
          <w:rPr>
            <w:rFonts w:ascii="Arial" w:eastAsia="SimSun" w:hAnsi="Arial" w:cs="Times New Roman"/>
            <w:szCs w:val="20"/>
            <w:lang w:val="en-GB"/>
          </w:rPr>
          <w:t>-FR2</w:t>
        </w:r>
      </w:ins>
      <w:r w:rsidRPr="00BF1ECA">
        <w:rPr>
          <w:rFonts w:ascii="Arial" w:eastAsia="SimSun" w:hAnsi="Arial" w:cs="Times New Roman"/>
          <w:szCs w:val="20"/>
          <w:lang w:val="en-GB"/>
        </w:rPr>
        <w:t>-TM1</w:t>
      </w:r>
      <w:del w:id="10" w:author="Author">
        <w:r w:rsidRPr="00BF1ECA" w:rsidDel="00414F3D">
          <w:rPr>
            <w:rFonts w:ascii="Arial" w:eastAsia="SimSun" w:hAnsi="Arial" w:cs="Times New Roman"/>
            <w:szCs w:val="20"/>
            <w:lang w:val="en-GB"/>
          </w:rPr>
          <w:delText>.1</w:delText>
        </w:r>
      </w:del>
      <w:r w:rsidRPr="00BF1ECA">
        <w:rPr>
          <w:rFonts w:ascii="Arial" w:eastAsia="SimSun" w:hAnsi="Arial" w:cs="Times New Roman"/>
          <w:szCs w:val="20"/>
          <w:lang w:val="en-GB"/>
        </w:rPr>
        <w:t>)</w:t>
      </w:r>
      <w:bookmarkEnd w:id="5"/>
      <w:bookmarkEnd w:id="6"/>
    </w:p>
    <w:p w14:paraId="0EB79538" w14:textId="77777777" w:rsidR="00BF1ECA" w:rsidRPr="00BF1ECA" w:rsidRDefault="00BF1ECA">
      <w:pPr>
        <w:keepNext/>
        <w:keepLines/>
        <w:spacing w:before="60"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ja-JP"/>
          <w:rPrChange w:id="11" w:author="Author">
            <w:rPr>
              <w:rFonts w:ascii="Arial" w:eastAsia="SimSun" w:hAnsi="Arial" w:cs="Arial"/>
              <w:b/>
              <w:sz w:val="20"/>
              <w:szCs w:val="20"/>
              <w:lang w:val="en-GB" w:eastAsia="ja-JP"/>
            </w:rPr>
          </w:rPrChange>
        </w:rPr>
        <w:pPrChange w:id="12" w:author="Author">
          <w:pPr>
            <w:keepNext/>
            <w:keepLines/>
            <w:spacing w:before="60" w:after="180" w:line="240" w:lineRule="auto"/>
            <w:jc w:val="center"/>
          </w:pPr>
        </w:pPrChange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  <w:rPrChange w:id="13" w:author="Author">
            <w:rPr>
              <w:rFonts w:ascii="Arial" w:eastAsia="MS Mincho" w:hAnsi="Arial" w:cs="Arial"/>
              <w:b/>
              <w:sz w:val="20"/>
              <w:szCs w:val="20"/>
              <w:lang w:val="en-GB" w:eastAsia="ja-JP"/>
            </w:rPr>
          </w:rPrChange>
        </w:rPr>
        <w:t>This model shall be used for tests on:</w:t>
      </w:r>
    </w:p>
    <w:p w14:paraId="33E441D0" w14:textId="77777777" w:rsidR="00BF1ECA" w:rsidRPr="00BF1ECA" w:rsidRDefault="00BF1ECA" w:rsidP="00BF1ECA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CG Times (WN)" w:eastAsia="MS Mincho" w:hAnsi="CG Times (WN)" w:cs="Times New Roman"/>
          <w:sz w:val="20"/>
          <w:szCs w:val="20"/>
          <w:lang w:val="en-GB" w:eastAsia="ja-JP"/>
        </w:rPr>
        <w:t>-</w:t>
      </w:r>
      <w:r w:rsidRPr="00BF1ECA">
        <w:rPr>
          <w:rFonts w:ascii="CG Times (WN)" w:eastAsia="MS Mincho" w:hAnsi="CG Times (WN)" w:cs="Times New Roman"/>
          <w:sz w:val="20"/>
          <w:szCs w:val="20"/>
          <w:lang w:val="en-GB" w:eastAsia="ja-JP"/>
        </w:rPr>
        <w:tab/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BS output power</w:t>
      </w:r>
    </w:p>
    <w:p w14:paraId="56BD9271" w14:textId="77777777" w:rsidR="00BF1ECA" w:rsidRPr="00BF1ECA" w:rsidRDefault="00BF1ECA" w:rsidP="00BF1ECA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-</w:t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  <w:t>Unwanted emissions</w:t>
      </w:r>
    </w:p>
    <w:p w14:paraId="41A7D6A3" w14:textId="77777777" w:rsidR="00BF1ECA" w:rsidRPr="00BF1ECA" w:rsidRDefault="00BF1ECA" w:rsidP="00BF1EC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-</w:t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  <w:t>Occupied bandwidth</w:t>
      </w:r>
    </w:p>
    <w:p w14:paraId="5EE20008" w14:textId="77777777" w:rsidR="00BF1ECA" w:rsidRPr="00BF1ECA" w:rsidRDefault="00BF1ECA" w:rsidP="00BF1EC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-</w:t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  <w:t>ACLR</w:t>
      </w:r>
    </w:p>
    <w:p w14:paraId="1F28246D" w14:textId="77777777" w:rsidR="00BF1ECA" w:rsidRPr="00BF1ECA" w:rsidRDefault="00BF1ECA" w:rsidP="00BF1EC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-</w:t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  <w:t>Operating band unwanted emissions</w:t>
      </w:r>
    </w:p>
    <w:p w14:paraId="620A2431" w14:textId="77777777" w:rsidR="00BF1ECA" w:rsidRPr="00BF1ECA" w:rsidRDefault="00BF1ECA" w:rsidP="00BF1ECA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-</w:t>
      </w:r>
      <w:r w:rsidRPr="00BF1ECA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ab/>
        <w:t>Transmitter spurious emissions</w:t>
      </w:r>
    </w:p>
    <w:p w14:paraId="3A1B474A" w14:textId="7585F99F" w:rsidR="00BF1ECA" w:rsidRPr="00BF1ECA" w:rsidRDefault="00BF1ECA" w:rsidP="00BF1ECA">
      <w:pPr>
        <w:keepNext/>
        <w:keepLines/>
        <w:spacing w:before="60" w:after="180" w:line="240" w:lineRule="auto"/>
        <w:ind w:left="720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F1ECA">
        <w:rPr>
          <w:rFonts w:ascii="Arial" w:eastAsia="SimSun" w:hAnsi="Arial" w:cs="Times New Roman"/>
          <w:b/>
          <w:sz w:val="20"/>
          <w:szCs w:val="20"/>
          <w:lang w:val="en-GB"/>
        </w:rPr>
        <w:t>Table 4.9.3.2</w:t>
      </w:r>
      <w:ins w:id="14" w:author="Author">
        <w:r w:rsidR="00414F3D">
          <w:rPr>
            <w:rFonts w:ascii="Arial" w:eastAsia="SimSun" w:hAnsi="Arial" w:cs="Times New Roman"/>
            <w:b/>
            <w:sz w:val="20"/>
            <w:szCs w:val="20"/>
            <w:lang w:val="en-GB"/>
          </w:rPr>
          <w:t>.1</w:t>
        </w:r>
      </w:ins>
      <w:r w:rsidRPr="00BF1ECA">
        <w:rPr>
          <w:rFonts w:ascii="Arial" w:eastAsia="SimSun" w:hAnsi="Arial" w:cs="Times New Roman"/>
          <w:b/>
          <w:sz w:val="20"/>
          <w:szCs w:val="20"/>
          <w:lang w:val="en-GB"/>
        </w:rPr>
        <w:t>-1: Physical channel parameters of NR</w:t>
      </w:r>
      <w:ins w:id="15" w:author="Author">
        <w:r w:rsidR="00746F58">
          <w:rPr>
            <w:rFonts w:ascii="Arial" w:eastAsia="SimSun" w:hAnsi="Arial" w:cs="Times New Roman"/>
            <w:b/>
            <w:sz w:val="20"/>
            <w:szCs w:val="20"/>
            <w:lang w:val="en-GB"/>
          </w:rPr>
          <w:t>-FR2</w:t>
        </w:r>
      </w:ins>
      <w:r w:rsidRPr="00BF1ECA">
        <w:rPr>
          <w:rFonts w:ascii="Arial" w:eastAsia="SimSun" w:hAnsi="Arial" w:cs="Times New Roman"/>
          <w:b/>
          <w:sz w:val="20"/>
          <w:szCs w:val="20"/>
          <w:lang w:val="en-GB"/>
        </w:rPr>
        <w:t>-TM1</w:t>
      </w:r>
      <w:del w:id="16" w:author="Author">
        <w:r w:rsidRPr="00BF1ECA" w:rsidDel="00414F3D">
          <w:rPr>
            <w:rFonts w:ascii="Arial" w:eastAsia="SimSun" w:hAnsi="Arial" w:cs="Times New Roman"/>
            <w:b/>
            <w:sz w:val="20"/>
            <w:szCs w:val="20"/>
            <w:lang w:val="en-GB"/>
          </w:rPr>
          <w:delText>.1 for x kHz SCS with y MHz bandwidth</w:delText>
        </w:r>
      </w:del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BF1ECA" w:rsidRPr="00BF1ECA" w14:paraId="01EFA7B6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8AB368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83C" w14:textId="134BB154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  <w:del w:id="17" w:author="Author">
              <w:r w:rsidRPr="00BF1ECA" w:rsidDel="00414F3D">
                <w:rPr>
                  <w:rFonts w:ascii="Arial" w:eastAsia="SimSun" w:hAnsi="Arial" w:cs="Arial"/>
                  <w:b/>
                  <w:bCs/>
                  <w:sz w:val="20"/>
                  <w:szCs w:val="20"/>
                  <w:lang w:val="en-GB" w:eastAsia="ko-KR"/>
                </w:rPr>
                <w:delText>SCS: x kHz, BW: y MHz</w:delText>
              </w:r>
            </w:del>
            <w:r w:rsidRPr="00BF1ECA"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  <w:t xml:space="preserve">  </w:t>
            </w:r>
          </w:p>
          <w:p w14:paraId="25D89C44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GB" w:eastAsia="ko-KR"/>
              </w:rPr>
            </w:pPr>
          </w:p>
        </w:tc>
      </w:tr>
      <w:tr w:rsidR="00BF1ECA" w:rsidRPr="00BF1ECA" w14:paraId="1203732C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2019DC6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>PDCCH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30E98A9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</w:pPr>
          </w:p>
        </w:tc>
      </w:tr>
      <w:tr w:rsidR="00BF1ECA" w:rsidRPr="00BF1ECA" w14:paraId="6B81C560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6287E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2484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del w:id="18" w:author="Author">
              <w:r w:rsidRPr="00BF1ECA" w:rsidDel="00414F3D">
                <w:rPr>
                  <w:rFonts w:ascii="Arial" w:eastAsia="SimSun" w:hAnsi="Arial" w:cs="Arial"/>
                  <w:sz w:val="16"/>
                  <w:szCs w:val="16"/>
                  <w:lang w:val="en-GB" w:eastAsia="ko-KR"/>
                </w:rPr>
                <w:delText>[</w:delText>
              </w:r>
            </w:del>
            <w:r w:rsidRPr="00BF1ECA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1</w:t>
            </w:r>
            <w:del w:id="19" w:author="Author">
              <w:r w:rsidRPr="00BF1ECA" w:rsidDel="00414F3D">
                <w:rPr>
                  <w:rFonts w:ascii="Arial" w:eastAsia="SimSun" w:hAnsi="Arial" w:cs="Arial"/>
                  <w:sz w:val="16"/>
                  <w:szCs w:val="16"/>
                  <w:lang w:val="en-GB" w:eastAsia="ko-KR"/>
                </w:rPr>
                <w:delText>]</w:delText>
              </w:r>
            </w:del>
          </w:p>
        </w:tc>
      </w:tr>
      <w:tr w:rsidR="00BF1ECA" w:rsidRPr="00BF1ECA" w14:paraId="4E144A8E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E384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CCEs allocated to PDCCH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E31AB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6"/>
                <w:szCs w:val="16"/>
                <w:lang w:val="en-GB" w:eastAsia="ko-KR"/>
              </w:rPr>
              <w:t>1</w:t>
            </w:r>
          </w:p>
        </w:tc>
      </w:tr>
      <w:tr w:rsidR="00BF1ECA" w:rsidRPr="00BF1ECA" w14:paraId="5713D836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D16D4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1BCC7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6</w:t>
            </w:r>
          </w:p>
        </w:tc>
      </w:tr>
      <w:tr w:rsidR="00BF1ECA" w:rsidRPr="00BF1ECA" w14:paraId="42742DE3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A791E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4426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1</w:t>
            </w:r>
          </w:p>
        </w:tc>
      </w:tr>
      <w:tr w:rsidR="00BF1ECA" w:rsidRPr="00BF1ECA" w14:paraId="178421C5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12D43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RBs not allocated by PDCCH in the first </w:t>
            </w:r>
            <w:r w:rsidRPr="00BF1ECA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ko-KR"/>
              </w:rPr>
              <w:t>symbol (# of RBs for PDSCH)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24E56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N</w:t>
            </w:r>
            <w:r w:rsidRPr="00BF1ECA">
              <w:rPr>
                <w:rFonts w:ascii="Arial" w:eastAsia="SimSun" w:hAnsi="Arial" w:cs="Arial"/>
                <w:sz w:val="18"/>
                <w:szCs w:val="18"/>
                <w:vertAlign w:val="subscript"/>
                <w:lang w:val="en-GB" w:eastAsia="ko-KR"/>
              </w:rPr>
              <w:t>RB</w:t>
            </w: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– 6 </w:t>
            </w:r>
          </w:p>
        </w:tc>
      </w:tr>
      <w:tr w:rsidR="00BF1ECA" w:rsidRPr="00BF1ECA" w14:paraId="25ACD4A5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04507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4FBCD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Comb structure with same frequency density of ¼ (i.e., every 4</w:t>
            </w:r>
            <w:r w:rsidRPr="00BF1ECA">
              <w:rPr>
                <w:rFonts w:ascii="Arial" w:eastAsia="SimSun" w:hAnsi="Arial" w:cs="Arial"/>
                <w:sz w:val="18"/>
                <w:szCs w:val="18"/>
                <w:vertAlign w:val="superscript"/>
                <w:lang w:val="en-GB" w:eastAsia="ko-KR"/>
              </w:rPr>
              <w:t>th</w:t>
            </w: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 subcarrier) on all REGs</w:t>
            </w:r>
          </w:p>
        </w:tc>
      </w:tr>
      <w:tr w:rsidR="00BF1ECA" w:rsidRPr="00BF1ECA" w14:paraId="62D71C7A" w14:textId="77777777" w:rsidTr="00BF1ECA">
        <w:trPr>
          <w:trHeight w:val="247"/>
          <w:jc w:val="cente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68A5E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b/>
                <w:bCs/>
                <w:sz w:val="16"/>
                <w:szCs w:val="16"/>
                <w:lang w:val="en-GB" w:eastAsia="ko-KR"/>
              </w:rPr>
              <w:t xml:space="preserve">                                PDSCH</w:t>
            </w:r>
          </w:p>
        </w:tc>
      </w:tr>
      <w:tr w:rsidR="00BF1ECA" w:rsidRPr="00BF1ECA" w14:paraId="35F783F8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568C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</w:t>
            </w:r>
            <w:r w:rsidRPr="00BF1ECA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13E14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Type 1, Comb2 (every other subcarrier) in symbols 3</w:t>
            </w:r>
          </w:p>
        </w:tc>
      </w:tr>
      <w:tr w:rsidR="00BF1ECA" w:rsidRPr="00BF1ECA" w14:paraId="243A52F7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EA0D9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PT-RS pattern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AA48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Distributed pattern, every symbol for every second PRB (time density 1 and frequency density ½)</w:t>
            </w:r>
          </w:p>
        </w:tc>
      </w:tr>
      <w:tr w:rsidR="00BF1ECA" w:rsidRPr="00BF1ECA" w14:paraId="6A75DE27" w14:textId="77777777" w:rsidTr="00BF1ECA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9A28" w14:textId="77777777" w:rsidR="00BF1ECA" w:rsidRPr="00BF1ECA" w:rsidRDefault="00BF1ECA" w:rsidP="00BF1ECA">
            <w:pPr>
              <w:spacing w:after="180" w:line="240" w:lineRule="auto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 xml:space="preserve"># of QPSK PDSCH PRBs which are boosted or </w:t>
            </w:r>
            <w:proofErr w:type="spellStart"/>
            <w:r w:rsidRPr="00BF1ECA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deboosted</w:t>
            </w:r>
            <w:proofErr w:type="spellEnd"/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FD4DD" w14:textId="77777777" w:rsidR="00BF1ECA" w:rsidRPr="00BF1ECA" w:rsidRDefault="00BF1ECA" w:rsidP="00BF1ECA">
            <w:pPr>
              <w:spacing w:after="18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BF1ECA">
              <w:rPr>
                <w:rFonts w:ascii="Arial" w:eastAsia="SimSun" w:hAnsi="Arial" w:cs="Arial"/>
                <w:color w:val="000000"/>
                <w:sz w:val="16"/>
                <w:szCs w:val="16"/>
                <w:lang w:val="en-GB" w:eastAsia="ko-KR"/>
              </w:rPr>
              <w:t>0</w:t>
            </w:r>
          </w:p>
        </w:tc>
      </w:tr>
    </w:tbl>
    <w:p w14:paraId="46D85D07" w14:textId="77777777" w:rsidR="00BF1ECA" w:rsidRPr="00BF1ECA" w:rsidRDefault="00BF1ECA" w:rsidP="00BF1EC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Where N</w:t>
      </w:r>
      <w:r w:rsidRPr="00BF1ECA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RB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considering the maximum transmission bandwidth configuration seen in table 5.3.2-2.</w:t>
      </w:r>
    </w:p>
    <w:p w14:paraId="6803B700" w14:textId="71906F83" w:rsidR="006F108F" w:rsidRDefault="006F108F" w:rsidP="006F108F">
      <w:pPr>
        <w:rPr>
          <w:lang w:val="en-GB" w:eastAsia="ja-JP"/>
        </w:rPr>
      </w:pPr>
    </w:p>
    <w:p w14:paraId="24B78192" w14:textId="5FC83C14" w:rsidR="006F108F" w:rsidRPr="006F108F" w:rsidRDefault="006F108F" w:rsidP="006F108F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 w:cs="Times New Roman"/>
          <w:szCs w:val="20"/>
          <w:lang w:val="en-GB"/>
        </w:rPr>
      </w:pPr>
      <w:bookmarkStart w:id="20" w:name="_Toc523481272"/>
      <w:bookmarkStart w:id="21" w:name="_Toc510689717"/>
      <w:r w:rsidRPr="006F108F">
        <w:rPr>
          <w:rFonts w:ascii="Arial" w:eastAsia="SimSun" w:hAnsi="Arial" w:cs="Times New Roman"/>
          <w:szCs w:val="20"/>
          <w:lang w:val="en-GB"/>
        </w:rPr>
        <w:t>4.9.3.2.2</w:t>
      </w:r>
      <w:r w:rsidRPr="006F108F">
        <w:rPr>
          <w:rFonts w:ascii="Arial" w:eastAsia="SimSun" w:hAnsi="Arial" w:cs="Times New Roman"/>
          <w:szCs w:val="20"/>
          <w:lang w:val="en-GB"/>
        </w:rPr>
        <w:tab/>
        <w:t xml:space="preserve">NR test model 2 </w:t>
      </w:r>
      <w:ins w:id="22" w:author="Author">
        <w:r w:rsidR="004F0833">
          <w:rPr>
            <w:rFonts w:ascii="Arial" w:eastAsia="SimSun" w:hAnsi="Arial" w:cs="Times New Roman"/>
            <w:szCs w:val="20"/>
            <w:lang w:val="en-GB"/>
          </w:rPr>
          <w:t xml:space="preserve">for FR2 </w:t>
        </w:r>
      </w:ins>
      <w:r w:rsidRPr="006F108F">
        <w:rPr>
          <w:rFonts w:ascii="Arial" w:eastAsia="SimSun" w:hAnsi="Arial" w:cs="Times New Roman"/>
          <w:szCs w:val="20"/>
          <w:lang w:val="en-GB"/>
        </w:rPr>
        <w:t>(NR</w:t>
      </w:r>
      <w:ins w:id="23" w:author="Author">
        <w:r w:rsidR="004F0833">
          <w:rPr>
            <w:rFonts w:ascii="Arial" w:eastAsia="SimSun" w:hAnsi="Arial" w:cs="Times New Roman"/>
            <w:szCs w:val="20"/>
            <w:lang w:val="en-GB"/>
          </w:rPr>
          <w:t>-FR2</w:t>
        </w:r>
      </w:ins>
      <w:r w:rsidRPr="006F108F">
        <w:rPr>
          <w:rFonts w:ascii="Arial" w:eastAsia="SimSun" w:hAnsi="Arial" w:cs="Times New Roman"/>
          <w:szCs w:val="20"/>
          <w:lang w:val="en-GB"/>
        </w:rPr>
        <w:t>-TM2)</w:t>
      </w:r>
      <w:bookmarkEnd w:id="20"/>
      <w:bookmarkEnd w:id="21"/>
    </w:p>
    <w:p w14:paraId="2EF2811A" w14:textId="77777777" w:rsidR="006F108F" w:rsidRPr="006F108F" w:rsidRDefault="006F108F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6F108F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model shall be used for tests on:</w:t>
      </w:r>
    </w:p>
    <w:p w14:paraId="284F8BBA" w14:textId="77777777" w:rsidR="006F108F" w:rsidRPr="006F108F" w:rsidRDefault="006F108F" w:rsidP="006F108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ab/>
        <w:t>Total power dynamic range (lower OFDM symbol power limit at min power),</w:t>
      </w:r>
    </w:p>
    <w:p w14:paraId="0EB02AC7" w14:textId="77777777" w:rsidR="006F108F" w:rsidRPr="006F108F" w:rsidRDefault="006F108F" w:rsidP="006F108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ab/>
        <w:t>EVM of single 64QAM PRB allocation (at min power)</w:t>
      </w:r>
    </w:p>
    <w:p w14:paraId="1765BD5B" w14:textId="19D3F1F6" w:rsidR="006F108F" w:rsidRDefault="006F108F" w:rsidP="006F108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4" w:author="Author"/>
          <w:rFonts w:ascii="Times New Roman" w:eastAsia="SimSun" w:hAnsi="Times New Roman" w:cs="Times New Roman"/>
          <w:sz w:val="20"/>
          <w:szCs w:val="20"/>
          <w:lang w:val="en-GB"/>
        </w:rPr>
      </w:pP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6F108F">
        <w:rPr>
          <w:rFonts w:ascii="Times New Roman" w:eastAsia="SimSun" w:hAnsi="Times New Roman" w:cs="Times New Roman"/>
          <w:sz w:val="20"/>
          <w:szCs w:val="20"/>
          <w:lang w:val="en-GB"/>
        </w:rPr>
        <w:tab/>
        <w:t>Frequency error (at min power)</w:t>
      </w:r>
    </w:p>
    <w:p w14:paraId="6A9E0E34" w14:textId="77777777" w:rsidR="008725CE" w:rsidRPr="006F108F" w:rsidRDefault="008725CE" w:rsidP="008725CE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5" w:author="Author"/>
          <w:rFonts w:ascii="Times New Roman" w:eastAsia="SimSun" w:hAnsi="Times New Roman" w:cs="Times New Roman"/>
          <w:sz w:val="20"/>
          <w:szCs w:val="20"/>
          <w:lang w:val="en-GB"/>
        </w:rPr>
      </w:pPr>
      <w:ins w:id="26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Note: EVM shall be tested on highest modulation without power back off</w:t>
        </w:r>
      </w:ins>
    </w:p>
    <w:p w14:paraId="72F636B7" w14:textId="77777777" w:rsidR="008725CE" w:rsidRDefault="008725CE" w:rsidP="006F108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F85AD61" w14:textId="4C5A7F35" w:rsidR="003835C4" w:rsidRDefault="006F108F" w:rsidP="006F108F">
      <w:pPr>
        <w:spacing w:after="180" w:line="240" w:lineRule="auto"/>
        <w:rPr>
          <w:ins w:id="27" w:author="Author"/>
          <w:rFonts w:ascii="Times New Roman" w:eastAsia="SimSun" w:hAnsi="Times New Roman" w:cs="Times New Roman"/>
          <w:sz w:val="20"/>
          <w:szCs w:val="20"/>
          <w:lang w:val="en-GB"/>
        </w:rPr>
      </w:pPr>
      <w:del w:id="28" w:author="Author">
        <w:r w:rsidRPr="006F108F" w:rsidDel="003835C4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Editor’s note: Physical channel parameters for TM2 to be added.</w:delText>
        </w:r>
      </w:del>
    </w:p>
    <w:p w14:paraId="527C44A6" w14:textId="4933F12C" w:rsidR="003835C4" w:rsidRDefault="003835C4" w:rsidP="003835C4">
      <w:pPr>
        <w:keepNext/>
        <w:keepLines/>
        <w:spacing w:before="60"/>
        <w:ind w:left="720"/>
        <w:jc w:val="center"/>
        <w:rPr>
          <w:ins w:id="29" w:author="Author"/>
          <w:rFonts w:ascii="Arial" w:eastAsiaTheme="minorEastAsia" w:hAnsi="Arial" w:cs="Times New Roman"/>
          <w:b/>
          <w:sz w:val="20"/>
          <w:szCs w:val="20"/>
        </w:rPr>
      </w:pPr>
      <w:bookmarkStart w:id="30" w:name="_Hlk497144372"/>
      <w:ins w:id="31" w:author="Author">
        <w:r>
          <w:rPr>
            <w:rFonts w:ascii="Arial" w:hAnsi="Arial"/>
            <w:b/>
          </w:rPr>
          <w:t>Table 4.9.3.2.2-1: Physical channel parameters of NR</w:t>
        </w:r>
        <w:r w:rsidR="004F0833">
          <w:rPr>
            <w:rFonts w:ascii="Arial" w:hAnsi="Arial"/>
            <w:b/>
          </w:rPr>
          <w:t>-FR2</w:t>
        </w:r>
        <w:r>
          <w:rPr>
            <w:rFonts w:ascii="Arial" w:hAnsi="Arial"/>
            <w:b/>
          </w:rPr>
          <w:t xml:space="preserve">-TM2 </w:t>
        </w:r>
      </w:ins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  <w:tblPrChange w:id="32" w:author="Author">
          <w:tblPr>
            <w:tblW w:w="73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760"/>
        <w:gridCol w:w="3545"/>
        <w:tblGridChange w:id="33">
          <w:tblGrid>
            <w:gridCol w:w="3760"/>
            <w:gridCol w:w="3545"/>
          </w:tblGrid>
        </w:tblGridChange>
      </w:tblGrid>
      <w:tr w:rsidR="003835C4" w14:paraId="7569534C" w14:textId="77777777" w:rsidTr="003835C4">
        <w:trPr>
          <w:trHeight w:val="973"/>
          <w:jc w:val="center"/>
          <w:ins w:id="34" w:author="Author"/>
          <w:trPrChange w:id="35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6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4628334" w14:textId="77777777" w:rsidR="003835C4" w:rsidRDefault="003835C4" w:rsidP="001D67A0">
            <w:pPr>
              <w:jc w:val="center"/>
              <w:rPr>
                <w:ins w:id="37" w:author="Author"/>
                <w:rFonts w:ascii="Arial" w:hAnsi="Arial" w:cs="Arial"/>
                <w:b/>
                <w:bCs/>
                <w:lang w:eastAsia="ko-KR"/>
              </w:rPr>
            </w:pPr>
            <w:ins w:id="38" w:author="Author">
              <w:r>
                <w:rPr>
                  <w:rFonts w:ascii="Arial" w:hAnsi="Arial" w:cs="Arial"/>
                  <w:b/>
                  <w:bCs/>
                  <w:lang w:eastAsia="ko-KR"/>
                </w:rPr>
                <w:t>Parameter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uthor">
              <w:tcPr>
                <w:tcW w:w="3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00EC6" w14:textId="63E33012" w:rsidR="003835C4" w:rsidRDefault="003835C4" w:rsidP="001D67A0">
            <w:pPr>
              <w:jc w:val="center"/>
              <w:rPr>
                <w:ins w:id="40" w:author="Author"/>
                <w:rFonts w:ascii="Arial" w:hAnsi="Arial" w:cs="Arial"/>
                <w:b/>
                <w:bCs/>
                <w:lang w:eastAsia="ko-KR"/>
              </w:rPr>
            </w:pPr>
          </w:p>
          <w:p w14:paraId="64539433" w14:textId="77777777" w:rsidR="003835C4" w:rsidRDefault="003835C4" w:rsidP="001D67A0">
            <w:pPr>
              <w:rPr>
                <w:ins w:id="41" w:author="Author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3835C4" w14:paraId="61EDC542" w14:textId="77777777" w:rsidTr="003835C4">
        <w:trPr>
          <w:trHeight w:val="247"/>
          <w:jc w:val="center"/>
          <w:ins w:id="42" w:author="Author"/>
          <w:trPrChange w:id="43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  <w:tcPrChange w:id="44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nil"/>
                </w:tcBorders>
                <w:hideMark/>
              </w:tcPr>
            </w:tcPrChange>
          </w:tcPr>
          <w:p w14:paraId="64AD8497" w14:textId="77777777" w:rsidR="003835C4" w:rsidRDefault="003835C4" w:rsidP="001D67A0">
            <w:pPr>
              <w:jc w:val="center"/>
              <w:rPr>
                <w:ins w:id="45" w:author="Author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46" w:author="Author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PDCCH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PrChange w:id="47" w:author="Author">
              <w:tcPr>
                <w:tcW w:w="3545" w:type="dxa"/>
                <w:tcBorders>
                  <w:top w:val="single" w:sz="4" w:space="0" w:color="auto"/>
                  <w:left w:val="nil"/>
                  <w:bottom w:val="single" w:sz="6" w:space="0" w:color="auto"/>
                  <w:right w:val="nil"/>
                </w:tcBorders>
              </w:tcPr>
            </w:tcPrChange>
          </w:tcPr>
          <w:p w14:paraId="6FC489F7" w14:textId="77777777" w:rsidR="003835C4" w:rsidRDefault="003835C4" w:rsidP="001D67A0">
            <w:pPr>
              <w:jc w:val="center"/>
              <w:rPr>
                <w:ins w:id="48" w:author="Author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3835C4" w14:paraId="10BB5A44" w14:textId="77777777" w:rsidTr="001D67A0">
        <w:trPr>
          <w:trHeight w:val="247"/>
          <w:jc w:val="center"/>
          <w:ins w:id="49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570FB" w14:textId="77777777" w:rsidR="003835C4" w:rsidRDefault="003835C4" w:rsidP="001D67A0">
            <w:pPr>
              <w:rPr>
                <w:ins w:id="50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51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C3EA0" w14:textId="6FF0F4AE" w:rsidR="003835C4" w:rsidRDefault="003835C4" w:rsidP="001D67A0">
            <w:pPr>
              <w:jc w:val="center"/>
              <w:rPr>
                <w:ins w:id="52" w:author="Author"/>
                <w:rFonts w:ascii="Arial" w:hAnsi="Arial" w:cs="Arial"/>
                <w:sz w:val="16"/>
                <w:szCs w:val="16"/>
                <w:lang w:eastAsia="ko-KR"/>
              </w:rPr>
            </w:pPr>
            <w:ins w:id="53" w:author="Author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3835C4" w14:paraId="4FE5364F" w14:textId="77777777" w:rsidTr="001D67A0">
        <w:trPr>
          <w:trHeight w:val="247"/>
          <w:jc w:val="center"/>
          <w:ins w:id="54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2A9E2" w14:textId="77777777" w:rsidR="003835C4" w:rsidRDefault="003835C4" w:rsidP="001D67A0">
            <w:pPr>
              <w:rPr>
                <w:ins w:id="55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56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C325E" w14:textId="77777777" w:rsidR="003835C4" w:rsidRDefault="003835C4" w:rsidP="001D67A0">
            <w:pPr>
              <w:jc w:val="center"/>
              <w:rPr>
                <w:ins w:id="57" w:author="Author"/>
                <w:rFonts w:ascii="Arial" w:hAnsi="Arial" w:cs="Arial"/>
                <w:sz w:val="16"/>
                <w:szCs w:val="16"/>
                <w:lang w:eastAsia="ko-KR"/>
              </w:rPr>
            </w:pPr>
            <w:ins w:id="58" w:author="Author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3835C4" w14:paraId="76703C13" w14:textId="77777777" w:rsidTr="001D67A0">
        <w:trPr>
          <w:trHeight w:val="247"/>
          <w:jc w:val="center"/>
          <w:ins w:id="59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15FC6" w14:textId="77777777" w:rsidR="003835C4" w:rsidRDefault="003835C4" w:rsidP="001D67A0">
            <w:pPr>
              <w:rPr>
                <w:ins w:id="60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61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available REGs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3F80F" w14:textId="77777777" w:rsidR="003835C4" w:rsidRDefault="003835C4" w:rsidP="001D67A0">
            <w:pPr>
              <w:jc w:val="center"/>
              <w:rPr>
                <w:ins w:id="62" w:author="Author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3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6</w:t>
              </w:r>
            </w:ins>
          </w:p>
        </w:tc>
      </w:tr>
      <w:tr w:rsidR="003835C4" w14:paraId="3FD0DEFC" w14:textId="77777777" w:rsidTr="001D67A0">
        <w:trPr>
          <w:trHeight w:val="247"/>
          <w:jc w:val="center"/>
          <w:ins w:id="64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A2EE" w14:textId="77777777" w:rsidR="003835C4" w:rsidRDefault="003835C4" w:rsidP="001D67A0">
            <w:pPr>
              <w:rPr>
                <w:ins w:id="65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66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level(s)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07261" w14:textId="77777777" w:rsidR="003835C4" w:rsidRDefault="003835C4" w:rsidP="001D67A0">
            <w:pPr>
              <w:jc w:val="center"/>
              <w:rPr>
                <w:ins w:id="67" w:author="Author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8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3835C4" w14:paraId="4133BD74" w14:textId="77777777" w:rsidTr="003835C4">
        <w:trPr>
          <w:trHeight w:val="247"/>
          <w:jc w:val="center"/>
          <w:ins w:id="69" w:author="Author"/>
          <w:trPrChange w:id="70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71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074B07" w14:textId="77777777" w:rsidR="003835C4" w:rsidRDefault="003835C4" w:rsidP="001D67A0">
            <w:pPr>
              <w:rPr>
                <w:ins w:id="72" w:author="Author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3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RBs not allocated by PDCCH in the first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ko-KR"/>
                </w:rPr>
                <w:t>symbol (# of RBs for PDSCH)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74" w:author="Author">
              <w:tcPr>
                <w:tcW w:w="35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D63171" w14:textId="702C9B17" w:rsidR="003835C4" w:rsidRDefault="003835C4" w:rsidP="001D67A0">
            <w:pPr>
              <w:jc w:val="center"/>
              <w:rPr>
                <w:ins w:id="75" w:author="Author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76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</w:tr>
      <w:tr w:rsidR="00877FE3" w14:paraId="798DB509" w14:textId="77777777" w:rsidTr="003835C4">
        <w:trPr>
          <w:trHeight w:val="247"/>
          <w:jc w:val="center"/>
          <w:ins w:id="77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0E695" w14:textId="2DFBE262" w:rsidR="00877FE3" w:rsidRDefault="00877FE3" w:rsidP="001D67A0">
            <w:pPr>
              <w:rPr>
                <w:ins w:id="78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79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&lt;NIL&gt; RBs added for padding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EAB0CE" w14:textId="1002DB4F" w:rsidR="00877FE3" w:rsidRPr="00877FE3" w:rsidRDefault="00877FE3" w:rsidP="001D67A0">
            <w:pPr>
              <w:jc w:val="center"/>
              <w:rPr>
                <w:ins w:id="80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81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- 5</w:t>
              </w:r>
            </w:ins>
          </w:p>
        </w:tc>
      </w:tr>
      <w:tr w:rsidR="003835C4" w14:paraId="5FE11E27" w14:textId="77777777" w:rsidTr="003835C4">
        <w:trPr>
          <w:trHeight w:val="247"/>
          <w:jc w:val="center"/>
          <w:ins w:id="82" w:author="Author"/>
          <w:trPrChange w:id="83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F7D94A" w14:textId="77777777" w:rsidR="003835C4" w:rsidRDefault="003835C4" w:rsidP="001D67A0">
            <w:pPr>
              <w:rPr>
                <w:ins w:id="85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86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Author">
              <w:tcPr>
                <w:tcW w:w="35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57D707" w14:textId="77777777" w:rsidR="003835C4" w:rsidRDefault="003835C4" w:rsidP="001D67A0">
            <w:pPr>
              <w:jc w:val="center"/>
              <w:rPr>
                <w:ins w:id="88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89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Comb structure with same frequency density of ¼ (i.e., every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subcarrier) on all REGs</w:t>
              </w:r>
            </w:ins>
          </w:p>
        </w:tc>
      </w:tr>
      <w:tr w:rsidR="003835C4" w14:paraId="64B1E896" w14:textId="77777777" w:rsidTr="003835C4">
        <w:trPr>
          <w:trHeight w:val="247"/>
          <w:jc w:val="center"/>
          <w:ins w:id="90" w:author="Author"/>
          <w:trPrChange w:id="91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92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183535" w14:textId="3A0CE49F" w:rsidR="003835C4" w:rsidRDefault="003835C4">
            <w:pPr>
              <w:jc w:val="center"/>
              <w:rPr>
                <w:ins w:id="93" w:author="Author"/>
                <w:rFonts w:ascii="Arial" w:hAnsi="Arial" w:cs="Arial"/>
                <w:sz w:val="18"/>
                <w:szCs w:val="18"/>
                <w:lang w:eastAsia="ko-KR"/>
              </w:rPr>
              <w:pPrChange w:id="94" w:author="Author">
                <w:pPr/>
              </w:pPrChange>
            </w:pPr>
            <w:ins w:id="95" w:author="Author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PDSCH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6" w:author="Author">
              <w:tcPr>
                <w:tcW w:w="35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BE0AD2" w14:textId="77777777" w:rsidR="003835C4" w:rsidRDefault="003835C4" w:rsidP="001D67A0">
            <w:pPr>
              <w:jc w:val="center"/>
              <w:rPr>
                <w:ins w:id="97" w:author="Author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223065" w14:paraId="44CF4B83" w14:textId="77777777" w:rsidTr="003835C4">
        <w:trPr>
          <w:trHeight w:val="247"/>
          <w:jc w:val="center"/>
          <w:ins w:id="98" w:author="Author"/>
        </w:trPr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5BE7" w14:textId="5D68B654" w:rsidR="00223065" w:rsidRDefault="00223065" w:rsidP="001D67A0">
            <w:pPr>
              <w:rPr>
                <w:ins w:id="99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100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64 QAM PDSCH PRBs within a slot for EVM measured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52FB" w14:textId="39BDE0B0" w:rsidR="00223065" w:rsidRDefault="00223065" w:rsidP="001D67A0">
            <w:pPr>
              <w:jc w:val="center"/>
              <w:rPr>
                <w:ins w:id="101" w:author="Author"/>
                <w:rFonts w:ascii="Arial" w:hAnsi="Arial" w:cs="Arial"/>
                <w:sz w:val="18"/>
                <w:szCs w:val="18"/>
                <w:lang w:val="en-US" w:eastAsia="ko-KR"/>
              </w:rPr>
            </w:pPr>
            <w:ins w:id="102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5F056A" w14:paraId="088DDCF8" w14:textId="77777777" w:rsidTr="003835C4">
        <w:trPr>
          <w:trHeight w:val="247"/>
          <w:jc w:val="center"/>
          <w:ins w:id="103" w:author="Author"/>
        </w:trPr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F5DA" w14:textId="3C5DB9BF" w:rsidR="005F056A" w:rsidRDefault="00BC0E47" w:rsidP="001D67A0">
            <w:pPr>
              <w:rPr>
                <w:ins w:id="104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105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# of PDSCH PRBs which are not allocated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5E9F" w14:textId="7362ACF6" w:rsidR="005F056A" w:rsidRDefault="00CE4491" w:rsidP="001D67A0">
            <w:pPr>
              <w:jc w:val="center"/>
              <w:rPr>
                <w:ins w:id="106" w:author="Author"/>
                <w:rFonts w:ascii="Arial" w:hAnsi="Arial" w:cs="Arial"/>
                <w:sz w:val="18"/>
                <w:szCs w:val="18"/>
                <w:lang w:val="en-US" w:eastAsia="ko-KR"/>
              </w:rPr>
            </w:pPr>
            <w:ins w:id="107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- 1</w:t>
              </w:r>
            </w:ins>
          </w:p>
        </w:tc>
      </w:tr>
      <w:tr w:rsidR="003835C4" w14:paraId="49AE90CE" w14:textId="77777777" w:rsidTr="003835C4">
        <w:trPr>
          <w:trHeight w:val="247"/>
          <w:jc w:val="center"/>
          <w:ins w:id="108" w:author="Author"/>
          <w:trPrChange w:id="109" w:author="Author">
            <w:trPr>
              <w:trHeight w:val="247"/>
              <w:jc w:val="center"/>
            </w:trPr>
          </w:trPrChange>
        </w:trPr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Author">
              <w:tcPr>
                <w:tcW w:w="37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CE52061" w14:textId="77777777" w:rsidR="003835C4" w:rsidRDefault="003835C4" w:rsidP="001D67A0">
            <w:pPr>
              <w:rPr>
                <w:ins w:id="111" w:author="Author"/>
                <w:rFonts w:ascii="Arial" w:hAnsi="Arial" w:cs="Arial"/>
                <w:sz w:val="18"/>
                <w:szCs w:val="18"/>
                <w:lang w:val="en-US" w:eastAsia="ko-KR"/>
              </w:rPr>
            </w:pPr>
            <w:ins w:id="112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M-RS configuration and density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3" w:author="Author">
              <w:tcPr>
                <w:tcW w:w="35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17EB66" w14:textId="77777777" w:rsidR="003835C4" w:rsidRDefault="003835C4" w:rsidP="001D67A0">
            <w:pPr>
              <w:jc w:val="center"/>
              <w:rPr>
                <w:ins w:id="114" w:author="Author"/>
                <w:rFonts w:ascii="Arial" w:hAnsi="Arial" w:cs="Arial"/>
                <w:sz w:val="18"/>
                <w:szCs w:val="18"/>
                <w:lang w:val="en-US" w:eastAsia="ko-KR"/>
              </w:rPr>
            </w:pPr>
            <w:ins w:id="115" w:author="Author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Type 1, Comb2 (every other subcarrier) in symbols 3</w:t>
              </w:r>
            </w:ins>
          </w:p>
        </w:tc>
      </w:tr>
      <w:tr w:rsidR="003835C4" w14:paraId="54AED934" w14:textId="77777777" w:rsidTr="001D67A0">
        <w:trPr>
          <w:trHeight w:val="247"/>
          <w:jc w:val="center"/>
          <w:ins w:id="116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60647" w14:textId="77777777" w:rsidR="003835C4" w:rsidRDefault="003835C4" w:rsidP="001D67A0">
            <w:pPr>
              <w:rPr>
                <w:ins w:id="117" w:author="Author"/>
                <w:rFonts w:ascii="Arial" w:hAnsi="Arial" w:cs="Arial"/>
                <w:sz w:val="18"/>
                <w:szCs w:val="18"/>
                <w:lang w:val="en-GB" w:eastAsia="ko-KR"/>
              </w:rPr>
            </w:pPr>
            <w:ins w:id="118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PT-RS pattern and density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BAAA9" w14:textId="77777777" w:rsidR="003835C4" w:rsidRDefault="003835C4" w:rsidP="001D67A0">
            <w:pPr>
              <w:jc w:val="center"/>
              <w:rPr>
                <w:ins w:id="119" w:author="Author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20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Distributed pattern, every symbol for every second PRB (time density 1 and frequency density ½)</w:t>
              </w:r>
            </w:ins>
          </w:p>
        </w:tc>
      </w:tr>
      <w:tr w:rsidR="003835C4" w14:paraId="5D4EAC28" w14:textId="77777777" w:rsidTr="001D67A0">
        <w:trPr>
          <w:trHeight w:val="247"/>
          <w:jc w:val="center"/>
          <w:ins w:id="121" w:author="Autho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887D" w14:textId="77777777" w:rsidR="003835C4" w:rsidRDefault="003835C4" w:rsidP="001D67A0">
            <w:pPr>
              <w:rPr>
                <w:ins w:id="122" w:author="Author"/>
                <w:rFonts w:ascii="Arial" w:hAnsi="Arial" w:cs="Arial"/>
                <w:sz w:val="18"/>
                <w:szCs w:val="18"/>
                <w:lang w:eastAsia="ko-KR"/>
              </w:rPr>
            </w:pPr>
            <w:ins w:id="123" w:author="Author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boosted 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deboosted</w:t>
              </w:r>
              <w:proofErr w:type="spellEnd"/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41320" w14:textId="77777777" w:rsidR="003835C4" w:rsidRDefault="003835C4" w:rsidP="001D67A0">
            <w:pPr>
              <w:jc w:val="center"/>
              <w:rPr>
                <w:ins w:id="124" w:author="Author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25" w:author="Author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0</w:t>
              </w:r>
            </w:ins>
          </w:p>
        </w:tc>
      </w:tr>
    </w:tbl>
    <w:bookmarkEnd w:id="30"/>
    <w:p w14:paraId="3D9807C7" w14:textId="77777777" w:rsidR="00877FE3" w:rsidRPr="00877FE3" w:rsidRDefault="00877FE3">
      <w:pPr>
        <w:spacing w:after="180" w:line="240" w:lineRule="auto"/>
        <w:jc w:val="center"/>
        <w:rPr>
          <w:ins w:id="126" w:author="Author"/>
          <w:rFonts w:ascii="Times New Roman" w:eastAsia="SimSun" w:hAnsi="Times New Roman" w:cs="Times New Roman"/>
          <w:sz w:val="20"/>
          <w:szCs w:val="20"/>
          <w:lang w:val="en-GB"/>
        </w:rPr>
        <w:pPrChange w:id="127" w:author="Author">
          <w:pPr>
            <w:spacing w:after="180" w:line="240" w:lineRule="auto"/>
          </w:pPr>
        </w:pPrChange>
      </w:pPr>
      <w:ins w:id="128" w:author="Author">
        <w:r w:rsidRPr="00877FE3">
          <w:rPr>
            <w:rFonts w:ascii="Times New Roman" w:eastAsia="SimSun" w:hAnsi="Times New Roman" w:cs="Times New Roman"/>
            <w:sz w:val="20"/>
            <w:szCs w:val="20"/>
            <w:lang w:val="en-GB"/>
          </w:rPr>
          <w:t>Where N</w:t>
        </w:r>
        <w:r w:rsidRPr="00877FE3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877FE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considering the maximum transmission bandwidth configuration seen in table 5.3.2-2.</w:t>
        </w:r>
      </w:ins>
    </w:p>
    <w:p w14:paraId="2E2F6C59" w14:textId="77777777" w:rsidR="003835C4" w:rsidRDefault="003835C4" w:rsidP="003835C4">
      <w:pPr>
        <w:rPr>
          <w:ins w:id="129" w:author="Author"/>
          <w:rFonts w:ascii="Times New Roman" w:hAnsi="Times New Roman" w:cs="Times New Roman"/>
          <w:sz w:val="20"/>
          <w:szCs w:val="20"/>
          <w:lang w:val="en-GB"/>
        </w:rPr>
      </w:pPr>
    </w:p>
    <w:p w14:paraId="01D9B76A" w14:textId="5729CFC7" w:rsidR="00BF1ECA" w:rsidRPr="00BF1ECA" w:rsidRDefault="00BF1ECA" w:rsidP="00BF1EC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30" w:name="_Toc523481273"/>
      <w:bookmarkStart w:id="131" w:name="_Toc510689719"/>
      <w:r w:rsidRPr="00BF1ECA">
        <w:rPr>
          <w:rFonts w:ascii="Arial" w:eastAsia="SimSun" w:hAnsi="Arial" w:cs="Times New Roman"/>
          <w:sz w:val="24"/>
          <w:szCs w:val="20"/>
          <w:lang w:val="en-GB"/>
        </w:rPr>
        <w:t>4.9.3.2.3</w:t>
      </w:r>
      <w:r w:rsidRPr="00BF1ECA">
        <w:rPr>
          <w:rFonts w:ascii="Arial" w:eastAsia="SimSun" w:hAnsi="Arial" w:cs="Times New Roman"/>
          <w:sz w:val="24"/>
          <w:szCs w:val="20"/>
          <w:lang w:val="en-GB"/>
        </w:rPr>
        <w:tab/>
        <w:t>NR test model</w:t>
      </w:r>
      <w:r w:rsidR="00EC3874">
        <w:rPr>
          <w:rFonts w:ascii="Arial" w:eastAsia="SimSun" w:hAnsi="Arial" w:cs="Times New Roman"/>
          <w:sz w:val="24"/>
          <w:szCs w:val="20"/>
          <w:lang w:val="en-GB"/>
        </w:rPr>
        <w:t xml:space="preserve"> </w:t>
      </w:r>
      <w:r w:rsidRPr="00BF1ECA">
        <w:rPr>
          <w:rFonts w:ascii="Arial" w:eastAsia="SimSun" w:hAnsi="Arial" w:cs="Times New Roman"/>
          <w:sz w:val="24"/>
          <w:szCs w:val="20"/>
          <w:lang w:val="en-GB"/>
        </w:rPr>
        <w:t>3.1</w:t>
      </w:r>
      <w:ins w:id="132" w:author="Author">
        <w:r w:rsidR="00EC3874">
          <w:rPr>
            <w:rFonts w:ascii="Arial" w:eastAsia="SimSun" w:hAnsi="Arial" w:cs="Times New Roman"/>
            <w:sz w:val="24"/>
            <w:szCs w:val="20"/>
            <w:lang w:val="en-GB"/>
          </w:rPr>
          <w:t xml:space="preserve"> for FR2</w:t>
        </w:r>
      </w:ins>
      <w:r w:rsidRPr="00BF1ECA">
        <w:rPr>
          <w:rFonts w:ascii="Arial" w:eastAsia="SimSun" w:hAnsi="Arial" w:cs="Times New Roman"/>
          <w:sz w:val="24"/>
          <w:szCs w:val="20"/>
          <w:lang w:val="en-GB"/>
        </w:rPr>
        <w:t xml:space="preserve"> (NR</w:t>
      </w:r>
      <w:ins w:id="133" w:author="Author">
        <w:r w:rsidR="00B329A2">
          <w:rPr>
            <w:rFonts w:ascii="Arial" w:eastAsia="SimSun" w:hAnsi="Arial" w:cs="Times New Roman"/>
            <w:sz w:val="24"/>
            <w:szCs w:val="20"/>
            <w:lang w:val="en-GB"/>
          </w:rPr>
          <w:t>-FR2</w:t>
        </w:r>
      </w:ins>
      <w:r w:rsidRPr="00BF1ECA">
        <w:rPr>
          <w:rFonts w:ascii="Arial" w:eastAsia="SimSun" w:hAnsi="Arial" w:cs="Times New Roman"/>
          <w:sz w:val="24"/>
          <w:szCs w:val="20"/>
          <w:lang w:val="en-GB"/>
        </w:rPr>
        <w:t>-TM3.1)</w:t>
      </w:r>
      <w:bookmarkEnd w:id="130"/>
      <w:bookmarkEnd w:id="131"/>
    </w:p>
    <w:p w14:paraId="185E0526" w14:textId="77777777" w:rsidR="00BF1ECA" w:rsidRPr="00BF1ECA" w:rsidRDefault="00BF1ECA" w:rsidP="00BF1EC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model shall be used for tests on:</w:t>
      </w:r>
    </w:p>
    <w:p w14:paraId="69F839A7" w14:textId="77777777" w:rsidR="00BF1ECA" w:rsidRPr="00BF1ECA" w:rsidRDefault="00BF1ECA" w:rsidP="00BF1EC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ab/>
        <w:t>Output power dynamics</w:t>
      </w:r>
    </w:p>
    <w:p w14:paraId="72C8AB02" w14:textId="7C57BDA8" w:rsidR="00BF1ECA" w:rsidRDefault="00BF1ECA" w:rsidP="00BF1EC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34" w:author="Author"/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ab/>
        <w:t>Total power dynamic range (</w:t>
      </w:r>
      <w:r w:rsidRPr="00BF1ECA">
        <w:rPr>
          <w:rFonts w:ascii="Times New Roman" w:eastAsia="SimSun" w:hAnsi="Times New Roman" w:cs="v5.0.0"/>
          <w:sz w:val="20"/>
          <w:szCs w:val="20"/>
          <w:lang w:val="en-GB"/>
        </w:rPr>
        <w:t xml:space="preserve">upper OFDM symbol power limit at 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max power with all 64QAM PRBs allocated)</w:t>
      </w:r>
    </w:p>
    <w:p w14:paraId="4D13D9E8" w14:textId="77777777" w:rsidR="008725CE" w:rsidRPr="00BF1ECA" w:rsidRDefault="008725CE" w:rsidP="00BF1EC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175568C9" w14:textId="77777777" w:rsidR="00BF1ECA" w:rsidRPr="00BF1ECA" w:rsidRDefault="00BF1ECA" w:rsidP="00BF1EC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ab/>
        <w:t>Transmitted signal quality</w:t>
      </w:r>
    </w:p>
    <w:p w14:paraId="42A1A0A4" w14:textId="77777777" w:rsidR="00BF1ECA" w:rsidRPr="00BF1ECA" w:rsidRDefault="00BF1ECA" w:rsidP="00BF1EC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ab/>
        <w:t>Frequency error</w:t>
      </w:r>
    </w:p>
    <w:p w14:paraId="231C9732" w14:textId="19FF2195" w:rsidR="008725CE" w:rsidRDefault="00BF1ECA" w:rsidP="008725CE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35" w:author="Author"/>
          <w:rFonts w:ascii="Times New Roman" w:eastAsia="SimSun" w:hAnsi="Times New Roman" w:cs="Times New Roman"/>
          <w:sz w:val="20"/>
          <w:szCs w:val="20"/>
          <w:lang w:val="en-GB"/>
        </w:rPr>
      </w:pP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F1ECA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EVM for 64QAM modulation </w:t>
      </w:r>
      <w:ins w:id="136" w:author="Author">
        <w:r w:rsidR="008725CE">
          <w:rPr>
            <w:rFonts w:ascii="Times New Roman" w:eastAsia="SimSun" w:hAnsi="Times New Roman" w:cs="Times New Roman"/>
            <w:sz w:val="20"/>
            <w:szCs w:val="20"/>
            <w:lang w:val="en-GB"/>
          </w:rPr>
          <w:t>(or highest modulation without power back off)</w:t>
        </w:r>
      </w:ins>
    </w:p>
    <w:p w14:paraId="74F7846C" w14:textId="2A63433E" w:rsidR="006B2AE8" w:rsidRPr="006F108F" w:rsidRDefault="00053D0B" w:rsidP="00053D0B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37" w:author="Author"/>
          <w:rFonts w:ascii="Times New Roman" w:eastAsia="SimSun" w:hAnsi="Times New Roman" w:cs="Times New Roman"/>
          <w:sz w:val="20"/>
          <w:szCs w:val="20"/>
          <w:lang w:val="en-GB"/>
        </w:rPr>
      </w:pPr>
      <w:ins w:id="138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Note: EVM shall be tested on highest modulation without power back off</w:t>
        </w:r>
      </w:ins>
    </w:p>
    <w:p w14:paraId="4D9C8134" w14:textId="26B905B4" w:rsidR="00BF1ECA" w:rsidRPr="00BF1ECA" w:rsidRDefault="00BF1ECA" w:rsidP="00BF1EC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81588A0" w14:textId="3D0D61EA" w:rsidR="00BF1ECA" w:rsidDel="004F0833" w:rsidRDefault="00BF1ECA" w:rsidP="00BF1ECA">
      <w:pPr>
        <w:spacing w:after="180" w:line="240" w:lineRule="auto"/>
        <w:rPr>
          <w:del w:id="139" w:author="Author"/>
          <w:rFonts w:ascii="Times New Roman" w:eastAsia="SimSun" w:hAnsi="Times New Roman" w:cs="Times New Roman"/>
          <w:sz w:val="20"/>
          <w:szCs w:val="20"/>
          <w:lang w:val="en-GB"/>
        </w:rPr>
      </w:pPr>
      <w:del w:id="140" w:author="Author">
        <w:r w:rsidRPr="00BF1ECA" w:rsidDel="004F0833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Editor’s note: Physical channel parameters for TM3.1 to be added.</w:delText>
        </w:r>
      </w:del>
    </w:p>
    <w:p w14:paraId="457226F3" w14:textId="07C3BD22" w:rsidR="004F0833" w:rsidRDefault="004F0833" w:rsidP="00BF1ECA">
      <w:pPr>
        <w:spacing w:after="180" w:line="240" w:lineRule="auto"/>
        <w:rPr>
          <w:ins w:id="141" w:author="Author"/>
          <w:rFonts w:ascii="Times New Roman" w:eastAsia="SimSun" w:hAnsi="Times New Roman" w:cs="v5.0.0"/>
          <w:sz w:val="20"/>
          <w:szCs w:val="20"/>
          <w:lang w:val="en-GB"/>
        </w:rPr>
      </w:pPr>
      <w:bookmarkStart w:id="142" w:name="_Hlk525048387"/>
      <w:ins w:id="143" w:author="Author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Physical channel parameters are defined in Table </w:t>
        </w:r>
        <w:r w:rsidRPr="004F0833">
          <w:rPr>
            <w:rFonts w:ascii="Times New Roman" w:eastAsia="SimSun" w:hAnsi="Times New Roman" w:cs="v5.0.0"/>
            <w:sz w:val="20"/>
            <w:szCs w:val="20"/>
            <w:lang w:val="en-GB"/>
          </w:rPr>
          <w:t>4.9.3.2.2-1</w:t>
        </w:r>
        <w:r w:rsidR="003F4500">
          <w:rPr>
            <w:rFonts w:ascii="Times New Roman" w:eastAsia="SimSun" w:hAnsi="Times New Roman" w:cs="v5.0.0"/>
            <w:sz w:val="20"/>
            <w:szCs w:val="20"/>
            <w:lang w:val="en-GB"/>
          </w:rPr>
          <w:t xml:space="preserve"> with all allocated PRBs to be at max power.</w:t>
        </w:r>
      </w:ins>
    </w:p>
    <w:bookmarkEnd w:id="142"/>
    <w:p w14:paraId="7B3B6DA2" w14:textId="31E9C71B" w:rsidR="00B329A2" w:rsidRDefault="00B329A2" w:rsidP="00BF1ECA">
      <w:pPr>
        <w:spacing w:after="180" w:line="240" w:lineRule="auto"/>
        <w:rPr>
          <w:ins w:id="144" w:author="Author"/>
          <w:rFonts w:ascii="Times New Roman" w:eastAsia="SimSun" w:hAnsi="Times New Roman" w:cs="Times New Roman"/>
          <w:sz w:val="20"/>
          <w:szCs w:val="20"/>
          <w:lang w:val="en-GB"/>
        </w:rPr>
      </w:pPr>
    </w:p>
    <w:p w14:paraId="154D9638" w14:textId="4ECA2211" w:rsidR="00402C73" w:rsidRPr="001664EE" w:rsidRDefault="00402C73" w:rsidP="00402C73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p w14:paraId="708815F8" w14:textId="77777777" w:rsidR="00B329A2" w:rsidRPr="00BF1ECA" w:rsidRDefault="00B329A2" w:rsidP="00BF1ECA">
      <w:pPr>
        <w:spacing w:after="180" w:line="240" w:lineRule="auto"/>
        <w:rPr>
          <w:ins w:id="145" w:author="Author"/>
          <w:rFonts w:ascii="Times New Roman" w:eastAsia="SimSun" w:hAnsi="Times New Roman" w:cs="Times New Roman"/>
          <w:sz w:val="20"/>
          <w:szCs w:val="20"/>
          <w:lang w:val="en-GB"/>
        </w:rPr>
      </w:pPr>
    </w:p>
    <w:p w14:paraId="6C5C68CC" w14:textId="77777777" w:rsidR="003835C4" w:rsidRPr="006F108F" w:rsidRDefault="003835C4" w:rsidP="003835C4">
      <w:pPr>
        <w:rPr>
          <w:ins w:id="146" w:author="Author"/>
          <w:lang w:val="en-GB" w:eastAsia="ja-JP"/>
        </w:rPr>
      </w:pPr>
    </w:p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6E03E" w14:textId="77777777" w:rsidR="00080744" w:rsidRDefault="00080744">
      <w:pPr>
        <w:spacing w:after="0"/>
      </w:pPr>
      <w:r>
        <w:separator/>
      </w:r>
    </w:p>
  </w:endnote>
  <w:endnote w:type="continuationSeparator" w:id="0">
    <w:p w14:paraId="2926973B" w14:textId="77777777" w:rsidR="00080744" w:rsidRDefault="000807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AA38E" w14:textId="77777777" w:rsidR="00080744" w:rsidRDefault="00080744">
      <w:pPr>
        <w:spacing w:after="0"/>
      </w:pPr>
      <w:r>
        <w:separator/>
      </w:r>
    </w:p>
  </w:footnote>
  <w:footnote w:type="continuationSeparator" w:id="0">
    <w:p w14:paraId="3DD8F4DA" w14:textId="77777777" w:rsidR="00080744" w:rsidRDefault="000807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3D0B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44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5CAC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47D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2AE8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87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D78E9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C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5C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5CA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C565D58-9981-45F2-9B15-ACEC3168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2018-09-12T18:09:00Z</dcterms:created>
  <dcterms:modified xsi:type="dcterms:W3CDTF">2018-09-28T16:05:00Z</dcterms:modified>
</cp:coreProperties>
</file>