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C03" w:rsidRPr="0033027D" w:rsidRDefault="00091C03" w:rsidP="00091C03">
      <w:pPr>
        <w:pStyle w:val="CRCoverPage"/>
        <w:tabs>
          <w:tab w:val="right" w:pos="9639"/>
        </w:tabs>
        <w:spacing w:after="0"/>
        <w:rPr>
          <w:b/>
          <w:noProof/>
          <w:sz w:val="24"/>
          <w:lang w:eastAsia="ja-JP"/>
        </w:rPr>
      </w:pPr>
      <w:r>
        <w:rPr>
          <w:b/>
          <w:noProof/>
          <w:sz w:val="24"/>
        </w:rPr>
        <w:t>3</w:t>
      </w:r>
      <w:r w:rsidRPr="0033027D">
        <w:rPr>
          <w:b/>
          <w:noProof/>
          <w:sz w:val="24"/>
        </w:rPr>
        <w:t>GPP TSG</w:t>
      </w:r>
      <w:r>
        <w:rPr>
          <w:b/>
          <w:noProof/>
          <w:sz w:val="24"/>
        </w:rPr>
        <w:t xml:space="preserve"> RAN</w:t>
      </w:r>
      <w:r w:rsidRPr="0033027D">
        <w:rPr>
          <w:b/>
          <w:noProof/>
          <w:sz w:val="24"/>
        </w:rPr>
        <w:t xml:space="preserve"> </w:t>
      </w:r>
      <w:r>
        <w:rPr>
          <w:b/>
          <w:noProof/>
          <w:sz w:val="24"/>
        </w:rPr>
        <w:t xml:space="preserve">WG4 </w:t>
      </w:r>
      <w:r w:rsidRPr="0033027D">
        <w:rPr>
          <w:b/>
          <w:noProof/>
          <w:sz w:val="24"/>
        </w:rPr>
        <w:t>Meeting</w:t>
      </w:r>
      <w:r>
        <w:rPr>
          <w:b/>
          <w:noProof/>
          <w:sz w:val="24"/>
        </w:rPr>
        <w:t xml:space="preserve"> #8</w:t>
      </w:r>
      <w:r w:rsidR="00454B26">
        <w:rPr>
          <w:b/>
          <w:noProof/>
          <w:sz w:val="24"/>
        </w:rPr>
        <w:t>8</w:t>
      </w:r>
      <w:r w:rsidRPr="0033027D">
        <w:rPr>
          <w:b/>
          <w:noProof/>
          <w:sz w:val="24"/>
        </w:rPr>
        <w:tab/>
      </w:r>
      <w:r w:rsidR="00D661A5">
        <w:rPr>
          <w:b/>
          <w:noProof/>
          <w:sz w:val="24"/>
        </w:rPr>
        <w:t>R4-18</w:t>
      </w:r>
      <w:r w:rsidR="008F1109">
        <w:rPr>
          <w:b/>
          <w:noProof/>
          <w:sz w:val="24"/>
        </w:rPr>
        <w:t>1</w:t>
      </w:r>
      <w:r w:rsidR="007023E0">
        <w:rPr>
          <w:b/>
          <w:noProof/>
          <w:sz w:val="24"/>
        </w:rPr>
        <w:t>1487</w:t>
      </w:r>
    </w:p>
    <w:p w:rsidR="00091C03" w:rsidRDefault="00454B26" w:rsidP="00091C03">
      <w:pPr>
        <w:spacing w:after="60"/>
        <w:ind w:left="1985" w:hanging="1985"/>
        <w:rPr>
          <w:rFonts w:ascii="Arial" w:hAnsi="Arial" w:cs="Arial"/>
          <w:b/>
          <w:sz w:val="24"/>
        </w:rPr>
      </w:pPr>
      <w:r>
        <w:rPr>
          <w:rFonts w:ascii="Arial" w:hAnsi="Arial" w:cs="Arial"/>
          <w:b/>
          <w:sz w:val="24"/>
        </w:rPr>
        <w:t>Gothenburg</w:t>
      </w:r>
      <w:r w:rsidR="00091C03">
        <w:rPr>
          <w:rFonts w:ascii="Arial" w:hAnsi="Arial" w:cs="Arial"/>
          <w:b/>
          <w:sz w:val="24"/>
        </w:rPr>
        <w:t>,</w:t>
      </w:r>
      <w:r w:rsidR="00091C03" w:rsidRPr="00D17794">
        <w:rPr>
          <w:rFonts w:ascii="Arial" w:hAnsi="Arial" w:cs="Arial"/>
          <w:b/>
          <w:sz w:val="24"/>
        </w:rPr>
        <w:t xml:space="preserve"> </w:t>
      </w:r>
      <w:r>
        <w:rPr>
          <w:rFonts w:ascii="Arial" w:hAnsi="Arial" w:cs="Arial"/>
          <w:b/>
          <w:sz w:val="24"/>
        </w:rPr>
        <w:t>Sweden</w:t>
      </w:r>
      <w:r w:rsidR="00091C03">
        <w:rPr>
          <w:rFonts w:ascii="Arial" w:hAnsi="Arial" w:cs="Arial"/>
          <w:b/>
          <w:sz w:val="24"/>
        </w:rPr>
        <w:t xml:space="preserve">, </w:t>
      </w:r>
      <w:r>
        <w:rPr>
          <w:rFonts w:ascii="Arial" w:hAnsi="Arial" w:cs="Arial"/>
          <w:b/>
          <w:sz w:val="24"/>
        </w:rPr>
        <w:t>Aug</w:t>
      </w:r>
      <w:r w:rsidR="00091C03">
        <w:rPr>
          <w:rFonts w:ascii="Arial" w:hAnsi="Arial" w:cs="Arial"/>
          <w:b/>
          <w:sz w:val="24"/>
        </w:rPr>
        <w:t xml:space="preserve"> </w:t>
      </w:r>
      <w:r w:rsidR="009012B0">
        <w:rPr>
          <w:rFonts w:ascii="Arial" w:hAnsi="Arial" w:cs="Arial"/>
          <w:b/>
          <w:sz w:val="24"/>
        </w:rPr>
        <w:t>2</w:t>
      </w:r>
      <w:r>
        <w:rPr>
          <w:rFonts w:ascii="Arial" w:hAnsi="Arial" w:cs="Arial"/>
          <w:b/>
          <w:sz w:val="24"/>
        </w:rPr>
        <w:t>0</w:t>
      </w:r>
      <w:r w:rsidR="009012B0">
        <w:rPr>
          <w:rFonts w:ascii="Arial" w:hAnsi="Arial" w:cs="Arial"/>
          <w:b/>
          <w:sz w:val="24"/>
        </w:rPr>
        <w:t>-</w:t>
      </w:r>
      <w:r>
        <w:rPr>
          <w:rFonts w:ascii="Arial" w:hAnsi="Arial" w:cs="Arial"/>
          <w:b/>
          <w:sz w:val="24"/>
        </w:rPr>
        <w:t>24</w:t>
      </w:r>
      <w:r w:rsidR="00091C03" w:rsidRPr="00D17794">
        <w:rPr>
          <w:rFonts w:ascii="Arial" w:hAnsi="Arial" w:cs="Arial"/>
          <w:b/>
          <w:sz w:val="24"/>
        </w:rPr>
        <w:t>, 201</w:t>
      </w:r>
      <w:r w:rsidR="00091C03">
        <w:rPr>
          <w:rFonts w:ascii="Arial" w:hAnsi="Arial" w:cs="Arial"/>
          <w:b/>
          <w:sz w:val="24"/>
        </w:rPr>
        <w:t>8</w:t>
      </w:r>
    </w:p>
    <w:p w:rsidR="006D4E30" w:rsidRDefault="006D4E30" w:rsidP="006D4E30">
      <w:pPr>
        <w:pStyle w:val="Header"/>
        <w:rPr>
          <w:b w:val="0"/>
          <w:sz w:val="24"/>
        </w:rPr>
      </w:pPr>
    </w:p>
    <w:p w:rsidR="006D4E30" w:rsidRDefault="006D4E30" w:rsidP="006D4E3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D4E30" w:rsidRDefault="006D4E30" w:rsidP="006D4E30">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21BA">
        <w:rPr>
          <w:rFonts w:ascii="Arial" w:hAnsi="Arial"/>
          <w:sz w:val="24"/>
          <w:lang w:val="en-US"/>
        </w:rPr>
        <w:t>Update FR2 CA MPR</w:t>
      </w:r>
    </w:p>
    <w:p w:rsidR="006D4E30" w:rsidRPr="006C4F7C" w:rsidRDefault="006D4E30" w:rsidP="006D4E30">
      <w:pPr>
        <w:tabs>
          <w:tab w:val="left" w:pos="1985"/>
        </w:tabs>
        <w:ind w:left="1980" w:hanging="1980"/>
        <w:rPr>
          <w:rFonts w:ascii="Arial" w:hAnsi="Arial" w:cs="Arial"/>
          <w:sz w:val="24"/>
          <w:szCs w:val="24"/>
          <w:lang w:val="en-US"/>
        </w:rPr>
      </w:pPr>
      <w:r>
        <w:rPr>
          <w:rFonts w:ascii="Arial" w:hAnsi="Arial"/>
          <w:b/>
          <w:sz w:val="24"/>
          <w:lang w:val="en-US"/>
        </w:rPr>
        <w:t>Agenda item:</w:t>
      </w:r>
      <w:r w:rsidR="000479F9">
        <w:rPr>
          <w:rFonts w:ascii="Arial" w:hAnsi="Arial"/>
          <w:sz w:val="24"/>
          <w:lang w:val="en-US"/>
        </w:rPr>
        <w:tab/>
      </w:r>
      <w:r w:rsidR="00384260">
        <w:rPr>
          <w:rFonts w:ascii="Arial" w:hAnsi="Arial"/>
          <w:sz w:val="24"/>
          <w:lang w:val="en-US"/>
        </w:rPr>
        <w:t>7.</w:t>
      </w:r>
      <w:r w:rsidR="00454B26">
        <w:rPr>
          <w:rFonts w:ascii="Arial" w:hAnsi="Arial"/>
          <w:sz w:val="24"/>
          <w:lang w:val="en-US"/>
        </w:rPr>
        <w:t>6.16.5.2</w:t>
      </w:r>
    </w:p>
    <w:p w:rsidR="006D4E30" w:rsidRPr="00200753" w:rsidRDefault="006D4E30" w:rsidP="006D4E3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1A597F">
        <w:rPr>
          <w:rFonts w:ascii="Arial" w:hAnsi="Arial"/>
          <w:sz w:val="24"/>
          <w:lang w:val="en-US"/>
        </w:rPr>
        <w:t>Approval</w:t>
      </w:r>
    </w:p>
    <w:p w:rsidR="006D4E30" w:rsidRDefault="006D4E30" w:rsidP="006D4E30">
      <w:pPr>
        <w:pStyle w:val="Heading1"/>
        <w:tabs>
          <w:tab w:val="clear" w:pos="432"/>
          <w:tab w:val="num" w:pos="522"/>
        </w:tabs>
        <w:ind w:left="522" w:hanging="522"/>
        <w:rPr>
          <w:lang w:val="en-US"/>
        </w:rPr>
      </w:pPr>
      <w:r>
        <w:rPr>
          <w:lang w:val="en-US"/>
        </w:rPr>
        <w:t>Introduction</w:t>
      </w:r>
    </w:p>
    <w:p w:rsidR="006D4E30" w:rsidRPr="00CA7A1C" w:rsidRDefault="001A597F" w:rsidP="006D4E30">
      <w:pPr>
        <w:rPr>
          <w:lang w:val="en-US"/>
        </w:rPr>
      </w:pPr>
      <w:r>
        <w:rPr>
          <w:lang w:val="en-US"/>
        </w:rPr>
        <w:t xml:space="preserve">We would like to clarify </w:t>
      </w:r>
      <w:r w:rsidR="005C21BA">
        <w:rPr>
          <w:lang w:val="en-US"/>
        </w:rPr>
        <w:t>and generalize PC3 CA MPR and PC1 CA MPR.</w:t>
      </w:r>
    </w:p>
    <w:p w:rsidR="006D4E30" w:rsidRDefault="006D4E30" w:rsidP="006D4E30">
      <w:pPr>
        <w:pStyle w:val="Heading1"/>
        <w:rPr>
          <w:lang w:val="en-US"/>
        </w:rPr>
      </w:pPr>
      <w:r>
        <w:rPr>
          <w:lang w:val="en-US"/>
        </w:rPr>
        <w:t>Discussion</w:t>
      </w:r>
    </w:p>
    <w:p w:rsidR="00A6472D" w:rsidRDefault="006439A2" w:rsidP="00A6472D">
      <w:pPr>
        <w:rPr>
          <w:lang w:val="en-US" w:eastAsia="en-US"/>
        </w:rPr>
      </w:pPr>
      <w:r>
        <w:rPr>
          <w:lang w:val="en-US" w:eastAsia="en-US"/>
        </w:rPr>
        <w:t xml:space="preserve">In </w:t>
      </w:r>
      <w:proofErr w:type="gramStart"/>
      <w:r>
        <w:rPr>
          <w:lang w:val="en-US" w:eastAsia="en-US"/>
        </w:rPr>
        <w:t>B</w:t>
      </w:r>
      <w:r w:rsidR="003B4266">
        <w:rPr>
          <w:lang w:val="en-US" w:eastAsia="en-US"/>
        </w:rPr>
        <w:t>usan</w:t>
      </w:r>
      <w:r>
        <w:rPr>
          <w:lang w:val="en-US" w:eastAsia="en-US"/>
        </w:rPr>
        <w:t>[</w:t>
      </w:r>
      <w:proofErr w:type="gramEnd"/>
      <w:r>
        <w:rPr>
          <w:lang w:val="en-US" w:eastAsia="en-US"/>
        </w:rPr>
        <w:t>1]</w:t>
      </w:r>
      <w:r w:rsidR="003B4266">
        <w:rPr>
          <w:lang w:val="en-US" w:eastAsia="en-US"/>
        </w:rPr>
        <w:t>,</w:t>
      </w:r>
      <w:r w:rsidR="001A597F">
        <w:rPr>
          <w:lang w:val="en-US" w:eastAsia="en-US"/>
        </w:rPr>
        <w:t xml:space="preserve"> </w:t>
      </w:r>
      <w:r w:rsidR="00A6472D">
        <w:rPr>
          <w:lang w:val="en-US" w:eastAsia="en-US"/>
        </w:rPr>
        <w:t>we had late contribution that generalized PC3 CA MPR. We could like to extend that work to the current agreement and C</w:t>
      </w:r>
      <w:r w:rsidR="00303A01">
        <w:rPr>
          <w:lang w:val="en-US" w:eastAsia="en-US"/>
        </w:rPr>
        <w:t xml:space="preserve">A MPR table shown in [2] and generalize CA FR2 MPR for both Power class 1 and Power class 3. </w:t>
      </w:r>
      <w:r w:rsidR="00A6472D">
        <w:rPr>
          <w:lang w:val="en-US" w:eastAsia="en-US"/>
        </w:rPr>
        <w:t>Currently, the MPR table is only for aggregated BW &lt;=400M</w:t>
      </w:r>
      <w:r w:rsidR="00303A01">
        <w:rPr>
          <w:lang w:val="en-US" w:eastAsia="en-US"/>
        </w:rPr>
        <w:t xml:space="preserve"> for only Power Class3.</w:t>
      </w:r>
    </w:p>
    <w:p w:rsidR="007E69F2" w:rsidRDefault="007E69F2" w:rsidP="000A5B37">
      <w:pPr>
        <w:rPr>
          <w:lang w:val="en-US" w:eastAsia="en-US"/>
        </w:rPr>
      </w:pPr>
      <w:r>
        <w:rPr>
          <w:lang w:val="en-US" w:eastAsia="en-US"/>
        </w:rPr>
        <w:t>To generalize, we would like to review some observations when the CA cumulative aggregated BW increases</w:t>
      </w:r>
    </w:p>
    <w:p w:rsidR="007E69F2" w:rsidRPr="00D514DF" w:rsidRDefault="007E69F2" w:rsidP="00D514DF">
      <w:pPr>
        <w:pStyle w:val="ListParagraph"/>
        <w:numPr>
          <w:ilvl w:val="0"/>
          <w:numId w:val="6"/>
        </w:numPr>
        <w:rPr>
          <w:lang w:val="en-US" w:eastAsia="en-US"/>
        </w:rPr>
      </w:pPr>
      <w:r w:rsidRPr="00D514DF">
        <w:rPr>
          <w:lang w:val="en-US" w:eastAsia="en-US"/>
        </w:rPr>
        <w:t>MPR for DFT-s-OFDM increases per number of CC’s due to increasing PAPR</w:t>
      </w:r>
    </w:p>
    <w:p w:rsidR="00D514DF" w:rsidRPr="003B4266" w:rsidRDefault="007E69F2" w:rsidP="000A5B37">
      <w:pPr>
        <w:pStyle w:val="ListParagraph"/>
        <w:numPr>
          <w:ilvl w:val="0"/>
          <w:numId w:val="6"/>
        </w:numPr>
        <w:rPr>
          <w:lang w:val="en-US" w:eastAsia="en-US"/>
        </w:rPr>
      </w:pPr>
      <w:r w:rsidRPr="00D514DF">
        <w:rPr>
          <w:lang w:val="en-US" w:eastAsia="en-US"/>
        </w:rPr>
        <w:t>MPR increases due to large BW for all waveforms due to RF droop effects and PA memory effects.</w:t>
      </w:r>
    </w:p>
    <w:p w:rsidR="007E69F2" w:rsidRDefault="003B4266" w:rsidP="000A5B37">
      <w:pPr>
        <w:rPr>
          <w:lang w:val="en-US" w:eastAsia="en-US"/>
        </w:rPr>
      </w:pPr>
      <w:r>
        <w:rPr>
          <w:lang w:val="en-US" w:eastAsia="en-US"/>
        </w:rPr>
        <w:t>Based on these 2 items, we showed the following:</w:t>
      </w:r>
    </w:p>
    <w:p w:rsidR="003B4266" w:rsidRPr="00DF46B0"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contiguous</m:t>
              </m:r>
            </m:sub>
          </m:sSub>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singleCC</m:t>
              </m:r>
            </m:sub>
          </m:sSub>
          <m:d>
            <m:dPr>
              <m:ctrlPr>
                <w:rPr>
                  <w:rFonts w:ascii="Cambria Math" w:hAnsi="Cambria Math"/>
                  <w:i/>
                  <w:lang w:val="en-US" w:eastAsia="en-US"/>
                </w:rPr>
              </m:ctrlPr>
            </m:dPr>
            <m:e>
              <m:r>
                <w:rPr>
                  <w:rFonts w:ascii="Cambria Math" w:hAnsi="Cambria Math"/>
                  <w:lang w:val="en-US" w:eastAsia="en-US"/>
                </w:rPr>
                <m:t>MaxCCBW</m:t>
              </m:r>
            </m:e>
          </m:d>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BW</m:t>
              </m:r>
            </m:sub>
          </m:sSub>
        </m:oMath>
      </m:oMathPara>
    </w:p>
    <w:p w:rsidR="003B4266" w:rsidRPr="00053EC3" w:rsidRDefault="003B4266" w:rsidP="003B4266">
      <w:pPr>
        <w:ind w:left="1440" w:firstLine="720"/>
        <w:rPr>
          <w:lang w:val="en-US" w:eastAsia="en-US"/>
        </w:rPr>
      </w:pPr>
      <w:r>
        <w:rPr>
          <w:lang w:val="en-US" w:eastAsia="en-US"/>
        </w:rPr>
        <w:t>Where:</w:t>
      </w:r>
    </w:p>
    <w:p w:rsidR="003B4266" w:rsidRPr="00053EC3"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BW</m:t>
              </m:r>
            </m:sub>
          </m:sSub>
          <m:r>
            <w:rPr>
              <w:rFonts w:ascii="Cambria Math" w:hAnsi="Cambria Math"/>
              <w:lang w:val="en-US" w:eastAsia="en-US"/>
            </w:rPr>
            <m:t>= .1875*</m:t>
          </m:r>
          <m:f>
            <m:fPr>
              <m:ctrlPr>
                <w:rPr>
                  <w:rFonts w:ascii="Cambria Math" w:hAnsi="Cambria Math"/>
                  <w:i/>
                  <w:lang w:val="en-US" w:eastAsia="en-US"/>
                </w:rPr>
              </m:ctrlPr>
            </m:fPr>
            <m:num>
              <m:r>
                <w:rPr>
                  <w:rFonts w:ascii="Cambria Math" w:hAnsi="Cambria Math"/>
                  <w:lang w:val="en-US" w:eastAsia="en-US"/>
                </w:rPr>
                <m:t>AggBW</m:t>
              </m:r>
            </m:num>
            <m:den>
              <m:r>
                <w:rPr>
                  <w:rFonts w:ascii="Cambria Math" w:hAnsi="Cambria Math"/>
                  <w:lang w:val="en-US" w:eastAsia="en-US"/>
                </w:rPr>
                <m:t>Max</m:t>
              </m:r>
              <m:d>
                <m:dPr>
                  <m:ctrlPr>
                    <w:rPr>
                      <w:rFonts w:ascii="Cambria Math" w:hAnsi="Cambria Math"/>
                      <w:i/>
                      <w:lang w:val="en-US" w:eastAsia="en-US"/>
                    </w:rPr>
                  </m:ctrlPr>
                </m:dPr>
                <m:e>
                  <m:r>
                    <w:rPr>
                      <w:rFonts w:ascii="Cambria Math" w:hAnsi="Cambria Math"/>
                      <w:lang w:val="en-US" w:eastAsia="en-US"/>
                    </w:rPr>
                    <m:t>ccBW</m:t>
                  </m:r>
                </m:e>
              </m:d>
            </m:den>
          </m:f>
          <m:r>
            <w:rPr>
              <w:rFonts w:ascii="Cambria Math" w:hAnsi="Cambria Math"/>
              <w:lang w:val="en-US" w:eastAsia="en-US"/>
            </w:rPr>
            <m:t>…….See Figure 1</m:t>
          </m:r>
        </m:oMath>
      </m:oMathPara>
    </w:p>
    <w:p w:rsidR="003B4266"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r>
            <w:rPr>
              <w:rFonts w:ascii="Cambria Math" w:hAnsi="Cambria Math"/>
              <w:lang w:val="en-US" w:eastAsia="en-US"/>
            </w:rPr>
            <m:t>=See Table 1</m:t>
          </m:r>
        </m:oMath>
      </m:oMathPara>
    </w:p>
    <w:p w:rsidR="003B4266" w:rsidRDefault="003B4266" w:rsidP="003B4266">
      <w:pPr>
        <w:rPr>
          <w:lang w:val="en-US" w:eastAsia="en-US"/>
        </w:rPr>
      </w:pPr>
    </w:p>
    <w:p w:rsidR="00FC118C" w:rsidRPr="00A924D2" w:rsidRDefault="00FC118C" w:rsidP="00FC118C">
      <w:pPr>
        <w:pStyle w:val="TH"/>
        <w:ind w:firstLine="720"/>
      </w:pPr>
      <w:r>
        <w:lastRenderedPageBreak/>
        <w:t>Figure 1: MPR delta due to large BW</w:t>
      </w:r>
    </w:p>
    <w:p w:rsidR="00FC118C" w:rsidRDefault="00FC118C" w:rsidP="00FC118C">
      <w:pPr>
        <w:jc w:val="center"/>
        <w:rPr>
          <w:lang w:val="en-US" w:eastAsia="en-US"/>
        </w:rPr>
      </w:pPr>
      <w:r>
        <w:rPr>
          <w:noProof/>
        </w:rPr>
        <w:drawing>
          <wp:inline distT="0" distB="0" distL="0" distR="0" wp14:anchorId="15514E77" wp14:editId="6B3BDE2E">
            <wp:extent cx="4572000" cy="2743200"/>
            <wp:effectExtent l="0" t="0" r="0" b="0"/>
            <wp:docPr id="2" name="Chart 2">
              <a:extLst xmlns:a="http://schemas.openxmlformats.org/drawingml/2006/main">
                <a:ext uri="{FF2B5EF4-FFF2-40B4-BE49-F238E27FC236}">
                  <a16:creationId xmlns:a16="http://schemas.microsoft.com/office/drawing/2014/main" id="{CCC5E907-969C-46FA-8560-C33BCDF581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4266" w:rsidRDefault="003B4266" w:rsidP="003B4266">
      <w:pPr>
        <w:rPr>
          <w:lang w:val="en-US" w:eastAsia="en-US"/>
        </w:rPr>
      </w:pPr>
    </w:p>
    <w:p w:rsidR="003B4266" w:rsidRPr="00241ECC" w:rsidRDefault="00FC118C" w:rsidP="003B4266">
      <w:pPr>
        <w:rPr>
          <w:lang w:val="en-US" w:eastAsia="en-US"/>
        </w:rPr>
      </w:pPr>
      <w:r>
        <w:rPr>
          <w:lang w:val="en-US" w:eastAsia="en-US"/>
        </w:rPr>
        <w:t>Figure 1 shows that how the MPR can increase when having a 100MCC or a 400M CC. The MPR delta is more significant when a 100M CC is used as opposed to a 400M CC.</w:t>
      </w:r>
    </w:p>
    <w:p w:rsidR="003B4266" w:rsidRPr="00855B68" w:rsidRDefault="003B4266" w:rsidP="003B4266">
      <w:pPr>
        <w:pStyle w:val="TH"/>
        <w:ind w:left="720" w:firstLine="720"/>
        <w:jc w:val="left"/>
      </w:pPr>
      <w:r>
        <w:t>Table 1</w:t>
      </w:r>
      <w:r w:rsidRPr="00855B68">
        <w:t xml:space="preserve">: </w:t>
      </w:r>
      <m:oMath>
        <m:r>
          <m:rPr>
            <m:sty m:val="bi"/>
          </m:rPr>
          <w:rPr>
            <w:rFonts w:ascii="Cambria Math" w:hAnsi="Cambria Math"/>
            <w:sz w:val="22"/>
            <w:szCs w:val="22"/>
            <w:lang w:val="en-US" w:eastAsia="en-US"/>
          </w:rPr>
          <m:t>∆MP</m:t>
        </m:r>
        <m:sSub>
          <m:sSubPr>
            <m:ctrlPr>
              <w:rPr>
                <w:rFonts w:ascii="Cambria Math" w:hAnsi="Cambria Math"/>
                <w:i/>
                <w:sz w:val="22"/>
                <w:szCs w:val="22"/>
                <w:lang w:val="en-US" w:eastAsia="en-US"/>
              </w:rPr>
            </m:ctrlPr>
          </m:sSubPr>
          <m:e>
            <m:r>
              <m:rPr>
                <m:sty m:val="bi"/>
              </m:rPr>
              <w:rPr>
                <w:rFonts w:ascii="Cambria Math" w:hAnsi="Cambria Math"/>
                <w:sz w:val="22"/>
                <w:szCs w:val="22"/>
                <w:lang w:val="en-US" w:eastAsia="en-US"/>
              </w:rPr>
              <m:t>R</m:t>
            </m:r>
          </m:e>
          <m:sub>
            <m:r>
              <m:rPr>
                <m:sty m:val="bi"/>
              </m:rPr>
              <w:rPr>
                <w:rFonts w:ascii="Cambria Math" w:hAnsi="Cambria Math"/>
                <w:sz w:val="22"/>
                <w:szCs w:val="22"/>
                <w:lang w:val="en-US" w:eastAsia="en-US"/>
              </w:rPr>
              <m:t>nCC</m:t>
            </m:r>
          </m:sub>
        </m:sSub>
        <m:r>
          <m:rPr>
            <m:sty m:val="bi"/>
          </m:rPr>
          <w:rPr>
            <w:rFonts w:ascii="Cambria Math" w:hAnsi="Cambria Math"/>
            <w:sz w:val="22"/>
            <w:szCs w:val="22"/>
            <w:lang w:val="en-US" w:eastAsia="en-US"/>
          </w:rPr>
          <m:t xml:space="preserve">  </m:t>
        </m:r>
      </m:oMath>
      <w:r w:rsidRPr="00855B68">
        <w:t>as a function of Waveform and Modulation Order</w:t>
      </w:r>
    </w:p>
    <w:tbl>
      <w:tblPr>
        <w:tblStyle w:val="TableGrid"/>
        <w:tblpPr w:leftFromText="180" w:rightFromText="180" w:vertAnchor="text" w:horzAnchor="page" w:tblpXSpec="center" w:tblpY="43"/>
        <w:tblW w:w="10165" w:type="dxa"/>
        <w:tblLook w:val="04A0" w:firstRow="1" w:lastRow="0" w:firstColumn="1" w:lastColumn="0" w:noHBand="0" w:noVBand="1"/>
      </w:tblPr>
      <w:tblGrid>
        <w:gridCol w:w="1425"/>
        <w:gridCol w:w="1080"/>
        <w:gridCol w:w="828"/>
        <w:gridCol w:w="928"/>
        <w:gridCol w:w="928"/>
        <w:gridCol w:w="928"/>
        <w:gridCol w:w="448"/>
        <w:gridCol w:w="450"/>
        <w:gridCol w:w="540"/>
        <w:gridCol w:w="540"/>
        <w:gridCol w:w="450"/>
        <w:gridCol w:w="540"/>
        <w:gridCol w:w="540"/>
        <w:gridCol w:w="540"/>
      </w:tblGrid>
      <w:tr w:rsidR="003B4266" w:rsidRPr="006370FE" w:rsidTr="00463D68">
        <w:trPr>
          <w:trHeight w:val="315"/>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Wave-type</w:t>
            </w:r>
          </w:p>
        </w:tc>
        <w:tc>
          <w:tcPr>
            <w:tcW w:w="1080" w:type="dxa"/>
            <w:vMerge w:val="restart"/>
            <w:noWrap/>
            <w:vAlign w:val="center"/>
            <w:hideMark/>
          </w:tcPr>
          <w:p w:rsidR="003B4266" w:rsidRPr="006370FE" w:rsidRDefault="003B4266" w:rsidP="00463D68">
            <w:pPr>
              <w:jc w:val="center"/>
              <w:rPr>
                <w:szCs w:val="16"/>
                <w:lang w:eastAsia="en-US"/>
              </w:rPr>
            </w:pPr>
            <w:r w:rsidRPr="006370FE">
              <w:rPr>
                <w:szCs w:val="16"/>
                <w:lang w:eastAsia="en-US"/>
              </w:rPr>
              <w:t>Mod</w:t>
            </w:r>
          </w:p>
        </w:tc>
        <w:tc>
          <w:tcPr>
            <w:tcW w:w="3612" w:type="dxa"/>
            <w:gridSpan w:val="4"/>
            <w:noWrap/>
            <w:vAlign w:val="center"/>
            <w:hideMark/>
          </w:tcPr>
          <w:p w:rsidR="003B4266" w:rsidRPr="006370FE" w:rsidRDefault="003B4266" w:rsidP="00463D68">
            <w:pPr>
              <w:jc w:val="center"/>
              <w:rPr>
                <w:b/>
                <w:bCs/>
                <w:szCs w:val="16"/>
                <w:lang w:eastAsia="en-US"/>
              </w:rPr>
            </w:pPr>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singleCC</m:t>
                  </m:r>
                </m:sub>
              </m:sSub>
              <m:r>
                <w:rPr>
                  <w:rFonts w:ascii="Cambria Math" w:hAnsi="Cambria Math"/>
                  <w:lang w:val="en-US" w:eastAsia="en-US"/>
                </w:rPr>
                <m:t xml:space="preserve"> </m:t>
              </m:r>
            </m:oMath>
            <w:r w:rsidRPr="006370FE">
              <w:rPr>
                <w:b/>
                <w:bCs/>
                <w:szCs w:val="16"/>
                <w:lang w:eastAsia="en-US"/>
              </w:rPr>
              <w:t>dB [3]</w:t>
            </w:r>
          </w:p>
        </w:tc>
        <w:tc>
          <w:tcPr>
            <w:tcW w:w="4048" w:type="dxa"/>
            <w:gridSpan w:val="8"/>
            <w:noWrap/>
            <w:vAlign w:val="center"/>
            <w:hideMark/>
          </w:tcPr>
          <w:p w:rsidR="003B4266" w:rsidRPr="006370FE" w:rsidRDefault="003B4266" w:rsidP="00463D68">
            <w:pPr>
              <w:jc w:val="center"/>
              <w:rPr>
                <w:szCs w:val="16"/>
                <w:lang w:eastAsia="en-US"/>
              </w:rPr>
            </w:pPr>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oMath>
            <w:r w:rsidRPr="006370FE">
              <w:rPr>
                <w:szCs w:val="16"/>
                <w:lang w:eastAsia="en-US"/>
              </w:rPr>
              <w:t>, dB</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vMerge/>
            <w:vAlign w:val="center"/>
            <w:hideMark/>
          </w:tcPr>
          <w:p w:rsidR="003B4266" w:rsidRPr="006370FE" w:rsidRDefault="003B4266" w:rsidP="00463D68">
            <w:pPr>
              <w:jc w:val="center"/>
              <w:rPr>
                <w:szCs w:val="16"/>
                <w:lang w:eastAsia="en-US"/>
              </w:rPr>
            </w:pP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50MHz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100MHz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200MHz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400MHz</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4</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8</w:t>
            </w:r>
          </w:p>
        </w:tc>
      </w:tr>
      <w:tr w:rsidR="003B4266" w:rsidRPr="006370FE" w:rsidTr="00463D68">
        <w:trPr>
          <w:trHeight w:val="315"/>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DFT-s-OFDM</w:t>
            </w: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BPSK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00"/>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QPSK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16QAM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64QAM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00"/>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CP-OFDM</w:t>
            </w: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QPSK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5</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16QAM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64QAM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8.5</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bl>
    <w:p w:rsidR="003B4266" w:rsidRDefault="003B4266" w:rsidP="000A5B37">
      <w:pPr>
        <w:rPr>
          <w:lang w:val="en-US" w:eastAsia="en-US"/>
        </w:rPr>
      </w:pPr>
    </w:p>
    <w:p w:rsidR="00FC118C" w:rsidRDefault="00FC118C" w:rsidP="00FC118C">
      <w:pPr>
        <w:rPr>
          <w:lang w:val="en-US" w:eastAsia="en-US"/>
        </w:rPr>
      </w:pPr>
      <w:r>
        <w:rPr>
          <w:lang w:val="en-US" w:eastAsia="en-US"/>
        </w:rPr>
        <w:t>Table 1 shows simulations and measurements of how the MPR increases when the number of CC’s increase for DFT-s-OFDM.</w:t>
      </w:r>
    </w:p>
    <w:p w:rsidR="00FC118C" w:rsidRDefault="00FC118C" w:rsidP="000A5B37">
      <w:pPr>
        <w:rPr>
          <w:lang w:val="en-US" w:eastAsia="en-US"/>
        </w:rPr>
      </w:pPr>
      <w:proofErr w:type="gramStart"/>
      <w:r>
        <w:rPr>
          <w:lang w:val="en-US" w:eastAsia="en-US"/>
        </w:rPr>
        <w:t>As a result of</w:t>
      </w:r>
      <w:proofErr w:type="gramEnd"/>
      <w:r>
        <w:rPr>
          <w:lang w:val="en-US" w:eastAsia="en-US"/>
        </w:rPr>
        <w:t xml:space="preserve"> figure 1 and Table 1, we would like to propose the CA MPR in Table 2. The first column in the table has already been agreed. We are adding 2</w:t>
      </w:r>
      <w:r w:rsidRPr="00FC118C">
        <w:rPr>
          <w:vertAlign w:val="superscript"/>
          <w:lang w:val="en-US" w:eastAsia="en-US"/>
        </w:rPr>
        <w:t>nd</w:t>
      </w:r>
      <w:r>
        <w:rPr>
          <w:lang w:val="en-US" w:eastAsia="en-US"/>
        </w:rPr>
        <w:t xml:space="preserve"> and 3</w:t>
      </w:r>
      <w:r w:rsidRPr="00FC118C">
        <w:rPr>
          <w:vertAlign w:val="superscript"/>
          <w:lang w:val="en-US" w:eastAsia="en-US"/>
        </w:rPr>
        <w:t>rd</w:t>
      </w:r>
      <w:r>
        <w:rPr>
          <w:lang w:val="en-US" w:eastAsia="en-US"/>
        </w:rPr>
        <w:t xml:space="preserve"> columns as highlighted.</w:t>
      </w:r>
    </w:p>
    <w:p w:rsidR="00303A01" w:rsidRDefault="00303A01" w:rsidP="000A5B37">
      <w:pPr>
        <w:rPr>
          <w:lang w:val="en-US" w:eastAsia="en-US"/>
        </w:rPr>
      </w:pPr>
      <w:r>
        <w:rPr>
          <w:lang w:val="en-US" w:eastAsia="en-US"/>
        </w:rPr>
        <w:t>The following notes apply to CA FR2 MPR:</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t xml:space="preserve">The UE is defined to be configured for CA operation when it </w:t>
      </w:r>
      <w:r w:rsidRPr="00C74724">
        <w:t>has at least one of UL or DL configured</w:t>
      </w:r>
      <w:r>
        <w:t xml:space="preserve"> </w:t>
      </w:r>
      <w:r w:rsidRPr="00C74724">
        <w:t>for CA</w:t>
      </w:r>
      <w:r w:rsidRPr="00FC118C">
        <w:rPr>
          <w:rFonts w:eastAsia="Malgun Gothic"/>
        </w:rPr>
        <w:t xml:space="preserve">. </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rsidRPr="00FC118C">
        <w:rPr>
          <w:rFonts w:eastAsia="Malgun Gothic"/>
        </w:rPr>
        <w:lastRenderedPageBreak/>
        <w:t xml:space="preserve">In CA operation, the UE may reduce its maximum output power due to higher order modulations and transmit bandwidth configurations. </w:t>
      </w:r>
    </w:p>
    <w:p w:rsidR="00932C32" w:rsidRDefault="00932C32" w:rsidP="00932C32">
      <w:pPr>
        <w:pStyle w:val="ListParagraph"/>
        <w:numPr>
          <w:ilvl w:val="0"/>
          <w:numId w:val="7"/>
        </w:numPr>
      </w:pPr>
      <w:r>
        <w:t>The cumulative aggregated channel bandwidth is defined as the frequency difference between the highest edge of the highest CC and the lower edge of the lowest CC of all UL and DL configured CCs</w:t>
      </w:r>
      <w:r>
        <w:t xml:space="preserve"> as in section 2.3.</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rsidRPr="00FC118C">
        <w:rPr>
          <w:rFonts w:eastAsia="Malgun Gothic"/>
        </w:rPr>
        <w:t>The requirements of this section also apply to UEs configured for single CC operation with different channel bandwidths in UL and DL.</w:t>
      </w:r>
    </w:p>
    <w:p w:rsidR="003B4266" w:rsidRPr="00303A01" w:rsidRDefault="00FC118C" w:rsidP="000A5B37">
      <w:pPr>
        <w:pStyle w:val="ListParagraph"/>
        <w:numPr>
          <w:ilvl w:val="0"/>
          <w:numId w:val="7"/>
        </w:numPr>
        <w:rPr>
          <w:lang w:val="en-US" w:eastAsia="en-US"/>
        </w:rPr>
      </w:pPr>
      <w:r>
        <w:t>When different waveform types exist across CCs, the requirement is set by the waveform type used in the configuration with the highest contiguous MPR.</w:t>
      </w:r>
    </w:p>
    <w:p w:rsidR="00303A01" w:rsidRPr="00303A01" w:rsidRDefault="00303A01" w:rsidP="00303A01">
      <w:pPr>
        <w:pStyle w:val="Heading2"/>
        <w:rPr>
          <w:lang w:val="en-US"/>
        </w:rPr>
      </w:pPr>
      <w:r>
        <w:rPr>
          <w:lang w:val="en-US"/>
        </w:rPr>
        <w:t>Power Class 3</w:t>
      </w:r>
    </w:p>
    <w:p w:rsidR="00303A01" w:rsidRPr="00303A01" w:rsidRDefault="00303A01" w:rsidP="00303A01">
      <w:pPr>
        <w:rPr>
          <w:lang w:val="en-US" w:eastAsia="en-US"/>
        </w:rPr>
      </w:pPr>
      <w:r w:rsidRPr="00303A01">
        <w:rPr>
          <w:b/>
          <w:lang w:val="en-US" w:eastAsia="en-US"/>
        </w:rPr>
        <w:t>Proposal 1</w:t>
      </w:r>
      <w:r w:rsidRPr="00303A01">
        <w:rPr>
          <w:lang w:val="en-US" w:eastAsia="en-US"/>
        </w:rPr>
        <w:t xml:space="preserve">: For Power Class 3, use the MPR values in Table 2 </w:t>
      </w:r>
    </w:p>
    <w:p w:rsidR="00303A01" w:rsidRPr="00FC118C" w:rsidRDefault="00303A01" w:rsidP="00303A01">
      <w:pPr>
        <w:pStyle w:val="ListParagraph"/>
        <w:rPr>
          <w:lang w:val="en-US" w:eastAsia="en-US"/>
        </w:rPr>
      </w:pPr>
    </w:p>
    <w:p w:rsidR="007E69F2" w:rsidRPr="00C1430F" w:rsidRDefault="007E69F2" w:rsidP="007E69F2">
      <w:pPr>
        <w:keepNext/>
        <w:keepLines/>
        <w:overflowPunct/>
        <w:autoSpaceDE/>
        <w:autoSpaceDN/>
        <w:adjustRightInd/>
        <w:spacing w:before="60"/>
        <w:jc w:val="center"/>
        <w:textAlignment w:val="auto"/>
        <w:rPr>
          <w:rFonts w:ascii="Arial" w:eastAsia="Malgun Gothic" w:hAnsi="Arial"/>
          <w:b/>
        </w:rPr>
      </w:pPr>
      <w:r w:rsidRPr="00C1430F">
        <w:rPr>
          <w:rFonts w:ascii="Arial" w:eastAsia="Malgun Gothic" w:hAnsi="Arial"/>
          <w:b/>
        </w:rPr>
        <w:t xml:space="preserve">Table </w:t>
      </w:r>
      <w:r w:rsidR="003B4266">
        <w:rPr>
          <w:rFonts w:ascii="Arial" w:eastAsia="Malgun Gothic" w:hAnsi="Arial"/>
          <w:b/>
        </w:rPr>
        <w:t>2</w:t>
      </w:r>
      <w:r>
        <w:rPr>
          <w:rFonts w:ascii="Arial" w:eastAsia="Malgun Gothic" w:hAnsi="Arial"/>
          <w:b/>
        </w:rPr>
        <w:t>:</w:t>
      </w:r>
      <w:r w:rsidRPr="00C1430F">
        <w:rPr>
          <w:rFonts w:ascii="Arial" w:eastAsia="Malgun Gothic" w:hAnsi="Arial"/>
          <w:b/>
        </w:rPr>
        <w:t xml:space="preserve"> Maximum power reduction (MPR</w:t>
      </w:r>
      <w:r>
        <w:rPr>
          <w:rFonts w:ascii="Arial" w:eastAsia="Malgun Gothic" w:hAnsi="Arial"/>
          <w:b/>
          <w:vertAlign w:val="subscript"/>
        </w:rPr>
        <w:t>C_CA</w:t>
      </w:r>
      <w:r w:rsidRPr="00C1430F">
        <w:rPr>
          <w:rFonts w:ascii="Arial" w:eastAsia="Malgun Gothic" w:hAnsi="Arial"/>
          <w:b/>
        </w:rPr>
        <w:t>) for UE</w:t>
      </w:r>
      <w:r>
        <w:rPr>
          <w:rFonts w:ascii="Arial" w:eastAsia="Malgun Gothic" w:hAnsi="Arial"/>
          <w:b/>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72"/>
        <w:gridCol w:w="2050"/>
        <w:gridCol w:w="1769"/>
        <w:gridCol w:w="1778"/>
      </w:tblGrid>
      <w:tr w:rsidR="007E69F2" w:rsidRPr="00C1430F" w:rsidTr="00463D68">
        <w:trPr>
          <w:jc w:val="center"/>
        </w:trPr>
        <w:tc>
          <w:tcPr>
            <w:tcW w:w="3983" w:type="dxa"/>
            <w:gridSpan w:val="2"/>
            <w:vMerge w:val="restart"/>
            <w:shd w:val="clear" w:color="auto" w:fill="auto"/>
          </w:tcPr>
          <w:p w:rsidR="007E69F2" w:rsidRPr="00C1430F" w:rsidRDefault="007E69F2" w:rsidP="00463D68">
            <w:pPr>
              <w:overflowPunct/>
              <w:autoSpaceDE/>
              <w:autoSpaceDN/>
              <w:adjustRightInd/>
              <w:textAlignment w:val="auto"/>
              <w:rPr>
                <w:rFonts w:eastAsia="Calibri"/>
                <w:sz w:val="22"/>
                <w:szCs w:val="22"/>
              </w:rPr>
            </w:pPr>
          </w:p>
        </w:tc>
        <w:tc>
          <w:tcPr>
            <w:tcW w:w="5874" w:type="dxa"/>
            <w:gridSpan w:val="3"/>
            <w:shd w:val="clear" w:color="auto" w:fill="auto"/>
          </w:tcPr>
          <w:p w:rsidR="007E69F2" w:rsidRPr="0007149A" w:rsidRDefault="0007149A" w:rsidP="00463D68">
            <w:pPr>
              <w:keepNext/>
              <w:keepLines/>
              <w:overflowPunct/>
              <w:autoSpaceDE/>
              <w:autoSpaceDN/>
              <w:adjustRightInd/>
              <w:spacing w:after="0"/>
              <w:jc w:val="center"/>
              <w:textAlignment w:val="auto"/>
              <w:rPr>
                <w:rFonts w:ascii="Arial" w:eastAsia="Calibri" w:hAnsi="Arial" w:cs="Arial"/>
                <w:b/>
                <w:sz w:val="18"/>
                <w:szCs w:val="18"/>
              </w:rPr>
            </w:pPr>
            <w:r w:rsidRPr="0007149A">
              <w:rPr>
                <w:rFonts w:ascii="Arial" w:eastAsia="Calibri" w:hAnsi="Arial" w:cs="Arial"/>
                <w:b/>
                <w:sz w:val="18"/>
                <w:szCs w:val="18"/>
              </w:rPr>
              <w:t>Cumulative aggregated channel bandwidth</w:t>
            </w:r>
          </w:p>
        </w:tc>
      </w:tr>
      <w:tr w:rsidR="007E69F2" w:rsidRPr="00C1430F" w:rsidTr="00463D68">
        <w:trPr>
          <w:jc w:val="center"/>
        </w:trPr>
        <w:tc>
          <w:tcPr>
            <w:tcW w:w="3983" w:type="dxa"/>
            <w:gridSpan w:val="2"/>
            <w:vMerge/>
            <w:shd w:val="clear" w:color="auto" w:fill="auto"/>
          </w:tcPr>
          <w:p w:rsidR="007E69F2" w:rsidRPr="00C1430F" w:rsidRDefault="007E69F2" w:rsidP="00463D68">
            <w:pPr>
              <w:overflowPunct/>
              <w:autoSpaceDE/>
              <w:autoSpaceDN/>
              <w:adjustRightInd/>
              <w:textAlignment w:val="auto"/>
              <w:rPr>
                <w:rFonts w:eastAsia="Calibri"/>
                <w:sz w:val="22"/>
                <w:szCs w:val="22"/>
              </w:rPr>
            </w:pP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b/>
                <w:sz w:val="18"/>
                <w:szCs w:val="22"/>
              </w:rPr>
            </w:pPr>
            <w:r w:rsidRPr="00C1430F">
              <w:rPr>
                <w:rFonts w:ascii="Arial" w:eastAsia="Calibri" w:hAnsi="Arial"/>
                <w:b/>
                <w:sz w:val="18"/>
                <w:szCs w:val="22"/>
              </w:rPr>
              <w:t>&lt; 400MHz</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b/>
                <w:sz w:val="18"/>
                <w:szCs w:val="22"/>
                <w:highlight w:val="yellow"/>
              </w:rPr>
            </w:pPr>
            <w:r w:rsidRPr="007E69F2">
              <w:rPr>
                <w:highlight w:val="yellow"/>
              </w:rPr>
              <w:t>&gt;=400M and &lt;800M</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b/>
                <w:sz w:val="18"/>
                <w:szCs w:val="22"/>
                <w:highlight w:val="yellow"/>
              </w:rPr>
            </w:pPr>
            <w:r w:rsidRPr="007E69F2">
              <w:rPr>
                <w:rFonts w:eastAsia="Calibri"/>
                <w:szCs w:val="22"/>
                <w:highlight w:val="yellow"/>
              </w:rPr>
              <w:t>&gt;=800M and &lt;=1400M</w:t>
            </w:r>
          </w:p>
        </w:tc>
      </w:tr>
      <w:tr w:rsidR="007E69F2" w:rsidRPr="00C1430F" w:rsidTr="00463D68">
        <w:trPr>
          <w:jc w:val="center"/>
        </w:trPr>
        <w:tc>
          <w:tcPr>
            <w:tcW w:w="1995" w:type="dxa"/>
            <w:vMerge w:val="restart"/>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DFT-s-OFDM</w:t>
            </w: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Pi/2 BPSK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ascii="Arial" w:eastAsia="Calibri" w:hAnsi="Arial"/>
                <w:sz w:val="18"/>
                <w:szCs w:val="22"/>
              </w:rPr>
              <w:t xml:space="preserve"> 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QPSK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16 QAM</w:t>
            </w:r>
          </w:p>
        </w:tc>
        <w:tc>
          <w:tcPr>
            <w:tcW w:w="2166" w:type="dxa"/>
            <w:shd w:val="clear" w:color="auto" w:fill="auto"/>
          </w:tcPr>
          <w:p w:rsidR="007E69F2" w:rsidRPr="00C1430F" w:rsidRDefault="0097766B" w:rsidP="00463D68">
            <w:pPr>
              <w:keepNext/>
              <w:keepLines/>
              <w:overflowPunct/>
              <w:autoSpaceDE/>
              <w:autoSpaceDN/>
              <w:adjustRightInd/>
              <w:spacing w:after="0"/>
              <w:jc w:val="center"/>
              <w:textAlignment w:val="auto"/>
              <w:rPr>
                <w:rFonts w:ascii="Arial" w:eastAsia="Calibri" w:hAnsi="Arial"/>
                <w:sz w:val="18"/>
                <w:szCs w:val="22"/>
              </w:rPr>
            </w:pPr>
            <w:r>
              <w:rPr>
                <w:rFonts w:ascii="Arial" w:eastAsia="Calibri" w:hAnsi="Arial"/>
                <w:sz w:val="18"/>
                <w:szCs w:val="22"/>
              </w:rPr>
              <w:t xml:space="preserve"> 6.0</w:t>
            </w:r>
          </w:p>
        </w:tc>
        <w:tc>
          <w:tcPr>
            <w:tcW w:w="1854" w:type="dxa"/>
          </w:tcPr>
          <w:p w:rsidR="007E69F2" w:rsidRPr="007E69F2" w:rsidRDefault="00FA7E62" w:rsidP="00463D68">
            <w:pPr>
              <w:keepNext/>
              <w:keepLines/>
              <w:overflowPunct/>
              <w:autoSpaceDE/>
              <w:autoSpaceDN/>
              <w:adjustRightInd/>
              <w:spacing w:after="0"/>
              <w:jc w:val="center"/>
              <w:textAlignment w:val="auto"/>
              <w:rPr>
                <w:rFonts w:ascii="Arial" w:eastAsia="Calibri" w:hAnsi="Arial"/>
                <w:sz w:val="18"/>
                <w:szCs w:val="22"/>
                <w:highlight w:val="yellow"/>
              </w:rPr>
            </w:pPr>
            <w:r>
              <w:rPr>
                <w:rFonts w:ascii="Arial" w:eastAsia="Calibri" w:hAnsi="Arial"/>
                <w:sz w:val="18"/>
                <w:szCs w:val="22"/>
                <w:highlight w:val="yellow"/>
              </w:rPr>
              <w:t>8.2</w:t>
            </w:r>
          </w:p>
        </w:tc>
        <w:tc>
          <w:tcPr>
            <w:tcW w:w="1854" w:type="dxa"/>
          </w:tcPr>
          <w:p w:rsidR="007E69F2" w:rsidRPr="007E69F2" w:rsidRDefault="00FA7E62" w:rsidP="00463D68">
            <w:pPr>
              <w:keepNext/>
              <w:keepLines/>
              <w:overflowPunct/>
              <w:autoSpaceDE/>
              <w:autoSpaceDN/>
              <w:adjustRightInd/>
              <w:spacing w:after="0"/>
              <w:jc w:val="center"/>
              <w:textAlignment w:val="auto"/>
              <w:rPr>
                <w:rFonts w:ascii="Arial" w:eastAsia="Calibri" w:hAnsi="Arial"/>
                <w:sz w:val="18"/>
                <w:szCs w:val="22"/>
                <w:highlight w:val="yellow"/>
              </w:rPr>
            </w:pPr>
            <w:r>
              <w:rPr>
                <w:rFonts w:ascii="Arial" w:eastAsia="Calibri" w:hAnsi="Arial"/>
                <w:sz w:val="18"/>
                <w:szCs w:val="22"/>
                <w:highlight w:val="yellow"/>
              </w:rPr>
              <w:t>8.7</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64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8.5</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10.7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11.2</w:t>
            </w:r>
          </w:p>
        </w:tc>
      </w:tr>
      <w:tr w:rsidR="007E69F2" w:rsidRPr="00C1430F" w:rsidTr="00463D68">
        <w:trPr>
          <w:jc w:val="center"/>
        </w:trPr>
        <w:tc>
          <w:tcPr>
            <w:tcW w:w="1995" w:type="dxa"/>
            <w:vMerge w:val="restart"/>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CP-OFDM</w:t>
            </w: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QPSK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ascii="Arial" w:eastAsia="Calibri" w:hAnsi="Arial"/>
                <w:sz w:val="18"/>
                <w:szCs w:val="22"/>
              </w:rPr>
              <w:t xml:space="preserve"> 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7.2</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r>
      <w:tr w:rsidR="007E69F2" w:rsidRPr="00C1430F" w:rsidTr="00463D68">
        <w:trPr>
          <w:jc w:val="center"/>
        </w:trPr>
        <w:tc>
          <w:tcPr>
            <w:tcW w:w="1995" w:type="dxa"/>
            <w:vMerge/>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16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6.0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8.7</w:t>
            </w:r>
          </w:p>
        </w:tc>
      </w:tr>
      <w:tr w:rsidR="007E69F2" w:rsidRPr="00C1430F" w:rsidTr="00463D68">
        <w:trPr>
          <w:jc w:val="center"/>
        </w:trPr>
        <w:tc>
          <w:tcPr>
            <w:tcW w:w="1995" w:type="dxa"/>
            <w:vMerge/>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64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eastAsia="Calibri"/>
                <w:szCs w:val="22"/>
              </w:rPr>
              <w:t xml:space="preserve"> </w:t>
            </w:r>
            <w:r>
              <w:rPr>
                <w:rFonts w:ascii="Arial" w:eastAsia="Calibri" w:hAnsi="Arial"/>
                <w:sz w:val="18"/>
                <w:szCs w:val="22"/>
              </w:rPr>
              <w:t>8.5</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10.7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11.2</w:t>
            </w:r>
          </w:p>
        </w:tc>
      </w:tr>
    </w:tbl>
    <w:p w:rsidR="007E69F2" w:rsidRDefault="007E69F2" w:rsidP="007E69F2">
      <w:pPr>
        <w:overflowPunct/>
        <w:autoSpaceDE/>
        <w:autoSpaceDN/>
        <w:adjustRightInd/>
        <w:textAlignment w:val="auto"/>
        <w:rPr>
          <w:rFonts w:eastAsia="Malgun Gothic"/>
        </w:rPr>
      </w:pPr>
    </w:p>
    <w:p w:rsidR="00303A01" w:rsidRDefault="00303A01" w:rsidP="00303A01">
      <w:r>
        <w:t>From [3], For non-contiguous RB allocations, the following rule for MPR applies:</w:t>
      </w:r>
    </w:p>
    <w:p w:rsidR="00303A01" w:rsidRDefault="00303A01" w:rsidP="00303A01">
      <w:pPr>
        <w:jc w:val="center"/>
      </w:pPr>
      <w:r>
        <w:t>MPR</w:t>
      </w:r>
      <w:r w:rsidRPr="00463D68">
        <w:rPr>
          <w:vertAlign w:val="subscript"/>
        </w:rPr>
        <w:t>N</w:t>
      </w:r>
      <w:r>
        <w:rPr>
          <w:vertAlign w:val="subscript"/>
        </w:rPr>
        <w:t>C_</w:t>
      </w:r>
      <w:r w:rsidRPr="00463D68">
        <w:rPr>
          <w:vertAlign w:val="subscript"/>
        </w:rPr>
        <w:t>C</w:t>
      </w:r>
      <w:r>
        <w:rPr>
          <w:vertAlign w:val="subscript"/>
        </w:rPr>
        <w:t>A</w:t>
      </w:r>
      <w:r>
        <w:t xml:space="preserve"> = </w:t>
      </w:r>
      <w:proofErr w:type="gramStart"/>
      <w:r>
        <w:t>max(</w:t>
      </w:r>
      <w:proofErr w:type="gramEnd"/>
      <w:r>
        <w:t>MPR</w:t>
      </w:r>
      <w:r>
        <w:rPr>
          <w:vertAlign w:val="subscript"/>
        </w:rPr>
        <w:t>C_CA</w:t>
      </w:r>
      <w:r>
        <w:t xml:space="preserve">, -10*A + 11.0) </w:t>
      </w:r>
    </w:p>
    <w:p w:rsidR="00303A01" w:rsidRDefault="00303A01" w:rsidP="00303A01">
      <w:r>
        <w:t>Where:</w:t>
      </w:r>
      <w:bookmarkStart w:id="0" w:name="_GoBack"/>
      <w:bookmarkEnd w:id="0"/>
    </w:p>
    <w:p w:rsidR="00303A01" w:rsidRDefault="00303A01" w:rsidP="00303A01">
      <w:pPr>
        <w:pStyle w:val="B1"/>
        <w:rPr>
          <w:vertAlign w:val="subscript"/>
        </w:rPr>
      </w:pPr>
      <w:r w:rsidRPr="005D7A6F">
        <w:t xml:space="preserve">A = </w:t>
      </w:r>
      <w:proofErr w:type="spellStart"/>
      <w:r w:rsidRPr="005D7A6F">
        <w:t>N</w:t>
      </w:r>
      <w:r w:rsidRPr="005D7A6F">
        <w:rPr>
          <w:vertAlign w:val="subscript"/>
        </w:rPr>
        <w:t>RB_alloc</w:t>
      </w:r>
      <w:proofErr w:type="spellEnd"/>
      <w:r w:rsidRPr="005D7A6F">
        <w:t xml:space="preserve"> / </w:t>
      </w:r>
      <w:proofErr w:type="spellStart"/>
      <w:r w:rsidRPr="005D7A6F">
        <w:t>N</w:t>
      </w:r>
      <w:r w:rsidRPr="005D7A6F">
        <w:rPr>
          <w:vertAlign w:val="subscript"/>
        </w:rPr>
        <w:t>RB_agg</w:t>
      </w:r>
      <w:r>
        <w:rPr>
          <w:vertAlign w:val="subscript"/>
        </w:rPr>
        <w:t>_C</w:t>
      </w:r>
      <w:proofErr w:type="spellEnd"/>
      <w:r w:rsidRPr="005D7A6F">
        <w:rPr>
          <w:vertAlign w:val="subscript"/>
        </w:rPr>
        <w:t>.</w:t>
      </w:r>
    </w:p>
    <w:p w:rsidR="00303A01" w:rsidRDefault="00303A01" w:rsidP="00303A01">
      <w:pPr>
        <w:pStyle w:val="B1"/>
      </w:pPr>
      <w:proofErr w:type="spellStart"/>
      <w:r w:rsidRPr="005D7A6F">
        <w:t>N</w:t>
      </w:r>
      <w:r w:rsidRPr="005D7A6F">
        <w:rPr>
          <w:vertAlign w:val="subscript"/>
        </w:rPr>
        <w:t>RB_alloc</w:t>
      </w:r>
      <w:proofErr w:type="spellEnd"/>
      <w:r w:rsidRPr="005D7A6F">
        <w:t xml:space="preserve"> </w:t>
      </w:r>
      <w:r>
        <w:t>is the t</w:t>
      </w:r>
      <w:r w:rsidRPr="005D7A6F">
        <w:t xml:space="preserve">otal number of simultaneously transmitted </w:t>
      </w:r>
      <w:r>
        <w:t>UL RBs</w:t>
      </w:r>
    </w:p>
    <w:p w:rsidR="003B0EF9" w:rsidRDefault="00303A01" w:rsidP="003B0EF9">
      <w:pPr>
        <w:pStyle w:val="B1"/>
      </w:pPr>
      <w:proofErr w:type="spellStart"/>
      <w:r>
        <w:t>N</w:t>
      </w:r>
      <w:r w:rsidRPr="00463D68">
        <w:rPr>
          <w:vertAlign w:val="subscript"/>
        </w:rPr>
        <w:t>RB_agg</w:t>
      </w:r>
      <w:r>
        <w:rPr>
          <w:vertAlign w:val="subscript"/>
        </w:rPr>
        <w:t>_C</w:t>
      </w:r>
      <w:proofErr w:type="spellEnd"/>
      <w:r>
        <w:t xml:space="preserve"> is the </w:t>
      </w:r>
      <w:r w:rsidRPr="005D7A6F">
        <w:t xml:space="preserve">number of the aggregated RBs within the fully allocated </w:t>
      </w:r>
      <w:r>
        <w:t>cumulative a</w:t>
      </w:r>
      <w:r w:rsidRPr="005D7A6F">
        <w:t xml:space="preserve">ggregated </w:t>
      </w:r>
      <w:r>
        <w:t>c</w:t>
      </w:r>
      <w:r w:rsidRPr="005D7A6F">
        <w:t>hannel bandwidth</w:t>
      </w:r>
    </w:p>
    <w:p w:rsidR="00303A01" w:rsidRPr="00303A01" w:rsidRDefault="00303A01" w:rsidP="00303A01">
      <w:pPr>
        <w:pStyle w:val="B1"/>
      </w:pPr>
    </w:p>
    <w:p w:rsidR="002E5052" w:rsidRDefault="00303A01" w:rsidP="00303A01">
      <w:pPr>
        <w:pStyle w:val="Heading2"/>
        <w:rPr>
          <w:lang w:val="en-US"/>
        </w:rPr>
      </w:pPr>
      <w:r>
        <w:rPr>
          <w:lang w:val="en-US"/>
        </w:rPr>
        <w:t>Power Class 1</w:t>
      </w:r>
    </w:p>
    <w:p w:rsidR="00303A01" w:rsidRDefault="00303A01" w:rsidP="00303A01">
      <w:pPr>
        <w:rPr>
          <w:lang w:val="en-US" w:eastAsia="en-US"/>
        </w:rPr>
      </w:pPr>
      <w:r>
        <w:rPr>
          <w:lang w:val="en-US" w:eastAsia="en-US"/>
        </w:rPr>
        <w:t xml:space="preserve">We note that for Power Class 1, the PA will be biased higher to meet EVM requirements. However, the SEM mask will remain at the same level as Power class 3, so </w:t>
      </w:r>
      <w:r w:rsidR="006439A2">
        <w:rPr>
          <w:lang w:val="en-US" w:eastAsia="en-US"/>
        </w:rPr>
        <w:t>for &lt; 400MHz, we expect the MPR values to be dominated by SEM more so than EVM</w:t>
      </w:r>
      <w:r w:rsidR="00AA3CD3">
        <w:rPr>
          <w:lang w:val="en-US" w:eastAsia="en-US"/>
        </w:rPr>
        <w:t xml:space="preserve"> [4]</w:t>
      </w:r>
      <w:r w:rsidR="006439A2">
        <w:rPr>
          <w:lang w:val="en-US" w:eastAsia="en-US"/>
        </w:rPr>
        <w:t>. But, as the bandwidth increases, the EVM will dominate as in Power Class 3.</w:t>
      </w:r>
      <w:r w:rsidR="00F32051">
        <w:rPr>
          <w:lang w:val="en-US" w:eastAsia="en-US"/>
        </w:rPr>
        <w:t xml:space="preserve"> So, the same delta over aggregated BW should apply for Power Class 1 as it did in Power Class 3.</w:t>
      </w:r>
    </w:p>
    <w:p w:rsidR="006439A2" w:rsidRDefault="006439A2" w:rsidP="00303A01">
      <w:pPr>
        <w:rPr>
          <w:lang w:val="en-US" w:eastAsia="en-US"/>
        </w:rPr>
      </w:pPr>
    </w:p>
    <w:p w:rsidR="006439A2" w:rsidRDefault="006439A2" w:rsidP="00303A01">
      <w:pPr>
        <w:rPr>
          <w:lang w:val="en-US" w:eastAsia="en-US"/>
        </w:rPr>
      </w:pPr>
    </w:p>
    <w:p w:rsidR="006439A2" w:rsidRDefault="006439A2" w:rsidP="00303A01">
      <w:pPr>
        <w:rPr>
          <w:lang w:val="en-US" w:eastAsia="en-US"/>
        </w:rPr>
      </w:pPr>
    </w:p>
    <w:p w:rsidR="006439A2" w:rsidRDefault="006439A2" w:rsidP="00303A01">
      <w:pPr>
        <w:rPr>
          <w:lang w:val="en-US" w:eastAsia="en-US"/>
        </w:rPr>
      </w:pPr>
    </w:p>
    <w:p w:rsidR="006439A2" w:rsidRDefault="006439A2" w:rsidP="006439A2">
      <w:pPr>
        <w:rPr>
          <w:lang w:val="en-US" w:eastAsia="en-US"/>
        </w:rPr>
      </w:pPr>
      <w:r w:rsidRPr="00303A01">
        <w:rPr>
          <w:b/>
          <w:lang w:val="en-US" w:eastAsia="en-US"/>
        </w:rPr>
        <w:lastRenderedPageBreak/>
        <w:t xml:space="preserve">Proposal </w:t>
      </w:r>
      <w:r>
        <w:rPr>
          <w:b/>
          <w:lang w:val="en-US" w:eastAsia="en-US"/>
        </w:rPr>
        <w:t>2</w:t>
      </w:r>
      <w:r w:rsidRPr="00303A01">
        <w:rPr>
          <w:lang w:val="en-US" w:eastAsia="en-US"/>
        </w:rPr>
        <w:t xml:space="preserve">: For Power Class </w:t>
      </w:r>
      <w:r>
        <w:rPr>
          <w:lang w:val="en-US" w:eastAsia="en-US"/>
        </w:rPr>
        <w:t>1</w:t>
      </w:r>
      <w:r w:rsidRPr="00303A01">
        <w:rPr>
          <w:lang w:val="en-US" w:eastAsia="en-US"/>
        </w:rPr>
        <w:t xml:space="preserve">, use the MPR values in Table </w:t>
      </w:r>
      <w:r>
        <w:rPr>
          <w:lang w:val="en-US" w:eastAsia="en-US"/>
        </w:rPr>
        <w:t>3</w:t>
      </w:r>
    </w:p>
    <w:p w:rsidR="006439A2" w:rsidRDefault="006439A2" w:rsidP="006439A2">
      <w:pPr>
        <w:pStyle w:val="TH"/>
      </w:pPr>
      <w:r>
        <w:t>Table 3: Maximum power reduction (</w:t>
      </w:r>
      <w:r>
        <w:rPr>
          <w:lang w:eastAsia="ko-KR"/>
        </w:rPr>
        <w:t>MPR</w:t>
      </w:r>
      <w:r>
        <w:rPr>
          <w:vertAlign w:val="subscript"/>
          <w:lang w:eastAsia="ko-KR"/>
        </w:rPr>
        <w:t>WT_C_CA</w:t>
      </w:r>
      <w: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0"/>
        <w:gridCol w:w="1699"/>
        <w:gridCol w:w="1520"/>
        <w:gridCol w:w="1529"/>
      </w:tblGrid>
      <w:tr w:rsidR="006439A2" w:rsidTr="00463D68">
        <w:trPr>
          <w:jc w:val="center"/>
        </w:trPr>
        <w:tc>
          <w:tcPr>
            <w:tcW w:w="4912" w:type="dxa"/>
            <w:gridSpan w:val="2"/>
            <w:vMerge w:val="restart"/>
            <w:tcBorders>
              <w:top w:val="single" w:sz="4" w:space="0" w:color="auto"/>
              <w:left w:val="single" w:sz="4" w:space="0" w:color="auto"/>
              <w:bottom w:val="single" w:sz="4" w:space="0" w:color="auto"/>
              <w:right w:val="single" w:sz="4" w:space="0" w:color="auto"/>
            </w:tcBorders>
          </w:tcPr>
          <w:p w:rsidR="006439A2" w:rsidRDefault="006439A2" w:rsidP="00463D68">
            <w:pPr>
              <w:jc w:val="center"/>
              <w:rPr>
                <w:rFonts w:eastAsia="Calibri"/>
                <w:sz w:val="22"/>
                <w:szCs w:val="22"/>
              </w:rPr>
            </w:pPr>
            <w:r>
              <w:rPr>
                <w:rFonts w:eastAsia="Calibri"/>
                <w:sz w:val="22"/>
                <w:szCs w:val="22"/>
              </w:rPr>
              <w:t>Waveform Type</w:t>
            </w:r>
          </w:p>
        </w:tc>
        <w:tc>
          <w:tcPr>
            <w:tcW w:w="4945" w:type="dxa"/>
            <w:gridSpan w:val="3"/>
            <w:tcBorders>
              <w:top w:val="single" w:sz="4" w:space="0" w:color="auto"/>
              <w:left w:val="single" w:sz="4" w:space="0" w:color="auto"/>
              <w:bottom w:val="single" w:sz="4" w:space="0" w:color="auto"/>
              <w:right w:val="single" w:sz="4" w:space="0" w:color="auto"/>
            </w:tcBorders>
            <w:hideMark/>
          </w:tcPr>
          <w:p w:rsidR="006439A2" w:rsidRDefault="006439A2" w:rsidP="00463D68">
            <w:pPr>
              <w:pStyle w:val="TAH"/>
              <w:rPr>
                <w:rFonts w:eastAsia="Calibri"/>
                <w:szCs w:val="22"/>
                <w:lang w:eastAsia="ko-KR"/>
              </w:rPr>
            </w:pPr>
            <w:r>
              <w:rPr>
                <w:rFonts w:eastAsia="Calibri"/>
                <w:szCs w:val="22"/>
                <w:lang w:eastAsia="ko-KR"/>
              </w:rPr>
              <w:t xml:space="preserve">Cumulative aggregated channel bandwidth </w:t>
            </w:r>
          </w:p>
        </w:tc>
      </w:tr>
      <w:tr w:rsidR="006439A2" w:rsidTr="00463D68">
        <w:trPr>
          <w:jc w:val="center"/>
        </w:trPr>
        <w:tc>
          <w:tcPr>
            <w:tcW w:w="4912" w:type="dxa"/>
            <w:gridSpan w:val="2"/>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eastAsia="Calibri"/>
                <w:sz w:val="22"/>
                <w:szCs w:val="22"/>
              </w:rPr>
            </w:pPr>
          </w:p>
        </w:tc>
        <w:tc>
          <w:tcPr>
            <w:tcW w:w="1779"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H"/>
              <w:rPr>
                <w:rFonts w:eastAsia="Calibri"/>
                <w:szCs w:val="22"/>
                <w:lang w:eastAsia="ko-KR"/>
              </w:rPr>
            </w:pPr>
            <w:r>
              <w:rPr>
                <w:rFonts w:eastAsia="Calibri"/>
                <w:szCs w:val="22"/>
                <w:lang w:eastAsia="ko-KR"/>
              </w:rPr>
              <w:t>&lt; 400MHz</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H"/>
              <w:rPr>
                <w:rFonts w:eastAsia="Calibri"/>
                <w:szCs w:val="22"/>
                <w:lang w:eastAsia="ko-KR"/>
              </w:rPr>
            </w:pPr>
            <w:r>
              <w:t>&gt;=400M and &lt;800M</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H"/>
              <w:rPr>
                <w:rFonts w:eastAsia="Calibri"/>
                <w:szCs w:val="22"/>
                <w:lang w:eastAsia="ko-KR"/>
              </w:rPr>
            </w:pPr>
            <w:r>
              <w:rPr>
                <w:rFonts w:eastAsia="Calibri"/>
                <w:szCs w:val="22"/>
                <w:lang w:eastAsia="ko-KR"/>
              </w:rPr>
              <w:t>&gt;=800M and &lt;=1400M</w:t>
            </w:r>
          </w:p>
        </w:tc>
      </w:tr>
      <w:tr w:rsidR="006439A2" w:rsidTr="00463D68">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pStyle w:val="TAC"/>
              <w:rPr>
                <w:rFonts w:eastAsia="Calibri"/>
                <w:szCs w:val="22"/>
                <w:lang w:eastAsia="ko-KR"/>
              </w:rPr>
            </w:pPr>
            <w:r>
              <w:rPr>
                <w:rFonts w:eastAsia="Calibri"/>
                <w:szCs w:val="22"/>
                <w:lang w:eastAsia="ko-KR"/>
              </w:rPr>
              <w:t>DFT-s-OFDM</w:t>
            </w: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Pi/2 BPSK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5.5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7.7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8.2</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QPSK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9.7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16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9.2</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64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10.7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11.2</w:t>
            </w:r>
          </w:p>
        </w:tc>
      </w:tr>
      <w:tr w:rsidR="006439A2" w:rsidTr="00463D68">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pStyle w:val="TAC"/>
              <w:rPr>
                <w:rFonts w:eastAsia="Calibri"/>
                <w:szCs w:val="22"/>
                <w:lang w:eastAsia="ko-KR"/>
              </w:rPr>
            </w:pPr>
            <w:r>
              <w:rPr>
                <w:rFonts w:eastAsia="Calibri"/>
                <w:szCs w:val="22"/>
                <w:lang w:eastAsia="ko-KR"/>
              </w:rPr>
              <w:t>CP-OFDM</w:t>
            </w: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QPSK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16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64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7.5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10.7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11.2</w:t>
            </w:r>
          </w:p>
        </w:tc>
      </w:tr>
    </w:tbl>
    <w:p w:rsidR="006439A2" w:rsidRPr="00303A01" w:rsidRDefault="006439A2" w:rsidP="006439A2">
      <w:pPr>
        <w:rPr>
          <w:lang w:val="en-US" w:eastAsia="en-US"/>
        </w:rPr>
      </w:pPr>
    </w:p>
    <w:p w:rsidR="006439A2" w:rsidRDefault="006439A2" w:rsidP="006439A2">
      <w:r>
        <w:t>From [3], For non-contiguous RB allocations, the following rule for MPR applies:</w:t>
      </w:r>
    </w:p>
    <w:p w:rsidR="006439A2" w:rsidRDefault="006439A2" w:rsidP="006439A2">
      <w:pPr>
        <w:jc w:val="center"/>
      </w:pPr>
      <w:r>
        <w:t>MPR</w:t>
      </w:r>
      <w:r w:rsidRPr="00463D68">
        <w:rPr>
          <w:vertAlign w:val="subscript"/>
        </w:rPr>
        <w:t>N</w:t>
      </w:r>
      <w:r>
        <w:rPr>
          <w:vertAlign w:val="subscript"/>
        </w:rPr>
        <w:t>C_</w:t>
      </w:r>
      <w:r w:rsidRPr="00463D68">
        <w:rPr>
          <w:vertAlign w:val="subscript"/>
        </w:rPr>
        <w:t>C</w:t>
      </w:r>
      <w:r>
        <w:rPr>
          <w:vertAlign w:val="subscript"/>
        </w:rPr>
        <w:t>A</w:t>
      </w:r>
      <w:r>
        <w:t xml:space="preserve"> = </w:t>
      </w:r>
      <w:proofErr w:type="gramStart"/>
      <w:r>
        <w:t>max(</w:t>
      </w:r>
      <w:proofErr w:type="gramEnd"/>
      <w:r>
        <w:t>MPR</w:t>
      </w:r>
      <w:r>
        <w:rPr>
          <w:vertAlign w:val="subscript"/>
        </w:rPr>
        <w:t>C_CA</w:t>
      </w:r>
      <w:r>
        <w:t xml:space="preserve">, -10*A + 11.0) </w:t>
      </w:r>
    </w:p>
    <w:p w:rsidR="006439A2" w:rsidRDefault="006439A2" w:rsidP="006439A2">
      <w:r>
        <w:t>Where:</w:t>
      </w:r>
    </w:p>
    <w:p w:rsidR="006439A2" w:rsidRDefault="006439A2" w:rsidP="006439A2">
      <w:pPr>
        <w:pStyle w:val="B1"/>
        <w:rPr>
          <w:vertAlign w:val="subscript"/>
        </w:rPr>
      </w:pPr>
      <w:r w:rsidRPr="005D7A6F">
        <w:t xml:space="preserve">A = </w:t>
      </w:r>
      <w:proofErr w:type="spellStart"/>
      <w:r w:rsidRPr="005D7A6F">
        <w:t>N</w:t>
      </w:r>
      <w:r w:rsidRPr="005D7A6F">
        <w:rPr>
          <w:vertAlign w:val="subscript"/>
        </w:rPr>
        <w:t>RB_alloc</w:t>
      </w:r>
      <w:proofErr w:type="spellEnd"/>
      <w:r w:rsidRPr="005D7A6F">
        <w:t xml:space="preserve"> / </w:t>
      </w:r>
      <w:proofErr w:type="spellStart"/>
      <w:r w:rsidRPr="005D7A6F">
        <w:t>N</w:t>
      </w:r>
      <w:r w:rsidRPr="005D7A6F">
        <w:rPr>
          <w:vertAlign w:val="subscript"/>
        </w:rPr>
        <w:t>RB_agg</w:t>
      </w:r>
      <w:r>
        <w:rPr>
          <w:vertAlign w:val="subscript"/>
        </w:rPr>
        <w:t>_C</w:t>
      </w:r>
      <w:proofErr w:type="spellEnd"/>
      <w:r w:rsidRPr="005D7A6F">
        <w:rPr>
          <w:vertAlign w:val="subscript"/>
        </w:rPr>
        <w:t>.</w:t>
      </w:r>
    </w:p>
    <w:p w:rsidR="006439A2" w:rsidRDefault="006439A2" w:rsidP="006439A2">
      <w:pPr>
        <w:pStyle w:val="B1"/>
      </w:pPr>
      <w:proofErr w:type="spellStart"/>
      <w:r w:rsidRPr="005D7A6F">
        <w:t>N</w:t>
      </w:r>
      <w:r w:rsidRPr="005D7A6F">
        <w:rPr>
          <w:vertAlign w:val="subscript"/>
        </w:rPr>
        <w:t>RB_alloc</w:t>
      </w:r>
      <w:proofErr w:type="spellEnd"/>
      <w:r w:rsidRPr="005D7A6F">
        <w:t xml:space="preserve"> </w:t>
      </w:r>
      <w:r>
        <w:t>is the t</w:t>
      </w:r>
      <w:r w:rsidRPr="005D7A6F">
        <w:t xml:space="preserve">otal number of simultaneously transmitted </w:t>
      </w:r>
      <w:r>
        <w:t>UL RBs</w:t>
      </w:r>
    </w:p>
    <w:p w:rsidR="006439A2" w:rsidRDefault="006439A2" w:rsidP="006439A2">
      <w:pPr>
        <w:pStyle w:val="B1"/>
      </w:pPr>
      <w:proofErr w:type="spellStart"/>
      <w:r>
        <w:t>N</w:t>
      </w:r>
      <w:r w:rsidRPr="00463D68">
        <w:rPr>
          <w:vertAlign w:val="subscript"/>
        </w:rPr>
        <w:t>RB_agg</w:t>
      </w:r>
      <w:r>
        <w:rPr>
          <w:vertAlign w:val="subscript"/>
        </w:rPr>
        <w:t>_C</w:t>
      </w:r>
      <w:proofErr w:type="spellEnd"/>
      <w:r>
        <w:t xml:space="preserve"> is the </w:t>
      </w:r>
      <w:r w:rsidRPr="005D7A6F">
        <w:t xml:space="preserve">number of the aggregated RBs within the fully allocated </w:t>
      </w:r>
      <w:r>
        <w:t>cumulative a</w:t>
      </w:r>
      <w:r w:rsidRPr="005D7A6F">
        <w:t xml:space="preserve">ggregated </w:t>
      </w:r>
      <w:r>
        <w:t>c</w:t>
      </w:r>
      <w:r w:rsidRPr="005D7A6F">
        <w:t>hannel bandwidth</w:t>
      </w:r>
    </w:p>
    <w:p w:rsidR="006439A2" w:rsidRDefault="003B0EF9" w:rsidP="003B0EF9">
      <w:pPr>
        <w:pStyle w:val="Heading2"/>
        <w:rPr>
          <w:lang w:val="en-US"/>
        </w:rPr>
      </w:pPr>
      <w:r>
        <w:rPr>
          <w:lang w:val="en-US"/>
        </w:rPr>
        <w:t>Cumulative aggregated channel bandwidth definition</w:t>
      </w:r>
    </w:p>
    <w:p w:rsidR="003B0EF9" w:rsidRDefault="00737E5F" w:rsidP="003B0EF9">
      <w:bookmarkStart w:id="1" w:name="_Hlk522690842"/>
      <w:r>
        <w:t>The cumulative aggregated channel bandwidth is defined as the frequency</w:t>
      </w:r>
      <w:r>
        <w:t xml:space="preserve"> </w:t>
      </w:r>
      <w:r w:rsidR="0030378F">
        <w:t>difference</w:t>
      </w:r>
      <w:r>
        <w:t xml:space="preserve"> </w:t>
      </w:r>
      <w:r w:rsidR="0030378F">
        <w:t>between</w:t>
      </w:r>
      <w:r>
        <w:t xml:space="preserve"> the </w:t>
      </w:r>
      <w:r w:rsidR="0030378F">
        <w:t>highest</w:t>
      </w:r>
      <w:r>
        <w:t xml:space="preserve"> edge of the </w:t>
      </w:r>
      <w:r w:rsidR="0030378F">
        <w:t>highest</w:t>
      </w:r>
      <w:r>
        <w:t xml:space="preserve"> CC </w:t>
      </w:r>
      <w:r w:rsidR="0030378F">
        <w:t>and</w:t>
      </w:r>
      <w:r>
        <w:t xml:space="preserve"> the </w:t>
      </w:r>
      <w:r w:rsidR="0030378F">
        <w:t>lower</w:t>
      </w:r>
      <w:r>
        <w:t xml:space="preserve"> edge of the </w:t>
      </w:r>
      <w:r w:rsidR="0030378F">
        <w:t>lowest</w:t>
      </w:r>
      <w:r>
        <w:t xml:space="preserve"> CC of all UL and DL configured CCs</w:t>
      </w:r>
    </w:p>
    <w:bookmarkEnd w:id="1"/>
    <w:p w:rsidR="003B0EF9" w:rsidRDefault="003B0EF9" w:rsidP="003B0EF9">
      <w:pPr>
        <w:rPr>
          <w:noProof/>
        </w:rPr>
      </w:pPr>
      <w:r>
        <w:rPr>
          <w:noProof/>
        </w:rPr>
        <mc:AlternateContent>
          <mc:Choice Requires="wpc">
            <w:drawing>
              <wp:inline distT="0" distB="0" distL="0" distR="0">
                <wp:extent cx="5691505" cy="2999105"/>
                <wp:effectExtent l="0" t="0" r="0" b="0"/>
                <wp:docPr id="47" name="Canvas 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 name="Straight Connector 195"/>
                        <wps:cNvCnPr>
                          <a:cxnSpLocks noChangeShapeType="1"/>
                        </wps:cNvCnPr>
                        <wps:spPr bwMode="auto">
                          <a:xfrm>
                            <a:off x="428319" y="149353"/>
                            <a:ext cx="0" cy="2775005"/>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29" name="Straight Arrow Connector 211"/>
                        <wps:cNvCnPr>
                          <a:cxnSpLocks noChangeShapeType="1"/>
                        </wps:cNvCnPr>
                        <wps:spPr bwMode="auto">
                          <a:xfrm flipV="1">
                            <a:off x="221585" y="1232957"/>
                            <a:ext cx="5208105" cy="7951"/>
                          </a:xfrm>
                          <a:prstGeom prst="straightConnector1">
                            <a:avLst/>
                          </a:prstGeom>
                          <a:noFill/>
                          <a:ln w="6350" algn="ctr">
                            <a:solidFill>
                              <a:srgbClr val="4472C4"/>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0" name="Trapezoid 212"/>
                        <wps:cNvSpPr>
                          <a:spLocks/>
                        </wps:cNvSpPr>
                        <wps:spPr bwMode="auto">
                          <a:xfrm>
                            <a:off x="460077" y="787015"/>
                            <a:ext cx="685658" cy="453224"/>
                          </a:xfrm>
                          <a:custGeom>
                            <a:avLst/>
                            <a:gdLst>
                              <a:gd name="T0" fmla="*/ 0 w 685658"/>
                              <a:gd name="T1" fmla="*/ 453224 h 453224"/>
                              <a:gd name="T2" fmla="*/ 63864 w 685658"/>
                              <a:gd name="T3" fmla="*/ 0 h 453224"/>
                              <a:gd name="T4" fmla="*/ 621794 w 685658"/>
                              <a:gd name="T5" fmla="*/ 0 h 453224"/>
                              <a:gd name="T6" fmla="*/ 685658 w 685658"/>
                              <a:gd name="T7" fmla="*/ 453224 h 453224"/>
                              <a:gd name="T8" fmla="*/ 0 w 685658"/>
                              <a:gd name="T9" fmla="*/ 453224 h 45322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85658" h="453224">
                                <a:moveTo>
                                  <a:pt x="0" y="453224"/>
                                </a:moveTo>
                                <a:lnTo>
                                  <a:pt x="63864" y="0"/>
                                </a:lnTo>
                                <a:lnTo>
                                  <a:pt x="621794" y="0"/>
                                </a:lnTo>
                                <a:lnTo>
                                  <a:pt x="685658" y="453224"/>
                                </a:lnTo>
                                <a:lnTo>
                                  <a:pt x="0" y="453224"/>
                                </a:lnTo>
                                <a:close/>
                              </a:path>
                            </a:pathLst>
                          </a:custGeom>
                          <a:solidFill>
                            <a:srgbClr val="D8D8D8"/>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31" name="Straight Connector 215"/>
                        <wps:cNvCnPr>
                          <a:cxnSpLocks noChangeShapeType="1"/>
                        </wps:cNvCnPr>
                        <wps:spPr bwMode="auto">
                          <a:xfrm>
                            <a:off x="1439957" y="149408"/>
                            <a:ext cx="0" cy="2774950"/>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32" name="Text Box 193"/>
                        <wps:cNvSpPr txBox="1">
                          <a:spLocks noChangeArrowheads="1"/>
                        </wps:cNvSpPr>
                        <wps:spPr bwMode="auto">
                          <a:xfrm>
                            <a:off x="3976589" y="1123659"/>
                            <a:ext cx="1017905" cy="2463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DL Configuration </w:t>
                              </w:r>
                            </w:p>
                          </w:txbxContent>
                        </wps:txbx>
                        <wps:bodyPr rot="0" vert="horz" wrap="square" lIns="91440" tIns="45720" rIns="91440" bIns="45720" anchor="t" anchorCtr="0" upright="1">
                          <a:noAutofit/>
                        </wps:bodyPr>
                      </wps:wsp>
                      <wps:wsp>
                        <wps:cNvPr id="33" name="Straight Arrow Connector 238"/>
                        <wps:cNvCnPr>
                          <a:cxnSpLocks noChangeShapeType="1"/>
                        </wps:cNvCnPr>
                        <wps:spPr bwMode="auto">
                          <a:xfrm flipV="1">
                            <a:off x="221580" y="640403"/>
                            <a:ext cx="5207000" cy="7620"/>
                          </a:xfrm>
                          <a:prstGeom prst="straightConnector1">
                            <a:avLst/>
                          </a:prstGeom>
                          <a:noFill/>
                          <a:ln w="6350" algn="ctr">
                            <a:solidFill>
                              <a:srgbClr val="C5E0B4"/>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4" name="Trapezoid 239"/>
                        <wps:cNvSpPr>
                          <a:spLocks/>
                        </wps:cNvSpPr>
                        <wps:spPr bwMode="auto">
                          <a:xfrm>
                            <a:off x="1145735" y="194586"/>
                            <a:ext cx="280730" cy="452755"/>
                          </a:xfrm>
                          <a:custGeom>
                            <a:avLst/>
                            <a:gdLst>
                              <a:gd name="T0" fmla="*/ 0 w 280730"/>
                              <a:gd name="T1" fmla="*/ 452755 h 452755"/>
                              <a:gd name="T2" fmla="*/ 39558 w 280730"/>
                              <a:gd name="T3" fmla="*/ 0 h 452755"/>
                              <a:gd name="T4" fmla="*/ 241172 w 280730"/>
                              <a:gd name="T5" fmla="*/ 0 h 452755"/>
                              <a:gd name="T6" fmla="*/ 280730 w 280730"/>
                              <a:gd name="T7" fmla="*/ 452755 h 452755"/>
                              <a:gd name="T8" fmla="*/ 0 w 280730"/>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0730" h="452755">
                                <a:moveTo>
                                  <a:pt x="0" y="452755"/>
                                </a:moveTo>
                                <a:lnTo>
                                  <a:pt x="39558" y="0"/>
                                </a:lnTo>
                                <a:lnTo>
                                  <a:pt x="241172" y="0"/>
                                </a:lnTo>
                                <a:lnTo>
                                  <a:pt x="280730" y="452755"/>
                                </a:lnTo>
                                <a:lnTo>
                                  <a:pt x="0" y="452755"/>
                                </a:lnTo>
                                <a:close/>
                              </a:path>
                            </a:pathLst>
                          </a:custGeom>
                          <a:solidFill>
                            <a:srgbClr val="C5E0B4"/>
                          </a:solidFill>
                          <a:ln w="12700" cap="flat" cmpd="sng" algn="ctr">
                            <a:solidFill>
                              <a:srgbClr val="C5E0B4"/>
                            </a:solidFill>
                            <a:prstDash val="solid"/>
                            <a:miter lim="800000"/>
                            <a:headEnd/>
                            <a:tailEnd/>
                          </a:ln>
                        </wps:spPr>
                        <wps:bodyPr rot="0" vert="horz" wrap="square" lIns="91440" tIns="45720" rIns="91440" bIns="45720" anchor="ctr" anchorCtr="0" upright="1">
                          <a:noAutofit/>
                        </wps:bodyPr>
                      </wps:wsp>
                      <wps:wsp>
                        <wps:cNvPr id="35" name="Text Box 193"/>
                        <wps:cNvSpPr txBox="1">
                          <a:spLocks noChangeArrowheads="1"/>
                        </wps:cNvSpPr>
                        <wps:spPr bwMode="auto">
                          <a:xfrm>
                            <a:off x="3976335" y="531183"/>
                            <a:ext cx="1017270" cy="2463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UL Configuration </w:t>
                              </w:r>
                            </w:p>
                          </w:txbxContent>
                        </wps:txbx>
                        <wps:bodyPr rot="0" vert="horz" wrap="square" lIns="91440" tIns="45720" rIns="91440" bIns="45720" anchor="t" anchorCtr="0" upright="1">
                          <a:noAutofit/>
                        </wps:bodyPr>
                      </wps:wsp>
                      <wps:wsp>
                        <wps:cNvPr id="36" name="Straight Connector 242"/>
                        <wps:cNvCnPr>
                          <a:cxnSpLocks noChangeShapeType="1"/>
                        </wps:cNvCnPr>
                        <wps:spPr bwMode="auto">
                          <a:xfrm>
                            <a:off x="1758532" y="160979"/>
                            <a:ext cx="0" cy="2774315"/>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37" name="Straight Arrow Connector 243"/>
                        <wps:cNvCnPr>
                          <a:cxnSpLocks noChangeShapeType="1"/>
                        </wps:cNvCnPr>
                        <wps:spPr bwMode="auto">
                          <a:xfrm flipV="1">
                            <a:off x="221512" y="2125386"/>
                            <a:ext cx="5207635" cy="7620"/>
                          </a:xfrm>
                          <a:prstGeom prst="straightConnector1">
                            <a:avLst/>
                          </a:prstGeom>
                          <a:noFill/>
                          <a:ln w="63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8" name="Trapezoid 244"/>
                        <wps:cNvSpPr>
                          <a:spLocks/>
                        </wps:cNvSpPr>
                        <wps:spPr bwMode="auto">
                          <a:xfrm>
                            <a:off x="460272" y="1679279"/>
                            <a:ext cx="1272938" cy="452755"/>
                          </a:xfrm>
                          <a:custGeom>
                            <a:avLst/>
                            <a:gdLst>
                              <a:gd name="T0" fmla="*/ 0 w 1272938"/>
                              <a:gd name="T1" fmla="*/ 452755 h 452755"/>
                              <a:gd name="T2" fmla="*/ 63798 w 1272938"/>
                              <a:gd name="T3" fmla="*/ 0 h 452755"/>
                              <a:gd name="T4" fmla="*/ 1209140 w 1272938"/>
                              <a:gd name="T5" fmla="*/ 0 h 452755"/>
                              <a:gd name="T6" fmla="*/ 1272938 w 1272938"/>
                              <a:gd name="T7" fmla="*/ 452755 h 452755"/>
                              <a:gd name="T8" fmla="*/ 0 w 1272938"/>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272938" h="452755">
                                <a:moveTo>
                                  <a:pt x="0" y="452755"/>
                                </a:moveTo>
                                <a:lnTo>
                                  <a:pt x="63798" y="0"/>
                                </a:lnTo>
                                <a:lnTo>
                                  <a:pt x="1209140" y="0"/>
                                </a:lnTo>
                                <a:lnTo>
                                  <a:pt x="1272938" y="452755"/>
                                </a:lnTo>
                                <a:lnTo>
                                  <a:pt x="0" y="452755"/>
                                </a:lnTo>
                                <a:close/>
                              </a:path>
                            </a:pathLst>
                          </a:custGeom>
                          <a:solidFill>
                            <a:srgbClr val="000000"/>
                          </a:solidFill>
                          <a:ln w="12700" cap="flat" cmpd="sng" algn="ctr">
                            <a:solidFill>
                              <a:srgbClr val="000000"/>
                            </a:solidFill>
                            <a:prstDash val="solid"/>
                            <a:miter lim="800000"/>
                            <a:headEnd/>
                            <a:tailEnd/>
                          </a:ln>
                        </wps:spPr>
                        <wps:bodyPr rot="0" vert="horz" wrap="square" lIns="91440" tIns="45720" rIns="91440" bIns="45720" anchor="ctr" anchorCtr="0" upright="1">
                          <a:noAutofit/>
                        </wps:bodyPr>
                      </wps:wsp>
                      <wps:wsp>
                        <wps:cNvPr id="40" name="Trapezoid 247"/>
                        <wps:cNvSpPr>
                          <a:spLocks/>
                        </wps:cNvSpPr>
                        <wps:spPr bwMode="auto">
                          <a:xfrm>
                            <a:off x="1145735" y="788095"/>
                            <a:ext cx="280730" cy="452755"/>
                          </a:xfrm>
                          <a:custGeom>
                            <a:avLst/>
                            <a:gdLst>
                              <a:gd name="T0" fmla="*/ 0 w 280730"/>
                              <a:gd name="T1" fmla="*/ 452755 h 452755"/>
                              <a:gd name="T2" fmla="*/ 39558 w 280730"/>
                              <a:gd name="T3" fmla="*/ 0 h 452755"/>
                              <a:gd name="T4" fmla="*/ 241172 w 280730"/>
                              <a:gd name="T5" fmla="*/ 0 h 452755"/>
                              <a:gd name="T6" fmla="*/ 280730 w 280730"/>
                              <a:gd name="T7" fmla="*/ 452755 h 452755"/>
                              <a:gd name="T8" fmla="*/ 0 w 280730"/>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0730" h="452755">
                                <a:moveTo>
                                  <a:pt x="0" y="452755"/>
                                </a:moveTo>
                                <a:lnTo>
                                  <a:pt x="39558" y="0"/>
                                </a:lnTo>
                                <a:lnTo>
                                  <a:pt x="241172" y="0"/>
                                </a:lnTo>
                                <a:lnTo>
                                  <a:pt x="280730" y="452755"/>
                                </a:lnTo>
                                <a:lnTo>
                                  <a:pt x="0" y="452755"/>
                                </a:lnTo>
                                <a:close/>
                              </a:path>
                            </a:pathLst>
                          </a:custGeom>
                          <a:solidFill>
                            <a:srgbClr val="D8D8D8"/>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41" name="Trapezoid 248"/>
                        <wps:cNvSpPr>
                          <a:spLocks/>
                        </wps:cNvSpPr>
                        <wps:spPr bwMode="auto">
                          <a:xfrm>
                            <a:off x="1460160" y="194594"/>
                            <a:ext cx="273050" cy="452120"/>
                          </a:xfrm>
                          <a:custGeom>
                            <a:avLst/>
                            <a:gdLst>
                              <a:gd name="T0" fmla="*/ 0 w 273050"/>
                              <a:gd name="T1" fmla="*/ 452120 h 452120"/>
                              <a:gd name="T2" fmla="*/ 38475 w 273050"/>
                              <a:gd name="T3" fmla="*/ 0 h 452120"/>
                              <a:gd name="T4" fmla="*/ 234575 w 273050"/>
                              <a:gd name="T5" fmla="*/ 0 h 452120"/>
                              <a:gd name="T6" fmla="*/ 273050 w 273050"/>
                              <a:gd name="T7" fmla="*/ 452120 h 452120"/>
                              <a:gd name="T8" fmla="*/ 0 w 273050"/>
                              <a:gd name="T9" fmla="*/ 452120 h 4521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3050" h="452120">
                                <a:moveTo>
                                  <a:pt x="0" y="452120"/>
                                </a:moveTo>
                                <a:lnTo>
                                  <a:pt x="38475" y="0"/>
                                </a:lnTo>
                                <a:lnTo>
                                  <a:pt x="234575" y="0"/>
                                </a:lnTo>
                                <a:lnTo>
                                  <a:pt x="273050" y="452120"/>
                                </a:lnTo>
                                <a:lnTo>
                                  <a:pt x="0" y="452120"/>
                                </a:lnTo>
                                <a:close/>
                              </a:path>
                            </a:pathLst>
                          </a:custGeom>
                          <a:solidFill>
                            <a:srgbClr val="C5E0B4"/>
                          </a:solidFill>
                          <a:ln w="12700" cap="flat" cmpd="sng" algn="ctr">
                            <a:solidFill>
                              <a:srgbClr val="C5E0B4"/>
                            </a:solidFill>
                            <a:prstDash val="solid"/>
                            <a:miter lim="800000"/>
                            <a:headEnd/>
                            <a:tailEnd/>
                          </a:ln>
                        </wps:spPr>
                        <wps:bodyPr rot="0" vert="horz" wrap="square" lIns="91440" tIns="45720" rIns="91440" bIns="45720" anchor="ctr" anchorCtr="0" upright="1">
                          <a:noAutofit/>
                        </wps:bodyPr>
                      </wps:wsp>
                      <wps:wsp>
                        <wps:cNvPr id="42" name="Text Box 193"/>
                        <wps:cNvSpPr txBox="1">
                          <a:spLocks noChangeArrowheads="1"/>
                        </wps:cNvSpPr>
                        <wps:spPr bwMode="auto">
                          <a:xfrm>
                            <a:off x="1935648" y="831053"/>
                            <a:ext cx="441325" cy="2457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CC </w:t>
                              </w:r>
                            </w:p>
                          </w:txbxContent>
                        </wps:txbx>
                        <wps:bodyPr rot="0" vert="horz" wrap="square" lIns="91440" tIns="45720" rIns="91440" bIns="45720" anchor="t" anchorCtr="0" upright="1">
                          <a:noAutofit/>
                        </wps:bodyPr>
                      </wps:wsp>
                      <wps:wsp>
                        <wps:cNvPr id="43" name="Straight Arrow Connector 252"/>
                        <wps:cNvCnPr>
                          <a:cxnSpLocks noChangeShapeType="1"/>
                        </wps:cNvCnPr>
                        <wps:spPr bwMode="auto">
                          <a:xfrm flipH="1" flipV="1">
                            <a:off x="1806854" y="665683"/>
                            <a:ext cx="136808" cy="131674"/>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44" name="Straight Arrow Connector 253"/>
                        <wps:cNvCnPr>
                          <a:cxnSpLocks noChangeShapeType="1"/>
                        </wps:cNvCnPr>
                        <wps:spPr bwMode="auto">
                          <a:xfrm flipH="1">
                            <a:off x="1499487" y="987552"/>
                            <a:ext cx="424410" cy="89156"/>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45" name="Straight Arrow Connector 226"/>
                        <wps:cNvCnPr>
                          <a:cxnSpLocks noChangeShapeType="1"/>
                        </wps:cNvCnPr>
                        <wps:spPr bwMode="auto">
                          <a:xfrm>
                            <a:off x="460077" y="2621666"/>
                            <a:ext cx="1298455" cy="0"/>
                          </a:xfrm>
                          <a:prstGeom prst="straightConnector1">
                            <a:avLst/>
                          </a:prstGeom>
                          <a:noFill/>
                          <a:ln w="63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6" name="Text Box 193"/>
                        <wps:cNvSpPr txBox="1">
                          <a:spLocks noChangeArrowheads="1"/>
                        </wps:cNvSpPr>
                        <wps:spPr bwMode="auto">
                          <a:xfrm>
                            <a:off x="688694" y="2488939"/>
                            <a:ext cx="873406" cy="446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413BED" w:rsidP="003B0EF9">
                              <w:pPr>
                                <w:pStyle w:val="NormalWeb"/>
                                <w:spacing w:before="0" w:beforeAutospacing="0" w:after="180" w:afterAutospacing="0"/>
                              </w:pPr>
                              <w:r>
                                <w:rPr>
                                  <w:sz w:val="16"/>
                                  <w:szCs w:val="16"/>
                                  <w:lang w:val="en-GB"/>
                                </w:rPr>
                                <w:t>Cumulative</w:t>
                              </w:r>
                              <w:r w:rsidR="00737E5F">
                                <w:rPr>
                                  <w:sz w:val="16"/>
                                  <w:szCs w:val="16"/>
                                  <w:lang w:val="en-GB"/>
                                </w:rPr>
                                <w:t xml:space="preserve"> </w:t>
                              </w:r>
                              <w:r>
                                <w:rPr>
                                  <w:sz w:val="16"/>
                                  <w:szCs w:val="16"/>
                                  <w:lang w:val="en-GB"/>
                                </w:rPr>
                                <w:t>Aggregated</w:t>
                              </w:r>
                              <w:r w:rsidR="00737E5F">
                                <w:rPr>
                                  <w:sz w:val="16"/>
                                  <w:szCs w:val="16"/>
                                  <w:lang w:val="en-GB"/>
                                </w:rPr>
                                <w:t xml:space="preserve"> Bandwidth</w:t>
                              </w:r>
                              <w:r>
                                <w:rPr>
                                  <w:sz w:val="16"/>
                                  <w:szCs w:val="16"/>
                                  <w:lang w:val="en-GB"/>
                                </w:rPr>
                                <w:t xml:space="preserve"> </w:t>
                              </w:r>
                              <w:r w:rsidR="003B0EF9">
                                <w:rPr>
                                  <w:sz w:val="16"/>
                                  <w:szCs w:val="16"/>
                                  <w:lang w:val="en-GB"/>
                                </w:rPr>
                                <w:t xml:space="preserve"> </w:t>
                              </w:r>
                            </w:p>
                          </w:txbxContent>
                        </wps:txbx>
                        <wps:bodyPr rot="0" vert="horz" wrap="square" lIns="91440" tIns="45720" rIns="91440" bIns="45720" anchor="t" anchorCtr="0" upright="1">
                          <a:noAutofit/>
                        </wps:bodyPr>
                      </wps:wsp>
                    </wpc:wpc>
                  </a:graphicData>
                </a:graphic>
              </wp:inline>
            </w:drawing>
          </mc:Choice>
          <mc:Fallback>
            <w:pict>
              <v:group id="Canvas 47" o:spid="_x0000_s1026" editas="canvas" style="width:448.15pt;height:236.15pt;mso-position-horizontal-relative:char;mso-position-vertical-relative:line" coordsize="56915,2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iQ2ygoAABdSAAAOAAAAZHJzL2Uyb0RvYy54bWzsXFtv28oRfi/Q/0DosYBjcrm8CVEOEtlu&#10;C+ScBojbd1qiLKEUqZL0Jafof+83s7sUSYmynMhO0jIBLEoczt7m+u0s3/7yuE6t+6QoV3k2GTlv&#10;7JGVZLN8vspuJ6O/X1+dhSOrrOJsHqd5lkxGX5Jy9Mu7P/7h7cNmnIh8mafzpLDAJCvHD5vJaFlV&#10;m/H5eTlbJuu4fJNvkgw3F3mxjit8LW7P50X8AO7r9FzYtn/+kBfzTZHPkrLErxfq5ugd818skln1&#10;t8WiTCornYzQt4r/Fvz3hv6ev3sbj2+LeLNczXQ34q/oxTpeZWi0ZnURV7F1V6x2WK1XsyIv80X1&#10;Zpavz/PFYjVLeAwYjWN3RjONs/u45MHMMDumg7g6Id+bW+p3ll+t0hSzcQ7uY/qNPh+wPgndTrM2&#10;kfqFaTXNwwYLWG7qpSy/rYufl/Em4ZGX49lv958KazWfjASkKYvXkKPPVRGvbpeVNc2zDKucF5YT&#10;ebSc1BE8Mc0+FdTn2WP2efMxn/2ztLJ8uoyz24R5X3/ZgI1DT2AYjUfoS7lBgzcPv+Zz0MR3Vc5r&#10;+7go1sQSq2Y9TkZShK4TjawvYCMj13OVMCWPlTXDbUjbDLdEEHi2zT07j8eGxaYoqz8n+dqii8ko&#10;XWU02Hgc338sK+pSPDYkrYmnebceJiPf9cA/Tm+hdLOq4GfLPF3NaRXpibK4vZmmhXUfk+DzPx4q&#10;7jTJqJGLuFwqujmu1CDWqwpqma7Wk1FYPxyPl0k8v8zm6GA8ruJVqq7RWSUfGDq6TzdpElj8/x3Z&#10;0WV4GcozKfzLM2lfXJy9v5rKM//KCbwL92I6vXD+Q/135Hi5ms+TjIZgVNGRx4mRNgpKiWpl3Ap1&#10;mzvPL7poPrnTLAW08EqEbvL5l0+FkQ5Itvr55UUcEtUR8fdFkT80BF04LLYtqT25oFuLdLX5B2kI&#10;racWeSEcL/SUyAtXRF7QlnlP2KEDYWfJDyJPqVev2JdaiWsdVo29jBJIGYip3KcEh4XdqthSVMUK&#10;tiNNRqR+62Q+stIEykdXTXU4inpQGOPfn+UO9/sEF4ZQKcw13Hjye76aW8IRtCpaQz6zUsPyKT9g&#10;dBpOQt053uL7th0ELP5BGNgOW3Vl7Mji+6Hne/BQZPal5wphpM1Y/dmdsvqkUUbIETLMtdG8nZuB&#10;YEiLdYpA5E/nlm09WJozC9qWymlQqfaspbVtmDgbhqJB6ruhL3uZug1Ku5efbFD5wgmifoawBo2x&#10;9HXQb1Cp0fb2EAtQM3xi2FiMmrR/HmFxa6onGDrtlYE82Lble57rKyuwnXHY6C1X0BygbC7OYcr2&#10;4hzi2VygHZ6wP7XQxUsVcbAD0YKImMmCsZuMrjFeEtZNXlLEc43RQ7avjVkHHd1tkCsDbsgxMCLn&#10;wAht7pKLFnf0mchNrLRL7rbIITJEzi5oL3fZIocsEHmkPQBzV4/pURcII7tpQjGykCbcqMXdxBVN&#10;Fk8ILjkO0yq/rDWe7q7z++Q6Z7qK5k1N21Yz0eyWJM2apKyc3FPOTUBp7pvPDbNUSncMoe4hxt7q&#10;gGFnPhXbPT01BLM0LxOynRAHjL6+4BmhiWwYt1aM2QpFL0L6r9egRaYCW0cENjoxi5ELLtK4wuV6&#10;g8i/zG6Pj3fFlSfCq32NtONdbl+t7eEYgA3vTsC7N2K0ihwBPYaApBgXy7z4HSEDPBPG8K+7uEAA&#10;kf41Q3YUOVKCrOIv0gsEvhTNOzfNO3E2AysV7EM36cu0Unns3aagTMiEaln+HgnLYsVpBLk2Fcli&#10;vejL6wWyLgxgJ5Ct4zw46NfN1RzpRhStkglAsiZtFsGt6yaRwy0kazJCZqXE3Lhtk4kNydqQrOmQ&#10;UuMRLjycjj0p4/2QPwKFYHen6SjAtKpH3DDqqYPQGozg5I7yapiEFhrxzNjUjQIEnxqOcITre+zp&#10;tiLu2AjTTG4mJBzNE3JO/pA9qAlVyfJr3IJ8W8t6t4z8Ff/bZ3/340jcSe1ZG8iBI6T9QURnV34Y&#10;nMkr6Z1FgR2e2U70IfJtaPHFVRs5+AgY5duRgxpfOTxIhkXMFLbm4pm+pAY+qPsGkjCfyruSNJU1&#10;NFE93jzCQtGPyra/sM+BE/45PA7C447H2YFOXDb8WjtfCCPsh07gZuBlfGlLu4MWAjlB4KPdUOAj&#10;GDjog14VOZl6l/YHk8s+Q9KPwkJqIPEoao6HSS9hJnYNxgA1YjNk30ZCD3KChGsHOXHZbTTcF1vB&#10;b0VOHAcRrgsogOKvSHqhzpfJ2hN0IkI7ICBHQSci8EwSaGKwZnZh/FEji93m3WBSJ/OU8mvOHMFv&#10;qZrJufSoPYY6TMN90IkbeV7Yy7SdnRPSsY8fJr3uoJCOE4hehrvQyT6GTehEjbaXYRs6OTjsLnSy&#10;fx7b0MlBhgN0AtkfoBMGDyjEMirP0AnLNVmaLS7SBiSM4MMBbEkMNKFIWTmPQESU0h1DqI0S1m2r&#10;yuyBFGLTbl759r2Ep4FO+t3wCaGT/kYG6OTV9gDJUf5AaaWrHbfnOk7YiVspqwRkp+GTIavUFR27&#10;+9E/RVbJRRb15vKQXDZKT7DD000uG3CmbO43vlBaSe5R78OjdCLEBqMKp307CjpYj9FHwJmuQlrh&#10;tkwobTCcAc4c4Eyd5xk4E/nBUwCKbMKbLyTpvQAKtvUpg8T2vodNbLVzY1JIQlBQFqU80Q+GoHwt&#10;VngUJjIgKBoGJcSMBPoV97iQJe8gKJKhslMjKNK3RWAsfhCJrsnHxqmIgG6+AIRiWJ8GQ/HdICIM&#10;pYfr80EUR9jYSyWsp4fl82EUzaif5TcAKT2dHJAUFi+UZWhcF1dDEQpKAiaj4okiFCNR1smgFNbR&#10;IxASrXpHUWrz9IOAKf0e+YRgSn8jA5jyamAKFdns+miuGju1j27ucgRhaKsDCdsteAN5DrsczQ2W&#10;57vnYZejr+i0HT0NBaK05fJdC0SNyp/MNf+v73IMBaL/LwWisi4QbRzckM36HFUCd4KDGw6yZ8dX&#10;O3RUfhBxit5wzCg+oAN12jEjrO2U33x9+YHifDh1Rnuq/EA33PSOSPnrcgE3lIFHm/t7mbZtP5cf&#10;7OHXKj9wUZXRz3CPY97DsFV+wB3r7WEnaz407J3yg71D7iTNhxgO5QfkC4eTG3R2gcsPlEDpnJnk&#10;+mD5gRb8Q+UHpJxHZMKCle4YQt1DlTFvO2DKDsxnp1Bil3AoP+geVR5ObqjXJeyvC8RmpsmYaXPl&#10;e1a1o5re8xET0K4PTtvb3UP2UjqugNbx4Q04M9mtG+xsdg417QcL9/sBq9eoaVeveKDIi4CZofqg&#10;UX2AXdcnd2a9V6hB4J3Zv9BJlb17tE5o4/AuQkyoq+97/k61kOuHOHrF6uq4jh+YqvKe2oRXLXP/&#10;2hcEcGyvDwcetWHLJYQUbQxF7M95G06Ps6qL2D/rt0lYO4c+lNfQaO9L1iywZjTrdGQUyRBpD/Qh&#10;ClFlziq6zTulgAPTeWcYOR6XNPSX6gzqMLw+pn7VVY86IBh6qoRHsJi9rDo0lADYi3lrhsCxdd/v&#10;FO44IgolDnywV+gCL5347VU14GujoaOcwFC1892qdmRdynn9vfMbPwx9gJFc1CbDMFKnr7YOIgxc&#10;aaO7DEyiunrnXFRHP4b85kfPb+ryyZ8lvwFWghcBbmZ8Ilm/KZFeb9j8zoV32/c5vvsvAAAA//8D&#10;AFBLAwQUAAYACAAAACEA1loxK9wAAAAFAQAADwAAAGRycy9kb3ducmV2LnhtbEyPzU7DMBCE70i8&#10;g7VI3KjTFPoT4lQICcSlIFoeYBtvkwh7HcVuG96ehQtcVhrNaObbcj16p040xC6wgekkA0VcB9tx&#10;Y+Bj93SzBBUTskUXmAx8UYR1dXlRYmHDmd/ptE2NkhKOBRpoU+oLrWPdksc4CT2xeIcweEwih0bb&#10;Ac9S7p3Os2yuPXYsCy329NhS/bk9egNvU85t71abg3sJr5sxy5vnO2/M9dX4cA8q0Zj+wvCDL+hQ&#10;CdM+HNlG5QzII+n3irdczWeg9gZuF/kMdFXq//TVNwAAAP//AwBQSwECLQAUAAYACAAAACEAtoM4&#10;kv4AAADhAQAAEwAAAAAAAAAAAAAAAAAAAAAAW0NvbnRlbnRfVHlwZXNdLnhtbFBLAQItABQABgAI&#10;AAAAIQA4/SH/1gAAAJQBAAALAAAAAAAAAAAAAAAAAC8BAABfcmVscy8ucmVsc1BLAQItABQABgAI&#10;AAAAIQBlCiQ2ygoAABdSAAAOAAAAAAAAAAAAAAAAAC4CAABkcnMvZTJvRG9jLnhtbFBLAQItABQA&#10;BgAIAAAAIQDWWjEr3AAAAAUBAAAPAAAAAAAAAAAAAAAAACQNAABkcnMvZG93bnJldi54bWxQSwUG&#10;AAAAAAQABADzAAAAL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15;height:29991;visibility:visible;mso-wrap-style:square">
                  <v:fill o:detectmouseclick="t"/>
                  <v:path o:connecttype="none"/>
                </v:shape>
                <v:line id="Straight Connector 195" o:spid="_x0000_s1028" style="position:absolute;visibility:visible;mso-wrap-style:square" from="4283,1493" to="4283,29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RwgAAANsAAAAPAAAAZHJzL2Rvd25yZXYueG1sRE9La8JA&#10;EL4X+h+WKXirGz1Ija6ipS2lWMEH6nHIjkna7GzITmP89+6h4PHje0/nnatUS00oPRsY9BNQxJm3&#10;JecG9rv35xdQQZAtVp7JwJUCzGePD1NMrb/whtqt5CqGcEjRQCFSp1qHrCCHoe9r4sidfeNQImxy&#10;bRu8xHBX6WGSjLTDkmNDgTW9FpT9bv+cgeN1ffgev/18nep2vBS3+hBunTG9p24xASXUyV387/60&#10;BoZxbPwSf4Ce3QAAAP//AwBQSwECLQAUAAYACAAAACEA2+H2y+4AAACFAQAAEwAAAAAAAAAAAAAA&#10;AAAAAAAAW0NvbnRlbnRfVHlwZXNdLnhtbFBLAQItABQABgAIAAAAIQBa9CxbvwAAABUBAAALAAAA&#10;AAAAAAAAAAAAAB8BAABfcmVscy8ucmVsc1BLAQItABQABgAIAAAAIQCdeS/RwgAAANsAAAAPAAAA&#10;AAAAAAAAAAAAAAcCAABkcnMvZG93bnJldi54bWxQSwUGAAAAAAMAAwC3AAAA9gIAAAAA&#10;" strokeweight=".5pt">
                  <v:stroke dashstyle="dash" joinstyle="miter"/>
                </v:line>
                <v:shapetype id="_x0000_t32" coordsize="21600,21600" o:spt="32" o:oned="t" path="m,l21600,21600e" filled="f">
                  <v:path arrowok="t" fillok="f" o:connecttype="none"/>
                  <o:lock v:ext="edit" shapetype="t"/>
                </v:shapetype>
                <v:shape id="Straight Arrow Connector 211" o:spid="_x0000_s1029" type="#_x0000_t32" style="position:absolute;left:2215;top:12329;width:52081;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zTuxAAAANsAAAAPAAAAZHJzL2Rvd25yZXYueG1sRI/dSgMx&#10;FITvhb5DOII30iYtKOnatBRBKGLB/jzAITluFjcnyyZ21z69EQQvh5n5hlltxtCKC/WpiWxgPlMg&#10;iG10DdcGzqeXqQaRMrLDNjIZ+KYEm/XkZoWViwMf6HLMtSgQThUa8Dl3lZTJegqYZrEjLt5H7APm&#10;Ivtauh6HAg+tXCj1KAM2XBY8dvTsyX4ev4KBh/l+Z/X17d6/6lZdrXrXez0Yc3c7bp9AZBrzf/iv&#10;vXMGFkv4/VJ+gFz/AAAA//8DAFBLAQItABQABgAIAAAAIQDb4fbL7gAAAIUBAAATAAAAAAAAAAAA&#10;AAAAAAAAAABbQ29udGVudF9UeXBlc10ueG1sUEsBAi0AFAAGAAgAAAAhAFr0LFu/AAAAFQEAAAsA&#10;AAAAAAAAAAAAAAAAHwEAAF9yZWxzLy5yZWxzUEsBAi0AFAAGAAgAAAAhAN83NO7EAAAA2wAAAA8A&#10;AAAAAAAAAAAAAAAABwIAAGRycy9kb3ducmV2LnhtbFBLBQYAAAAAAwADALcAAAD4AgAAAAA=&#10;" strokecolor="#4472c4" strokeweight=".5pt">
                  <v:stroke startarrow="block" endarrow="block" joinstyle="miter"/>
                </v:shape>
                <v:shape id="Trapezoid 212" o:spid="_x0000_s1030" style="position:absolute;left:4600;top:7870;width:6857;height:4532;visibility:visible;mso-wrap-style:square;v-text-anchor:middle" coordsize="685658,45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RkrwgAAANsAAAAPAAAAZHJzL2Rvd25yZXYueG1sRE9Na8JA&#10;EL0L/Q/LFHrTTS1KmrpKDaYUb01LwNuYnSbB7GzIbpP477sHwePjfW92k2nFQL1rLCt4XkQgiEur&#10;G64U/Hxn8xiE88gaW8uk4EoOdtuH2QYTbUf+oiH3lQgh7BJUUHvfJVK6siaDbmE74sD92t6gD7Cv&#10;pO5xDOGmlcsoWkuDDYeGGjtKayov+Z9RcFwX++IVM5tfhrj42Ken86FdKfX0OL2/gfA0+bv45v7U&#10;Cl7C+vAl/AC5/QcAAP//AwBQSwECLQAUAAYACAAAACEA2+H2y+4AAACFAQAAEwAAAAAAAAAAAAAA&#10;AAAAAAAAW0NvbnRlbnRfVHlwZXNdLnhtbFBLAQItABQABgAIAAAAIQBa9CxbvwAAABUBAAALAAAA&#10;AAAAAAAAAAAAAB8BAABfcmVscy8ucmVsc1BLAQItABQABgAIAAAAIQD33RkrwgAAANsAAAAPAAAA&#10;AAAAAAAAAAAAAAcCAABkcnMvZG93bnJldi54bWxQSwUGAAAAAAMAAwC3AAAA9gIAAAAA&#10;" path="m,453224l63864,,621794,r63864,453224l,453224xe" fillcolor="#d8d8d8" strokecolor="#2f528f" strokeweight="1pt">
                  <v:stroke joinstyle="miter"/>
                  <v:path arrowok="t" o:connecttype="custom" o:connectlocs="0,453224;63864,0;621794,0;685658,453224;0,453224" o:connectangles="0,0,0,0,0"/>
                </v:shape>
                <v:line id="Straight Connector 215" o:spid="_x0000_s1031" style="position:absolute;visibility:visible;mso-wrap-style:square" from="14399,1494" to="14399,29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hCRxgAAANsAAAAPAAAAZHJzL2Rvd25yZXYueG1sRI9fa8JA&#10;EMTfC/0Oxxb6Vi9aKDV6ii22lFIF/6A+Lrk1SZvbC7ltjN++VxB8HGbmN8x42rlKtdSE0rOBfi8B&#10;RZx5W3JuYLt5e3gGFQTZYuWZDJwpwHRyezPG1PoTr6hdS64ihEOKBgqROtU6ZAU5DD1fE0fv6BuH&#10;EmWTa9vgKcJdpQdJ8qQdlhwXCqzptaDsZ/3rDOzPy91iOP/+PNTt8EXc17tw64y5v+tmI1BCnVzD&#10;l/aHNfDYh/8v8QfoyR8AAAD//wMAUEsBAi0AFAAGAAgAAAAhANvh9svuAAAAhQEAABMAAAAAAAAA&#10;AAAAAAAAAAAAAFtDb250ZW50X1R5cGVzXS54bWxQSwECLQAUAAYACAAAACEAWvQsW78AAAAVAQAA&#10;CwAAAAAAAAAAAAAAAAAfAQAAX3JlbHMvLnJlbHNQSwECLQAUAAYACAAAACEAiZoQkcYAAADbAAAA&#10;DwAAAAAAAAAAAAAAAAAHAgAAZHJzL2Rvd25yZXYueG1sUEsFBgAAAAADAAMAtwAAAPoCAAAAAA==&#10;" strokeweight=".5pt">
                  <v:stroke dashstyle="dash" joinstyle="miter"/>
                </v:line>
                <v:shapetype id="_x0000_t202" coordsize="21600,21600" o:spt="202" path="m,l,21600r21600,l21600,xe">
                  <v:stroke joinstyle="miter"/>
                  <v:path gradientshapeok="t" o:connecttype="rect"/>
                </v:shapetype>
                <v:shape id="Text Box 193" o:spid="_x0000_s1032" type="#_x0000_t202" style="position:absolute;left:39765;top:11236;width:1017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J41wgAAANsAAAAPAAAAZHJzL2Rvd25yZXYueG1sRI/NasMw&#10;EITvhbyD2EBvtZykhOJECSVQ6CmQn/q8WBvL1FoZSYntPH0VKOQ4zMw3zHo72FbcyIfGsYJZloMg&#10;rpxuuFZwPn29fYAIEVlj65gUjBRgu5m8rLHQrucD3Y6xFgnCoUAFJsaukDJUhiyGzHXEybs4bzEm&#10;6WupPfYJbls5z/OltNhwWjDY0c5Q9Xu8WgVlbe/lz6zzRtv2nff38XR2jVKv0+FzBSLSEJ/h//a3&#10;VrCYw+NL+gFy8wcAAP//AwBQSwECLQAUAAYACAAAACEA2+H2y+4AAACFAQAAEwAAAAAAAAAAAAAA&#10;AAAAAAAAW0NvbnRlbnRfVHlwZXNdLnhtbFBLAQItABQABgAIAAAAIQBa9CxbvwAAABUBAAALAAAA&#10;AAAAAAAAAAAAAB8BAABfcmVscy8ucmVsc1BLAQItABQABgAIAAAAIQCwqJ41wgAAANsAAAAPAAAA&#10;AAAAAAAAAAAAAAcCAABkcnMvZG93bnJldi54bWxQSwUGAAAAAAMAAwC3AAAA9gI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DL Configuration </w:t>
                        </w:r>
                      </w:p>
                    </w:txbxContent>
                  </v:textbox>
                </v:shape>
                <v:shape id="Straight Arrow Connector 238" o:spid="_x0000_s1033" type="#_x0000_t32" style="position:absolute;left:2215;top:6404;width:52070;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j1ixAAAANsAAAAPAAAAZHJzL2Rvd25yZXYueG1sRI9Ba8JA&#10;FITvBf/D8gRvdWMjVtNsREIFofRgtPdH9jUJzb4N2VVjfr1bKPQ4zMw3TLodTCuu1LvGsoLFPAJB&#10;XFrdcKXgfNo/r0E4j6yxtUwK7uRgm02eUky0vfGRroWvRICwS1BB7X2XSOnKmgy6ue2Ig/dte4M+&#10;yL6SusdbgJtWvkTRShpsOCzU2FFeU/lTXIyC8bL5Ko6fxfsY5zJfnjb4+jGulJpNh90bCE+D/w//&#10;tQ9aQRzD75fwA2T2AAAA//8DAFBLAQItABQABgAIAAAAIQDb4fbL7gAAAIUBAAATAAAAAAAAAAAA&#10;AAAAAAAAAABbQ29udGVudF9UeXBlc10ueG1sUEsBAi0AFAAGAAgAAAAhAFr0LFu/AAAAFQEAAAsA&#10;AAAAAAAAAAAAAAAAHwEAAF9yZWxzLy5yZWxzUEsBAi0AFAAGAAgAAAAhAF82PWLEAAAA2wAAAA8A&#10;AAAAAAAAAAAAAAAABwIAAGRycy9kb3ducmV2LnhtbFBLBQYAAAAAAwADALcAAAD4AgAAAAA=&#10;" strokecolor="#c5e0b4" strokeweight=".5pt">
                  <v:stroke startarrow="block" endarrow="block" joinstyle="miter"/>
                </v:shape>
                <v:shape id="Trapezoid 239" o:spid="_x0000_s1034" style="position:absolute;left:11457;top:1945;width:2807;height:4528;visibility:visible;mso-wrap-style:square;v-text-anchor:middle" coordsize="28073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eJPxQAAANsAAAAPAAAAZHJzL2Rvd25yZXYueG1sRI9Ba8JA&#10;FITvhf6H5Qnemk2qtSXNKiUQ8OLBKKXHR/Y1CWbfJtmtRn+9Wyj0OMzMN0y2mUwnzjS61rKCJIpB&#10;EFdWt1wrOB6KpzcQziNr7CyTgis52KwfHzJMtb3wns6lr0WAsEtRQeN9n0rpqoYMusj2xMH7tqNB&#10;H+RYSz3iJcBNJ5/jeCUNthwWGuwpb6g6lT9GQfVpi3bSr8nu65YXSTJch/KlVGo+mz7eQXia/H/4&#10;r73VChZL+P0SfoBc3wEAAP//AwBQSwECLQAUAAYACAAAACEA2+H2y+4AAACFAQAAEwAAAAAAAAAA&#10;AAAAAAAAAAAAW0NvbnRlbnRfVHlwZXNdLnhtbFBLAQItABQABgAIAAAAIQBa9CxbvwAAABUBAAAL&#10;AAAAAAAAAAAAAAAAAB8BAABfcmVscy8ucmVsc1BLAQItABQABgAIAAAAIQDG9eJPxQAAANsAAAAP&#10;AAAAAAAAAAAAAAAAAAcCAABkcnMvZG93bnJldi54bWxQSwUGAAAAAAMAAwC3AAAA+QIAAAAA&#10;" path="m,452755l39558,,241172,r39558,452755l,452755xe" fillcolor="#c5e0b4" strokecolor="#c5e0b4" strokeweight="1pt">
                  <v:stroke joinstyle="miter"/>
                  <v:path arrowok="t" o:connecttype="custom" o:connectlocs="0,452755;39558,0;241172,0;280730,452755;0,452755" o:connectangles="0,0,0,0,0"/>
                </v:shape>
                <v:shape id="Text Box 193" o:spid="_x0000_s1035" type="#_x0000_t202" style="position:absolute;left:39763;top:5311;width:1017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ZBwAAAANsAAAAPAAAAZHJzL2Rvd25yZXYueG1sRI9LiwIx&#10;EITvC/6H0IK3NeMTmTWKCIKnBZ/nZtJOhp10hiTq6K/fCILHoqq+oubL1tbiRj5UjhUM+hkI4sLp&#10;iksFx8PmewYiRGSNtWNS8KAAy0Xna465dnfe0W0fS5EgHHJUYGJscilDYchi6LuGOHkX5y3GJH0p&#10;tcd7gttaDrNsKi1WnBYMNrQ2VPztr1bBubTP82nQeKNtPebf5+NwdJVSvW67+gERqY2f8Lu91QpG&#10;E3h9ST9ALv4BAAD//wMAUEsBAi0AFAAGAAgAAAAhANvh9svuAAAAhQEAABMAAAAAAAAAAAAAAAAA&#10;AAAAAFtDb250ZW50X1R5cGVzXS54bWxQSwECLQAUAAYACAAAACEAWvQsW78AAAAVAQAACwAAAAAA&#10;AAAAAAAAAAAfAQAAX3JlbHMvLnJlbHNQSwECLQAUAAYACAAAACEAP0EGQcAAAADbAAAADwAAAAAA&#10;AAAAAAAAAAAHAgAAZHJzL2Rvd25yZXYueG1sUEsFBgAAAAADAAMAtwAAAPQCA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UL Configuration </w:t>
                        </w:r>
                      </w:p>
                    </w:txbxContent>
                  </v:textbox>
                </v:shape>
                <v:line id="Straight Connector 242" o:spid="_x0000_s1036" style="position:absolute;visibility:visible;mso-wrap-style:square" from="17585,1609" to="17585,2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jlxgAAANsAAAAPAAAAZHJzL2Rvd25yZXYueG1sRI9fa8JA&#10;EMTfC/0OxxZ8q5dWkBo9xRYtpdSCf1Afl9yapM3thdw2xm/fKxR8HGbmN8xk1rlKtdSE0rOBh34C&#10;ijjztuTcwG67vH8CFQTZYuWZDFwowGx6ezPB1Pozr6ndSK4ihEOKBgqROtU6ZAU5DH1fE0fv5BuH&#10;EmWTa9vgOcJdpR+TZKgdlhwXCqzppaDse/PjDBwun/vVaPH1fqzb0bO4j1fh1hnTu+vmY1BCnVzD&#10;/+03a2AwhL8v8Qfo6S8AAAD//wMAUEsBAi0AFAAGAAgAAAAhANvh9svuAAAAhQEAABMAAAAAAAAA&#10;AAAAAAAAAAAAAFtDb250ZW50X1R5cGVzXS54bWxQSwECLQAUAAYACAAAACEAWvQsW78AAAAVAQAA&#10;CwAAAAAAAAAAAAAAAAAfAQAAX3JlbHMvLnJlbHNQSwECLQAUAAYACAAAACEABnOI5cYAAADbAAAA&#10;DwAAAAAAAAAAAAAAAAAHAgAAZHJzL2Rvd25yZXYueG1sUEsFBgAAAAADAAMAtwAAAPoCAAAAAA==&#10;" strokeweight=".5pt">
                  <v:stroke dashstyle="dash" joinstyle="miter"/>
                </v:line>
                <v:shape id="Straight Arrow Connector 243" o:spid="_x0000_s1037" type="#_x0000_t32" style="position:absolute;left:2215;top:21253;width:52076;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IVwwAAANsAAAAPAAAAZHJzL2Rvd25yZXYueG1sRI9bi8Iw&#10;FITfhf0P4Sz4pulW8FKNsorCvhUv4OuxOduWbU5KErX++40g+DjMzDfMYtWZRtzI+dqygq9hAoK4&#10;sLrmUsHpuBtMQfiArLGxTAoe5GG1/OgtMNP2znu6HUIpIoR9hgqqENpMSl9UZNAPbUscvV/rDIYo&#10;XSm1w3uEm0amSTKWBmuOCxW2tKmo+DtcjYJ1OqrzR5Pnx8t2N564Weqv51Sp/mf3PQcRqAvv8Kv9&#10;oxWMJvD8En+AXP4DAAD//wMAUEsBAi0AFAAGAAgAAAAhANvh9svuAAAAhQEAABMAAAAAAAAAAAAA&#10;AAAAAAAAAFtDb250ZW50X1R5cGVzXS54bWxQSwECLQAUAAYACAAAACEAWvQsW78AAAAVAQAACwAA&#10;AAAAAAAAAAAAAAAfAQAAX3JlbHMvLnJlbHNQSwECLQAUAAYACAAAACEAUzqCFcMAAADbAAAADwAA&#10;AAAAAAAAAAAAAAAHAgAAZHJzL2Rvd25yZXYueG1sUEsFBgAAAAADAAMAtwAAAPcCAAAAAA==&#10;" strokeweight=".5pt">
                  <v:stroke startarrow="block" endarrow="block" joinstyle="miter"/>
                </v:shape>
                <v:shape id="Trapezoid 244" o:spid="_x0000_s1038" style="position:absolute;left:4602;top:16792;width:12730;height:4528;visibility:visible;mso-wrap-style:square;v-text-anchor:middle" coordsize="1272938,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JqtuwAAANsAAAAPAAAAZHJzL2Rvd25yZXYueG1sRE9LCsIw&#10;EN0L3iGM4E5TFUSqUfyC4MrPAYZmbEqbSWmirbc3C8Hl4/1Xm85W4k2NLxwrmIwTEMSZ0wXnCh73&#10;02gBwgdkjZVjUvAhD5t1v7fCVLuWr/S+hVzEEPYpKjAh1KmUPjNk0Y9dTRy5p2sshgibXOoG2xhu&#10;KzlNkrm0WHBsMFjT3lBW3l5WwdGUk3KXl/LQ+rN2n8PrEuak1HDQbZcgAnXhL/65z1rBLI6NX+IP&#10;kOsvAAAA//8DAFBLAQItABQABgAIAAAAIQDb4fbL7gAAAIUBAAATAAAAAAAAAAAAAAAAAAAAAABb&#10;Q29udGVudF9UeXBlc10ueG1sUEsBAi0AFAAGAAgAAAAhAFr0LFu/AAAAFQEAAAsAAAAAAAAAAAAA&#10;AAAAHwEAAF9yZWxzLy5yZWxzUEsBAi0AFAAGAAgAAAAhACzwmq27AAAA2wAAAA8AAAAAAAAAAAAA&#10;AAAABwIAAGRycy9kb3ducmV2LnhtbFBLBQYAAAAAAwADALcAAADvAgAAAAA=&#10;" path="m,452755l63798,,1209140,r63798,452755l,452755xe" fillcolor="black" strokeweight="1pt">
                  <v:stroke joinstyle="miter"/>
                  <v:path arrowok="t" o:connecttype="custom" o:connectlocs="0,452755;63798,0;1209140,0;1272938,452755;0,452755" o:connectangles="0,0,0,0,0"/>
                </v:shape>
                <v:shape id="Trapezoid 247" o:spid="_x0000_s1039" style="position:absolute;left:11457;top:7880;width:2807;height:4528;visibility:visible;mso-wrap-style:square;v-text-anchor:middle" coordsize="28073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LB6wAAAANsAAAAPAAAAZHJzL2Rvd25yZXYueG1sRE/Pa8Iw&#10;FL4L+x/CG+xm08mYW2csRdzwpK4TvD6at7aseSlNbON/vxwEjx/f71UeTCdGGlxrWcFzkoIgrqxu&#10;uVZw+vmcv4FwHlljZ5kUXMlBvn6YrTDTduJvGktfixjCLkMFjfd9JqWrGjLoEtsTR+7XDgZ9hEMt&#10;9YBTDDedXKTpqzTYcmxosKdNQ9VfeTEKDp708Rz2Xxemd7cJ22VR1kulnh5D8QHCU/B38c290wpe&#10;4vr4Jf4Auf4HAAD//wMAUEsBAi0AFAAGAAgAAAAhANvh9svuAAAAhQEAABMAAAAAAAAAAAAAAAAA&#10;AAAAAFtDb250ZW50X1R5cGVzXS54bWxQSwECLQAUAAYACAAAACEAWvQsW78AAAAVAQAACwAAAAAA&#10;AAAAAAAAAAAfAQAAX3JlbHMvLnJlbHNQSwECLQAUAAYACAAAACEAyDiwesAAAADbAAAADwAAAAAA&#10;AAAAAAAAAAAHAgAAZHJzL2Rvd25yZXYueG1sUEsFBgAAAAADAAMAtwAAAPQCAAAAAA==&#10;" path="m,452755l39558,,241172,r39558,452755l,452755xe" fillcolor="#d8d8d8" strokecolor="#2f528f" strokeweight="1pt">
                  <v:stroke joinstyle="miter"/>
                  <v:path arrowok="t" o:connecttype="custom" o:connectlocs="0,452755;39558,0;241172,0;280730,452755;0,452755" o:connectangles="0,0,0,0,0"/>
                </v:shape>
                <v:shape id="Trapezoid 248" o:spid="_x0000_s1040" style="position:absolute;left:14601;top:1945;width:2731;height:4522;visibility:visible;mso-wrap-style:square;v-text-anchor:middle" coordsize="273050,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VPZxQAAANsAAAAPAAAAZHJzL2Rvd25yZXYueG1sRI9Pa8JA&#10;FMTvBb/D8gRvdaNIKWlWiWIhBy81pejtkX35U7NvQ3YbUz99VxB6HGbmN0yyGU0rBupdY1nBYh6B&#10;IC6sbrhS8Jm/P7+CcB5ZY2uZFPySg8168pRgrO2VP2g4+koECLsYFdTed7GUrqjJoJvbjjh4pe0N&#10;+iD7SuoerwFuWrmMohdpsOGwUGNHu5qKy/HHKLhhnt72X92qPOf7g03TrNp+n5SaTcf0DYSn0f+H&#10;H+1MK1gt4P4l/AC5/gMAAP//AwBQSwECLQAUAAYACAAAACEA2+H2y+4AAACFAQAAEwAAAAAAAAAA&#10;AAAAAAAAAAAAW0NvbnRlbnRfVHlwZXNdLnhtbFBLAQItABQABgAIAAAAIQBa9CxbvwAAABUBAAAL&#10;AAAAAAAAAAAAAAAAAB8BAABfcmVscy8ucmVsc1BLAQItABQABgAIAAAAIQANhVPZxQAAANsAAAAP&#10;AAAAAAAAAAAAAAAAAAcCAABkcnMvZG93bnJldi54bWxQSwUGAAAAAAMAAwC3AAAA+QIAAAAA&#10;" path="m,452120l38475,,234575,r38475,452120l,452120xe" fillcolor="#c5e0b4" strokecolor="#c5e0b4" strokeweight="1pt">
                  <v:stroke joinstyle="miter"/>
                  <v:path arrowok="t" o:connecttype="custom" o:connectlocs="0,452120;38475,0;234575,0;273050,452120;0,452120" o:connectangles="0,0,0,0,0"/>
                </v:shape>
                <v:shape id="Text Box 193" o:spid="_x0000_s1041" type="#_x0000_t202" style="position:absolute;left:19356;top:8310;width:4413;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u1IwgAAANsAAAAPAAAAZHJzL2Rvd25yZXYueG1sRI/NasMw&#10;EITvgb6D2EJvsWwTQnGshFIo9BTIT31erI1laq2MpCZOnr4KBHIcZuYbpt5MdhBn8qF3rKDIchDE&#10;rdM9dwqOh6/5O4gQkTUOjknBlQJs1i+zGivtLryj8z52IkE4VKjAxDhWUobWkMWQuZE4eSfnLcYk&#10;fSe1x0uC20GWeb6UFntOCwZH+jTU/u7/rIKms7fmpxi90XZY8PZ2PRxdr9Tb6/SxAhFpis/wo/2t&#10;FSxKuH9JP0Cu/wEAAP//AwBQSwECLQAUAAYACAAAACEA2+H2y+4AAACFAQAAEwAAAAAAAAAAAAAA&#10;AAAAAAAAW0NvbnRlbnRfVHlwZXNdLnhtbFBLAQItABQABgAIAAAAIQBa9CxbvwAAABUBAAALAAAA&#10;AAAAAAAAAAAAAB8BAABfcmVscy8ucmVsc1BLAQItABQABgAIAAAAIQDoru1IwgAAANsAAAAPAAAA&#10;AAAAAAAAAAAAAAcCAABkcnMvZG93bnJldi54bWxQSwUGAAAAAAMAAwC3AAAA9gI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CC </w:t>
                        </w:r>
                      </w:p>
                    </w:txbxContent>
                  </v:textbox>
                </v:shape>
                <v:shape id="Straight Arrow Connector 252" o:spid="_x0000_s1042" type="#_x0000_t32" style="position:absolute;left:18068;top:6656;width:1368;height:1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sZxAAAANsAAAAPAAAAZHJzL2Rvd25yZXYueG1sRI9Li8JA&#10;EITvwv6HoRf2EnTig1Wjo4jiAz35uHhrMr1J2ExPyMxq/PeOIOyxqKqvqOm8MaW4Ue0Kywq6nRgE&#10;cWp1wZmCy3ndHoFwHlljaZkUPMjBfPbRmmKi7Z2PdDv5TAQIuwQV5N5XiZQuzcmg69iKOHg/tjbo&#10;g6wzqWu8B7gpZS+Ov6XBgsNCjhUtc0p/T39GgdmSK6L9an0Ydpmj5Xi/ia6o1Ndns5iA8NT4//C7&#10;vdMKBn14fQk/QM6eAAAA//8DAFBLAQItABQABgAIAAAAIQDb4fbL7gAAAIUBAAATAAAAAAAAAAAA&#10;AAAAAAAAAABbQ29udGVudF9UeXBlc10ueG1sUEsBAi0AFAAGAAgAAAAhAFr0LFu/AAAAFQEAAAsA&#10;AAAAAAAAAAAAAAAAHwEAAF9yZWxzLy5yZWxzUEsBAi0AFAAGAAgAAAAhAMMESxnEAAAA2wAAAA8A&#10;AAAAAAAAAAAAAAAABwIAAGRycy9kb3ducmV2LnhtbFBLBQYAAAAAAwADALcAAAD4AgAAAAA=&#10;" strokecolor="#4472c4" strokeweight=".5pt">
                  <v:stroke endarrow="block" joinstyle="miter"/>
                </v:shape>
                <v:shape id="Straight Arrow Connector 253" o:spid="_x0000_s1043" type="#_x0000_t32" style="position:absolute;left:14994;top:9875;width:4244;height:8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edwwAAANsAAAAPAAAAZHJzL2Rvd25yZXYueG1sRI9Ba8JA&#10;FITvgv9heUJvdVMRKamraEDooZdGCfT2yL4mwd23YXebxH/fFQSPw8x8w2z3kzViIB86xwrelhkI&#10;4trpjhsFl/Pp9R1EiMgajWNScKMA+918tsVcu5G/aShjIxKEQ44K2hj7XMpQt2QxLF1PnLxf5y3G&#10;JH0jtccxwa2RqyzbSIsdp4UWeypaqq/ln1UwmtPxUJlbuTHVT/FVrIbr0UulXhbT4QNEpCk+w4/2&#10;p1awXsP9S/oBcvcPAAD//wMAUEsBAi0AFAAGAAgAAAAhANvh9svuAAAAhQEAABMAAAAAAAAAAAAA&#10;AAAAAAAAAFtDb250ZW50X1R5cGVzXS54bWxQSwECLQAUAAYACAAAACEAWvQsW78AAAAVAQAACwAA&#10;AAAAAAAAAAAAAAAfAQAAX3JlbHMvLnJlbHNQSwECLQAUAAYACAAAACEAe/23ncMAAADbAAAADwAA&#10;AAAAAAAAAAAAAAAHAgAAZHJzL2Rvd25yZXYueG1sUEsFBgAAAAADAAMAtwAAAPcCAAAAAA==&#10;" strokecolor="#4472c4" strokeweight=".5pt">
                  <v:stroke endarrow="block" joinstyle="miter"/>
                </v:shape>
                <v:shape id="Straight Arrow Connector 226" o:spid="_x0000_s1044" type="#_x0000_t32" style="position:absolute;left:4600;top:26216;width:12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GXxAAAANsAAAAPAAAAZHJzL2Rvd25yZXYueG1sRI9Pi8Iw&#10;FMTvC36H8ARva7qyilSjiCDbi1D/IOztbfNsyzYvoYm1fnsjLOxxmJnfMMt1bxrRUetrywo+xgkI&#10;4sLqmksF59PufQ7CB2SNjWVS8CAP69XgbYmptnc+UHcMpYgQ9ikqqEJwqZS+qMigH1tHHL2rbQ2G&#10;KNtS6hbvEW4aOUmSmTRYc1yo0NG2ouL3eDMKbpuv2SXf77O8d5efLqPvbZY7pUbDfrMAEagP/+G/&#10;dqYVfE7h9SX+ALl6AgAA//8DAFBLAQItABQABgAIAAAAIQDb4fbL7gAAAIUBAAATAAAAAAAAAAAA&#10;AAAAAAAAAABbQ29udGVudF9UeXBlc10ueG1sUEsBAi0AFAAGAAgAAAAhAFr0LFu/AAAAFQEAAAsA&#10;AAAAAAAAAAAAAAAAHwEAAF9yZWxzLy5yZWxzUEsBAi0AFAAGAAgAAAAhAL1KAZfEAAAA2wAAAA8A&#10;AAAAAAAAAAAAAAAABwIAAGRycy9kb3ducmV2LnhtbFBLBQYAAAAAAwADALcAAAD4AgAAAAA=&#10;" strokeweight=".5pt">
                  <v:stroke startarrow="block" endarrow="block" joinstyle="miter"/>
                </v:shape>
                <v:shape id="Text Box 193" o:spid="_x0000_s1045" type="#_x0000_t202" style="position:absolute;left:6886;top:24889;width:8735;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etLwgAAANsAAAAPAAAAZHJzL2Rvd25yZXYueG1sRI/NasMw&#10;EITvhbyD2EJvtewSQnAtm1II9FRofnxerK1laq2MpDpOnr4qBHIcZuYbpmoWO4qZfBgcKyiyHARx&#10;5/TAvYLjYfe8BREissbRMSm4UICmXj1UWGp35i+a97EXCcKhRAUmxqmUMnSGLIbMTcTJ+3beYkzS&#10;91J7PCe4HeVLnm+kxYHTgsGJ3g11P/tfq6Dt7bU9FZM32o5r/rxeDkc3KPX0uLy9goi0xHv41v7Q&#10;CtYb+P+SfoCs/wAAAP//AwBQSwECLQAUAAYACAAAACEA2+H2y+4AAACFAQAAEwAAAAAAAAAAAAAA&#10;AAAAAAAAW0NvbnRlbnRfVHlwZXNdLnhtbFBLAQItABQABgAIAAAAIQBa9CxbvwAAABUBAAALAAAA&#10;AAAAAAAAAAAAAB8BAABfcmVscy8ucmVsc1BLAQItABQABgAIAAAAIQCXletLwgAAANsAAAAPAAAA&#10;AAAAAAAAAAAAAAcCAABkcnMvZG93bnJldi54bWxQSwUGAAAAAAMAAwC3AAAA9gIAAAAA&#10;" stroked="f" strokeweight=".5pt">
                  <v:textbox>
                    <w:txbxContent>
                      <w:p w:rsidR="003B0EF9" w:rsidRDefault="00413BED" w:rsidP="003B0EF9">
                        <w:pPr>
                          <w:pStyle w:val="NormalWeb"/>
                          <w:spacing w:before="0" w:beforeAutospacing="0" w:after="180" w:afterAutospacing="0"/>
                        </w:pPr>
                        <w:r>
                          <w:rPr>
                            <w:sz w:val="16"/>
                            <w:szCs w:val="16"/>
                            <w:lang w:val="en-GB"/>
                          </w:rPr>
                          <w:t>Cumulative</w:t>
                        </w:r>
                        <w:r w:rsidR="00737E5F">
                          <w:rPr>
                            <w:sz w:val="16"/>
                            <w:szCs w:val="16"/>
                            <w:lang w:val="en-GB"/>
                          </w:rPr>
                          <w:t xml:space="preserve"> </w:t>
                        </w:r>
                        <w:r>
                          <w:rPr>
                            <w:sz w:val="16"/>
                            <w:szCs w:val="16"/>
                            <w:lang w:val="en-GB"/>
                          </w:rPr>
                          <w:t>Aggregated</w:t>
                        </w:r>
                        <w:r w:rsidR="00737E5F">
                          <w:rPr>
                            <w:sz w:val="16"/>
                            <w:szCs w:val="16"/>
                            <w:lang w:val="en-GB"/>
                          </w:rPr>
                          <w:t xml:space="preserve"> Bandwidth</w:t>
                        </w:r>
                        <w:r>
                          <w:rPr>
                            <w:sz w:val="16"/>
                            <w:szCs w:val="16"/>
                            <w:lang w:val="en-GB"/>
                          </w:rPr>
                          <w:t xml:space="preserve"> </w:t>
                        </w:r>
                        <w:r w:rsidR="003B0EF9">
                          <w:rPr>
                            <w:sz w:val="16"/>
                            <w:szCs w:val="16"/>
                            <w:lang w:val="en-GB"/>
                          </w:rPr>
                          <w:t xml:space="preserve"> </w:t>
                        </w:r>
                      </w:p>
                    </w:txbxContent>
                  </v:textbox>
                </v:shape>
                <w10:anchorlock/>
              </v:group>
            </w:pict>
          </mc:Fallback>
        </mc:AlternateContent>
      </w:r>
    </w:p>
    <w:p w:rsidR="003B0EF9" w:rsidRPr="005D7A6F" w:rsidRDefault="003B0EF9" w:rsidP="003B0EF9">
      <w:pPr>
        <w:pStyle w:val="TF"/>
      </w:pPr>
      <w:r w:rsidRPr="005D7A6F">
        <w:t xml:space="preserve">Figure </w:t>
      </w:r>
      <w:r w:rsidR="00D542A3">
        <w:t>1</w:t>
      </w:r>
      <w:r w:rsidRPr="005D7A6F">
        <w:t xml:space="preserve">. </w:t>
      </w:r>
      <w:r>
        <w:t>C</w:t>
      </w:r>
      <w:r w:rsidRPr="005D7A6F">
        <w:t xml:space="preserve">ontiguous </w:t>
      </w:r>
      <w:proofErr w:type="spellStart"/>
      <w:r w:rsidRPr="005D7A6F">
        <w:t>intraband</w:t>
      </w:r>
      <w:proofErr w:type="spellEnd"/>
      <w:r w:rsidRPr="005D7A6F">
        <w:t xml:space="preserve"> CA </w:t>
      </w:r>
      <w:r>
        <w:t>C</w:t>
      </w:r>
      <w:r>
        <w:t>umulative</w:t>
      </w:r>
      <w:r>
        <w:t xml:space="preserve"> Aggregated Bandwidth</w:t>
      </w:r>
    </w:p>
    <w:p w:rsidR="003B0EF9" w:rsidRDefault="003B0EF9" w:rsidP="003B0EF9">
      <w:r>
        <w:rPr>
          <w:noProof/>
        </w:rPr>
        <w:lastRenderedPageBreak/>
        <mc:AlternateContent>
          <mc:Choice Requires="wpc">
            <w:drawing>
              <wp:inline distT="0" distB="0" distL="0" distR="0">
                <wp:extent cx="5691505" cy="2999105"/>
                <wp:effectExtent l="0" t="0" r="0" b="0"/>
                <wp:docPr id="27" name="Canvas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Straight Connector 195"/>
                        <wps:cNvCnPr>
                          <a:cxnSpLocks noChangeShapeType="1"/>
                        </wps:cNvCnPr>
                        <wps:spPr bwMode="auto">
                          <a:xfrm>
                            <a:off x="428319" y="149353"/>
                            <a:ext cx="0" cy="2775005"/>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3" name="Straight Arrow Connector 211"/>
                        <wps:cNvCnPr>
                          <a:cxnSpLocks noChangeShapeType="1"/>
                        </wps:cNvCnPr>
                        <wps:spPr bwMode="auto">
                          <a:xfrm flipV="1">
                            <a:off x="221585" y="1232957"/>
                            <a:ext cx="5208105" cy="7951"/>
                          </a:xfrm>
                          <a:prstGeom prst="straightConnector1">
                            <a:avLst/>
                          </a:prstGeom>
                          <a:noFill/>
                          <a:ln w="6350" algn="ctr">
                            <a:solidFill>
                              <a:srgbClr val="4472C4"/>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 name="Trapezoid 212"/>
                        <wps:cNvSpPr>
                          <a:spLocks/>
                        </wps:cNvSpPr>
                        <wps:spPr bwMode="auto">
                          <a:xfrm>
                            <a:off x="460077" y="787015"/>
                            <a:ext cx="685658" cy="453224"/>
                          </a:xfrm>
                          <a:custGeom>
                            <a:avLst/>
                            <a:gdLst>
                              <a:gd name="T0" fmla="*/ 0 w 685658"/>
                              <a:gd name="T1" fmla="*/ 453224 h 453224"/>
                              <a:gd name="T2" fmla="*/ 63864 w 685658"/>
                              <a:gd name="T3" fmla="*/ 0 h 453224"/>
                              <a:gd name="T4" fmla="*/ 621794 w 685658"/>
                              <a:gd name="T5" fmla="*/ 0 h 453224"/>
                              <a:gd name="T6" fmla="*/ 685658 w 685658"/>
                              <a:gd name="T7" fmla="*/ 453224 h 453224"/>
                              <a:gd name="T8" fmla="*/ 0 w 685658"/>
                              <a:gd name="T9" fmla="*/ 453224 h 45322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85658" h="453224">
                                <a:moveTo>
                                  <a:pt x="0" y="453224"/>
                                </a:moveTo>
                                <a:lnTo>
                                  <a:pt x="63864" y="0"/>
                                </a:lnTo>
                                <a:lnTo>
                                  <a:pt x="621794" y="0"/>
                                </a:lnTo>
                                <a:lnTo>
                                  <a:pt x="685658" y="453224"/>
                                </a:lnTo>
                                <a:lnTo>
                                  <a:pt x="0" y="453224"/>
                                </a:lnTo>
                                <a:close/>
                              </a:path>
                            </a:pathLst>
                          </a:custGeom>
                          <a:solidFill>
                            <a:srgbClr val="D8D8D8"/>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5" name="Straight Connector 215"/>
                        <wps:cNvCnPr>
                          <a:cxnSpLocks noChangeShapeType="1"/>
                        </wps:cNvCnPr>
                        <wps:spPr bwMode="auto">
                          <a:xfrm>
                            <a:off x="1439957" y="149408"/>
                            <a:ext cx="0" cy="2774950"/>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6" name="Straight Connector 224"/>
                        <wps:cNvCnPr>
                          <a:cxnSpLocks noChangeShapeType="1"/>
                        </wps:cNvCnPr>
                        <wps:spPr bwMode="auto">
                          <a:xfrm>
                            <a:off x="3315630" y="157802"/>
                            <a:ext cx="0" cy="2774950"/>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7" name="Trapezoid 225"/>
                        <wps:cNvSpPr>
                          <a:spLocks/>
                        </wps:cNvSpPr>
                        <wps:spPr bwMode="auto">
                          <a:xfrm>
                            <a:off x="3347040" y="788153"/>
                            <a:ext cx="456864" cy="452755"/>
                          </a:xfrm>
                          <a:custGeom>
                            <a:avLst/>
                            <a:gdLst>
                              <a:gd name="T0" fmla="*/ 0 w 456864"/>
                              <a:gd name="T1" fmla="*/ 452755 h 452755"/>
                              <a:gd name="T2" fmla="*/ 63798 w 456864"/>
                              <a:gd name="T3" fmla="*/ 0 h 452755"/>
                              <a:gd name="T4" fmla="*/ 393066 w 456864"/>
                              <a:gd name="T5" fmla="*/ 0 h 452755"/>
                              <a:gd name="T6" fmla="*/ 456864 w 456864"/>
                              <a:gd name="T7" fmla="*/ 452755 h 452755"/>
                              <a:gd name="T8" fmla="*/ 0 w 456864"/>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56864" h="452755">
                                <a:moveTo>
                                  <a:pt x="0" y="452755"/>
                                </a:moveTo>
                                <a:lnTo>
                                  <a:pt x="63798" y="0"/>
                                </a:lnTo>
                                <a:lnTo>
                                  <a:pt x="393066" y="0"/>
                                </a:lnTo>
                                <a:lnTo>
                                  <a:pt x="456864" y="452755"/>
                                </a:lnTo>
                                <a:lnTo>
                                  <a:pt x="0" y="452755"/>
                                </a:lnTo>
                                <a:close/>
                              </a:path>
                            </a:pathLst>
                          </a:custGeom>
                          <a:solidFill>
                            <a:srgbClr val="D8D8D8"/>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8" name="Straight Connector 228"/>
                        <wps:cNvCnPr>
                          <a:cxnSpLocks noChangeShapeType="1"/>
                        </wps:cNvCnPr>
                        <wps:spPr bwMode="auto">
                          <a:xfrm>
                            <a:off x="3829650" y="165117"/>
                            <a:ext cx="0" cy="2774950"/>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9" name="Text Box 193"/>
                        <wps:cNvSpPr txBox="1">
                          <a:spLocks noChangeArrowheads="1"/>
                        </wps:cNvSpPr>
                        <wps:spPr bwMode="auto">
                          <a:xfrm>
                            <a:off x="3976589" y="1123659"/>
                            <a:ext cx="1017905" cy="2463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DL Configuration </w:t>
                              </w:r>
                            </w:p>
                          </w:txbxContent>
                        </wps:txbx>
                        <wps:bodyPr rot="0" vert="horz" wrap="square" lIns="91440" tIns="45720" rIns="91440" bIns="45720" anchor="t" anchorCtr="0" upright="1">
                          <a:noAutofit/>
                        </wps:bodyPr>
                      </wps:wsp>
                      <wps:wsp>
                        <wps:cNvPr id="10" name="Straight Arrow Connector 238"/>
                        <wps:cNvCnPr>
                          <a:cxnSpLocks noChangeShapeType="1"/>
                        </wps:cNvCnPr>
                        <wps:spPr bwMode="auto">
                          <a:xfrm flipV="1">
                            <a:off x="221580" y="640403"/>
                            <a:ext cx="5207000" cy="7620"/>
                          </a:xfrm>
                          <a:prstGeom prst="straightConnector1">
                            <a:avLst/>
                          </a:prstGeom>
                          <a:noFill/>
                          <a:ln w="6350" algn="ctr">
                            <a:solidFill>
                              <a:srgbClr val="C5E0B4"/>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 name="Trapezoid 239"/>
                        <wps:cNvSpPr>
                          <a:spLocks/>
                        </wps:cNvSpPr>
                        <wps:spPr bwMode="auto">
                          <a:xfrm>
                            <a:off x="1145735" y="194586"/>
                            <a:ext cx="280730" cy="452755"/>
                          </a:xfrm>
                          <a:custGeom>
                            <a:avLst/>
                            <a:gdLst>
                              <a:gd name="T0" fmla="*/ 0 w 280730"/>
                              <a:gd name="T1" fmla="*/ 452755 h 452755"/>
                              <a:gd name="T2" fmla="*/ 39558 w 280730"/>
                              <a:gd name="T3" fmla="*/ 0 h 452755"/>
                              <a:gd name="T4" fmla="*/ 241172 w 280730"/>
                              <a:gd name="T5" fmla="*/ 0 h 452755"/>
                              <a:gd name="T6" fmla="*/ 280730 w 280730"/>
                              <a:gd name="T7" fmla="*/ 452755 h 452755"/>
                              <a:gd name="T8" fmla="*/ 0 w 280730"/>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0730" h="452755">
                                <a:moveTo>
                                  <a:pt x="0" y="452755"/>
                                </a:moveTo>
                                <a:lnTo>
                                  <a:pt x="39558" y="0"/>
                                </a:lnTo>
                                <a:lnTo>
                                  <a:pt x="241172" y="0"/>
                                </a:lnTo>
                                <a:lnTo>
                                  <a:pt x="280730" y="452755"/>
                                </a:lnTo>
                                <a:lnTo>
                                  <a:pt x="0" y="452755"/>
                                </a:lnTo>
                                <a:close/>
                              </a:path>
                            </a:pathLst>
                          </a:custGeom>
                          <a:solidFill>
                            <a:srgbClr val="C5E0B4"/>
                          </a:solidFill>
                          <a:ln w="12700" cap="flat" cmpd="sng" algn="ctr">
                            <a:solidFill>
                              <a:srgbClr val="C5E0B4"/>
                            </a:solidFill>
                            <a:prstDash val="solid"/>
                            <a:miter lim="800000"/>
                            <a:headEnd/>
                            <a:tailEnd/>
                          </a:ln>
                        </wps:spPr>
                        <wps:bodyPr rot="0" vert="horz" wrap="square" lIns="91440" tIns="45720" rIns="91440" bIns="45720" anchor="ctr" anchorCtr="0" upright="1">
                          <a:noAutofit/>
                        </wps:bodyPr>
                      </wps:wsp>
                      <wps:wsp>
                        <wps:cNvPr id="12" name="Text Box 193"/>
                        <wps:cNvSpPr txBox="1">
                          <a:spLocks noChangeArrowheads="1"/>
                        </wps:cNvSpPr>
                        <wps:spPr bwMode="auto">
                          <a:xfrm>
                            <a:off x="3976335" y="531183"/>
                            <a:ext cx="1017270" cy="2463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UL Configuration </w:t>
                              </w:r>
                            </w:p>
                          </w:txbxContent>
                        </wps:txbx>
                        <wps:bodyPr rot="0" vert="horz" wrap="square" lIns="91440" tIns="45720" rIns="91440" bIns="45720" anchor="t" anchorCtr="0" upright="1">
                          <a:noAutofit/>
                        </wps:bodyPr>
                      </wps:wsp>
                      <wps:wsp>
                        <wps:cNvPr id="13" name="Straight Connector 242"/>
                        <wps:cNvCnPr>
                          <a:cxnSpLocks noChangeShapeType="1"/>
                        </wps:cNvCnPr>
                        <wps:spPr bwMode="auto">
                          <a:xfrm>
                            <a:off x="1758532" y="160979"/>
                            <a:ext cx="0" cy="2774315"/>
                          </a:xfrm>
                          <a:prstGeom prst="line">
                            <a:avLst/>
                          </a:prstGeom>
                          <a:noFill/>
                          <a:ln w="635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14" name="Straight Arrow Connector 243"/>
                        <wps:cNvCnPr>
                          <a:cxnSpLocks noChangeShapeType="1"/>
                        </wps:cNvCnPr>
                        <wps:spPr bwMode="auto">
                          <a:xfrm flipV="1">
                            <a:off x="221512" y="2125386"/>
                            <a:ext cx="5207635" cy="7620"/>
                          </a:xfrm>
                          <a:prstGeom prst="straightConnector1">
                            <a:avLst/>
                          </a:prstGeom>
                          <a:noFill/>
                          <a:ln w="63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5" name="Trapezoid 244"/>
                        <wps:cNvSpPr>
                          <a:spLocks/>
                        </wps:cNvSpPr>
                        <wps:spPr bwMode="auto">
                          <a:xfrm>
                            <a:off x="460272" y="1679279"/>
                            <a:ext cx="1272938" cy="452755"/>
                          </a:xfrm>
                          <a:custGeom>
                            <a:avLst/>
                            <a:gdLst>
                              <a:gd name="T0" fmla="*/ 0 w 1272938"/>
                              <a:gd name="T1" fmla="*/ 452755 h 452755"/>
                              <a:gd name="T2" fmla="*/ 63798 w 1272938"/>
                              <a:gd name="T3" fmla="*/ 0 h 452755"/>
                              <a:gd name="T4" fmla="*/ 1209140 w 1272938"/>
                              <a:gd name="T5" fmla="*/ 0 h 452755"/>
                              <a:gd name="T6" fmla="*/ 1272938 w 1272938"/>
                              <a:gd name="T7" fmla="*/ 452755 h 452755"/>
                              <a:gd name="T8" fmla="*/ 0 w 1272938"/>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272938" h="452755">
                                <a:moveTo>
                                  <a:pt x="0" y="452755"/>
                                </a:moveTo>
                                <a:lnTo>
                                  <a:pt x="63798" y="0"/>
                                </a:lnTo>
                                <a:lnTo>
                                  <a:pt x="1209140" y="0"/>
                                </a:lnTo>
                                <a:lnTo>
                                  <a:pt x="1272938" y="452755"/>
                                </a:lnTo>
                                <a:lnTo>
                                  <a:pt x="0" y="452755"/>
                                </a:lnTo>
                                <a:close/>
                              </a:path>
                            </a:pathLst>
                          </a:custGeom>
                          <a:solidFill>
                            <a:srgbClr val="000000"/>
                          </a:solidFill>
                          <a:ln w="12700" cap="flat" cmpd="sng" algn="ctr">
                            <a:solidFill>
                              <a:srgbClr val="000000"/>
                            </a:solidFill>
                            <a:prstDash val="solid"/>
                            <a:miter lim="800000"/>
                            <a:headEnd/>
                            <a:tailEnd/>
                          </a:ln>
                        </wps:spPr>
                        <wps:bodyPr rot="0" vert="horz" wrap="square" lIns="91440" tIns="45720" rIns="91440" bIns="45720" anchor="ctr" anchorCtr="0" upright="1">
                          <a:noAutofit/>
                        </wps:bodyPr>
                      </wps:wsp>
                      <wps:wsp>
                        <wps:cNvPr id="16" name="Trapezoid 245"/>
                        <wps:cNvSpPr>
                          <a:spLocks/>
                        </wps:cNvSpPr>
                        <wps:spPr bwMode="auto">
                          <a:xfrm>
                            <a:off x="3346982" y="1680886"/>
                            <a:ext cx="456565" cy="452120"/>
                          </a:xfrm>
                          <a:custGeom>
                            <a:avLst/>
                            <a:gdLst>
                              <a:gd name="T0" fmla="*/ 0 w 456565"/>
                              <a:gd name="T1" fmla="*/ 452120 h 452120"/>
                              <a:gd name="T2" fmla="*/ 63708 w 456565"/>
                              <a:gd name="T3" fmla="*/ 0 h 452120"/>
                              <a:gd name="T4" fmla="*/ 392857 w 456565"/>
                              <a:gd name="T5" fmla="*/ 0 h 452120"/>
                              <a:gd name="T6" fmla="*/ 456565 w 456565"/>
                              <a:gd name="T7" fmla="*/ 452120 h 452120"/>
                              <a:gd name="T8" fmla="*/ 0 w 456565"/>
                              <a:gd name="T9" fmla="*/ 452120 h 4521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56565" h="452120">
                                <a:moveTo>
                                  <a:pt x="0" y="452120"/>
                                </a:moveTo>
                                <a:lnTo>
                                  <a:pt x="63708" y="0"/>
                                </a:lnTo>
                                <a:lnTo>
                                  <a:pt x="392857" y="0"/>
                                </a:lnTo>
                                <a:lnTo>
                                  <a:pt x="456565" y="452120"/>
                                </a:lnTo>
                                <a:lnTo>
                                  <a:pt x="0" y="452120"/>
                                </a:lnTo>
                                <a:close/>
                              </a:path>
                            </a:pathLst>
                          </a:custGeom>
                          <a:solidFill>
                            <a:srgbClr val="000000"/>
                          </a:solidFill>
                          <a:ln w="12700" cap="flat" cmpd="sng" algn="ctr">
                            <a:solidFill>
                              <a:srgbClr val="000000"/>
                            </a:solidFill>
                            <a:prstDash val="solid"/>
                            <a:miter lim="800000"/>
                            <a:headEnd/>
                            <a:tailEnd/>
                          </a:ln>
                        </wps:spPr>
                        <wps:bodyPr rot="0" vert="horz" wrap="square" lIns="91440" tIns="45720" rIns="91440" bIns="45720" anchor="ctr" anchorCtr="0" upright="1">
                          <a:noAutofit/>
                        </wps:bodyPr>
                      </wps:wsp>
                      <wps:wsp>
                        <wps:cNvPr id="18" name="Trapezoid 247"/>
                        <wps:cNvSpPr>
                          <a:spLocks/>
                        </wps:cNvSpPr>
                        <wps:spPr bwMode="auto">
                          <a:xfrm>
                            <a:off x="1145735" y="788095"/>
                            <a:ext cx="280730" cy="452755"/>
                          </a:xfrm>
                          <a:custGeom>
                            <a:avLst/>
                            <a:gdLst>
                              <a:gd name="T0" fmla="*/ 0 w 280730"/>
                              <a:gd name="T1" fmla="*/ 452755 h 452755"/>
                              <a:gd name="T2" fmla="*/ 39558 w 280730"/>
                              <a:gd name="T3" fmla="*/ 0 h 452755"/>
                              <a:gd name="T4" fmla="*/ 241172 w 280730"/>
                              <a:gd name="T5" fmla="*/ 0 h 452755"/>
                              <a:gd name="T6" fmla="*/ 280730 w 280730"/>
                              <a:gd name="T7" fmla="*/ 452755 h 452755"/>
                              <a:gd name="T8" fmla="*/ 0 w 280730"/>
                              <a:gd name="T9" fmla="*/ 452755 h 4527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0730" h="452755">
                                <a:moveTo>
                                  <a:pt x="0" y="452755"/>
                                </a:moveTo>
                                <a:lnTo>
                                  <a:pt x="39558" y="0"/>
                                </a:lnTo>
                                <a:lnTo>
                                  <a:pt x="241172" y="0"/>
                                </a:lnTo>
                                <a:lnTo>
                                  <a:pt x="280730" y="452755"/>
                                </a:lnTo>
                                <a:lnTo>
                                  <a:pt x="0" y="452755"/>
                                </a:lnTo>
                                <a:close/>
                              </a:path>
                            </a:pathLst>
                          </a:custGeom>
                          <a:solidFill>
                            <a:srgbClr val="D8D8D8"/>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19" name="Trapezoid 248"/>
                        <wps:cNvSpPr>
                          <a:spLocks/>
                        </wps:cNvSpPr>
                        <wps:spPr bwMode="auto">
                          <a:xfrm>
                            <a:off x="1460160" y="194594"/>
                            <a:ext cx="273050" cy="452120"/>
                          </a:xfrm>
                          <a:custGeom>
                            <a:avLst/>
                            <a:gdLst>
                              <a:gd name="T0" fmla="*/ 0 w 273050"/>
                              <a:gd name="T1" fmla="*/ 452120 h 452120"/>
                              <a:gd name="T2" fmla="*/ 38475 w 273050"/>
                              <a:gd name="T3" fmla="*/ 0 h 452120"/>
                              <a:gd name="T4" fmla="*/ 234575 w 273050"/>
                              <a:gd name="T5" fmla="*/ 0 h 452120"/>
                              <a:gd name="T6" fmla="*/ 273050 w 273050"/>
                              <a:gd name="T7" fmla="*/ 452120 h 452120"/>
                              <a:gd name="T8" fmla="*/ 0 w 273050"/>
                              <a:gd name="T9" fmla="*/ 452120 h 4521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3050" h="452120">
                                <a:moveTo>
                                  <a:pt x="0" y="452120"/>
                                </a:moveTo>
                                <a:lnTo>
                                  <a:pt x="38475" y="0"/>
                                </a:lnTo>
                                <a:lnTo>
                                  <a:pt x="234575" y="0"/>
                                </a:lnTo>
                                <a:lnTo>
                                  <a:pt x="273050" y="452120"/>
                                </a:lnTo>
                                <a:lnTo>
                                  <a:pt x="0" y="452120"/>
                                </a:lnTo>
                                <a:close/>
                              </a:path>
                            </a:pathLst>
                          </a:custGeom>
                          <a:solidFill>
                            <a:srgbClr val="C5E0B4"/>
                          </a:solidFill>
                          <a:ln w="12700" cap="flat" cmpd="sng" algn="ctr">
                            <a:solidFill>
                              <a:srgbClr val="C5E0B4"/>
                            </a:solidFill>
                            <a:prstDash val="solid"/>
                            <a:miter lim="800000"/>
                            <a:headEnd/>
                            <a:tailEnd/>
                          </a:ln>
                        </wps:spPr>
                        <wps:bodyPr rot="0" vert="horz" wrap="square" lIns="91440" tIns="45720" rIns="91440" bIns="45720" anchor="ctr" anchorCtr="0" upright="1">
                          <a:noAutofit/>
                        </wps:bodyPr>
                      </wps:wsp>
                      <wps:wsp>
                        <wps:cNvPr id="20" name="Text Box 193"/>
                        <wps:cNvSpPr txBox="1">
                          <a:spLocks noChangeArrowheads="1"/>
                        </wps:cNvSpPr>
                        <wps:spPr bwMode="auto">
                          <a:xfrm>
                            <a:off x="1935648" y="831053"/>
                            <a:ext cx="441325" cy="2457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0EF9" w:rsidRDefault="003B0EF9" w:rsidP="003B0EF9">
                              <w:pPr>
                                <w:pStyle w:val="NormalWeb"/>
                                <w:spacing w:before="0" w:beforeAutospacing="0" w:after="180" w:afterAutospacing="0"/>
                              </w:pPr>
                              <w:r>
                                <w:rPr>
                                  <w:sz w:val="16"/>
                                  <w:szCs w:val="16"/>
                                  <w:lang w:val="en-GB"/>
                                </w:rPr>
                                <w:t xml:space="preserve">CC </w:t>
                              </w:r>
                            </w:p>
                          </w:txbxContent>
                        </wps:txbx>
                        <wps:bodyPr rot="0" vert="horz" wrap="square" lIns="91440" tIns="45720" rIns="91440" bIns="45720" anchor="t" anchorCtr="0" upright="1">
                          <a:noAutofit/>
                        </wps:bodyPr>
                      </wps:wsp>
                      <wps:wsp>
                        <wps:cNvPr id="21" name="Straight Arrow Connector 252"/>
                        <wps:cNvCnPr>
                          <a:cxnSpLocks noChangeShapeType="1"/>
                        </wps:cNvCnPr>
                        <wps:spPr bwMode="auto">
                          <a:xfrm flipH="1" flipV="1">
                            <a:off x="1806854" y="665683"/>
                            <a:ext cx="136808" cy="131674"/>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2" name="Straight Arrow Connector 253"/>
                        <wps:cNvCnPr>
                          <a:cxnSpLocks noChangeShapeType="1"/>
                        </wps:cNvCnPr>
                        <wps:spPr bwMode="auto">
                          <a:xfrm flipH="1">
                            <a:off x="1499487" y="987552"/>
                            <a:ext cx="424410" cy="89156"/>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3" name="Straight Arrow Connector 226"/>
                        <wps:cNvCnPr>
                          <a:cxnSpLocks noChangeShapeType="1"/>
                        </wps:cNvCnPr>
                        <wps:spPr bwMode="auto">
                          <a:xfrm>
                            <a:off x="460077" y="2621666"/>
                            <a:ext cx="3369573" cy="0"/>
                          </a:xfrm>
                          <a:prstGeom prst="straightConnector1">
                            <a:avLst/>
                          </a:prstGeom>
                          <a:noFill/>
                          <a:ln w="63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4" name="Text Box 193"/>
                        <wps:cNvSpPr txBox="1">
                          <a:spLocks noChangeArrowheads="1"/>
                        </wps:cNvSpPr>
                        <wps:spPr bwMode="auto">
                          <a:xfrm>
                            <a:off x="1965043" y="2424738"/>
                            <a:ext cx="737771" cy="49238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7E5F" w:rsidRDefault="00737E5F" w:rsidP="00737E5F">
                              <w:pPr>
                                <w:pStyle w:val="NormalWeb"/>
                                <w:spacing w:before="0" w:beforeAutospacing="0" w:after="180" w:afterAutospacing="0"/>
                              </w:pPr>
                              <w:r>
                                <w:rPr>
                                  <w:sz w:val="16"/>
                                  <w:szCs w:val="16"/>
                                  <w:lang w:val="en-GB"/>
                                </w:rPr>
                                <w:t xml:space="preserve">Cumulative Aggregated Bandwidth  </w:t>
                              </w:r>
                            </w:p>
                            <w:p w:rsidR="003B0EF9" w:rsidRDefault="003B0EF9" w:rsidP="003B0EF9">
                              <w:pPr>
                                <w:pStyle w:val="NormalWeb"/>
                                <w:spacing w:before="0" w:beforeAutospacing="0" w:after="180" w:afterAutospacing="0"/>
                              </w:pPr>
                            </w:p>
                          </w:txbxContent>
                        </wps:txbx>
                        <wps:bodyPr rot="0" vert="horz" wrap="square" lIns="91440" tIns="45720" rIns="91440" bIns="45720" anchor="t" anchorCtr="0" upright="1">
                          <a:noAutofit/>
                        </wps:bodyPr>
                      </wps:wsp>
                    </wpc:wpc>
                  </a:graphicData>
                </a:graphic>
              </wp:inline>
            </w:drawing>
          </mc:Choice>
          <mc:Fallback>
            <w:pict>
              <v:group id="Canvas 27" o:spid="_x0000_s1046" editas="canvas" style="width:448.15pt;height:236.15pt;mso-position-horizontal-relative:char;mso-position-vertical-relative:line" coordsize="56915,2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8mJ/QsAABJnAAAOAAAAZHJzL2Uyb0RvYy54bWzsXVtv28oRfi/Q/0DwsYBjcrm8CVEOEjlu&#10;D5C2Aez2nZYoSyhFqiRjO6fof+83e6FIipRpW1acUyaAJZmj4S53rt/Mrt//8rBJjLs4L9ZZOjXt&#10;d5ZpxOk8W6zT26n5j+vLs8A0ijJKF1GSpfHU/B4X5i8f/viH9/fbScyyVZYs4twAk7SY3G+n5qos&#10;t5Pz82K+ijdR8S7bxikuLrN8E5X4mN+eL/LoHtw3yTmzLO/8PssX2zybx0WB317Ii+YHwX+5jOfl&#10;35fLIi6NZGpibKX4mYufN/Tz/MP7aHKbR9vVeq6GET1jFJtoneKmFauLqIyMb/l6j9VmPc+zIluW&#10;7+bZ5jxbLtfzWMwBs7Gt1mxmUXoXFWIyczwdPUC8OyLfm1sad5pdrpMET+Mc3Cf0O3q9x/rEdDlJ&#10;m0TyN4JW0dxvsYDFtlrK4mVDvFpF21jMvJjM/3b3NTfWC8iXaaTRBmJ0VebR+nZVGrMsTbHIWW7Y&#10;oUurSePAF2bp15yGPH9Ir7Zfsvm/CiPNZqsovY0F6+vvW7Cx6RuYRe0r9KHY4n4393/NFqCJvpWZ&#10;WNqHZb4hllg042FqchY4dmga38GGh47rSFmKH0pjjssQtjkuMd93LUuM7DyaaBbbvCj/HGcbg95M&#10;zWSd0lyjSXT3pShpSNFEkzSeOz12435qeo4L/lFyC52bl7n4bpEl6wUtIn2jyG9vZklu3EUk9+Kf&#10;mCqu1MnoJhdRsZJ0C7yTk9isS2hlst5MzaD6cjRZxdHic7rAAKNJGa0T+R6DleKBqWP4dJEegpD+&#10;/4RW+Dn4HPAzzrzPZ9y6uDj7eDnjZ96l7bsXzsVsdmH/l8Zv88lqvVjEKU1Ba6LNh0mRsglShypd&#10;3Ml0k7t4vhiifhWDFlJACy9F6CZbfP+aa+mAYMtfv7qEO3sS/jHPs/uanDNbSG1DaI8u58YyWW//&#10;SQpCy6kknjHbDVwp8cxhoes3Rd5lVmBD1oXg+6ErtatX6gulw5UKy5u9jg5w7rMZ79KBw7JulMJQ&#10;lPkapiOJTdK+TbwwjSSG7tG7ujYMoh71RXv3JznDbo/Atb5cw4fHv2XrhcFsRouiFORKqDTsnvQC&#10;WqPhIuSV4fbesyzfF9LvB75lC5suTR3Zey9wPRfBDhl97jqMaWHTNn/+Tdp8Uigt44gXFspk3i6U&#10;a7uGZV9uEkQhfzo3LOPeUJyFnO2o4AorKnk/Y2XsbkycNUNWI/WcwOO9TGF9KqZWLz8884rKY7Yf&#10;9jOEMahI+xl6NSo5294RYgEqho9MG4tRkfY/R3jwiuoRhnZzZSAPlmV4rut40gjsnjhM9I4raA5Q&#10;1hfnMGVzcQ7xrC/QHk+Yn0roopWMN4T/UIKIiMmArZua15gvCes2KyjeIbmEbF9rqw46ulojl/Zb&#10;k2NiRC7CItxzn5w1uGPMRK4jpX1yp0EOkSFy4YE6ufMGOWSByEPlAAR3+TU16xxBZDtHyE0DOcKN&#10;XNxtVNLDEg8Eb0UUplR+VWk8Xd1kd/F1JuhKem7yse00E7fdkSRpnVQopxipSExAqa/r161gKZVu&#10;CKEaIebeGIBmp18l246RaoJ5khUx2U6IA2ZfvRFPhB5kzbg1IsxGIHoR0H+1Bg0yGdbazLcwiHmE&#10;RHCZRCXebrYI+4v0dni0yy5dFlx23aQZ7Yr7y7U9HAIIw7sX7nbGi0aeIZzHFJAR480qy39DxADP&#10;hDn8+1uUI35Ifk2RGoU25yArxQfu+gwf8vqVm/qVKJ2DlQz1oZv0YVbKJPbbNqc8SEdqafYR6cpy&#10;LZIIcm0yjsV60YfThbGw+72JGqJIeuzKP79+omZzJ6RYlSwAMjVuCQnceW6SOFxCpsZDpFVSyrXX&#10;1mnYmKmNmZqSWIVFwAP1i7iM/k4m4o5ju54DQSYRd/3AEhHwKOIjGDEQaexOrmAzpYjXkitWN95H&#10;S64ch/sWeUQIsB8EdhtN466HvEVnV8x3dZyo7XQ9AHlSdqU4CydfC+Br8Tt36X4iG9I37s+u/DBA&#10;7tLNtBnAU7bWxa8evDuhY3leL8P97KqLYT27kgPrZdjMrg5Ou51ddU+5mV0dZDhmV5D9MbsS+QVl&#10;V0qgDJFdCbk+lF1pwT+YXUE5ByRNUukGEOoRYt12qtybtEnj1kk4ZlftYsKYXcl6ZrdfhhQfCD1F&#10;enO60DNgoUfVKAo9Pde2W0UBXBmzK3Osg/UWubtFHIGDCj2plvgpe0B9V0CJSrAp8jTKB1zQ0IcC&#10;+Ksyr6ibUcUScEujzvtE3N8JfQD7qtBrM8dzBYq4S65sCxC4LnsxDhDvERCBsEaBTupAlVA1VREm&#10;H9dAxhoA2qX414VtdRfoxSAValmrydqMW59YeHbpBf4Zv+TuWehbwZllh59CzwJEcnHZrMl+QYH6&#10;5TXZqnJ9eJKi4KwfYeNZPBGnq0rKNHxd7NWvErkkaSqqom/5cPMg+gxE7YauSfjslWE94Jw/BahH&#10;EXrL7+wVp50TeJ/+4rR0Qx5HKtlqx0BtGtiycka+B7z1IM530tr0zP1sfdLlwicI/KBqc9WpMYha&#10;RK+knrAW+3Zj7OVAs1lXo1a3D6Mq4B5+4gjvUfNiwhi+tDht2ygiOMADKAoLuRuokiQZfapOs8Dy&#10;CR+U1elasvRi/ERxPg5+4oSuS/hJN9On4yeMIx5lvQyfjp/IgfUyfAF+0j3lET8RgoV6rbJGeDdW&#10;p1ErnJqPVaeVQB0PPxHKOQAWkUo3hFAZpTeCn/S74SNWp/tvMlanT9ZkiQYx7ZjfQnbpKMftOrYd&#10;tOJWSi7RFaFAlDG5VB3z+w2/P09yWRXQxuSy3tqP6K6VXFaNwQbj9ZbOE7SM+Gh0dmQHm+1Zod+C&#10;fLQ+omUElffDqeTY3D829+vtK6jttmR8D0DhdZTzlSS9F0Ahx4hoDB3ULvqESa53MCchKNh3Ij3R&#10;G0NQngsZDsJERgRFwaCEmBFwcbo2QthWHajt2vt5hc5WTfzHae9nvrb4fsjaJh+9qSwEuvkKEIpm&#10;fRwMxXNkD0oP16eDKDaz0K5KHfQ9LJ8OoyhG/SxfAKT0DHJEUkYkBd7sOX3+WqKOB6UIHR2AkCjV&#10;G0SpzNMbAVP6PfIRwZT+m4xgyunAlKoRutYlyqsk95g+Gl2iXhhoJx1YQTtGRUcW/lc+GurTys1e&#10;0iZKnA+7aNxPtomqGx9oE7VUm2gH0w4P3cGv2SbKAteHN1Xzb42ywz93MGy1iWJgvQxb3vnQtDva&#10;RDum3HLOhxiObaKw8GObaL1NlARK+WaSa0padzvsmlvbkNlqk7Aj0Zvc1OY6B70wAzyuE5LSDSDU&#10;Rkl65t0A9G31a+9INcFx2kT7nebomX9fm/Dsqk+07plFf+Zr9h9g/4Ylz2LZgUe6GDn2H9Rjgg7H&#10;rHa21KnqjnnsP+jbcd+Mmsbd8RQl/NDd8Vrlj7Z/4/fefzDujv9/2R1Px4btNQbyeufs0TZW2tyz&#10;UMEUYSo1BoYCPK85ZrQF0u4N5Zh30enLGwMl51YuWj8YBXuhcL9BGbMTcJ/yUdbJtGn7xcZKNZG6&#10;H61nzMxBv2Q/ww7H3MGw4ZjFwHpH+IKMuXvKY8Y8wtnPhLOVQB0vYxbKOSARlko3hFAZpTeSMff3&#10;7B0xY+6/yYhlnwzLBjikHfOPbgzEdjfXQ0xA/Rg4aNTaOxGB2w7OYpCbK+HMJOKO/RvacesdZerk&#10;mnHTGcxlY3NNY2ddPyp2sk1not9m3HSmD4ZSPVOs2kRzVaozf/d6ptwTdAeKnqm/0FbSzu4pO7Bw&#10;ciFCTKirhyLUXh+v46FeJdXVdmzP1/u9etT1pBvQnns4qgjB1Mlog1qpxu1lRzz6lKEQ+lg3ofQa&#10;Cu19zW5CoRlUeVFnBeOgtZAHsjwSBkA1WydSccY5lfIo7wxCnF7VKtS2vNeoDuPJ2dUh/927LRlQ&#10;gMfUgVU+9jRHxAOGVkcGM5zZ6XmtllrH8XAwIcZNWqDrkm/BITw3GhrkBMZ+2h/WT4tjCd9OfoNT&#10;Y9DsLvrN4Q18eXLADpn0Hd/3EW0JZDJkqh99THDEXz+p/aWDn2fjU1V5/lk2PqHbHX8DZTsXZ4ao&#10;PxJDf9ml/ln0xO/+lM2H/wEAAP//AwBQSwMEFAAGAAgAAAAhAMN4Qg/dAAAABQEAAA8AAABkcnMv&#10;ZG93bnJldi54bWxMj0FPwkAQhe8m/IfNkHiTLWAAa7eEQLh4MIIar0t36DbtzjbdpVR/vaMXvbxk&#10;8ibvfS9bD64RPXah8qRgOklAIBXeVFQqeHvd361AhKjJ6MYTKvjEAOt8dJPp1PgrHbA/xlJwCIVU&#10;K7AxtqmUobDodJj4Fom9s++cjnx2pTSdvnK4a+QsSRbS6Yq4weoWtxaL+nhxXLKt9/Wy+Hj6sruX&#10;6XP/TnTuSanb8bB5BBFxiH/P8IPP6JAz08lfyATRKOAh8VfZWz0s5iBOCu6XsznIPJP/6fNvAAAA&#10;//8DAFBLAQItABQABgAIAAAAIQC2gziS/gAAAOEBAAATAAAAAAAAAAAAAAAAAAAAAABbQ29udGVu&#10;dF9UeXBlc10ueG1sUEsBAi0AFAAGAAgAAAAhADj9If/WAAAAlAEAAAsAAAAAAAAAAAAAAAAALwEA&#10;AF9yZWxzLy5yZWxzUEsBAi0AFAAGAAgAAAAhAN6HyYn9CwAAEmcAAA4AAAAAAAAAAAAAAAAALgIA&#10;AGRycy9lMm9Eb2MueG1sUEsBAi0AFAAGAAgAAAAhAMN4Qg/dAAAABQEAAA8AAAAAAAAAAAAAAAAA&#10;Vw4AAGRycy9kb3ducmV2LnhtbFBLBQYAAAAABAAEAPMAAABhDwAAAAA=&#10;">
                <v:shape id="_x0000_s1047" type="#_x0000_t75" style="position:absolute;width:56915;height:29991;visibility:visible;mso-wrap-style:square">
                  <v:fill o:detectmouseclick="t"/>
                  <v:path o:connecttype="none"/>
                </v:shape>
                <v:line id="Straight Connector 195" o:spid="_x0000_s1048" style="position:absolute;visibility:visible;mso-wrap-style:square" from="4283,1493" to="4283,29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S9qwQAAANoAAAAPAAAAZHJzL2Rvd25yZXYueG1sRE9Na8JA&#10;EL0X/A/LCL3VjT2UmrqKliqlaEEtrcchOyax2dmQncb4711B6Gl4vM8ZTztXqZaaUHo2MBwkoIgz&#10;b0vODXztFg/PoIIgW6w8k4EzBZhOendjTK0/8YbareQqhnBI0UAhUqdah6wgh2Hga+LIHXzjUCJs&#10;cm0bPMVwV+nHJHnSDkuODQXW9FpQ9rv9cwZ+zp/f69Hb8WNft6O5uNVSuHXG3Pe72QsooU7+xTf3&#10;u43z4frK9erJBQAA//8DAFBLAQItABQABgAIAAAAIQDb4fbL7gAAAIUBAAATAAAAAAAAAAAAAAAA&#10;AAAAAABbQ29udGVudF9UeXBlc10ueG1sUEsBAi0AFAAGAAgAAAAhAFr0LFu/AAAAFQEAAAsAAAAA&#10;AAAAAAAAAAAAHwEAAF9yZWxzLy5yZWxzUEsBAi0AFAAGAAgAAAAhAEctL2rBAAAA2gAAAA8AAAAA&#10;AAAAAAAAAAAABwIAAGRycy9kb3ducmV2LnhtbFBLBQYAAAAAAwADALcAAAD1AgAAAAA=&#10;" strokeweight=".5pt">
                  <v:stroke dashstyle="dash" joinstyle="miter"/>
                </v:line>
                <v:shape id="Straight Arrow Connector 211" o:spid="_x0000_s1049" type="#_x0000_t32" style="position:absolute;left:2215;top:12329;width:52081;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LpwwAAANoAAAAPAAAAZHJzL2Rvd25yZXYueG1sRI/RSgMx&#10;FETfBf8hXMEXaZNalLBtWkQQiljQ6gdcktvN0s3NsondtV9vCoU+DjNzhlmux9CKI/WpiWxgNlUg&#10;iG10DdcGfr7fJhpEysgO28hk4I8SrFe3N0usXBz4i467XIsC4VShAZ9zV0mZrKeAaRo74uLtYx8w&#10;F9nX0vU4FHho5aNSzzJgw2XBY0evnuxh9xsMPM22G6tPHw/+XbfqZNWn3urBmPu78WUBItOYr+FL&#10;e+MMzOF8pdwAufoHAAD//wMAUEsBAi0AFAAGAAgAAAAhANvh9svuAAAAhQEAABMAAAAAAAAAAAAA&#10;AAAAAAAAAFtDb250ZW50X1R5cGVzXS54bWxQSwECLQAUAAYACAAAACEAWvQsW78AAAAVAQAACwAA&#10;AAAAAAAAAAAAAAAfAQAAX3JlbHMvLnJlbHNQSwECLQAUAAYACAAAACEAvvPS6cMAAADaAAAADwAA&#10;AAAAAAAAAAAAAAAHAgAAZHJzL2Rvd25yZXYueG1sUEsFBgAAAAADAAMAtwAAAPcCAAAAAA==&#10;" strokecolor="#4472c4" strokeweight=".5pt">
                  <v:stroke startarrow="block" endarrow="block" joinstyle="miter"/>
                </v:shape>
                <v:shape id="Trapezoid 212" o:spid="_x0000_s1050" style="position:absolute;left:4600;top:7870;width:6857;height:4532;visibility:visible;mso-wrap-style:square;v-text-anchor:middle" coordsize="685658,45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qwwAAANoAAAAPAAAAZHJzL2Rvd25yZXYueG1sRI9Ba8JA&#10;FITvBf/D8gRvdaNY0dRVVLQUb6Yl4O01+0yC2bchu8b4792C4HGYmW+YxaozlWipcaVlBaNhBII4&#10;s7rkXMHvz/59BsJ5ZI2VZVJwJwerZe9tgbG2Nz5Sm/hcBAi7GBUU3texlC4ryKAb2po4eGfbGPRB&#10;NrnUDd4C3FRyHEVTabDksFBgTduCsktyNQoO03STznFvk0s7S78229PfrvpQatDv1p8gPHX+FX62&#10;v7WCCfxfCTdALh8AAAD//wMAUEsBAi0AFAAGAAgAAAAhANvh9svuAAAAhQEAABMAAAAAAAAAAAAA&#10;AAAAAAAAAFtDb250ZW50X1R5cGVzXS54bWxQSwECLQAUAAYACAAAACEAWvQsW78AAAAVAQAACwAA&#10;AAAAAAAAAAAAAAAfAQAAX3JlbHMvLnJlbHNQSwECLQAUAAYACAAAACEAY/5z6sMAAADaAAAADwAA&#10;AAAAAAAAAAAAAAAHAgAAZHJzL2Rvd25yZXYueG1sUEsFBgAAAAADAAMAtwAAAPcCAAAAAA==&#10;" path="m,453224l63864,,621794,r63864,453224l,453224xe" fillcolor="#d8d8d8" strokecolor="#2f528f" strokeweight="1pt">
                  <v:stroke joinstyle="miter"/>
                  <v:path arrowok="t" o:connecttype="custom" o:connectlocs="0,453224;63864,0;621794,0;685658,453224;0,453224" o:connectangles="0,0,0,0,0"/>
                </v:shape>
                <v:line id="Straight Connector 215" o:spid="_x0000_s1051" style="position:absolute;visibility:visible;mso-wrap-style:square" from="14399,1494" to="14399,29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ilpxAAAANoAAAAPAAAAZHJzL2Rvd25yZXYueG1sRI9fS8NA&#10;EMTfBb/DsYJv9mKhYtJeg5ZWpKjQP6iPS25NYnN7Ibem6bf3CoKPw8z8hpnlg2tUT12oPRu4HSWg&#10;iAtvay4N7Herm3tQQZAtNp7JwIkC5PPLixlm1h95Q/1WShUhHDI0UIm0mdahqMhhGPmWOHpfvnMo&#10;UXalth0eI9w1epwkd9phzXGhwpYWFRWH7Y8z8HF6e39Nl9/rz7ZPH8W9PAn3zpjrq+FhCkpokP/w&#10;X/vZGpjA+Uq8AXr+CwAA//8DAFBLAQItABQABgAIAAAAIQDb4fbL7gAAAIUBAAATAAAAAAAAAAAA&#10;AAAAAAAAAABbQ29udGVudF9UeXBlc10ueG1sUEsBAi0AFAAGAAgAAAAhAFr0LFu/AAAAFQEAAAsA&#10;AAAAAAAAAAAAAAAAHwEAAF9yZWxzLy5yZWxzUEsBAi0AFAAGAAgAAAAhADgWKWnEAAAA2gAAAA8A&#10;AAAAAAAAAAAAAAAABwIAAGRycy9kb3ducmV2LnhtbFBLBQYAAAAAAwADALcAAAD4AgAAAAA=&#10;" strokeweight=".5pt">
                  <v:stroke dashstyle="dash" joinstyle="miter"/>
                </v:line>
                <v:line id="Straight Connector 224" o:spid="_x0000_s1052" style="position:absolute;visibility:visible;mso-wrap-style:square" from="33156,1578" to="33156,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cexAAAANoAAAAPAAAAZHJzL2Rvd25yZXYueG1sRI9Ba8JA&#10;FITvhf6H5Qne6kYPoqmrtEVFRAu1pe3xkX1N0mbfhuwzxn/vCkKPw8x8w8wWnatUS00oPRsYDhJQ&#10;xJm3JecGPt5XDxNQQZAtVp7JwJkCLOb3dzNMrT/xG7UHyVWEcEjRQCFSp1qHrCCHYeBr4uj9+Mah&#10;RNnk2jZ4inBX6VGSjLXDkuNCgTW9FJT9HY7OwNf59XM/Xf5uv+t2+ixutxZunTH9Xvf0CEqok//w&#10;rb2xBsZwvRJvgJ5fAAAA//8DAFBLAQItABQABgAIAAAAIQDb4fbL7gAAAIUBAAATAAAAAAAAAAAA&#10;AAAAAAAAAABbQ29udGVudF9UeXBlc10ueG1sUEsBAi0AFAAGAAgAAAAhAFr0LFu/AAAAFQEAAAsA&#10;AAAAAAAAAAAAAAAAHwEAAF9yZWxzLy5yZWxzUEsBAi0AFAAGAAgAAAAhAMjEtx7EAAAA2gAAAA8A&#10;AAAAAAAAAAAAAAAABwIAAGRycy9kb3ducmV2LnhtbFBLBQYAAAAAAwADALcAAAD4AgAAAAA=&#10;" strokeweight=".5pt">
                  <v:stroke dashstyle="dash" joinstyle="miter"/>
                </v:line>
                <v:shape id="Trapezoid 225" o:spid="_x0000_s1053" style="position:absolute;left:33470;top:7881;width:4569;height:4528;visibility:visible;mso-wrap-style:square;v-text-anchor:middle" coordsize="456864,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5VbwAAAANoAAAAPAAAAZHJzL2Rvd25yZXYueG1sRI9Bi8Iw&#10;FITvgv8hPGFvmurBldpURHHdi4e1en80z7bavJQkq/Xfm4UFj8PMfMNkq9604k7ON5YVTCcJCOLS&#10;6oYrBadiN16A8AFZY2uZFDzJwyofDjJMtX3wD92PoRIRwj5FBXUIXSqlL2sy6Ce2I47exTqDIUpX&#10;Se3wEeGmlbMkmUuDDceFGjva1FTejr9GwdfOnp8Hasmc9q6otsVVd5tCqY9Rv16CCNSHd/i//a0V&#10;fMLflXgDZP4CAAD//wMAUEsBAi0AFAAGAAgAAAAhANvh9svuAAAAhQEAABMAAAAAAAAAAAAAAAAA&#10;AAAAAFtDb250ZW50X1R5cGVzXS54bWxQSwECLQAUAAYACAAAACEAWvQsW78AAAAVAQAACwAAAAAA&#10;AAAAAAAAAAAfAQAAX3JlbHMvLnJlbHNQSwECLQAUAAYACAAAACEAU7OVW8AAAADaAAAADwAAAAAA&#10;AAAAAAAAAAAHAgAAZHJzL2Rvd25yZXYueG1sUEsFBgAAAAADAAMAtwAAAPQCAAAAAA==&#10;" path="m,452755l63798,,393066,r63798,452755l,452755xe" fillcolor="#d8d8d8" strokecolor="#2f528f" strokeweight="1pt">
                  <v:stroke joinstyle="miter"/>
                  <v:path arrowok="t" o:connecttype="custom" o:connectlocs="0,452755;63798,0;393066,0;456864,452755;0,452755" o:connectangles="0,0,0,0,0"/>
                </v:shape>
                <v:line id="Straight Connector 228" o:spid="_x0000_s1054" style="position:absolute;visibility:visible;mso-wrap-style:square" from="38296,1651" to="38296,29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4b3wQAAANoAAAAPAAAAZHJzL2Rvd25yZXYueG1sRE9Na8JA&#10;EL0X/A/LCL3VjR6Kpq7SFltEWkEt6nHIjklsdjZkxxj/ffdQ8Ph439N55yrVUhNKzwaGgwQUceZt&#10;ybmBn93H0xhUEGSLlWcycKMA81nvYYqp9VfeULuVXMUQDikaKETqVOuQFeQwDHxNHLmTbxxKhE2u&#10;bYPXGO4qPUqSZ+2w5NhQYE3vBWW/24szcLit99+TxXl1rNvJm7ivT+HWGfPY715fQAl1chf/u5fW&#10;QNwar8QboGd/AAAA//8DAFBLAQItABQABgAIAAAAIQDb4fbL7gAAAIUBAAATAAAAAAAAAAAAAAAA&#10;AAAAAABbQ29udGVudF9UeXBlc10ueG1sUEsBAi0AFAAGAAgAAAAhAFr0LFu/AAAAFQEAAAsAAAAA&#10;AAAAAAAAAAAAHwEAAF9yZWxzLy5yZWxzUEsBAi0AFAAGAAgAAAAhANYXhvfBAAAA2gAAAA8AAAAA&#10;AAAAAAAAAAAABwIAAGRycy9kb3ducmV2LnhtbFBLBQYAAAAAAwADALcAAAD1AgAAAAA=&#10;" strokeweight=".5pt">
                  <v:stroke dashstyle="dash" joinstyle="miter"/>
                </v:line>
                <v:shape id="Text Box 193" o:spid="_x0000_s1055" type="#_x0000_t202" style="position:absolute;left:39765;top:11236;width:1017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TeqvwAAANoAAAAPAAAAZHJzL2Rvd25yZXYueG1sRI/NigIx&#10;EITvgu8QWvCmGZdFdDSKCMKeFvw9N5N2MjjpDEnU0ac3guCxqKqvqPmytbW4kQ+VYwWjYQaCuHC6&#10;4lLBYb8ZTECEiKyxdkwKHhRgueh25phrd+ct3XaxFAnCIUcFJsYmlzIUhiyGoWuIk3d23mJM0pdS&#10;e7wnuK3lT5aNpcWK04LBhtaGisvuahWcSvs8HUeNN9rWv/z/fOwPrlKq32tXMxCR2vgNf9p/WsEU&#10;3lfSDZCLFwAAAP//AwBQSwECLQAUAAYACAAAACEA2+H2y+4AAACFAQAAEwAAAAAAAAAAAAAAAAAA&#10;AAAAW0NvbnRlbnRfVHlwZXNdLnhtbFBLAQItABQABgAIAAAAIQBa9CxbvwAAABUBAAALAAAAAAAA&#10;AAAAAAAAAB8BAABfcmVscy8ucmVsc1BLAQItABQABgAIAAAAIQDeaTeqvwAAANoAAAAPAAAAAAAA&#10;AAAAAAAAAAcCAABkcnMvZG93bnJldi54bWxQSwUGAAAAAAMAAwC3AAAA8wI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DL Configuration </w:t>
                        </w:r>
                      </w:p>
                    </w:txbxContent>
                  </v:textbox>
                </v:shape>
                <v:shape id="Straight Arrow Connector 238" o:spid="_x0000_s1056" type="#_x0000_t32" style="position:absolute;left:2215;top:6404;width:52070;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91xAAAANsAAAAPAAAAZHJzL2Rvd25yZXYueG1sRI9Ba8JA&#10;EIXvBf/DMoK3ulGLramrSFAQSg/G9j5kp0kwOxuyq8b8+s6h0NsM781736y3vWvUjbpQezYwmyag&#10;iAtvay4NfJ0Pz2+gQkS22HgmAw8KsN2MntaYWn/nE93yWCoJ4ZCigSrGNtU6FBU5DFPfEov24zuH&#10;Udau1LbDu4S7Rs+TZKkd1iwNFbaUVVRc8qszMFxX3/npM98Pi0xnL+cVvn4MS2Mm4373DipSH//N&#10;f9dHK/hCL7/IAHrzCwAA//8DAFBLAQItABQABgAIAAAAIQDb4fbL7gAAAIUBAAATAAAAAAAAAAAA&#10;AAAAAAAAAABbQ29udGVudF9UeXBlc10ueG1sUEsBAi0AFAAGAAgAAAAhAFr0LFu/AAAAFQEAAAsA&#10;AAAAAAAAAAAAAAAAHwEAAF9yZWxzLy5yZWxzUEsBAi0AFAAGAAgAAAAhAORR/3XEAAAA2wAAAA8A&#10;AAAAAAAAAAAAAAAABwIAAGRycy9kb3ducmV2LnhtbFBLBQYAAAAAAwADALcAAAD4AgAAAAA=&#10;" strokecolor="#c5e0b4" strokeweight=".5pt">
                  <v:stroke startarrow="block" endarrow="block" joinstyle="miter"/>
                </v:shape>
                <v:shape id="Trapezoid 239" o:spid="_x0000_s1057" style="position:absolute;left:11457;top:1945;width:2807;height:4528;visibility:visible;mso-wrap-style:square;v-text-anchor:middle" coordsize="28073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x23wgAAANsAAAAPAAAAZHJzL2Rvd25yZXYueG1sRE89a8Mw&#10;EN0D/Q/iCt1iWYUmxbUSQsDQpUOdEDoe1tU2sU6OpdpOf31UKGS7x/u8fDvbTow0+NaxBpWkIIgr&#10;Z1quNRwPxfIVhA/IBjvHpOFKHrabh0WOmXETf9JYhlrEEPYZamhC6DMpfdWQRZ+4njhy326wGCIc&#10;amkGnGK47eRzmq6kxZZjQ4M97RuqzuWP1VCdXNHOZq0+vn73hVKX66V8KbV+epx3byACzeEu/ne/&#10;mzhfwd8v8QC5uQEAAP//AwBQSwECLQAUAAYACAAAACEA2+H2y+4AAACFAQAAEwAAAAAAAAAAAAAA&#10;AAAAAAAAW0NvbnRlbnRfVHlwZXNdLnhtbFBLAQItABQABgAIAAAAIQBa9CxbvwAAABUBAAALAAAA&#10;AAAAAAAAAAAAAB8BAABfcmVscy8ucmVsc1BLAQItABQABgAIAAAAIQCdNx23wgAAANsAAAAPAAAA&#10;AAAAAAAAAAAAAAcCAABkcnMvZG93bnJldi54bWxQSwUGAAAAAAMAAwC3AAAA9gIAAAAA&#10;" path="m,452755l39558,,241172,r39558,452755l,452755xe" fillcolor="#c5e0b4" strokecolor="#c5e0b4" strokeweight="1pt">
                  <v:stroke joinstyle="miter"/>
                  <v:path arrowok="t" o:connecttype="custom" o:connectlocs="0,452755;39558,0;241172,0;280730,452755;0,452755" o:connectangles="0,0,0,0,0"/>
                </v:shape>
                <v:shape id="Text Box 193" o:spid="_x0000_s1058" type="#_x0000_t202" style="position:absolute;left:39763;top:5311;width:1017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cJVvQAAANsAAAAPAAAAZHJzL2Rvd25yZXYueG1sRE/LqsIw&#10;EN0L/kMYwZ2milykGkUE4a4u+Op6aMam2ExKErX69UYQ7m4O5znLdWcbcScfascKJuMMBHHpdM2V&#10;gtNxN5qDCBFZY+OYFDwpwHrV7y0x1+7Be7ofYiVSCIccFZgY21zKUBqyGMauJU7cxXmLMUFfSe3x&#10;kcJtI6dZ9iMt1pwaDLa0NVReDzeroKjsqzhPWm+0bWb893oeT65WajjoNgsQkbr4L/66f3WaP4XP&#10;L+kAuXoDAAD//wMAUEsBAi0AFAAGAAgAAAAhANvh9svuAAAAhQEAABMAAAAAAAAAAAAAAAAAAAAA&#10;AFtDb250ZW50X1R5cGVzXS54bWxQSwECLQAUAAYACAAAACEAWvQsW78AAAAVAQAACwAAAAAAAAAA&#10;AAAAAAAfAQAAX3JlbHMvLnJlbHNQSwECLQAUAAYACAAAACEA+x3CVb0AAADbAAAADwAAAAAAAAAA&#10;AAAAAAAHAgAAZHJzL2Rvd25yZXYueG1sUEsFBgAAAAADAAMAtwAAAPECA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UL Configuration </w:t>
                        </w:r>
                      </w:p>
                    </w:txbxContent>
                  </v:textbox>
                </v:shape>
                <v:line id="Straight Connector 242" o:spid="_x0000_s1059" style="position:absolute;visibility:visible;mso-wrap-style:square" from="17585,1609" to="17585,2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cdwwAAANsAAAAPAAAAZHJzL2Rvd25yZXYueG1sRE9Na8JA&#10;EL0X+h+WKXirmyoUTV2lFZUiWqgtbY9DdpqkZmdDdozx37uC0Ns83udMZp2rVEtNKD0beOgnoIgz&#10;b0vODXx+LO9HoIIgW6w8k4ETBZhNb28mmFp/5Hdqd5KrGMIhRQOFSJ1qHbKCHIa+r4kj9+sbhxJh&#10;k2vb4DGGu0oPkuRROyw5NhRY07ygbL87OAPfp7ev7Xjxt/6p2/GLuM1KuHXG9O665ydQQp38i6/u&#10;VxvnD+HySzxAT88AAAD//wMAUEsBAi0AFAAGAAgAAAAhANvh9svuAAAAhQEAABMAAAAAAAAAAAAA&#10;AAAAAAAAAFtDb250ZW50X1R5cGVzXS54bWxQSwECLQAUAAYACAAAACEAWvQsW78AAAAVAQAACwAA&#10;AAAAAAAAAAAAAAAfAQAAX3JlbHMvLnJlbHNQSwECLQAUAAYACAAAACEAXbF3HcMAAADbAAAADwAA&#10;AAAAAAAAAAAAAAAHAgAAZHJzL2Rvd25yZXYueG1sUEsFBgAAAAADAAMAtwAAAPcCAAAAAA==&#10;" strokeweight=".5pt">
                  <v:stroke dashstyle="dash" joinstyle="miter"/>
                </v:line>
                <v:shape id="Straight Arrow Connector 243" o:spid="_x0000_s1060" type="#_x0000_t32" style="position:absolute;left:2215;top:21253;width:52076;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UACwQAAANsAAAAPAAAAZHJzL2Rvd25yZXYueG1sRE9Na8JA&#10;EL0X+h+WKXjTjWmxmrqKFgVvwVjwOmanSTA7G3ZXjf++Kwi9zeN9znzZm1ZcyfnGsoLxKAFBXFrd&#10;cKXg57AdTkH4gKyxtUwK7uRhuXh9mWOm7Y33dC1CJWII+wwV1CF0mZS+rMmgH9mOOHK/1hkMEbpK&#10;aoe3GG5amSbJRBpsODbU2NF3TeW5uBgF6/S9ye9tnh9Om+3k081SfzmmSg3e+tUXiEB9+Bc/3Tsd&#10;53/A45d4gFz8AQAA//8DAFBLAQItABQABgAIAAAAIQDb4fbL7gAAAIUBAAATAAAAAAAAAAAAAAAA&#10;AAAAAABbQ29udGVudF9UeXBlc10ueG1sUEsBAi0AFAAGAAgAAAAhAFr0LFu/AAAAFQEAAAsAAAAA&#10;AAAAAAAAAAAAHwEAAF9yZWxzLy5yZWxzUEsBAi0AFAAGAAgAAAAhAOhdQALBAAAA2wAAAA8AAAAA&#10;AAAAAAAAAAAABwIAAGRycy9kb3ducmV2LnhtbFBLBQYAAAAAAwADALcAAAD1AgAAAAA=&#10;" strokeweight=".5pt">
                  <v:stroke startarrow="block" endarrow="block" joinstyle="miter"/>
                </v:shape>
                <v:shape id="Trapezoid 244" o:spid="_x0000_s1061" style="position:absolute;left:4602;top:16792;width:12730;height:4528;visibility:visible;mso-wrap-style:square;v-text-anchor:middle" coordsize="1272938,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GlTvAAAANsAAAAPAAAAZHJzL2Rvd25yZXYueG1sRE/LqsIw&#10;EN1f8B/CCO6uqYIi1Sg+QXDl4wOGZmxKm0lpoq1/bwTB3RzOcxarzlbiSY0vHCsYDRMQxJnTBecK&#10;btfD/wyED8gaK8ek4EUeVsve3wJT7Vo+0/MSchFD2KeowIRQp1L6zJBFP3Q1ceTurrEYImxyqRts&#10;Y7it5DhJptJiwbHBYE1bQ1l5eVgFe1OOyk1eyl3rj9q9do9TmJJSg363noMI1IWf+Os+6jh/Ap9f&#10;4gFy+QYAAP//AwBQSwECLQAUAAYACAAAACEA2+H2y+4AAACFAQAAEwAAAAAAAAAAAAAAAAAAAAAA&#10;W0NvbnRlbnRfVHlwZXNdLnhtbFBLAQItABQABgAIAAAAIQBa9CxbvwAAABUBAAALAAAAAAAAAAAA&#10;AAAAAB8BAABfcmVscy8ucmVsc1BLAQItABQABgAIAAAAIQCJRGlTvAAAANsAAAAPAAAAAAAAAAAA&#10;AAAAAAcCAABkcnMvZG93bnJldi54bWxQSwUGAAAAAAMAAwC3AAAA8AIAAAAA&#10;" path="m,452755l63798,,1209140,r63798,452755l,452755xe" fillcolor="black" strokeweight="1pt">
                  <v:stroke joinstyle="miter"/>
                  <v:path arrowok="t" o:connecttype="custom" o:connectlocs="0,452755;63798,0;1209140,0;1272938,452755;0,452755" o:connectangles="0,0,0,0,0"/>
                </v:shape>
                <v:shape id="Trapezoid 245" o:spid="_x0000_s1062" style="position:absolute;left:33469;top:16808;width:4566;height:4522;visibility:visible;mso-wrap-style:square;v-text-anchor:middle" coordsize="456565,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vnfwAAAANsAAAAPAAAAZHJzL2Rvd25yZXYueG1sRE9Ni8Iw&#10;EL0L/ocwwt40dZEq1SgiiMKCYC2Ct6EZ22Iz6TZRu/9+Iwje5vE+Z7HqTC0e1LrKsoLxKAJBnFtd&#10;caEgO22HMxDOI2usLZOCP3KwWvZ7C0y0ffKRHqkvRAhhl6CC0vsmkdLlJRl0I9sQB+5qW4M+wLaQ&#10;usVnCDe1/I6iWBqsODSU2NCmpPyW3o2C2F6yw+6edVP7W13T7Gd/3sqJUl+Dbj0H4anzH/Hbvddh&#10;fgyvX8IBcvkPAAD//wMAUEsBAi0AFAAGAAgAAAAhANvh9svuAAAAhQEAABMAAAAAAAAAAAAAAAAA&#10;AAAAAFtDb250ZW50X1R5cGVzXS54bWxQSwECLQAUAAYACAAAACEAWvQsW78AAAAVAQAACwAAAAAA&#10;AAAAAAAAAAAfAQAAX3JlbHMvLnJlbHNQSwECLQAUAAYACAAAACEApT7538AAAADbAAAADwAAAAAA&#10;AAAAAAAAAAAHAgAAZHJzL2Rvd25yZXYueG1sUEsFBgAAAAADAAMAtwAAAPQCAAAAAA==&#10;" path="m,452120l63708,,392857,r63708,452120l,452120xe" fillcolor="black" strokeweight="1pt">
                  <v:stroke joinstyle="miter"/>
                  <v:path arrowok="t" o:connecttype="custom" o:connectlocs="0,452120;63708,0;392857,0;456565,452120;0,452120" o:connectangles="0,0,0,0,0"/>
                </v:shape>
                <v:shape id="Trapezoid 247" o:spid="_x0000_s1063" style="position:absolute;left:11457;top:7880;width:2807;height:4528;visibility:visible;mso-wrap-style:square;v-text-anchor:middle" coordsize="28073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NhwgAAANsAAAAPAAAAZHJzL2Rvd25yZXYueG1sRI9Bb8Iw&#10;DIXvk/gPkZG4jZQdYOsICCGGOMFWkHa1Gq+t1jhVEyD8e3xA4mbrPb/3eb5MrlUX6kPj2cBknIEi&#10;Lr1tuDJwOn69voMKEdli65kM3CjAcjF4mWNu/ZV/6FLESkkIhxwN1DF2udahrMlhGPuOWLQ/3zuM&#10;svaVtj1eJdy1+i3Lptphw9JQY0frmsr/4uwMHCLZ79+0356ZPsI6bWaropoZMxqm1SeoSCk+zY/r&#10;nRV8gZVfZAC9uAMAAP//AwBQSwECLQAUAAYACAAAACEA2+H2y+4AAACFAQAAEwAAAAAAAAAAAAAA&#10;AAAAAAAAW0NvbnRlbnRfVHlwZXNdLnhtbFBLAQItABQABgAIAAAAIQBa9CxbvwAAABUBAAALAAAA&#10;AAAAAAAAAAAAAB8BAABfcmVscy8ucmVsc1BLAQItABQABgAIAAAAIQAl/ZNhwgAAANsAAAAPAAAA&#10;AAAAAAAAAAAAAAcCAABkcnMvZG93bnJldi54bWxQSwUGAAAAAAMAAwC3AAAA9gIAAAAA&#10;" path="m,452755l39558,,241172,r39558,452755l,452755xe" fillcolor="#d8d8d8" strokecolor="#2f528f" strokeweight="1pt">
                  <v:stroke joinstyle="miter"/>
                  <v:path arrowok="t" o:connecttype="custom" o:connectlocs="0,452755;39558,0;241172,0;280730,452755;0,452755" o:connectangles="0,0,0,0,0"/>
                </v:shape>
                <v:shape id="Trapezoid 248" o:spid="_x0000_s1064" style="position:absolute;left:14601;top:1945;width:2731;height:4522;visibility:visible;mso-wrap-style:square;v-text-anchor:middle" coordsize="273050,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HDCwgAAANsAAAAPAAAAZHJzL2Rvd25yZXYueG1sRE9Ni8Iw&#10;EL0L/ocwgjdNXUTWrlHqouDBi1bEvQ3N2Ha3mZQmavXXG2HB2zze58wWranElRpXWlYwGkYgiDOr&#10;S84VHNL14BOE88gaK8uk4E4OFvNuZ4axtjfe0XXvcxFC2MWooPC+jqV0WUEG3dDWxIE728agD7DJ&#10;pW7wFsJNJT+iaCINlhwaCqzpu6Dsb38xCh6YJo/VsR6ff9LV1ibJJl/+npTq99rkC4Sn1r/F/+6N&#10;DvOn8PolHCDnTwAAAP//AwBQSwECLQAUAAYACAAAACEA2+H2y+4AAACFAQAAEwAAAAAAAAAAAAAA&#10;AAAAAAAAW0NvbnRlbnRfVHlwZXNdLnhtbFBLAQItABQABgAIAAAAIQBa9CxbvwAAABUBAAALAAAA&#10;AAAAAAAAAAAAAB8BAABfcmVscy8ucmVsc1BLAQItABQABgAIAAAAIQDgQHDCwgAAANsAAAAPAAAA&#10;AAAAAAAAAAAAAAcCAABkcnMvZG93bnJldi54bWxQSwUGAAAAAAMAAwC3AAAA9gIAAAAA&#10;" path="m,452120l38475,,234575,r38475,452120l,452120xe" fillcolor="#c5e0b4" strokecolor="#c5e0b4" strokeweight="1pt">
                  <v:stroke joinstyle="miter"/>
                  <v:path arrowok="t" o:connecttype="custom" o:connectlocs="0,452120;38475,0;234575,0;273050,452120;0,452120" o:connectangles="0,0,0,0,0"/>
                </v:shape>
                <v:shape id="Text Box 193" o:spid="_x0000_s1065" type="#_x0000_t202" style="position:absolute;left:19356;top:8310;width:4413;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3B0EF9" w:rsidRDefault="003B0EF9" w:rsidP="003B0EF9">
                        <w:pPr>
                          <w:pStyle w:val="NormalWeb"/>
                          <w:spacing w:before="0" w:beforeAutospacing="0" w:after="180" w:afterAutospacing="0"/>
                        </w:pPr>
                        <w:r>
                          <w:rPr>
                            <w:sz w:val="16"/>
                            <w:szCs w:val="16"/>
                            <w:lang w:val="en-GB"/>
                          </w:rPr>
                          <w:t xml:space="preserve">CC </w:t>
                        </w:r>
                      </w:p>
                    </w:txbxContent>
                  </v:textbox>
                </v:shape>
                <v:shape id="Straight Arrow Connector 252" o:spid="_x0000_s1066" type="#_x0000_t32" style="position:absolute;left:18068;top:6656;width:1368;height:1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ZVVxAAAANsAAAAPAAAAZHJzL2Rvd25yZXYueG1sRI9Ba8JA&#10;FITvgv9heYVeQrOJB23TrCIW2xJPpl68PbKvSWj2bchuTfrv3YLgcZiZb5h8M5lOXGhwrWUFaZyA&#10;IK6sbrlWcPraPz2DcB5ZY2eZFPyRg816Pssx03bkI11KX4sAYZehgsb7PpPSVQ0ZdLHtiYP3bQeD&#10;PsihlnrAMcBNJxdJspQGWw4LDfa0a6j6KX+NAvNBro2Kt/1hlTJHu5fiPTqjUo8P0/YVhKfJ38O3&#10;9qdWsEjh/0v4AXJ9BQAA//8DAFBLAQItABQABgAIAAAAIQDb4fbL7gAAAIUBAAATAAAAAAAAAAAA&#10;AAAAAAAAAABbQ29udGVudF9UeXBlc10ueG1sUEsBAi0AFAAGAAgAAAAhAFr0LFu/AAAAFQEAAAsA&#10;AAAAAAAAAAAAAAAAHwEAAF9yZWxzLy5yZWxzUEsBAi0AFAAGAAgAAAAhAIFFlVXEAAAA2wAAAA8A&#10;AAAAAAAAAAAAAAAABwIAAGRycy9kb3ducmV2LnhtbFBLBQYAAAAAAwADALcAAAD4AgAAAAA=&#10;" strokecolor="#4472c4" strokeweight=".5pt">
                  <v:stroke endarrow="block" joinstyle="miter"/>
                </v:shape>
                <v:shape id="Straight Arrow Connector 253" o:spid="_x0000_s1067" type="#_x0000_t32" style="position:absolute;left:14994;top:9875;width:4244;height:8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2/SwwAAANsAAAAPAAAAZHJzL2Rvd25yZXYueG1sRI9Bi8Iw&#10;FITvgv8hPGFvmm4PslSjaEHYg5ftiuDt0bxti8lLSbJt/fdmYcHjMDPfMNv9ZI0YyIfOsYL3VQaC&#10;uHa640bB5fu0/AARIrJG45gUPCjAfjefbbHQbuQvGqrYiAThUKCCNsa+kDLULVkMK9cTJ+/HeYsx&#10;Sd9I7XFMcGtknmVrabHjtNBiT2VL9b36tQpGczoeruZRrc31Vp7LfLgfvVTqbTEdNiAiTfEV/m9/&#10;agV5Dn9f0g+QuycAAAD//wMAUEsBAi0AFAAGAAgAAAAhANvh9svuAAAAhQEAABMAAAAAAAAAAAAA&#10;AAAAAAAAAFtDb250ZW50X1R5cGVzXS54bWxQSwECLQAUAAYACAAAACEAWvQsW78AAAAVAQAACwAA&#10;AAAAAAAAAAAAAAAfAQAAX3JlbHMvLnJlbHNQSwECLQAUAAYACAAAACEARodv0sMAAADbAAAADwAA&#10;AAAAAAAAAAAAAAAHAgAAZHJzL2Rvd25yZXYueG1sUEsFBgAAAAADAAMAtwAAAPcCAAAAAA==&#10;" strokecolor="#4472c4" strokeweight=".5pt">
                  <v:stroke endarrow="block" joinstyle="miter"/>
                </v:shape>
                <v:shape id="Straight Arrow Connector 226" o:spid="_x0000_s1068" type="#_x0000_t32" style="position:absolute;left:4600;top:26216;width:33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nYwwAAANsAAAAPAAAAZHJzL2Rvd25yZXYueG1sRI9Bi8Iw&#10;FITvC/6H8ARva6qCLNUoIoi9CF1XBG/P5tkWm5fQxFr/vVlY2OMwM98wy3VvGtFR62vLCibjBARx&#10;YXXNpYLTz+7zC4QPyBoby6TgRR7Wq8HHElNtn/xN3TGUIkLYp6igCsGlUvqiIoN+bB1x9G62NRii&#10;bEupW3xGuGnkNEnm0mDNcaFCR9uKivvxYRQ8Nvv5OT8csrx352uX0WWb5U6p0bDfLEAE6sN/+K+d&#10;aQXTGfx+iT9Art4AAAD//wMAUEsBAi0AFAAGAAgAAAAhANvh9svuAAAAhQEAABMAAAAAAAAAAAAA&#10;AAAAAAAAAFtDb250ZW50X1R5cGVzXS54bWxQSwECLQAUAAYACAAAACEAWvQsW78AAAAVAQAACwAA&#10;AAAAAAAAAAAAAAAfAQAAX3JlbHMvLnJlbHNQSwECLQAUAAYACAAAACEAgDDZ2MMAAADbAAAADwAA&#10;AAAAAAAAAAAAAAAHAgAAZHJzL2Rvd25yZXYueG1sUEsFBgAAAAADAAMAtwAAAPcCAAAAAA==&#10;" strokeweight=".5pt">
                  <v:stroke startarrow="block" endarrow="block" joinstyle="miter"/>
                </v:shape>
                <v:shape id="Text Box 193" o:spid="_x0000_s1069" type="#_x0000_t202" style="position:absolute;left:19650;top:24247;width:7378;height:4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DUHwgAAANsAAAAPAAAAZHJzL2Rvd25yZXYueG1sRI/NasMw&#10;EITvgb6D2EJvsWwTQnGshFIo9BTIT31erI1laq2MpCZOnr4KBHIcZuYbpt5MdhBn8qF3rKDIchDE&#10;rdM9dwqOh6/5O4gQkTUOjknBlQJs1i+zGivtLryj8z52IkE4VKjAxDhWUobWkMWQuZE4eSfnLcYk&#10;fSe1x0uC20GWeb6UFntOCwZH+jTU/u7/rIKms7fmpxi90XZY8PZ2PRxdr9Tb6/SxAhFpis/wo/2t&#10;FZQLuH9JP0Cu/wEAAP//AwBQSwECLQAUAAYACAAAACEA2+H2y+4AAACFAQAAEwAAAAAAAAAAAAAA&#10;AAAAAAAAW0NvbnRlbnRfVHlwZXNdLnhtbFBLAQItABQABgAIAAAAIQBa9CxbvwAAABUBAAALAAAA&#10;AAAAAAAAAAAAAB8BAABfcmVscy8ucmVsc1BLAQItABQABgAIAAAAIQDV1DUHwgAAANsAAAAPAAAA&#10;AAAAAAAAAAAAAAcCAABkcnMvZG93bnJldi54bWxQSwUGAAAAAAMAAwC3AAAA9gIAAAAA&#10;" stroked="f" strokeweight=".5pt">
                  <v:textbox>
                    <w:txbxContent>
                      <w:p w:rsidR="00737E5F" w:rsidRDefault="00737E5F" w:rsidP="00737E5F">
                        <w:pPr>
                          <w:pStyle w:val="NormalWeb"/>
                          <w:spacing w:before="0" w:beforeAutospacing="0" w:after="180" w:afterAutospacing="0"/>
                        </w:pPr>
                        <w:r>
                          <w:rPr>
                            <w:sz w:val="16"/>
                            <w:szCs w:val="16"/>
                            <w:lang w:val="en-GB"/>
                          </w:rPr>
                          <w:t xml:space="preserve">Cumulative Aggregated Bandwidth  </w:t>
                        </w:r>
                      </w:p>
                      <w:p w:rsidR="003B0EF9" w:rsidRDefault="003B0EF9" w:rsidP="003B0EF9">
                        <w:pPr>
                          <w:pStyle w:val="NormalWeb"/>
                          <w:spacing w:before="0" w:beforeAutospacing="0" w:after="180" w:afterAutospacing="0"/>
                        </w:pPr>
                      </w:p>
                    </w:txbxContent>
                  </v:textbox>
                </v:shape>
                <w10:anchorlock/>
              </v:group>
            </w:pict>
          </mc:Fallback>
        </mc:AlternateContent>
      </w:r>
    </w:p>
    <w:p w:rsidR="003B0EF9" w:rsidRPr="005D7A6F" w:rsidRDefault="003B0EF9" w:rsidP="003B0EF9">
      <w:pPr>
        <w:pStyle w:val="TF"/>
      </w:pPr>
      <w:r w:rsidRPr="005D7A6F">
        <w:t xml:space="preserve">Figure </w:t>
      </w:r>
      <w:r w:rsidR="00D542A3">
        <w:t>2</w:t>
      </w:r>
      <w:r w:rsidRPr="005D7A6F">
        <w:t xml:space="preserve">. Non-contiguous </w:t>
      </w:r>
      <w:proofErr w:type="spellStart"/>
      <w:r w:rsidRPr="005D7A6F">
        <w:t>intraband</w:t>
      </w:r>
      <w:proofErr w:type="spellEnd"/>
      <w:r w:rsidRPr="005D7A6F">
        <w:t xml:space="preserve"> CA </w:t>
      </w:r>
      <w:r>
        <w:t>C</w:t>
      </w:r>
      <w:r>
        <w:t>umulative</w:t>
      </w:r>
      <w:r>
        <w:t xml:space="preserve"> Aggregated Bandwidth</w:t>
      </w:r>
    </w:p>
    <w:p w:rsidR="003B0EF9" w:rsidRDefault="003B0EF9" w:rsidP="003B0EF9">
      <w:pPr>
        <w:rPr>
          <w:noProof/>
        </w:rPr>
      </w:pPr>
    </w:p>
    <w:p w:rsidR="003B0EF9" w:rsidRPr="003B0EF9" w:rsidRDefault="003B0EF9" w:rsidP="003B0EF9">
      <w:pPr>
        <w:rPr>
          <w:lang w:val="en-US" w:eastAsia="en-US"/>
        </w:rPr>
      </w:pPr>
    </w:p>
    <w:p w:rsidR="00303A01" w:rsidRPr="00FB0478" w:rsidRDefault="00303A01" w:rsidP="00B0779F">
      <w:pPr>
        <w:overflowPunct/>
        <w:autoSpaceDE/>
        <w:autoSpaceDN/>
        <w:adjustRightInd/>
        <w:spacing w:after="160" w:line="256" w:lineRule="auto"/>
        <w:textAlignment w:val="auto"/>
        <w:rPr>
          <w:rFonts w:ascii="Arial" w:hAnsi="Arial" w:cs="Arial"/>
          <w:lang w:val="en-US" w:eastAsia="en-US"/>
        </w:rPr>
      </w:pPr>
    </w:p>
    <w:p w:rsidR="00735E45" w:rsidRPr="00735E45" w:rsidRDefault="006D4E30" w:rsidP="00735E45">
      <w:pPr>
        <w:pStyle w:val="Heading1"/>
        <w:rPr>
          <w:lang w:val="en-US"/>
        </w:rPr>
      </w:pPr>
      <w:r>
        <w:rPr>
          <w:lang w:val="en-US"/>
        </w:rPr>
        <w:t>Conclusion</w:t>
      </w:r>
    </w:p>
    <w:p w:rsidR="00473E7E" w:rsidRDefault="00473E7E" w:rsidP="00473E7E">
      <w:pPr>
        <w:rPr>
          <w:lang w:val="en-US" w:eastAsia="en-US"/>
        </w:rPr>
      </w:pPr>
      <w:r w:rsidRPr="00473E7E">
        <w:rPr>
          <w:b/>
          <w:lang w:val="en-US" w:eastAsia="en-US"/>
        </w:rPr>
        <w:t>Proposal</w:t>
      </w:r>
      <w:r w:rsidR="00303A01">
        <w:rPr>
          <w:b/>
          <w:lang w:val="en-US" w:eastAsia="en-US"/>
        </w:rPr>
        <w:t xml:space="preserve"> 1</w:t>
      </w:r>
      <w:r w:rsidR="004B3027">
        <w:rPr>
          <w:lang w:val="en-US" w:eastAsia="en-US"/>
        </w:rPr>
        <w:t xml:space="preserve">: </w:t>
      </w:r>
      <w:r>
        <w:rPr>
          <w:lang w:val="en-US" w:eastAsia="en-US"/>
        </w:rPr>
        <w:t xml:space="preserve"> </w:t>
      </w:r>
      <w:r w:rsidR="00303A01">
        <w:rPr>
          <w:lang w:val="en-US" w:eastAsia="en-US"/>
        </w:rPr>
        <w:t>For Power Class 3 use MPR values in Table 2</w:t>
      </w:r>
    </w:p>
    <w:p w:rsidR="00303A01" w:rsidRDefault="00303A01" w:rsidP="00303A01">
      <w:pPr>
        <w:rPr>
          <w:lang w:val="en-US" w:eastAsia="en-US"/>
        </w:rPr>
      </w:pPr>
      <w:r w:rsidRPr="00473E7E">
        <w:rPr>
          <w:b/>
          <w:lang w:val="en-US" w:eastAsia="en-US"/>
        </w:rPr>
        <w:t>Proposal</w:t>
      </w:r>
      <w:r>
        <w:rPr>
          <w:b/>
          <w:lang w:val="en-US" w:eastAsia="en-US"/>
        </w:rPr>
        <w:t xml:space="preserve"> 2</w:t>
      </w:r>
      <w:r>
        <w:rPr>
          <w:lang w:val="en-US" w:eastAsia="en-US"/>
        </w:rPr>
        <w:t>:  For Power Class 1 use MPR values in Table 3</w:t>
      </w:r>
    </w:p>
    <w:p w:rsidR="00303A01" w:rsidRDefault="00303A01" w:rsidP="00473E7E">
      <w:pPr>
        <w:rPr>
          <w:lang w:val="en-US" w:eastAsia="en-US"/>
        </w:rPr>
      </w:pPr>
    </w:p>
    <w:p w:rsidR="006D4E30" w:rsidRPr="005C6F06" w:rsidRDefault="006D4E30" w:rsidP="006D4E30">
      <w:pPr>
        <w:pStyle w:val="Heading1"/>
        <w:numPr>
          <w:ilvl w:val="0"/>
          <w:numId w:val="0"/>
        </w:numPr>
        <w:pBdr>
          <w:top w:val="single" w:sz="12" w:space="2" w:color="auto"/>
        </w:pBdr>
        <w:tabs>
          <w:tab w:val="num" w:pos="432"/>
        </w:tabs>
        <w:rPr>
          <w:lang w:val="en-US"/>
        </w:rPr>
      </w:pPr>
      <w:r>
        <w:rPr>
          <w:lang w:val="en-US"/>
        </w:rPr>
        <w:t>Reference</w:t>
      </w:r>
      <w:r w:rsidR="0096196C">
        <w:rPr>
          <w:lang w:val="en-US"/>
        </w:rPr>
        <w:t>s</w:t>
      </w:r>
    </w:p>
    <w:p w:rsidR="006439A2" w:rsidRPr="006439A2" w:rsidRDefault="006439A2" w:rsidP="006439A2">
      <w:pPr>
        <w:numPr>
          <w:ilvl w:val="0"/>
          <w:numId w:val="2"/>
        </w:numPr>
        <w:overflowPunct/>
        <w:autoSpaceDE/>
        <w:autoSpaceDN/>
        <w:adjustRightInd/>
        <w:spacing w:after="200" w:line="276" w:lineRule="auto"/>
        <w:textAlignment w:val="auto"/>
        <w:rPr>
          <w:rFonts w:ascii="Arial" w:eastAsia="SimSun" w:hAnsi="Arial" w:cs="Arial"/>
          <w:lang w:val="en-US" w:eastAsia="x-none"/>
        </w:rPr>
      </w:pPr>
      <w:r w:rsidRPr="006439A2">
        <w:rPr>
          <w:noProof/>
          <w:sz w:val="24"/>
        </w:rPr>
        <w:t>R4-180xxxx</w:t>
      </w:r>
      <w:r>
        <w:rPr>
          <w:rFonts w:ascii="Arial" w:hAnsi="Arial" w:cs="Arial"/>
        </w:rPr>
        <w:t>, CA FR2 MPR rev4, on reflector, 3GPP TSG RAN WG4 Meeting #88, Busan, KR.</w:t>
      </w:r>
    </w:p>
    <w:p w:rsidR="006439A2" w:rsidRDefault="006439A2" w:rsidP="006439A2">
      <w:pPr>
        <w:numPr>
          <w:ilvl w:val="0"/>
          <w:numId w:val="2"/>
        </w:numPr>
        <w:overflowPunct/>
        <w:autoSpaceDE/>
        <w:autoSpaceDN/>
        <w:adjustRightInd/>
        <w:spacing w:after="200" w:line="276" w:lineRule="auto"/>
        <w:textAlignment w:val="auto"/>
        <w:rPr>
          <w:rFonts w:ascii="Arial" w:eastAsia="SimSun" w:hAnsi="Arial" w:cs="Arial"/>
          <w:lang w:val="en-US" w:eastAsia="x-none"/>
        </w:rPr>
      </w:pPr>
      <w:r>
        <w:rPr>
          <w:rFonts w:ascii="Arial" w:hAnsi="Arial" w:cs="Arial"/>
        </w:rPr>
        <w:t>3GPP TS 38.101-2 V15.2.0 (06-18)</w:t>
      </w:r>
    </w:p>
    <w:p w:rsidR="00303A01" w:rsidRPr="00303A01" w:rsidRDefault="006439A2" w:rsidP="006439A2">
      <w:pPr>
        <w:numPr>
          <w:ilvl w:val="0"/>
          <w:numId w:val="2"/>
        </w:numPr>
        <w:overflowPunct/>
        <w:autoSpaceDE/>
        <w:autoSpaceDN/>
        <w:adjustRightInd/>
        <w:spacing w:after="200" w:line="276" w:lineRule="auto"/>
        <w:textAlignment w:val="auto"/>
      </w:pPr>
      <w:r>
        <w:t xml:space="preserve">R4-1810458, </w:t>
      </w:r>
      <w:proofErr w:type="spellStart"/>
      <w:r w:rsidRPr="006439A2">
        <w:t>Analyzing</w:t>
      </w:r>
      <w:proofErr w:type="spellEnd"/>
      <w:r w:rsidRPr="006439A2">
        <w:t xml:space="preserve"> CA MPR for non-contiguous RB allocations with multiple CC's</w:t>
      </w:r>
      <w:r>
        <w:t>, Gothenburg, SWE</w:t>
      </w:r>
    </w:p>
    <w:p w:rsidR="00303A01" w:rsidRDefault="00AA3CD3" w:rsidP="00303A01">
      <w:pPr>
        <w:numPr>
          <w:ilvl w:val="0"/>
          <w:numId w:val="2"/>
        </w:numPr>
        <w:overflowPunct/>
        <w:autoSpaceDE/>
        <w:autoSpaceDN/>
        <w:adjustRightInd/>
        <w:spacing w:after="200" w:line="276" w:lineRule="auto"/>
        <w:textAlignment w:val="auto"/>
      </w:pPr>
      <w:r>
        <w:t>R4-1810431, PC1 FR2 MPR, Gothenburg, SWE</w:t>
      </w:r>
    </w:p>
    <w:sectPr w:rsidR="00303A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0A467C"/>
    <w:multiLevelType w:val="hybridMultilevel"/>
    <w:tmpl w:val="DC424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BE94974"/>
    <w:multiLevelType w:val="hybridMultilevel"/>
    <w:tmpl w:val="5BBE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7336B7E"/>
    <w:multiLevelType w:val="hybridMultilevel"/>
    <w:tmpl w:val="209C6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6F"/>
    <w:rsid w:val="00003D88"/>
    <w:rsid w:val="000166DD"/>
    <w:rsid w:val="00024507"/>
    <w:rsid w:val="0003186D"/>
    <w:rsid w:val="000479F9"/>
    <w:rsid w:val="00051E4D"/>
    <w:rsid w:val="00053EC3"/>
    <w:rsid w:val="00054D94"/>
    <w:rsid w:val="000661E1"/>
    <w:rsid w:val="0007149A"/>
    <w:rsid w:val="0008391B"/>
    <w:rsid w:val="00091C03"/>
    <w:rsid w:val="0009783E"/>
    <w:rsid w:val="000A2708"/>
    <w:rsid w:val="000A5B37"/>
    <w:rsid w:val="000A7147"/>
    <w:rsid w:val="000B379B"/>
    <w:rsid w:val="000B4D8C"/>
    <w:rsid w:val="000C0049"/>
    <w:rsid w:val="000D4A2B"/>
    <w:rsid w:val="000E4BC8"/>
    <w:rsid w:val="000F0100"/>
    <w:rsid w:val="000F1414"/>
    <w:rsid w:val="000F73FE"/>
    <w:rsid w:val="00100330"/>
    <w:rsid w:val="0010186D"/>
    <w:rsid w:val="00123682"/>
    <w:rsid w:val="00132626"/>
    <w:rsid w:val="00142028"/>
    <w:rsid w:val="00143047"/>
    <w:rsid w:val="001436D1"/>
    <w:rsid w:val="001444D8"/>
    <w:rsid w:val="00147AB3"/>
    <w:rsid w:val="00153975"/>
    <w:rsid w:val="00155552"/>
    <w:rsid w:val="0016328B"/>
    <w:rsid w:val="0016429B"/>
    <w:rsid w:val="00175B5E"/>
    <w:rsid w:val="0017600D"/>
    <w:rsid w:val="001776A9"/>
    <w:rsid w:val="00195CDF"/>
    <w:rsid w:val="00196828"/>
    <w:rsid w:val="001A036A"/>
    <w:rsid w:val="001A426F"/>
    <w:rsid w:val="001A4309"/>
    <w:rsid w:val="001A597F"/>
    <w:rsid w:val="001C746D"/>
    <w:rsid w:val="001D0478"/>
    <w:rsid w:val="001D69E8"/>
    <w:rsid w:val="001E4AEE"/>
    <w:rsid w:val="001E56D6"/>
    <w:rsid w:val="001E6688"/>
    <w:rsid w:val="001F22D1"/>
    <w:rsid w:val="002160BA"/>
    <w:rsid w:val="00220A9C"/>
    <w:rsid w:val="0022538B"/>
    <w:rsid w:val="00241ECC"/>
    <w:rsid w:val="002524AC"/>
    <w:rsid w:val="002651D2"/>
    <w:rsid w:val="00265518"/>
    <w:rsid w:val="0026660A"/>
    <w:rsid w:val="002711DA"/>
    <w:rsid w:val="00272A04"/>
    <w:rsid w:val="00273B6A"/>
    <w:rsid w:val="002800DE"/>
    <w:rsid w:val="00296640"/>
    <w:rsid w:val="002A0FC0"/>
    <w:rsid w:val="002D0D52"/>
    <w:rsid w:val="002D16A8"/>
    <w:rsid w:val="002E5052"/>
    <w:rsid w:val="002F38F8"/>
    <w:rsid w:val="0030378F"/>
    <w:rsid w:val="00303A01"/>
    <w:rsid w:val="0030452C"/>
    <w:rsid w:val="00306D05"/>
    <w:rsid w:val="0031202A"/>
    <w:rsid w:val="0031378A"/>
    <w:rsid w:val="0032228C"/>
    <w:rsid w:val="003265EE"/>
    <w:rsid w:val="0033671D"/>
    <w:rsid w:val="00341E3D"/>
    <w:rsid w:val="003422B2"/>
    <w:rsid w:val="00351165"/>
    <w:rsid w:val="003522A9"/>
    <w:rsid w:val="00361160"/>
    <w:rsid w:val="00371BB3"/>
    <w:rsid w:val="003800A0"/>
    <w:rsid w:val="00384260"/>
    <w:rsid w:val="0038512D"/>
    <w:rsid w:val="003A1FE5"/>
    <w:rsid w:val="003B0EF9"/>
    <w:rsid w:val="003B27E2"/>
    <w:rsid w:val="003B4266"/>
    <w:rsid w:val="003B5B91"/>
    <w:rsid w:val="003C0352"/>
    <w:rsid w:val="003D72D9"/>
    <w:rsid w:val="003F19A2"/>
    <w:rsid w:val="00413BED"/>
    <w:rsid w:val="00413C45"/>
    <w:rsid w:val="00416913"/>
    <w:rsid w:val="00416B2C"/>
    <w:rsid w:val="00431748"/>
    <w:rsid w:val="00454B26"/>
    <w:rsid w:val="00463416"/>
    <w:rsid w:val="004650B4"/>
    <w:rsid w:val="00473E7E"/>
    <w:rsid w:val="00475495"/>
    <w:rsid w:val="00475AAE"/>
    <w:rsid w:val="00481E7C"/>
    <w:rsid w:val="00496DB1"/>
    <w:rsid w:val="00497001"/>
    <w:rsid w:val="00497A48"/>
    <w:rsid w:val="004A1E36"/>
    <w:rsid w:val="004A79ED"/>
    <w:rsid w:val="004B3027"/>
    <w:rsid w:val="004C31AB"/>
    <w:rsid w:val="004D2F47"/>
    <w:rsid w:val="00500449"/>
    <w:rsid w:val="00500E8F"/>
    <w:rsid w:val="00501697"/>
    <w:rsid w:val="00506EC3"/>
    <w:rsid w:val="00522C1C"/>
    <w:rsid w:val="00525305"/>
    <w:rsid w:val="00527855"/>
    <w:rsid w:val="0052798B"/>
    <w:rsid w:val="00530BC3"/>
    <w:rsid w:val="00532645"/>
    <w:rsid w:val="00540D7B"/>
    <w:rsid w:val="00541A5E"/>
    <w:rsid w:val="005605E7"/>
    <w:rsid w:val="00560D05"/>
    <w:rsid w:val="00564E60"/>
    <w:rsid w:val="00565FE1"/>
    <w:rsid w:val="00583551"/>
    <w:rsid w:val="00594F95"/>
    <w:rsid w:val="0059641F"/>
    <w:rsid w:val="005B7E5E"/>
    <w:rsid w:val="005C21BA"/>
    <w:rsid w:val="005C35C6"/>
    <w:rsid w:val="005C57DE"/>
    <w:rsid w:val="005D15DC"/>
    <w:rsid w:val="00633623"/>
    <w:rsid w:val="006370FE"/>
    <w:rsid w:val="006439A2"/>
    <w:rsid w:val="00645053"/>
    <w:rsid w:val="00653C4A"/>
    <w:rsid w:val="006551F1"/>
    <w:rsid w:val="00657D07"/>
    <w:rsid w:val="00661E32"/>
    <w:rsid w:val="0067588C"/>
    <w:rsid w:val="006A28BF"/>
    <w:rsid w:val="006A53BA"/>
    <w:rsid w:val="006C2A49"/>
    <w:rsid w:val="006D0B9B"/>
    <w:rsid w:val="006D4E30"/>
    <w:rsid w:val="006E280D"/>
    <w:rsid w:val="006E4D83"/>
    <w:rsid w:val="006E5CD3"/>
    <w:rsid w:val="006F3F11"/>
    <w:rsid w:val="007023E0"/>
    <w:rsid w:val="00705124"/>
    <w:rsid w:val="00710778"/>
    <w:rsid w:val="00714C33"/>
    <w:rsid w:val="007334AA"/>
    <w:rsid w:val="00735E45"/>
    <w:rsid w:val="00737E5F"/>
    <w:rsid w:val="00740D06"/>
    <w:rsid w:val="0075268E"/>
    <w:rsid w:val="007563D8"/>
    <w:rsid w:val="0076143A"/>
    <w:rsid w:val="007617FA"/>
    <w:rsid w:val="00762AEB"/>
    <w:rsid w:val="00776E10"/>
    <w:rsid w:val="00785FC1"/>
    <w:rsid w:val="007A54D2"/>
    <w:rsid w:val="007B43A2"/>
    <w:rsid w:val="007B55C0"/>
    <w:rsid w:val="007B63CC"/>
    <w:rsid w:val="007B6B1E"/>
    <w:rsid w:val="007B6C67"/>
    <w:rsid w:val="007D7B22"/>
    <w:rsid w:val="007E53E8"/>
    <w:rsid w:val="007E69F2"/>
    <w:rsid w:val="007F26B9"/>
    <w:rsid w:val="007F629A"/>
    <w:rsid w:val="008026EF"/>
    <w:rsid w:val="00806A38"/>
    <w:rsid w:val="008112FA"/>
    <w:rsid w:val="00811477"/>
    <w:rsid w:val="00812443"/>
    <w:rsid w:val="00813A2E"/>
    <w:rsid w:val="00817805"/>
    <w:rsid w:val="00820464"/>
    <w:rsid w:val="0083096E"/>
    <w:rsid w:val="00843A8C"/>
    <w:rsid w:val="00846D2E"/>
    <w:rsid w:val="00855B68"/>
    <w:rsid w:val="00865253"/>
    <w:rsid w:val="00867782"/>
    <w:rsid w:val="008829FA"/>
    <w:rsid w:val="008A2D2C"/>
    <w:rsid w:val="008B6DAF"/>
    <w:rsid w:val="008C5DC6"/>
    <w:rsid w:val="008E0290"/>
    <w:rsid w:val="008E5902"/>
    <w:rsid w:val="008F1109"/>
    <w:rsid w:val="009012B0"/>
    <w:rsid w:val="00902A67"/>
    <w:rsid w:val="009056F1"/>
    <w:rsid w:val="00907A04"/>
    <w:rsid w:val="00910941"/>
    <w:rsid w:val="009148F3"/>
    <w:rsid w:val="00922448"/>
    <w:rsid w:val="00924C27"/>
    <w:rsid w:val="0093155A"/>
    <w:rsid w:val="00932C32"/>
    <w:rsid w:val="00934239"/>
    <w:rsid w:val="00945890"/>
    <w:rsid w:val="0096196C"/>
    <w:rsid w:val="009755A8"/>
    <w:rsid w:val="00975A21"/>
    <w:rsid w:val="0097766B"/>
    <w:rsid w:val="00983CE9"/>
    <w:rsid w:val="009928E2"/>
    <w:rsid w:val="009C0286"/>
    <w:rsid w:val="009C045F"/>
    <w:rsid w:val="009D6521"/>
    <w:rsid w:val="009F380A"/>
    <w:rsid w:val="009F5E06"/>
    <w:rsid w:val="00A05AFB"/>
    <w:rsid w:val="00A06C37"/>
    <w:rsid w:val="00A30684"/>
    <w:rsid w:val="00A337AC"/>
    <w:rsid w:val="00A411CE"/>
    <w:rsid w:val="00A41DEA"/>
    <w:rsid w:val="00A473B0"/>
    <w:rsid w:val="00A6472D"/>
    <w:rsid w:val="00A674A5"/>
    <w:rsid w:val="00A72ABC"/>
    <w:rsid w:val="00A767EE"/>
    <w:rsid w:val="00A80875"/>
    <w:rsid w:val="00A843ED"/>
    <w:rsid w:val="00A9164B"/>
    <w:rsid w:val="00A924D2"/>
    <w:rsid w:val="00AA0EF9"/>
    <w:rsid w:val="00AA3CD3"/>
    <w:rsid w:val="00AB34EB"/>
    <w:rsid w:val="00AB56C5"/>
    <w:rsid w:val="00AB772F"/>
    <w:rsid w:val="00AD12D4"/>
    <w:rsid w:val="00AE0FB5"/>
    <w:rsid w:val="00AF5792"/>
    <w:rsid w:val="00B0047D"/>
    <w:rsid w:val="00B044C7"/>
    <w:rsid w:val="00B0779F"/>
    <w:rsid w:val="00B20B45"/>
    <w:rsid w:val="00B261C9"/>
    <w:rsid w:val="00B3601C"/>
    <w:rsid w:val="00B455AA"/>
    <w:rsid w:val="00B53E9E"/>
    <w:rsid w:val="00B6699F"/>
    <w:rsid w:val="00B7088A"/>
    <w:rsid w:val="00B70941"/>
    <w:rsid w:val="00B76113"/>
    <w:rsid w:val="00B861B1"/>
    <w:rsid w:val="00B91BF6"/>
    <w:rsid w:val="00B91F29"/>
    <w:rsid w:val="00B93A59"/>
    <w:rsid w:val="00BA27D1"/>
    <w:rsid w:val="00BA7B90"/>
    <w:rsid w:val="00BC2456"/>
    <w:rsid w:val="00BC371E"/>
    <w:rsid w:val="00BC3F1E"/>
    <w:rsid w:val="00BD4B26"/>
    <w:rsid w:val="00BE3544"/>
    <w:rsid w:val="00BE532D"/>
    <w:rsid w:val="00BE678A"/>
    <w:rsid w:val="00BF21B2"/>
    <w:rsid w:val="00BF32B4"/>
    <w:rsid w:val="00BF54B3"/>
    <w:rsid w:val="00C05A61"/>
    <w:rsid w:val="00C216FE"/>
    <w:rsid w:val="00C2428E"/>
    <w:rsid w:val="00C405FC"/>
    <w:rsid w:val="00C447B9"/>
    <w:rsid w:val="00C46B3A"/>
    <w:rsid w:val="00C556A0"/>
    <w:rsid w:val="00C64EF0"/>
    <w:rsid w:val="00C70524"/>
    <w:rsid w:val="00C96D21"/>
    <w:rsid w:val="00CA7D43"/>
    <w:rsid w:val="00CC4127"/>
    <w:rsid w:val="00CC5E4C"/>
    <w:rsid w:val="00CD43FD"/>
    <w:rsid w:val="00CE0F15"/>
    <w:rsid w:val="00CF361C"/>
    <w:rsid w:val="00CF7F84"/>
    <w:rsid w:val="00D06CDE"/>
    <w:rsid w:val="00D1037A"/>
    <w:rsid w:val="00D21A70"/>
    <w:rsid w:val="00D2335E"/>
    <w:rsid w:val="00D269C5"/>
    <w:rsid w:val="00D352AE"/>
    <w:rsid w:val="00D4122B"/>
    <w:rsid w:val="00D426BA"/>
    <w:rsid w:val="00D42E7A"/>
    <w:rsid w:val="00D514DF"/>
    <w:rsid w:val="00D542A3"/>
    <w:rsid w:val="00D60932"/>
    <w:rsid w:val="00D661A5"/>
    <w:rsid w:val="00D7008F"/>
    <w:rsid w:val="00D82F6F"/>
    <w:rsid w:val="00D8611C"/>
    <w:rsid w:val="00D96988"/>
    <w:rsid w:val="00DA0C11"/>
    <w:rsid w:val="00DB626E"/>
    <w:rsid w:val="00DC4995"/>
    <w:rsid w:val="00DC693B"/>
    <w:rsid w:val="00DD609C"/>
    <w:rsid w:val="00DF46B0"/>
    <w:rsid w:val="00E003F9"/>
    <w:rsid w:val="00E155AA"/>
    <w:rsid w:val="00E27402"/>
    <w:rsid w:val="00E31A50"/>
    <w:rsid w:val="00E3342A"/>
    <w:rsid w:val="00E3664F"/>
    <w:rsid w:val="00E41C35"/>
    <w:rsid w:val="00E4770D"/>
    <w:rsid w:val="00E723AB"/>
    <w:rsid w:val="00E74862"/>
    <w:rsid w:val="00E81C67"/>
    <w:rsid w:val="00E92C97"/>
    <w:rsid w:val="00E93815"/>
    <w:rsid w:val="00EA020F"/>
    <w:rsid w:val="00EA1F98"/>
    <w:rsid w:val="00EA316B"/>
    <w:rsid w:val="00EA4FBD"/>
    <w:rsid w:val="00EA7501"/>
    <w:rsid w:val="00ED63AB"/>
    <w:rsid w:val="00ED68BE"/>
    <w:rsid w:val="00EE42CF"/>
    <w:rsid w:val="00EE4ABE"/>
    <w:rsid w:val="00EE7D44"/>
    <w:rsid w:val="00EF3645"/>
    <w:rsid w:val="00F066F4"/>
    <w:rsid w:val="00F15A4B"/>
    <w:rsid w:val="00F1790C"/>
    <w:rsid w:val="00F22DDF"/>
    <w:rsid w:val="00F31F51"/>
    <w:rsid w:val="00F32051"/>
    <w:rsid w:val="00F42ED7"/>
    <w:rsid w:val="00F430B1"/>
    <w:rsid w:val="00F62E00"/>
    <w:rsid w:val="00F76D52"/>
    <w:rsid w:val="00F86366"/>
    <w:rsid w:val="00F9356F"/>
    <w:rsid w:val="00F969A7"/>
    <w:rsid w:val="00FA5745"/>
    <w:rsid w:val="00FA5E9F"/>
    <w:rsid w:val="00FA7E62"/>
    <w:rsid w:val="00FB0478"/>
    <w:rsid w:val="00FC118C"/>
    <w:rsid w:val="00FC217D"/>
    <w:rsid w:val="00FC4E16"/>
    <w:rsid w:val="00FD5819"/>
    <w:rsid w:val="00FE3BA6"/>
    <w:rsid w:val="00FE60E6"/>
    <w:rsid w:val="00FF2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EE191"/>
  <w15:chartTrackingRefBased/>
  <w15:docId w15:val="{BA9417C1-7025-48C4-BF28-9EBD1C47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CD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6D4E3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D4E3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6D4E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D4E3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6D4E30"/>
    <w:pPr>
      <w:numPr>
        <w:ilvl w:val="5"/>
      </w:numPr>
      <w:outlineLvl w:val="4"/>
    </w:pPr>
    <w:rPr>
      <w:sz w:val="22"/>
    </w:rPr>
  </w:style>
  <w:style w:type="paragraph" w:styleId="Heading7">
    <w:name w:val="heading 7"/>
    <w:basedOn w:val="Normal"/>
    <w:next w:val="Normal"/>
    <w:link w:val="Heading7Char"/>
    <w:uiPriority w:val="99"/>
    <w:qFormat/>
    <w:rsid w:val="006D4E30"/>
    <w:pPr>
      <w:keepNext/>
      <w:keepLines/>
      <w:numPr>
        <w:ilvl w:val="6"/>
        <w:numId w:val="1"/>
      </w:numPr>
      <w:overflowPunct/>
      <w:autoSpaceDE/>
      <w:autoSpaceDN/>
      <w:adjustRightInd/>
      <w:spacing w:before="120"/>
      <w:textAlignment w:val="auto"/>
      <w:outlineLvl w:val="6"/>
    </w:pPr>
    <w:rPr>
      <w:rFonts w:ascii="Arial" w:hAnsi="Arial"/>
      <w:lang w:eastAsia="en-US"/>
    </w:rPr>
  </w:style>
  <w:style w:type="paragraph" w:styleId="Heading8">
    <w:name w:val="heading 8"/>
    <w:basedOn w:val="Heading1"/>
    <w:next w:val="Normal"/>
    <w:link w:val="Heading8Char"/>
    <w:uiPriority w:val="99"/>
    <w:qFormat/>
    <w:rsid w:val="006D4E30"/>
    <w:pPr>
      <w:numPr>
        <w:ilvl w:val="7"/>
      </w:numPr>
      <w:outlineLvl w:val="7"/>
    </w:pPr>
  </w:style>
  <w:style w:type="paragraph" w:styleId="Heading9">
    <w:name w:val="heading 9"/>
    <w:basedOn w:val="Heading8"/>
    <w:next w:val="Normal"/>
    <w:link w:val="Heading9Char"/>
    <w:uiPriority w:val="99"/>
    <w:qFormat/>
    <w:rsid w:val="006D4E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D06CDE"/>
    <w:rPr>
      <w:b/>
    </w:rPr>
  </w:style>
  <w:style w:type="paragraph" w:customStyle="1" w:styleId="TAC">
    <w:name w:val="TAC"/>
    <w:basedOn w:val="Normal"/>
    <w:link w:val="TACChar"/>
    <w:rsid w:val="00D06CDE"/>
    <w:pPr>
      <w:keepNext/>
      <w:keepLines/>
      <w:spacing w:after="0"/>
      <w:jc w:val="center"/>
    </w:pPr>
    <w:rPr>
      <w:rFonts w:ascii="Arial" w:hAnsi="Arial"/>
      <w:sz w:val="18"/>
      <w:lang w:eastAsia="x-none"/>
    </w:rPr>
  </w:style>
  <w:style w:type="character" w:customStyle="1" w:styleId="TACChar">
    <w:name w:val="TAC Char"/>
    <w:link w:val="TAC"/>
    <w:rsid w:val="00D06CDE"/>
    <w:rPr>
      <w:rFonts w:ascii="Arial" w:eastAsia="Times New Roman" w:hAnsi="Arial" w:cs="Times New Roman"/>
      <w:sz w:val="18"/>
      <w:szCs w:val="20"/>
      <w:lang w:val="en-GB" w:eastAsia="x-none"/>
    </w:rPr>
  </w:style>
  <w:style w:type="character" w:customStyle="1" w:styleId="TAHCar">
    <w:name w:val="TAH Car"/>
    <w:link w:val="TAH"/>
    <w:rsid w:val="00D06CDE"/>
    <w:rPr>
      <w:rFonts w:ascii="Arial" w:eastAsia="Times New Roman" w:hAnsi="Arial" w:cs="Times New Roman"/>
      <w:b/>
      <w:sz w:val="18"/>
      <w:szCs w:val="20"/>
      <w:lang w:val="en-GB" w:eastAsia="x-none"/>
    </w:rPr>
  </w:style>
  <w:style w:type="paragraph" w:customStyle="1" w:styleId="TH">
    <w:name w:val="TH"/>
    <w:basedOn w:val="Normal"/>
    <w:link w:val="THChar"/>
    <w:rsid w:val="00D06CDE"/>
    <w:pPr>
      <w:keepNext/>
      <w:keepLines/>
      <w:spacing w:before="60"/>
      <w:jc w:val="center"/>
    </w:pPr>
    <w:rPr>
      <w:rFonts w:ascii="Arial" w:hAnsi="Arial"/>
      <w:b/>
      <w:lang w:eastAsia="x-none"/>
    </w:rPr>
  </w:style>
  <w:style w:type="character" w:customStyle="1" w:styleId="THChar">
    <w:name w:val="TH Char"/>
    <w:link w:val="TH"/>
    <w:rsid w:val="00D06CDE"/>
    <w:rPr>
      <w:rFonts w:ascii="Arial" w:eastAsia="Times New Roman" w:hAnsi="Arial" w:cs="Times New Roman"/>
      <w:b/>
      <w:sz w:val="20"/>
      <w:szCs w:val="20"/>
      <w:lang w:val="en-GB"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6D4E3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4E3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6D4E3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4E3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6D4E3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6D4E3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6D4E3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6D4E3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D4E3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D4E30"/>
    <w:rPr>
      <w:rFonts w:ascii="Arial" w:eastAsia="Times New Roman" w:hAnsi="Arial" w:cs="Times New Roman"/>
      <w:b/>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6D4E30"/>
    <w:pPr>
      <w:overflowPunct/>
      <w:autoSpaceDE/>
      <w:autoSpaceDN/>
      <w:adjustRightInd/>
      <w:spacing w:before="120" w:after="120" w:line="276" w:lineRule="auto"/>
      <w:textAlignment w:val="auto"/>
    </w:pPr>
    <w:rPr>
      <w:rFonts w:ascii="Calibri" w:eastAsia="MS Mincho" w:hAnsi="Calibri"/>
      <w:b/>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6D4E30"/>
    <w:rPr>
      <w:rFonts w:ascii="Calibri" w:eastAsia="MS Mincho" w:hAnsi="Calibri" w:cs="Times New Roman"/>
      <w:b/>
      <w:lang w:val="en-GB"/>
    </w:rPr>
  </w:style>
  <w:style w:type="paragraph" w:customStyle="1" w:styleId="11BodyText">
    <w:name w:val="11 BodyText"/>
    <w:basedOn w:val="Normal"/>
    <w:rsid w:val="006D4E30"/>
    <w:pPr>
      <w:overflowPunct/>
      <w:autoSpaceDE/>
      <w:autoSpaceDN/>
      <w:adjustRightInd/>
      <w:spacing w:after="220" w:line="276" w:lineRule="auto"/>
      <w:ind w:left="1298"/>
      <w:textAlignment w:val="auto"/>
    </w:pPr>
    <w:rPr>
      <w:rFonts w:ascii="Arial" w:eastAsia="SimSun" w:hAnsi="Arial"/>
      <w:sz w:val="22"/>
      <w:szCs w:val="22"/>
      <w:lang w:val="en-US" w:eastAsia="en-GB"/>
    </w:rPr>
  </w:style>
  <w:style w:type="paragraph" w:styleId="ListParagraph">
    <w:name w:val="List Paragraph"/>
    <w:basedOn w:val="Normal"/>
    <w:uiPriority w:val="34"/>
    <w:qFormat/>
    <w:rsid w:val="00AB56C5"/>
    <w:pPr>
      <w:ind w:left="720"/>
      <w:contextualSpacing/>
    </w:pPr>
  </w:style>
  <w:style w:type="paragraph" w:customStyle="1" w:styleId="CRCoverPage">
    <w:name w:val="CR Cover Page"/>
    <w:rsid w:val="00091C03"/>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1C746D"/>
    <w:pPr>
      <w:overflowPunct/>
      <w:autoSpaceDE/>
      <w:autoSpaceDN/>
      <w:adjustRightInd/>
      <w:spacing w:before="100" w:beforeAutospacing="1" w:after="100" w:afterAutospacing="1"/>
      <w:textAlignment w:val="auto"/>
    </w:pPr>
    <w:rPr>
      <w:sz w:val="24"/>
      <w:szCs w:val="24"/>
      <w:lang w:val="en-US" w:eastAsia="en-US"/>
    </w:rPr>
  </w:style>
  <w:style w:type="paragraph" w:styleId="BalloonText">
    <w:name w:val="Balloon Text"/>
    <w:basedOn w:val="Normal"/>
    <w:link w:val="BalloonTextChar"/>
    <w:uiPriority w:val="99"/>
    <w:semiHidden/>
    <w:unhideWhenUsed/>
    <w:rsid w:val="00776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6E10"/>
    <w:rPr>
      <w:rFonts w:ascii="Segoe UI" w:eastAsia="Times New Roman" w:hAnsi="Segoe UI" w:cs="Segoe UI"/>
      <w:sz w:val="18"/>
      <w:szCs w:val="18"/>
      <w:lang w:val="en-GB" w:eastAsia="ko-KR"/>
    </w:rPr>
  </w:style>
  <w:style w:type="paragraph" w:customStyle="1" w:styleId="TAN">
    <w:name w:val="TAN"/>
    <w:basedOn w:val="TAL"/>
    <w:link w:val="TANChar"/>
    <w:rsid w:val="00812443"/>
    <w:pPr>
      <w:ind w:left="851" w:hanging="851"/>
    </w:pPr>
  </w:style>
  <w:style w:type="paragraph" w:customStyle="1" w:styleId="TAL">
    <w:name w:val="TAL"/>
    <w:basedOn w:val="Normal"/>
    <w:link w:val="TALCar"/>
    <w:rsid w:val="00812443"/>
    <w:pPr>
      <w:keepNext/>
      <w:keepLines/>
      <w:spacing w:after="0"/>
    </w:pPr>
    <w:rPr>
      <w:rFonts w:ascii="Arial" w:hAnsi="Arial"/>
      <w:sz w:val="18"/>
      <w:lang w:eastAsia="en-US"/>
    </w:rPr>
  </w:style>
  <w:style w:type="character" w:customStyle="1" w:styleId="TANChar">
    <w:name w:val="TAN Char"/>
    <w:link w:val="TAN"/>
    <w:rsid w:val="00812443"/>
    <w:rPr>
      <w:rFonts w:ascii="Arial" w:eastAsia="Times New Roman" w:hAnsi="Arial" w:cs="Times New Roman"/>
      <w:sz w:val="18"/>
      <w:szCs w:val="20"/>
      <w:lang w:val="en-GB"/>
    </w:rPr>
  </w:style>
  <w:style w:type="character" w:customStyle="1" w:styleId="TALCar">
    <w:name w:val="TAL Car"/>
    <w:link w:val="TAL"/>
    <w:rsid w:val="00812443"/>
    <w:rPr>
      <w:rFonts w:ascii="Arial" w:eastAsia="Times New Roman" w:hAnsi="Arial" w:cs="Times New Roman"/>
      <w:sz w:val="18"/>
      <w:szCs w:val="20"/>
      <w:lang w:val="en-GB"/>
    </w:rPr>
  </w:style>
  <w:style w:type="table" w:styleId="TableGrid">
    <w:name w:val="Table Grid"/>
    <w:basedOn w:val="TableNormal"/>
    <w:uiPriority w:val="39"/>
    <w:rsid w:val="00241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047D"/>
    <w:rPr>
      <w:color w:val="808080"/>
    </w:rPr>
  </w:style>
  <w:style w:type="paragraph" w:customStyle="1" w:styleId="B1">
    <w:name w:val="B1"/>
    <w:basedOn w:val="List"/>
    <w:link w:val="B1Char"/>
    <w:rsid w:val="00303A01"/>
    <w:pPr>
      <w:ind w:left="738" w:hanging="454"/>
      <w:contextualSpacing w:val="0"/>
    </w:pPr>
    <w:rPr>
      <w:lang w:eastAsia="en-US"/>
    </w:rPr>
  </w:style>
  <w:style w:type="character" w:customStyle="1" w:styleId="B1Char">
    <w:name w:val="B1 Char"/>
    <w:link w:val="B1"/>
    <w:locked/>
    <w:rsid w:val="00303A0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03A01"/>
    <w:pPr>
      <w:ind w:left="360" w:hanging="360"/>
      <w:contextualSpacing/>
    </w:pPr>
  </w:style>
  <w:style w:type="paragraph" w:customStyle="1" w:styleId="TF">
    <w:name w:val="TF"/>
    <w:basedOn w:val="Normal"/>
    <w:link w:val="TFChar"/>
    <w:rsid w:val="003B0EF9"/>
    <w:pPr>
      <w:keepLines/>
      <w:spacing w:after="240"/>
      <w:jc w:val="center"/>
    </w:pPr>
    <w:rPr>
      <w:rFonts w:ascii="Arial" w:hAnsi="Arial"/>
      <w:b/>
      <w:lang w:eastAsia="en-US"/>
    </w:rPr>
  </w:style>
  <w:style w:type="character" w:customStyle="1" w:styleId="TFChar">
    <w:name w:val="TF Char"/>
    <w:link w:val="TF"/>
    <w:rsid w:val="003B0EF9"/>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6710">
      <w:bodyDiv w:val="1"/>
      <w:marLeft w:val="0"/>
      <w:marRight w:val="0"/>
      <w:marTop w:val="0"/>
      <w:marBottom w:val="0"/>
      <w:divBdr>
        <w:top w:val="none" w:sz="0" w:space="0" w:color="auto"/>
        <w:left w:val="none" w:sz="0" w:space="0" w:color="auto"/>
        <w:bottom w:val="none" w:sz="0" w:space="0" w:color="auto"/>
        <w:right w:val="none" w:sz="0" w:space="0" w:color="auto"/>
      </w:divBdr>
    </w:div>
    <w:div w:id="70467506">
      <w:bodyDiv w:val="1"/>
      <w:marLeft w:val="0"/>
      <w:marRight w:val="0"/>
      <w:marTop w:val="0"/>
      <w:marBottom w:val="0"/>
      <w:divBdr>
        <w:top w:val="none" w:sz="0" w:space="0" w:color="auto"/>
        <w:left w:val="none" w:sz="0" w:space="0" w:color="auto"/>
        <w:bottom w:val="none" w:sz="0" w:space="0" w:color="auto"/>
        <w:right w:val="none" w:sz="0" w:space="0" w:color="auto"/>
      </w:divBdr>
    </w:div>
    <w:div w:id="304160865">
      <w:bodyDiv w:val="1"/>
      <w:marLeft w:val="0"/>
      <w:marRight w:val="0"/>
      <w:marTop w:val="0"/>
      <w:marBottom w:val="0"/>
      <w:divBdr>
        <w:top w:val="none" w:sz="0" w:space="0" w:color="auto"/>
        <w:left w:val="none" w:sz="0" w:space="0" w:color="auto"/>
        <w:bottom w:val="none" w:sz="0" w:space="0" w:color="auto"/>
        <w:right w:val="none" w:sz="0" w:space="0" w:color="auto"/>
      </w:divBdr>
    </w:div>
    <w:div w:id="342360730">
      <w:bodyDiv w:val="1"/>
      <w:marLeft w:val="0"/>
      <w:marRight w:val="0"/>
      <w:marTop w:val="0"/>
      <w:marBottom w:val="0"/>
      <w:divBdr>
        <w:top w:val="none" w:sz="0" w:space="0" w:color="auto"/>
        <w:left w:val="none" w:sz="0" w:space="0" w:color="auto"/>
        <w:bottom w:val="none" w:sz="0" w:space="0" w:color="auto"/>
        <w:right w:val="none" w:sz="0" w:space="0" w:color="auto"/>
      </w:divBdr>
    </w:div>
    <w:div w:id="526917650">
      <w:bodyDiv w:val="1"/>
      <w:marLeft w:val="0"/>
      <w:marRight w:val="0"/>
      <w:marTop w:val="0"/>
      <w:marBottom w:val="0"/>
      <w:divBdr>
        <w:top w:val="none" w:sz="0" w:space="0" w:color="auto"/>
        <w:left w:val="none" w:sz="0" w:space="0" w:color="auto"/>
        <w:bottom w:val="none" w:sz="0" w:space="0" w:color="auto"/>
        <w:right w:val="none" w:sz="0" w:space="0" w:color="auto"/>
      </w:divBdr>
    </w:div>
    <w:div w:id="572205430">
      <w:bodyDiv w:val="1"/>
      <w:marLeft w:val="0"/>
      <w:marRight w:val="0"/>
      <w:marTop w:val="0"/>
      <w:marBottom w:val="0"/>
      <w:divBdr>
        <w:top w:val="none" w:sz="0" w:space="0" w:color="auto"/>
        <w:left w:val="none" w:sz="0" w:space="0" w:color="auto"/>
        <w:bottom w:val="none" w:sz="0" w:space="0" w:color="auto"/>
        <w:right w:val="none" w:sz="0" w:space="0" w:color="auto"/>
      </w:divBdr>
    </w:div>
    <w:div w:id="603608873">
      <w:bodyDiv w:val="1"/>
      <w:marLeft w:val="0"/>
      <w:marRight w:val="0"/>
      <w:marTop w:val="0"/>
      <w:marBottom w:val="0"/>
      <w:divBdr>
        <w:top w:val="none" w:sz="0" w:space="0" w:color="auto"/>
        <w:left w:val="none" w:sz="0" w:space="0" w:color="auto"/>
        <w:bottom w:val="none" w:sz="0" w:space="0" w:color="auto"/>
        <w:right w:val="none" w:sz="0" w:space="0" w:color="auto"/>
      </w:divBdr>
    </w:div>
    <w:div w:id="646665151">
      <w:bodyDiv w:val="1"/>
      <w:marLeft w:val="0"/>
      <w:marRight w:val="0"/>
      <w:marTop w:val="0"/>
      <w:marBottom w:val="0"/>
      <w:divBdr>
        <w:top w:val="none" w:sz="0" w:space="0" w:color="auto"/>
        <w:left w:val="none" w:sz="0" w:space="0" w:color="auto"/>
        <w:bottom w:val="none" w:sz="0" w:space="0" w:color="auto"/>
        <w:right w:val="none" w:sz="0" w:space="0" w:color="auto"/>
      </w:divBdr>
    </w:div>
    <w:div w:id="666204736">
      <w:bodyDiv w:val="1"/>
      <w:marLeft w:val="0"/>
      <w:marRight w:val="0"/>
      <w:marTop w:val="0"/>
      <w:marBottom w:val="0"/>
      <w:divBdr>
        <w:top w:val="none" w:sz="0" w:space="0" w:color="auto"/>
        <w:left w:val="none" w:sz="0" w:space="0" w:color="auto"/>
        <w:bottom w:val="none" w:sz="0" w:space="0" w:color="auto"/>
        <w:right w:val="none" w:sz="0" w:space="0" w:color="auto"/>
      </w:divBdr>
    </w:div>
    <w:div w:id="702361050">
      <w:bodyDiv w:val="1"/>
      <w:marLeft w:val="0"/>
      <w:marRight w:val="0"/>
      <w:marTop w:val="0"/>
      <w:marBottom w:val="0"/>
      <w:divBdr>
        <w:top w:val="none" w:sz="0" w:space="0" w:color="auto"/>
        <w:left w:val="none" w:sz="0" w:space="0" w:color="auto"/>
        <w:bottom w:val="none" w:sz="0" w:space="0" w:color="auto"/>
        <w:right w:val="none" w:sz="0" w:space="0" w:color="auto"/>
      </w:divBdr>
    </w:div>
    <w:div w:id="793057165">
      <w:bodyDiv w:val="1"/>
      <w:marLeft w:val="0"/>
      <w:marRight w:val="0"/>
      <w:marTop w:val="0"/>
      <w:marBottom w:val="0"/>
      <w:divBdr>
        <w:top w:val="none" w:sz="0" w:space="0" w:color="auto"/>
        <w:left w:val="none" w:sz="0" w:space="0" w:color="auto"/>
        <w:bottom w:val="none" w:sz="0" w:space="0" w:color="auto"/>
        <w:right w:val="none" w:sz="0" w:space="0" w:color="auto"/>
      </w:divBdr>
    </w:div>
    <w:div w:id="849221892">
      <w:bodyDiv w:val="1"/>
      <w:marLeft w:val="0"/>
      <w:marRight w:val="0"/>
      <w:marTop w:val="0"/>
      <w:marBottom w:val="0"/>
      <w:divBdr>
        <w:top w:val="none" w:sz="0" w:space="0" w:color="auto"/>
        <w:left w:val="none" w:sz="0" w:space="0" w:color="auto"/>
        <w:bottom w:val="none" w:sz="0" w:space="0" w:color="auto"/>
        <w:right w:val="none" w:sz="0" w:space="0" w:color="auto"/>
      </w:divBdr>
    </w:div>
    <w:div w:id="904872225">
      <w:bodyDiv w:val="1"/>
      <w:marLeft w:val="0"/>
      <w:marRight w:val="0"/>
      <w:marTop w:val="0"/>
      <w:marBottom w:val="0"/>
      <w:divBdr>
        <w:top w:val="none" w:sz="0" w:space="0" w:color="auto"/>
        <w:left w:val="none" w:sz="0" w:space="0" w:color="auto"/>
        <w:bottom w:val="none" w:sz="0" w:space="0" w:color="auto"/>
        <w:right w:val="none" w:sz="0" w:space="0" w:color="auto"/>
      </w:divBdr>
    </w:div>
    <w:div w:id="971250186">
      <w:bodyDiv w:val="1"/>
      <w:marLeft w:val="0"/>
      <w:marRight w:val="0"/>
      <w:marTop w:val="0"/>
      <w:marBottom w:val="0"/>
      <w:divBdr>
        <w:top w:val="none" w:sz="0" w:space="0" w:color="auto"/>
        <w:left w:val="none" w:sz="0" w:space="0" w:color="auto"/>
        <w:bottom w:val="none" w:sz="0" w:space="0" w:color="auto"/>
        <w:right w:val="none" w:sz="0" w:space="0" w:color="auto"/>
      </w:divBdr>
    </w:div>
    <w:div w:id="981815970">
      <w:bodyDiv w:val="1"/>
      <w:marLeft w:val="0"/>
      <w:marRight w:val="0"/>
      <w:marTop w:val="0"/>
      <w:marBottom w:val="0"/>
      <w:divBdr>
        <w:top w:val="none" w:sz="0" w:space="0" w:color="auto"/>
        <w:left w:val="none" w:sz="0" w:space="0" w:color="auto"/>
        <w:bottom w:val="none" w:sz="0" w:space="0" w:color="auto"/>
        <w:right w:val="none" w:sz="0" w:space="0" w:color="auto"/>
      </w:divBdr>
    </w:div>
    <w:div w:id="987049898">
      <w:bodyDiv w:val="1"/>
      <w:marLeft w:val="0"/>
      <w:marRight w:val="0"/>
      <w:marTop w:val="0"/>
      <w:marBottom w:val="0"/>
      <w:divBdr>
        <w:top w:val="none" w:sz="0" w:space="0" w:color="auto"/>
        <w:left w:val="none" w:sz="0" w:space="0" w:color="auto"/>
        <w:bottom w:val="none" w:sz="0" w:space="0" w:color="auto"/>
        <w:right w:val="none" w:sz="0" w:space="0" w:color="auto"/>
      </w:divBdr>
    </w:div>
    <w:div w:id="1159006520">
      <w:bodyDiv w:val="1"/>
      <w:marLeft w:val="0"/>
      <w:marRight w:val="0"/>
      <w:marTop w:val="0"/>
      <w:marBottom w:val="0"/>
      <w:divBdr>
        <w:top w:val="none" w:sz="0" w:space="0" w:color="auto"/>
        <w:left w:val="none" w:sz="0" w:space="0" w:color="auto"/>
        <w:bottom w:val="none" w:sz="0" w:space="0" w:color="auto"/>
        <w:right w:val="none" w:sz="0" w:space="0" w:color="auto"/>
      </w:divBdr>
    </w:div>
    <w:div w:id="1186872061">
      <w:bodyDiv w:val="1"/>
      <w:marLeft w:val="0"/>
      <w:marRight w:val="0"/>
      <w:marTop w:val="0"/>
      <w:marBottom w:val="0"/>
      <w:divBdr>
        <w:top w:val="none" w:sz="0" w:space="0" w:color="auto"/>
        <w:left w:val="none" w:sz="0" w:space="0" w:color="auto"/>
        <w:bottom w:val="none" w:sz="0" w:space="0" w:color="auto"/>
        <w:right w:val="none" w:sz="0" w:space="0" w:color="auto"/>
      </w:divBdr>
    </w:div>
    <w:div w:id="1229074266">
      <w:bodyDiv w:val="1"/>
      <w:marLeft w:val="0"/>
      <w:marRight w:val="0"/>
      <w:marTop w:val="0"/>
      <w:marBottom w:val="0"/>
      <w:divBdr>
        <w:top w:val="none" w:sz="0" w:space="0" w:color="auto"/>
        <w:left w:val="none" w:sz="0" w:space="0" w:color="auto"/>
        <w:bottom w:val="none" w:sz="0" w:space="0" w:color="auto"/>
        <w:right w:val="none" w:sz="0" w:space="0" w:color="auto"/>
      </w:divBdr>
    </w:div>
    <w:div w:id="1560433700">
      <w:bodyDiv w:val="1"/>
      <w:marLeft w:val="0"/>
      <w:marRight w:val="0"/>
      <w:marTop w:val="0"/>
      <w:marBottom w:val="0"/>
      <w:divBdr>
        <w:top w:val="none" w:sz="0" w:space="0" w:color="auto"/>
        <w:left w:val="none" w:sz="0" w:space="0" w:color="auto"/>
        <w:bottom w:val="none" w:sz="0" w:space="0" w:color="auto"/>
        <w:right w:val="none" w:sz="0" w:space="0" w:color="auto"/>
      </w:divBdr>
    </w:div>
    <w:div w:id="1647469663">
      <w:bodyDiv w:val="1"/>
      <w:marLeft w:val="0"/>
      <w:marRight w:val="0"/>
      <w:marTop w:val="0"/>
      <w:marBottom w:val="0"/>
      <w:divBdr>
        <w:top w:val="none" w:sz="0" w:space="0" w:color="auto"/>
        <w:left w:val="none" w:sz="0" w:space="0" w:color="auto"/>
        <w:bottom w:val="none" w:sz="0" w:space="0" w:color="auto"/>
        <w:right w:val="none" w:sz="0" w:space="0" w:color="auto"/>
      </w:divBdr>
    </w:div>
    <w:div w:id="1875534998">
      <w:bodyDiv w:val="1"/>
      <w:marLeft w:val="0"/>
      <w:marRight w:val="0"/>
      <w:marTop w:val="0"/>
      <w:marBottom w:val="0"/>
      <w:divBdr>
        <w:top w:val="none" w:sz="0" w:space="0" w:color="auto"/>
        <w:left w:val="none" w:sz="0" w:space="0" w:color="auto"/>
        <w:bottom w:val="none" w:sz="0" w:space="0" w:color="auto"/>
        <w:right w:val="none" w:sz="0" w:space="0" w:color="auto"/>
      </w:divBdr>
    </w:div>
    <w:div w:id="1880818554">
      <w:bodyDiv w:val="1"/>
      <w:marLeft w:val="0"/>
      <w:marRight w:val="0"/>
      <w:marTop w:val="0"/>
      <w:marBottom w:val="0"/>
      <w:divBdr>
        <w:top w:val="none" w:sz="0" w:space="0" w:color="auto"/>
        <w:left w:val="none" w:sz="0" w:space="0" w:color="auto"/>
        <w:bottom w:val="none" w:sz="0" w:space="0" w:color="auto"/>
        <w:right w:val="none" w:sz="0" w:space="0" w:color="auto"/>
      </w:divBdr>
    </w:div>
    <w:div w:id="1882010790">
      <w:bodyDiv w:val="1"/>
      <w:marLeft w:val="0"/>
      <w:marRight w:val="0"/>
      <w:marTop w:val="0"/>
      <w:marBottom w:val="0"/>
      <w:divBdr>
        <w:top w:val="none" w:sz="0" w:space="0" w:color="auto"/>
        <w:left w:val="none" w:sz="0" w:space="0" w:color="auto"/>
        <w:bottom w:val="none" w:sz="0" w:space="0" w:color="auto"/>
        <w:right w:val="none" w:sz="0" w:space="0" w:color="auto"/>
      </w:divBdr>
    </w:div>
    <w:div w:id="1888225157">
      <w:bodyDiv w:val="1"/>
      <w:marLeft w:val="0"/>
      <w:marRight w:val="0"/>
      <w:marTop w:val="0"/>
      <w:marBottom w:val="0"/>
      <w:divBdr>
        <w:top w:val="none" w:sz="0" w:space="0" w:color="auto"/>
        <w:left w:val="none" w:sz="0" w:space="0" w:color="auto"/>
        <w:bottom w:val="none" w:sz="0" w:space="0" w:color="auto"/>
        <w:right w:val="none" w:sz="0" w:space="0" w:color="auto"/>
      </w:divBdr>
    </w:div>
    <w:div w:id="1893350813">
      <w:bodyDiv w:val="1"/>
      <w:marLeft w:val="0"/>
      <w:marRight w:val="0"/>
      <w:marTop w:val="0"/>
      <w:marBottom w:val="0"/>
      <w:divBdr>
        <w:top w:val="none" w:sz="0" w:space="0" w:color="auto"/>
        <w:left w:val="none" w:sz="0" w:space="0" w:color="auto"/>
        <w:bottom w:val="none" w:sz="0" w:space="0" w:color="auto"/>
        <w:right w:val="none" w:sz="0" w:space="0" w:color="auto"/>
      </w:divBdr>
    </w:div>
    <w:div w:id="1908025882">
      <w:bodyDiv w:val="1"/>
      <w:marLeft w:val="0"/>
      <w:marRight w:val="0"/>
      <w:marTop w:val="0"/>
      <w:marBottom w:val="0"/>
      <w:divBdr>
        <w:top w:val="none" w:sz="0" w:space="0" w:color="auto"/>
        <w:left w:val="none" w:sz="0" w:space="0" w:color="auto"/>
        <w:bottom w:val="none" w:sz="0" w:space="0" w:color="auto"/>
        <w:right w:val="none" w:sz="0" w:space="0" w:color="auto"/>
      </w:divBdr>
    </w:div>
    <w:div w:id="1969623522">
      <w:bodyDiv w:val="1"/>
      <w:marLeft w:val="0"/>
      <w:marRight w:val="0"/>
      <w:marTop w:val="0"/>
      <w:marBottom w:val="0"/>
      <w:divBdr>
        <w:top w:val="none" w:sz="0" w:space="0" w:color="auto"/>
        <w:left w:val="none" w:sz="0" w:space="0" w:color="auto"/>
        <w:bottom w:val="none" w:sz="0" w:space="0" w:color="auto"/>
        <w:right w:val="none" w:sz="0" w:space="0" w:color="auto"/>
      </w:divBdr>
    </w:div>
    <w:div w:id="1989239170">
      <w:bodyDiv w:val="1"/>
      <w:marLeft w:val="0"/>
      <w:marRight w:val="0"/>
      <w:marTop w:val="0"/>
      <w:marBottom w:val="0"/>
      <w:divBdr>
        <w:top w:val="none" w:sz="0" w:space="0" w:color="auto"/>
        <w:left w:val="none" w:sz="0" w:space="0" w:color="auto"/>
        <w:bottom w:val="none" w:sz="0" w:space="0" w:color="auto"/>
        <w:right w:val="none" w:sz="0" w:space="0" w:color="auto"/>
      </w:divBdr>
    </w:div>
    <w:div w:id="2113668969">
      <w:bodyDiv w:val="1"/>
      <w:marLeft w:val="0"/>
      <w:marRight w:val="0"/>
      <w:marTop w:val="0"/>
      <w:marBottom w:val="0"/>
      <w:divBdr>
        <w:top w:val="none" w:sz="0" w:space="0" w:color="auto"/>
        <w:left w:val="none" w:sz="0" w:space="0" w:color="auto"/>
        <w:bottom w:val="none" w:sz="0" w:space="0" w:color="auto"/>
        <w:right w:val="none" w:sz="0" w:space="0" w:color="auto"/>
      </w:divBdr>
    </w:div>
    <w:div w:id="2122189725">
      <w:bodyDiv w:val="1"/>
      <w:marLeft w:val="0"/>
      <w:marRight w:val="0"/>
      <w:marTop w:val="0"/>
      <w:marBottom w:val="0"/>
      <w:divBdr>
        <w:top w:val="none" w:sz="0" w:space="0" w:color="auto"/>
        <w:left w:val="none" w:sz="0" w:space="0" w:color="auto"/>
        <w:bottom w:val="none" w:sz="0" w:space="0" w:color="auto"/>
        <w:right w:val="none" w:sz="0" w:space="0" w:color="auto"/>
      </w:divBdr>
    </w:div>
    <w:div w:id="213150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trikha\Desktop\Projects\Standards\Bhusan\FR2_MPR\MPR_calc_FR2_CA_prop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MPR delta due to</a:t>
            </a:r>
            <a:r>
              <a:rPr lang="en-US" baseline="0"/>
              <a:t> large BW</a:t>
            </a:r>
            <a:endParaRPr lang="en-US"/>
          </a:p>
        </c:rich>
      </c:tx>
      <c:layout>
        <c:manualLayout>
          <c:xMode val="edge"/>
          <c:yMode val="edge"/>
          <c:x val="0.22060411198600177"/>
          <c:y val="3.703703703703703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100M CC</c:v>
          </c:tx>
          <c:spPr>
            <a:ln w="25400" cap="rnd">
              <a:noFill/>
              <a:round/>
            </a:ln>
            <a:effectLst/>
          </c:spPr>
          <c:marker>
            <c:symbol val="circle"/>
            <c:size val="5"/>
            <c:spPr>
              <a:solidFill>
                <a:schemeClr val="accent1"/>
              </a:solidFill>
              <a:ln w="9525">
                <a:solidFill>
                  <a:schemeClr val="accent1"/>
                </a:solidFill>
              </a:ln>
              <a:effectLst/>
            </c:spPr>
          </c:marker>
          <c:xVal>
            <c:numRef>
              <c:f>CA_FR2_MPR!$S$9:$S$16</c:f>
              <c:numCache>
                <c:formatCode>General</c:formatCode>
                <c:ptCount val="8"/>
                <c:pt idx="0">
                  <c:v>800</c:v>
                </c:pt>
                <c:pt idx="1">
                  <c:v>700</c:v>
                </c:pt>
                <c:pt idx="2">
                  <c:v>650</c:v>
                </c:pt>
                <c:pt idx="3">
                  <c:v>600</c:v>
                </c:pt>
                <c:pt idx="4">
                  <c:v>500</c:v>
                </c:pt>
                <c:pt idx="5">
                  <c:v>450</c:v>
                </c:pt>
                <c:pt idx="6">
                  <c:v>300</c:v>
                </c:pt>
                <c:pt idx="7">
                  <c:v>150</c:v>
                </c:pt>
              </c:numCache>
            </c:numRef>
          </c:xVal>
          <c:yVal>
            <c:numRef>
              <c:f>CA_FR2_MPR!$T$9:$T$16</c:f>
              <c:numCache>
                <c:formatCode>0.0</c:formatCode>
                <c:ptCount val="8"/>
                <c:pt idx="0">
                  <c:v>1.5</c:v>
                </c:pt>
                <c:pt idx="1">
                  <c:v>1.3125</c:v>
                </c:pt>
                <c:pt idx="2">
                  <c:v>1.21875</c:v>
                </c:pt>
                <c:pt idx="3">
                  <c:v>1.125</c:v>
                </c:pt>
                <c:pt idx="4">
                  <c:v>0.9375</c:v>
                </c:pt>
                <c:pt idx="5">
                  <c:v>0.84375</c:v>
                </c:pt>
                <c:pt idx="6">
                  <c:v>0.5625</c:v>
                </c:pt>
                <c:pt idx="7">
                  <c:v>0.28125</c:v>
                </c:pt>
              </c:numCache>
            </c:numRef>
          </c:yVal>
          <c:smooth val="0"/>
          <c:extLst>
            <c:ext xmlns:c16="http://schemas.microsoft.com/office/drawing/2014/chart" uri="{C3380CC4-5D6E-409C-BE32-E72D297353CC}">
              <c16:uniqueId val="{00000000-4367-4826-9457-FAF602C3EE3B}"/>
            </c:ext>
          </c:extLst>
        </c:ser>
        <c:ser>
          <c:idx val="1"/>
          <c:order val="1"/>
          <c:tx>
            <c:v>200M CC</c:v>
          </c:tx>
          <c:spPr>
            <a:ln w="25400" cap="rnd">
              <a:noFill/>
              <a:round/>
            </a:ln>
            <a:effectLst/>
          </c:spPr>
          <c:marker>
            <c:symbol val="circle"/>
            <c:size val="5"/>
            <c:spPr>
              <a:solidFill>
                <a:schemeClr val="accent2"/>
              </a:solidFill>
              <a:ln w="9525">
                <a:solidFill>
                  <a:schemeClr val="accent2"/>
                </a:solidFill>
              </a:ln>
              <a:effectLst/>
            </c:spPr>
          </c:marker>
          <c:xVal>
            <c:numRef>
              <c:f>CA_FR2_MPR!$S$17:$S$21</c:f>
              <c:numCache>
                <c:formatCode>General</c:formatCode>
                <c:ptCount val="5"/>
                <c:pt idx="0">
                  <c:v>800</c:v>
                </c:pt>
                <c:pt idx="1">
                  <c:v>750</c:v>
                </c:pt>
                <c:pt idx="2">
                  <c:v>450</c:v>
                </c:pt>
                <c:pt idx="3">
                  <c:v>500</c:v>
                </c:pt>
                <c:pt idx="4">
                  <c:v>600</c:v>
                </c:pt>
              </c:numCache>
            </c:numRef>
          </c:xVal>
          <c:yVal>
            <c:numRef>
              <c:f>CA_FR2_MPR!$T$17:$T$21</c:f>
              <c:numCache>
                <c:formatCode>0.0</c:formatCode>
                <c:ptCount val="5"/>
                <c:pt idx="0">
                  <c:v>0.75</c:v>
                </c:pt>
                <c:pt idx="1">
                  <c:v>0.703125</c:v>
                </c:pt>
                <c:pt idx="2">
                  <c:v>0.421875</c:v>
                </c:pt>
                <c:pt idx="3">
                  <c:v>0.46875</c:v>
                </c:pt>
                <c:pt idx="4">
                  <c:v>0.5625</c:v>
                </c:pt>
              </c:numCache>
            </c:numRef>
          </c:yVal>
          <c:smooth val="0"/>
          <c:extLst>
            <c:ext xmlns:c16="http://schemas.microsoft.com/office/drawing/2014/chart" uri="{C3380CC4-5D6E-409C-BE32-E72D297353CC}">
              <c16:uniqueId val="{00000001-4367-4826-9457-FAF602C3EE3B}"/>
            </c:ext>
          </c:extLst>
        </c:ser>
        <c:ser>
          <c:idx val="2"/>
          <c:order val="2"/>
          <c:tx>
            <c:v>400M CC</c:v>
          </c:tx>
          <c:spPr>
            <a:ln w="25400" cap="rnd">
              <a:noFill/>
              <a:round/>
            </a:ln>
            <a:effectLst/>
          </c:spPr>
          <c:marker>
            <c:symbol val="circle"/>
            <c:size val="5"/>
            <c:spPr>
              <a:solidFill>
                <a:schemeClr val="accent3"/>
              </a:solidFill>
              <a:ln w="9525">
                <a:solidFill>
                  <a:schemeClr val="accent3"/>
                </a:solidFill>
              </a:ln>
              <a:effectLst/>
            </c:spPr>
          </c:marker>
          <c:xVal>
            <c:numRef>
              <c:f>CA_FR2_MPR!$S$26:$S$29</c:f>
              <c:numCache>
                <c:formatCode>General</c:formatCode>
                <c:ptCount val="4"/>
                <c:pt idx="0">
                  <c:v>450</c:v>
                </c:pt>
                <c:pt idx="1">
                  <c:v>500</c:v>
                </c:pt>
                <c:pt idx="2">
                  <c:v>600</c:v>
                </c:pt>
                <c:pt idx="3">
                  <c:v>800</c:v>
                </c:pt>
              </c:numCache>
            </c:numRef>
          </c:xVal>
          <c:yVal>
            <c:numRef>
              <c:f>CA_FR2_MPR!$T$26:$T$29</c:f>
              <c:numCache>
                <c:formatCode>0.0</c:formatCode>
                <c:ptCount val="4"/>
                <c:pt idx="0">
                  <c:v>0.2109375</c:v>
                </c:pt>
                <c:pt idx="1">
                  <c:v>0.234375</c:v>
                </c:pt>
                <c:pt idx="2">
                  <c:v>0.28125</c:v>
                </c:pt>
                <c:pt idx="3">
                  <c:v>0.375</c:v>
                </c:pt>
              </c:numCache>
            </c:numRef>
          </c:yVal>
          <c:smooth val="0"/>
          <c:extLst>
            <c:ext xmlns:c16="http://schemas.microsoft.com/office/drawing/2014/chart" uri="{C3380CC4-5D6E-409C-BE32-E72D297353CC}">
              <c16:uniqueId val="{00000002-4367-4826-9457-FAF602C3EE3B}"/>
            </c:ext>
          </c:extLst>
        </c:ser>
        <c:ser>
          <c:idx val="3"/>
          <c:order val="3"/>
          <c:tx>
            <c:strRef>
              <c:f>CA_FR2_MPR!$N$19</c:f>
              <c:strCache>
                <c:ptCount val="1"/>
                <c:pt idx="0">
                  <c:v>Measured 100M CC</c:v>
                </c:pt>
              </c:strCache>
            </c:strRef>
          </c:tx>
          <c:spPr>
            <a:ln w="25400" cap="rnd">
              <a:noFill/>
              <a:round/>
            </a:ln>
            <a:effectLst/>
          </c:spPr>
          <c:marker>
            <c:symbol val="circle"/>
            <c:size val="5"/>
            <c:spPr>
              <a:solidFill>
                <a:schemeClr val="accent4"/>
              </a:solidFill>
              <a:ln w="9525">
                <a:solidFill>
                  <a:schemeClr val="accent4"/>
                </a:solidFill>
              </a:ln>
              <a:effectLst/>
            </c:spPr>
          </c:marker>
          <c:xVal>
            <c:numRef>
              <c:f>CA_FR2_MPR!$N$20:$N$21</c:f>
              <c:numCache>
                <c:formatCode>General</c:formatCode>
                <c:ptCount val="2"/>
                <c:pt idx="0">
                  <c:v>100</c:v>
                </c:pt>
                <c:pt idx="1">
                  <c:v>800</c:v>
                </c:pt>
              </c:numCache>
            </c:numRef>
          </c:xVal>
          <c:yVal>
            <c:numRef>
              <c:f>CA_FR2_MPR!$O$20:$O$21</c:f>
              <c:numCache>
                <c:formatCode>General</c:formatCode>
                <c:ptCount val="2"/>
                <c:pt idx="0">
                  <c:v>0</c:v>
                </c:pt>
                <c:pt idx="1">
                  <c:v>1.25</c:v>
                </c:pt>
              </c:numCache>
            </c:numRef>
          </c:yVal>
          <c:smooth val="0"/>
          <c:extLst>
            <c:ext xmlns:c16="http://schemas.microsoft.com/office/drawing/2014/chart" uri="{C3380CC4-5D6E-409C-BE32-E72D297353CC}">
              <c16:uniqueId val="{00000003-4367-4826-9457-FAF602C3EE3B}"/>
            </c:ext>
          </c:extLst>
        </c:ser>
        <c:ser>
          <c:idx val="4"/>
          <c:order val="4"/>
          <c:tx>
            <c:strRef>
              <c:f>CA_FR2_MPR!$N$23</c:f>
              <c:strCache>
                <c:ptCount val="1"/>
                <c:pt idx="0">
                  <c:v>Measured 200M CC</c:v>
                </c:pt>
              </c:strCache>
            </c:strRef>
          </c:tx>
          <c:spPr>
            <a:ln w="25400" cap="rnd">
              <a:noFill/>
              <a:round/>
            </a:ln>
            <a:effectLst/>
          </c:spPr>
          <c:marker>
            <c:symbol val="circle"/>
            <c:size val="5"/>
            <c:spPr>
              <a:solidFill>
                <a:schemeClr val="accent5"/>
              </a:solidFill>
              <a:ln w="9525">
                <a:solidFill>
                  <a:schemeClr val="accent5"/>
                </a:solidFill>
              </a:ln>
              <a:effectLst/>
            </c:spPr>
          </c:marker>
          <c:xVal>
            <c:numRef>
              <c:f>CA_FR2_MPR!$N$24:$N$26</c:f>
              <c:numCache>
                <c:formatCode>General</c:formatCode>
                <c:ptCount val="3"/>
                <c:pt idx="1">
                  <c:v>200</c:v>
                </c:pt>
                <c:pt idx="2">
                  <c:v>800</c:v>
                </c:pt>
              </c:numCache>
            </c:numRef>
          </c:xVal>
          <c:yVal>
            <c:numRef>
              <c:f>CA_FR2_MPR!$O$24:$O$26</c:f>
              <c:numCache>
                <c:formatCode>General</c:formatCode>
                <c:ptCount val="3"/>
                <c:pt idx="1">
                  <c:v>0.15</c:v>
                </c:pt>
                <c:pt idx="2">
                  <c:v>0.56000000000000005</c:v>
                </c:pt>
              </c:numCache>
            </c:numRef>
          </c:yVal>
          <c:smooth val="0"/>
          <c:extLst>
            <c:ext xmlns:c16="http://schemas.microsoft.com/office/drawing/2014/chart" uri="{C3380CC4-5D6E-409C-BE32-E72D297353CC}">
              <c16:uniqueId val="{00000004-4367-4826-9457-FAF602C3EE3B}"/>
            </c:ext>
          </c:extLst>
        </c:ser>
        <c:ser>
          <c:idx val="5"/>
          <c:order val="5"/>
          <c:tx>
            <c:strRef>
              <c:f>CA_FR2_MPR!$N$27</c:f>
              <c:strCache>
                <c:ptCount val="1"/>
                <c:pt idx="0">
                  <c:v>Measured 400M CC</c:v>
                </c:pt>
              </c:strCache>
            </c:strRef>
          </c:tx>
          <c:spPr>
            <a:ln w="25400" cap="rnd">
              <a:noFill/>
              <a:round/>
            </a:ln>
            <a:effectLst/>
          </c:spPr>
          <c:marker>
            <c:symbol val="circle"/>
            <c:size val="5"/>
            <c:spPr>
              <a:solidFill>
                <a:schemeClr val="accent6"/>
              </a:solidFill>
              <a:ln w="9525">
                <a:solidFill>
                  <a:schemeClr val="accent6"/>
                </a:solidFill>
              </a:ln>
              <a:effectLst/>
            </c:spPr>
          </c:marker>
          <c:xVal>
            <c:numRef>
              <c:f>CA_FR2_MPR!$N$28:$N$30</c:f>
              <c:numCache>
                <c:formatCode>General</c:formatCode>
                <c:ptCount val="3"/>
                <c:pt idx="1">
                  <c:v>400</c:v>
                </c:pt>
                <c:pt idx="2">
                  <c:v>800</c:v>
                </c:pt>
              </c:numCache>
            </c:numRef>
          </c:xVal>
          <c:yVal>
            <c:numRef>
              <c:f>CA_FR2_MPR!$O$28:$O$30</c:f>
              <c:numCache>
                <c:formatCode>General</c:formatCode>
                <c:ptCount val="3"/>
                <c:pt idx="1">
                  <c:v>0.25</c:v>
                </c:pt>
                <c:pt idx="2">
                  <c:v>0.36</c:v>
                </c:pt>
              </c:numCache>
            </c:numRef>
          </c:yVal>
          <c:smooth val="0"/>
          <c:extLst>
            <c:ext xmlns:c16="http://schemas.microsoft.com/office/drawing/2014/chart" uri="{C3380CC4-5D6E-409C-BE32-E72D297353CC}">
              <c16:uniqueId val="{00000005-4367-4826-9457-FAF602C3EE3B}"/>
            </c:ext>
          </c:extLst>
        </c:ser>
        <c:dLbls>
          <c:showLegendKey val="0"/>
          <c:showVal val="0"/>
          <c:showCatName val="0"/>
          <c:showSerName val="0"/>
          <c:showPercent val="0"/>
          <c:showBubbleSize val="0"/>
        </c:dLbls>
        <c:axId val="518091440"/>
        <c:axId val="518095704"/>
      </c:scatterChart>
      <c:valAx>
        <c:axId val="518091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Agg_BW</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095704"/>
        <c:crosses val="autoZero"/>
        <c:crossBetween val="midCat"/>
      </c:valAx>
      <c:valAx>
        <c:axId val="518095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MPR_delta,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0914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716E-3237-4A95-9689-2045039E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Pushp Trikha</dc:creator>
  <cp:keywords/>
  <dc:description/>
  <cp:lastModifiedBy>Qualcomm User</cp:lastModifiedBy>
  <cp:revision>19</cp:revision>
  <cp:lastPrinted>2018-04-04T00:54:00Z</cp:lastPrinted>
  <dcterms:created xsi:type="dcterms:W3CDTF">2018-05-25T00:14:00Z</dcterms:created>
  <dcterms:modified xsi:type="dcterms:W3CDTF">2018-08-23T08:48:00Z</dcterms:modified>
</cp:coreProperties>
</file>