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D5FF4B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bookmarkStart w:id="3" w:name="_GoBack"/>
      <w:r w:rsidR="00314266">
        <w:rPr>
          <w:rFonts w:ascii="Arial" w:eastAsia="SimSun" w:hAnsi="Arial" w:cs="Times New Roman"/>
          <w:b/>
          <w:bCs/>
          <w:sz w:val="24"/>
          <w:szCs w:val="20"/>
          <w:lang w:val="en-GB" w:eastAsia="ja-JP"/>
        </w:rPr>
        <w:t>R4-1811299</w:t>
      </w:r>
      <w:bookmarkEnd w:id="3"/>
    </w:p>
    <w:p w14:paraId="3DEDC117" w14:textId="4FB6FC3C" w:rsidR="00841BCD" w:rsidRPr="00841BCD" w:rsidRDefault="00BA724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Gothenburg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Sweden</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1C2F6D">
        <w:rPr>
          <w:rFonts w:ascii="Arial" w:eastAsia="SimSun" w:hAnsi="Arial" w:cs="Times New Roman"/>
          <w:b/>
          <w:sz w:val="24"/>
          <w:szCs w:val="20"/>
          <w:lang w:val="en-GB"/>
        </w:rPr>
        <w:t xml:space="preserve"> 2</w:t>
      </w:r>
      <w:r>
        <w:rPr>
          <w:rFonts w:ascii="Arial" w:eastAsia="SimSun" w:hAnsi="Arial" w:cs="Times New Roman"/>
          <w:b/>
          <w:sz w:val="24"/>
          <w:szCs w:val="20"/>
          <w:lang w:val="en-GB"/>
        </w:rPr>
        <w:t>0</w:t>
      </w:r>
      <w:r w:rsidRPr="00BA724E">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24</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47FA5D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14266" w:rsidRPr="00314266">
        <w:rPr>
          <w:rFonts w:ascii="Arial" w:eastAsia="Calibri" w:hAnsi="Arial" w:cs="Arial"/>
          <w:b/>
          <w:bCs/>
          <w:sz w:val="24"/>
          <w:lang w:val="en-GB"/>
        </w:rPr>
        <w:t>Discussion on the test cases for euCA</w:t>
      </w:r>
    </w:p>
    <w:p w14:paraId="53921647" w14:textId="3E842DB8"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3655D">
        <w:rPr>
          <w:rFonts w:ascii="Arial" w:eastAsia="MS Mincho" w:hAnsi="Arial" w:cs="Arial"/>
          <w:b/>
          <w:bCs/>
          <w:sz w:val="24"/>
          <w:szCs w:val="20"/>
          <w:lang w:val="en-GB"/>
        </w:rPr>
        <w:t>6</w:t>
      </w:r>
      <w:r w:rsidR="00A3655D" w:rsidRPr="00A3655D">
        <w:rPr>
          <w:rFonts w:ascii="Arial" w:eastAsia="MS Mincho" w:hAnsi="Arial" w:cs="Arial"/>
          <w:b/>
          <w:bCs/>
          <w:sz w:val="24"/>
          <w:szCs w:val="20"/>
          <w:lang w:val="en-GB"/>
        </w:rPr>
        <w:t>.</w:t>
      </w:r>
      <w:r w:rsidR="006B7010" w:rsidRPr="00A3655D">
        <w:rPr>
          <w:rFonts w:ascii="Arial" w:eastAsia="MS Mincho" w:hAnsi="Arial" w:cs="Arial"/>
          <w:b/>
          <w:bCs/>
          <w:sz w:val="24"/>
          <w:szCs w:val="20"/>
          <w:lang w:val="en-GB"/>
        </w:rPr>
        <w:t>9</w:t>
      </w:r>
      <w:r w:rsidRPr="00A3655D">
        <w:rPr>
          <w:rFonts w:ascii="Arial" w:eastAsia="MS Mincho" w:hAnsi="Arial" w:cs="Arial"/>
          <w:b/>
          <w:bCs/>
          <w:sz w:val="24"/>
          <w:szCs w:val="20"/>
          <w:lang w:val="en-GB"/>
        </w:rPr>
        <w:t>.</w:t>
      </w:r>
      <w:r w:rsidR="006B7010" w:rsidRPr="00A3655D">
        <w:rPr>
          <w:rFonts w:ascii="Arial" w:eastAsia="MS Mincho" w:hAnsi="Arial" w:cs="Arial"/>
          <w:b/>
          <w:bCs/>
          <w:sz w:val="24"/>
          <w:szCs w:val="20"/>
          <w:lang w:val="en-GB"/>
        </w:rPr>
        <w:t>2</w:t>
      </w:r>
    </w:p>
    <w:p w14:paraId="266D763D" w14:textId="06637940"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E3D64">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086C82A8" w:rsidR="00A22B78" w:rsidRDefault="00A3655D" w:rsidP="00841BCD">
      <w:pPr>
        <w:ind w:right="-22"/>
        <w:rPr>
          <w:rFonts w:eastAsia="Calibri" w:cs="Times New Roman"/>
          <w:szCs w:val="20"/>
          <w:lang w:val="en-GB"/>
        </w:rPr>
      </w:pPr>
      <w:r>
        <w:rPr>
          <w:rFonts w:eastAsia="Calibri" w:cs="Times New Roman"/>
          <w:szCs w:val="20"/>
          <w:lang w:val="en-GB"/>
        </w:rPr>
        <w:t>The WI enhanced utilization of CA is entering the performance work as the core requirements were mostly clarified in the Busan meeting</w:t>
      </w:r>
      <w:r w:rsidR="002C2D19">
        <w:rPr>
          <w:rFonts w:eastAsia="Calibri" w:cs="Times New Roman"/>
          <w:szCs w:val="20"/>
          <w:lang w:val="en-GB"/>
        </w:rPr>
        <w:t xml:space="preserve">. </w:t>
      </w:r>
      <w:r>
        <w:rPr>
          <w:rFonts w:eastAsia="Calibri" w:cs="Times New Roman"/>
          <w:szCs w:val="20"/>
          <w:lang w:val="en-GB"/>
        </w:rPr>
        <w:t xml:space="preserve">In this paper we </w:t>
      </w:r>
      <w:r w:rsidR="00CE3D64">
        <w:rPr>
          <w:rFonts w:eastAsia="Calibri" w:cs="Times New Roman"/>
          <w:szCs w:val="20"/>
          <w:lang w:val="en-GB"/>
        </w:rPr>
        <w:t>provide initial input to the need for test cases for euCA</w:t>
      </w:r>
      <w:r>
        <w:rPr>
          <w:rFonts w:eastAsia="Calibri" w:cs="Times New Roman"/>
          <w:szCs w:val="20"/>
          <w:lang w:val="en-GB"/>
        </w:rPr>
        <w:t>.</w:t>
      </w:r>
    </w:p>
    <w:p w14:paraId="2FF6A72B" w14:textId="77777777" w:rsidR="003B659E" w:rsidRPr="00841BCD" w:rsidRDefault="003B659E" w:rsidP="00AE56B1">
      <w:pPr>
        <w:pStyle w:val="RAN4H1"/>
      </w:pPr>
      <w:r w:rsidRPr="00AE56B1">
        <w:t>Discussion</w:t>
      </w:r>
    </w:p>
    <w:p w14:paraId="1FE35FBE" w14:textId="77777777" w:rsidR="00A15B9B" w:rsidRDefault="00CE3D64" w:rsidP="00A3655D">
      <w:pPr>
        <w:ind w:right="-22"/>
        <w:rPr>
          <w:rFonts w:eastAsia="Calibri" w:cs="Times New Roman"/>
          <w:szCs w:val="20"/>
          <w:lang w:val="en-GB"/>
        </w:rPr>
      </w:pPr>
      <w:r>
        <w:rPr>
          <w:rFonts w:eastAsia="Calibri" w:cs="Times New Roman"/>
          <w:szCs w:val="20"/>
          <w:lang w:val="en-GB"/>
        </w:rPr>
        <w:t>As the RAN4 agreed the basic agreements for euCA and frame work</w:t>
      </w:r>
      <w:r w:rsidR="00A15B9B">
        <w:rPr>
          <w:rFonts w:eastAsia="Calibri" w:cs="Times New Roman"/>
          <w:szCs w:val="20"/>
          <w:lang w:val="en-GB"/>
        </w:rPr>
        <w:t xml:space="preserve"> requirements as captured in [1]. The solutions agreed for euCA and how they should be reflected in the RAN4, are related UE core requirements and RRM procedures. Based on the current agreements it seems that euCA solutions does not lead to any new UE demod requirements and neither do they lead to any new eNB requirements. Based on this we propose to focus on developing a suitable number of RRM performance test cases for the euCA procedures.</w:t>
      </w:r>
    </w:p>
    <w:p w14:paraId="3801CB98" w14:textId="41692A7D" w:rsidR="00A15B9B" w:rsidRDefault="00A15B9B" w:rsidP="00A15B9B">
      <w:pPr>
        <w:pStyle w:val="RAN4proposal"/>
      </w:pPr>
      <w:r>
        <w:t>For euCA, there is no need for developing any UE demod tests</w:t>
      </w:r>
      <w:r w:rsidRPr="0008612A">
        <w:t>.</w:t>
      </w:r>
    </w:p>
    <w:p w14:paraId="7C3B98AB" w14:textId="40D8FDC8" w:rsidR="00A15B9B" w:rsidRDefault="00A15B9B" w:rsidP="00A15B9B">
      <w:pPr>
        <w:pStyle w:val="RAN4proposal"/>
      </w:pPr>
      <w:r>
        <w:t>For euCA, there is no impact or requirements to eNB</w:t>
      </w:r>
      <w:r w:rsidRPr="0008612A">
        <w:t>.</w:t>
      </w:r>
    </w:p>
    <w:p w14:paraId="7A8FDDC4" w14:textId="4A6F1F2C" w:rsidR="00A15B9B" w:rsidRDefault="00A15B9B" w:rsidP="00A15B9B">
      <w:r>
        <w:t>Next, we look at which test coverage we see necessary for the agreed euCA solutions:</w:t>
      </w:r>
    </w:p>
    <w:p w14:paraId="5795E6B6" w14:textId="5CAFCD47" w:rsidR="00A15B9B" w:rsidRDefault="00A15B9B" w:rsidP="00A15B9B">
      <w:pPr>
        <w:pStyle w:val="ListParagraph"/>
        <w:numPr>
          <w:ilvl w:val="0"/>
          <w:numId w:val="22"/>
        </w:numPr>
      </w:pPr>
      <w:r>
        <w:t>euCA and early measurement reporting</w:t>
      </w:r>
    </w:p>
    <w:p w14:paraId="5F62F954" w14:textId="03DDFCDB" w:rsidR="00A15B9B" w:rsidRDefault="00A15B9B" w:rsidP="00A15B9B">
      <w:pPr>
        <w:pStyle w:val="ListParagraph"/>
        <w:numPr>
          <w:ilvl w:val="0"/>
          <w:numId w:val="22"/>
        </w:numPr>
      </w:pPr>
      <w:r>
        <w:t>euCA and dormant SCell</w:t>
      </w:r>
    </w:p>
    <w:p w14:paraId="763A087D" w14:textId="0FD73FFF" w:rsidR="00A15B9B" w:rsidRDefault="00A15B9B" w:rsidP="00A15B9B">
      <w:pPr>
        <w:pStyle w:val="ListParagraph"/>
        <w:numPr>
          <w:ilvl w:val="0"/>
          <w:numId w:val="22"/>
        </w:numPr>
      </w:pPr>
      <w:r>
        <w:t>euCA and direct SCell configuration</w:t>
      </w:r>
    </w:p>
    <w:p w14:paraId="4FBECCF6" w14:textId="16A6F5DD" w:rsidR="00A15B9B" w:rsidRPr="00A15B9B" w:rsidRDefault="00A15B9B" w:rsidP="00A15B9B">
      <w:r>
        <w:t xml:space="preserve">As each of </w:t>
      </w:r>
      <w:proofErr w:type="gramStart"/>
      <w:r>
        <w:t>these procedure</w:t>
      </w:r>
      <w:proofErr w:type="gramEnd"/>
      <w:r>
        <w:t xml:space="preserve"> have separate new RRM core requirements, we believe that RAN4 need to develop at least one test case for each of the procedures.</w:t>
      </w:r>
    </w:p>
    <w:p w14:paraId="3C098C1F" w14:textId="1BC31499" w:rsidR="00DC2D22" w:rsidRDefault="00DC2D22" w:rsidP="00DC2D22">
      <w:pPr>
        <w:pStyle w:val="RAN4proposal"/>
      </w:pPr>
      <w:r>
        <w:t>RAN4 develops at least 1 new test case for each of the solutions under euCA</w:t>
      </w:r>
      <w:r w:rsidRPr="0008612A">
        <w:t>.</w:t>
      </w:r>
    </w:p>
    <w:p w14:paraId="5EDDC0CE" w14:textId="69ACCADE" w:rsidR="00A15B9B" w:rsidRDefault="00C84ABC" w:rsidP="00A3655D">
      <w:pPr>
        <w:ind w:right="-22"/>
        <w:rPr>
          <w:rFonts w:eastAsia="Calibri" w:cs="Times New Roman"/>
          <w:szCs w:val="20"/>
          <w:lang w:val="en-GB"/>
        </w:rPr>
      </w:pPr>
      <w:r>
        <w:rPr>
          <w:rFonts w:eastAsia="Calibri" w:cs="Times New Roman"/>
          <w:szCs w:val="20"/>
          <w:lang w:val="en-GB"/>
        </w:rPr>
        <w:t>If possible to get suitable test coverage from one test case, there wouldn’t be a need to develop further test cases.</w:t>
      </w:r>
    </w:p>
    <w:p w14:paraId="24EF95FE" w14:textId="165A07F8" w:rsidR="00C84ABC" w:rsidRDefault="00C84ABC" w:rsidP="00A3655D">
      <w:pPr>
        <w:ind w:right="-22"/>
        <w:rPr>
          <w:rFonts w:eastAsia="Calibri" w:cs="Times New Roman"/>
          <w:szCs w:val="20"/>
          <w:lang w:val="en-GB"/>
        </w:rPr>
      </w:pPr>
    </w:p>
    <w:p w14:paraId="16F06EA4" w14:textId="4BAC8B44" w:rsidR="00C84ABC" w:rsidRDefault="00C84ABC" w:rsidP="00A3655D">
      <w:pPr>
        <w:ind w:right="-22"/>
        <w:rPr>
          <w:rFonts w:eastAsia="Calibri" w:cs="Times New Roman"/>
          <w:szCs w:val="20"/>
          <w:lang w:val="en-GB"/>
        </w:rPr>
      </w:pPr>
      <w:r>
        <w:rPr>
          <w:rFonts w:eastAsia="Calibri" w:cs="Times New Roman"/>
          <w:szCs w:val="20"/>
          <w:lang w:val="en-GB"/>
        </w:rPr>
        <w:t>On high level we would think all test cases could be initiated from Connected mode. For each test following high level procedure could be applied (further detailed settings are for FFS):</w:t>
      </w:r>
    </w:p>
    <w:p w14:paraId="35679708" w14:textId="6CE23F8B" w:rsidR="00C84ABC" w:rsidRDefault="00C84ABC" w:rsidP="00C84ABC">
      <w:pPr>
        <w:pStyle w:val="ListParagraph"/>
        <w:numPr>
          <w:ilvl w:val="0"/>
          <w:numId w:val="23"/>
        </w:numPr>
        <w:ind w:right="-22"/>
        <w:rPr>
          <w:rFonts w:eastAsia="Calibri" w:cs="Times New Roman"/>
          <w:szCs w:val="20"/>
          <w:lang w:val="en-GB"/>
        </w:rPr>
      </w:pPr>
      <w:r>
        <w:rPr>
          <w:rFonts w:eastAsia="Calibri" w:cs="Times New Roman"/>
          <w:szCs w:val="20"/>
          <w:lang w:val="en-GB"/>
        </w:rPr>
        <w:t>Test case for early measurement reporting:</w:t>
      </w:r>
    </w:p>
    <w:p w14:paraId="3EACB30E" w14:textId="76C921EF" w:rsidR="00C84ABC" w:rsidRDefault="00C84ABC" w:rsidP="00C84ABC">
      <w:pPr>
        <w:pStyle w:val="ListParagraph"/>
        <w:numPr>
          <w:ilvl w:val="1"/>
          <w:numId w:val="23"/>
        </w:numPr>
        <w:ind w:right="-22"/>
        <w:rPr>
          <w:rFonts w:eastAsia="Calibri" w:cs="Times New Roman"/>
          <w:szCs w:val="20"/>
          <w:lang w:val="en-GB"/>
        </w:rPr>
      </w:pPr>
      <w:r>
        <w:rPr>
          <w:rFonts w:eastAsia="Calibri" w:cs="Times New Roman"/>
          <w:szCs w:val="20"/>
          <w:lang w:val="en-GB"/>
        </w:rPr>
        <w:t>UE is in connected mode</w:t>
      </w:r>
    </w:p>
    <w:p w14:paraId="1D27CFD4" w14:textId="78A85705" w:rsidR="00C84ABC" w:rsidRDefault="00C84ABC" w:rsidP="00C84ABC">
      <w:pPr>
        <w:pStyle w:val="ListParagraph"/>
        <w:numPr>
          <w:ilvl w:val="1"/>
          <w:numId w:val="23"/>
        </w:numPr>
        <w:ind w:right="-22"/>
        <w:rPr>
          <w:rFonts w:eastAsia="Calibri" w:cs="Times New Roman"/>
          <w:szCs w:val="20"/>
          <w:lang w:val="en-GB"/>
        </w:rPr>
      </w:pPr>
      <w:r>
        <w:rPr>
          <w:rFonts w:eastAsia="Calibri" w:cs="Times New Roman"/>
          <w:szCs w:val="20"/>
          <w:lang w:val="en-GB"/>
        </w:rPr>
        <w:t>UE s configured to perform measurements</w:t>
      </w:r>
    </w:p>
    <w:p w14:paraId="6D1F5E63" w14:textId="4D5DC6F3" w:rsidR="00C84ABC" w:rsidRDefault="00C84ABC" w:rsidP="00C84ABC">
      <w:pPr>
        <w:pStyle w:val="ListParagraph"/>
        <w:numPr>
          <w:ilvl w:val="2"/>
          <w:numId w:val="23"/>
        </w:numPr>
        <w:ind w:right="-22"/>
        <w:rPr>
          <w:rFonts w:eastAsia="Calibri" w:cs="Times New Roman"/>
          <w:szCs w:val="20"/>
          <w:lang w:val="en-GB"/>
        </w:rPr>
      </w:pPr>
      <w:r>
        <w:rPr>
          <w:rFonts w:eastAsia="Calibri" w:cs="Times New Roman"/>
          <w:szCs w:val="20"/>
          <w:lang w:val="en-GB"/>
        </w:rPr>
        <w:t>it is ensured that the cells are detected</w:t>
      </w:r>
    </w:p>
    <w:p w14:paraId="625098FB" w14:textId="44DF691C" w:rsidR="00C84ABC" w:rsidRDefault="00C84ABC" w:rsidP="00C84ABC">
      <w:pPr>
        <w:pStyle w:val="ListParagraph"/>
        <w:numPr>
          <w:ilvl w:val="1"/>
          <w:numId w:val="23"/>
        </w:numPr>
        <w:ind w:right="-22"/>
        <w:rPr>
          <w:rFonts w:eastAsia="Calibri" w:cs="Times New Roman"/>
          <w:szCs w:val="20"/>
          <w:lang w:val="en-GB"/>
        </w:rPr>
      </w:pPr>
      <w:r>
        <w:rPr>
          <w:rFonts w:eastAsia="Calibri" w:cs="Times New Roman"/>
          <w:szCs w:val="20"/>
          <w:lang w:val="en-GB"/>
        </w:rPr>
        <w:t>UE is configured with euCA and early reporting including T331</w:t>
      </w:r>
    </w:p>
    <w:p w14:paraId="49D02D30" w14:textId="50DB5A62" w:rsidR="00C84ABC" w:rsidRDefault="00C84ABC" w:rsidP="00C84ABC">
      <w:pPr>
        <w:pStyle w:val="ListParagraph"/>
        <w:numPr>
          <w:ilvl w:val="1"/>
          <w:numId w:val="23"/>
        </w:numPr>
        <w:ind w:right="-22"/>
        <w:rPr>
          <w:rFonts w:eastAsia="Calibri" w:cs="Times New Roman"/>
          <w:szCs w:val="20"/>
          <w:lang w:val="en-GB"/>
        </w:rPr>
      </w:pPr>
      <w:r>
        <w:rPr>
          <w:rFonts w:eastAsia="Calibri" w:cs="Times New Roman"/>
          <w:szCs w:val="20"/>
          <w:lang w:val="en-GB"/>
        </w:rPr>
        <w:t>Connection is released</w:t>
      </w:r>
    </w:p>
    <w:p w14:paraId="0A27476F" w14:textId="289AC209" w:rsidR="00C84ABC" w:rsidRDefault="00C84ABC" w:rsidP="00C84ABC">
      <w:pPr>
        <w:pStyle w:val="ListParagraph"/>
        <w:numPr>
          <w:ilvl w:val="1"/>
          <w:numId w:val="23"/>
        </w:numPr>
        <w:ind w:right="-22"/>
        <w:rPr>
          <w:rFonts w:eastAsia="Calibri" w:cs="Times New Roman"/>
          <w:szCs w:val="20"/>
          <w:lang w:val="en-GB"/>
        </w:rPr>
      </w:pPr>
      <w:r>
        <w:rPr>
          <w:rFonts w:eastAsia="Calibri" w:cs="Times New Roman"/>
          <w:szCs w:val="20"/>
          <w:lang w:val="en-GB"/>
        </w:rPr>
        <w:t>Connection is established prior to T331 expiry and without UE movement (static conditions)</w:t>
      </w:r>
    </w:p>
    <w:p w14:paraId="541288D8" w14:textId="09FDC75A" w:rsidR="00C84ABC" w:rsidRDefault="00C84ABC" w:rsidP="00C84ABC">
      <w:pPr>
        <w:pStyle w:val="ListParagraph"/>
        <w:numPr>
          <w:ilvl w:val="1"/>
          <w:numId w:val="23"/>
        </w:numPr>
        <w:ind w:right="-22"/>
        <w:rPr>
          <w:rFonts w:eastAsia="Calibri" w:cs="Times New Roman"/>
          <w:szCs w:val="20"/>
          <w:lang w:val="en-GB"/>
        </w:rPr>
      </w:pPr>
      <w:r>
        <w:rPr>
          <w:rFonts w:eastAsia="Calibri" w:cs="Times New Roman"/>
          <w:szCs w:val="20"/>
          <w:lang w:val="en-GB"/>
        </w:rPr>
        <w:t>early reporting is requested</w:t>
      </w:r>
    </w:p>
    <w:p w14:paraId="67D57852" w14:textId="77777777" w:rsidR="00C84ABC" w:rsidRPr="00C84ABC" w:rsidRDefault="00C84ABC" w:rsidP="00C84ABC">
      <w:pPr>
        <w:ind w:right="-22"/>
        <w:rPr>
          <w:rFonts w:eastAsia="Calibri" w:cs="Times New Roman"/>
          <w:szCs w:val="20"/>
          <w:lang w:val="en-GB"/>
        </w:rPr>
      </w:pPr>
    </w:p>
    <w:p w14:paraId="4F8059B1" w14:textId="5F29E4B8" w:rsidR="00C84ABC" w:rsidRDefault="00C84ABC" w:rsidP="00C84ABC">
      <w:pPr>
        <w:pStyle w:val="ListParagraph"/>
        <w:numPr>
          <w:ilvl w:val="0"/>
          <w:numId w:val="23"/>
        </w:numPr>
        <w:ind w:right="-22"/>
        <w:rPr>
          <w:rFonts w:eastAsia="Calibri" w:cs="Times New Roman"/>
          <w:szCs w:val="20"/>
          <w:lang w:val="en-GB"/>
        </w:rPr>
      </w:pPr>
      <w:r>
        <w:rPr>
          <w:rFonts w:eastAsia="Calibri" w:cs="Times New Roman"/>
          <w:szCs w:val="20"/>
          <w:lang w:val="en-GB"/>
        </w:rPr>
        <w:t>Test case for Dormant SCell:</w:t>
      </w:r>
    </w:p>
    <w:p w14:paraId="27867B48" w14:textId="77777777" w:rsidR="00C84ABC" w:rsidRDefault="00C84ABC" w:rsidP="00C84ABC">
      <w:pPr>
        <w:pStyle w:val="ListParagraph"/>
        <w:numPr>
          <w:ilvl w:val="1"/>
          <w:numId w:val="23"/>
        </w:numPr>
        <w:ind w:right="-22"/>
        <w:rPr>
          <w:rFonts w:eastAsia="Calibri" w:cs="Times New Roman"/>
          <w:szCs w:val="20"/>
          <w:lang w:val="en-GB"/>
        </w:rPr>
      </w:pPr>
      <w:r>
        <w:rPr>
          <w:rFonts w:eastAsia="Calibri" w:cs="Times New Roman"/>
          <w:szCs w:val="20"/>
          <w:lang w:val="en-GB"/>
        </w:rPr>
        <w:t>UE is in connected mode</w:t>
      </w:r>
    </w:p>
    <w:p w14:paraId="7B03CF1D" w14:textId="60246CAE" w:rsidR="00C84ABC" w:rsidRDefault="00C84ABC" w:rsidP="00C84ABC">
      <w:pPr>
        <w:pStyle w:val="ListParagraph"/>
        <w:numPr>
          <w:ilvl w:val="1"/>
          <w:numId w:val="23"/>
        </w:numPr>
        <w:ind w:right="-22"/>
        <w:rPr>
          <w:rFonts w:eastAsia="Calibri" w:cs="Times New Roman"/>
          <w:szCs w:val="20"/>
          <w:lang w:val="en-GB"/>
        </w:rPr>
      </w:pPr>
      <w:r>
        <w:rPr>
          <w:rFonts w:eastAsia="Calibri" w:cs="Times New Roman"/>
          <w:szCs w:val="20"/>
          <w:lang w:val="en-GB"/>
        </w:rPr>
        <w:t xml:space="preserve">UE s configured to perform </w:t>
      </w:r>
      <w:r>
        <w:rPr>
          <w:rFonts w:eastAsia="Calibri" w:cs="Times New Roman"/>
          <w:szCs w:val="20"/>
          <w:lang w:val="en-GB"/>
        </w:rPr>
        <w:t xml:space="preserve">inter-frequency </w:t>
      </w:r>
      <w:r>
        <w:rPr>
          <w:rFonts w:eastAsia="Calibri" w:cs="Times New Roman"/>
          <w:szCs w:val="20"/>
          <w:lang w:val="en-GB"/>
        </w:rPr>
        <w:t>measurements</w:t>
      </w:r>
    </w:p>
    <w:p w14:paraId="5C2D7CFA" w14:textId="77777777" w:rsidR="00C84ABC" w:rsidRDefault="00C84ABC" w:rsidP="00C84ABC">
      <w:pPr>
        <w:pStyle w:val="ListParagraph"/>
        <w:numPr>
          <w:ilvl w:val="2"/>
          <w:numId w:val="23"/>
        </w:numPr>
        <w:ind w:right="-22"/>
        <w:rPr>
          <w:rFonts w:eastAsia="Calibri" w:cs="Times New Roman"/>
          <w:szCs w:val="20"/>
          <w:lang w:val="en-GB"/>
        </w:rPr>
      </w:pPr>
      <w:r>
        <w:rPr>
          <w:rFonts w:eastAsia="Calibri" w:cs="Times New Roman"/>
          <w:szCs w:val="20"/>
          <w:lang w:val="en-GB"/>
        </w:rPr>
        <w:t>it is ensured that the cells are detected</w:t>
      </w:r>
    </w:p>
    <w:p w14:paraId="65384A46" w14:textId="7EF63640" w:rsidR="00C84ABC" w:rsidRDefault="00C84ABC" w:rsidP="00C84ABC">
      <w:pPr>
        <w:pStyle w:val="ListParagraph"/>
        <w:numPr>
          <w:ilvl w:val="1"/>
          <w:numId w:val="23"/>
        </w:numPr>
        <w:ind w:right="-22"/>
        <w:rPr>
          <w:rFonts w:eastAsia="Calibri" w:cs="Times New Roman"/>
          <w:szCs w:val="20"/>
          <w:lang w:val="en-GB"/>
        </w:rPr>
      </w:pPr>
      <w:r>
        <w:rPr>
          <w:rFonts w:eastAsia="Calibri" w:cs="Times New Roman"/>
          <w:szCs w:val="20"/>
          <w:lang w:val="en-GB"/>
        </w:rPr>
        <w:t>UE report neighbour cell(s) (target SCell)</w:t>
      </w:r>
    </w:p>
    <w:p w14:paraId="468C1F80" w14:textId="5875348F" w:rsidR="00C84ABC" w:rsidRDefault="00C84ABC" w:rsidP="00C84ABC">
      <w:pPr>
        <w:pStyle w:val="ListParagraph"/>
        <w:numPr>
          <w:ilvl w:val="1"/>
          <w:numId w:val="23"/>
        </w:numPr>
        <w:ind w:right="-22"/>
        <w:rPr>
          <w:rFonts w:eastAsia="Calibri" w:cs="Times New Roman"/>
          <w:szCs w:val="20"/>
          <w:lang w:val="en-GB"/>
        </w:rPr>
      </w:pPr>
      <w:r>
        <w:rPr>
          <w:rFonts w:eastAsia="Calibri" w:cs="Times New Roman"/>
          <w:szCs w:val="20"/>
          <w:lang w:val="en-GB"/>
        </w:rPr>
        <w:t>SCell is configured to Dormant</w:t>
      </w:r>
    </w:p>
    <w:p w14:paraId="236E2C04" w14:textId="2FF04684" w:rsidR="00C84ABC" w:rsidRDefault="00C84ABC" w:rsidP="00C84ABC">
      <w:pPr>
        <w:pStyle w:val="ListParagraph"/>
        <w:numPr>
          <w:ilvl w:val="1"/>
          <w:numId w:val="23"/>
        </w:numPr>
        <w:ind w:right="-22"/>
        <w:rPr>
          <w:rFonts w:eastAsia="Calibri" w:cs="Times New Roman"/>
          <w:szCs w:val="20"/>
          <w:lang w:val="en-GB"/>
        </w:rPr>
      </w:pPr>
      <w:r>
        <w:rPr>
          <w:rFonts w:eastAsia="Calibri" w:cs="Times New Roman"/>
          <w:szCs w:val="20"/>
          <w:lang w:val="en-GB"/>
        </w:rPr>
        <w:t>Dormant SCell is activated</w:t>
      </w:r>
    </w:p>
    <w:p w14:paraId="2FCDF412" w14:textId="77777777" w:rsidR="00C84ABC" w:rsidRPr="00C84ABC" w:rsidRDefault="00C84ABC" w:rsidP="00C84ABC">
      <w:pPr>
        <w:ind w:right="-22"/>
        <w:rPr>
          <w:rFonts w:eastAsia="Calibri" w:cs="Times New Roman"/>
          <w:szCs w:val="20"/>
          <w:lang w:val="en-GB"/>
        </w:rPr>
      </w:pPr>
    </w:p>
    <w:p w14:paraId="7098C5FC" w14:textId="550DD095" w:rsidR="00C84ABC" w:rsidRDefault="00C84ABC" w:rsidP="00C84ABC">
      <w:pPr>
        <w:pStyle w:val="ListParagraph"/>
        <w:numPr>
          <w:ilvl w:val="0"/>
          <w:numId w:val="23"/>
        </w:numPr>
        <w:ind w:right="-22"/>
        <w:rPr>
          <w:rFonts w:eastAsia="Calibri" w:cs="Times New Roman"/>
          <w:szCs w:val="20"/>
          <w:lang w:val="en-GB"/>
        </w:rPr>
      </w:pPr>
      <w:r>
        <w:rPr>
          <w:rFonts w:eastAsia="Calibri" w:cs="Times New Roman"/>
          <w:szCs w:val="20"/>
          <w:lang w:val="en-GB"/>
        </w:rPr>
        <w:t>Test case for Direct SCell configuration:</w:t>
      </w:r>
    </w:p>
    <w:p w14:paraId="5FB4E3CA" w14:textId="77777777" w:rsidR="00C84ABC" w:rsidRDefault="00C84ABC" w:rsidP="00C84ABC">
      <w:pPr>
        <w:pStyle w:val="ListParagraph"/>
        <w:numPr>
          <w:ilvl w:val="1"/>
          <w:numId w:val="23"/>
        </w:numPr>
        <w:ind w:right="-22"/>
        <w:rPr>
          <w:rFonts w:eastAsia="Calibri" w:cs="Times New Roman"/>
          <w:szCs w:val="20"/>
          <w:lang w:val="en-GB"/>
        </w:rPr>
      </w:pPr>
      <w:r>
        <w:rPr>
          <w:rFonts w:eastAsia="Calibri" w:cs="Times New Roman"/>
          <w:szCs w:val="20"/>
          <w:lang w:val="en-GB"/>
        </w:rPr>
        <w:t>UE is in connected mode</w:t>
      </w:r>
    </w:p>
    <w:p w14:paraId="6BF96FA0" w14:textId="77777777" w:rsidR="00F31092" w:rsidRDefault="00F31092" w:rsidP="00F31092">
      <w:pPr>
        <w:pStyle w:val="ListParagraph"/>
        <w:numPr>
          <w:ilvl w:val="1"/>
          <w:numId w:val="23"/>
        </w:numPr>
        <w:ind w:right="-22"/>
        <w:rPr>
          <w:rFonts w:eastAsia="Calibri" w:cs="Times New Roman"/>
          <w:szCs w:val="20"/>
          <w:lang w:val="en-GB"/>
        </w:rPr>
      </w:pPr>
      <w:r>
        <w:rPr>
          <w:rFonts w:eastAsia="Calibri" w:cs="Times New Roman"/>
          <w:szCs w:val="20"/>
          <w:lang w:val="en-GB"/>
        </w:rPr>
        <w:t>UE s configured to perform inter-frequency measurements</w:t>
      </w:r>
    </w:p>
    <w:p w14:paraId="5B3C4948" w14:textId="77777777" w:rsidR="00F31092" w:rsidRDefault="00F31092" w:rsidP="00F31092">
      <w:pPr>
        <w:pStyle w:val="ListParagraph"/>
        <w:numPr>
          <w:ilvl w:val="2"/>
          <w:numId w:val="23"/>
        </w:numPr>
        <w:ind w:right="-22"/>
        <w:rPr>
          <w:rFonts w:eastAsia="Calibri" w:cs="Times New Roman"/>
          <w:szCs w:val="20"/>
          <w:lang w:val="en-GB"/>
        </w:rPr>
      </w:pPr>
      <w:r>
        <w:rPr>
          <w:rFonts w:eastAsia="Calibri" w:cs="Times New Roman"/>
          <w:szCs w:val="20"/>
          <w:lang w:val="en-GB"/>
        </w:rPr>
        <w:t>it is ensured that the cells are detected</w:t>
      </w:r>
    </w:p>
    <w:p w14:paraId="32D4283F" w14:textId="77777777" w:rsidR="00F31092" w:rsidRDefault="00F31092" w:rsidP="00F31092">
      <w:pPr>
        <w:pStyle w:val="ListParagraph"/>
        <w:numPr>
          <w:ilvl w:val="1"/>
          <w:numId w:val="23"/>
        </w:numPr>
        <w:ind w:right="-22"/>
        <w:rPr>
          <w:rFonts w:eastAsia="Calibri" w:cs="Times New Roman"/>
          <w:szCs w:val="20"/>
          <w:lang w:val="en-GB"/>
        </w:rPr>
      </w:pPr>
      <w:r>
        <w:rPr>
          <w:rFonts w:eastAsia="Calibri" w:cs="Times New Roman"/>
          <w:szCs w:val="20"/>
          <w:lang w:val="en-GB"/>
        </w:rPr>
        <w:t>UE report neighbour cell(s) (target SCell)</w:t>
      </w:r>
    </w:p>
    <w:p w14:paraId="0E07D473" w14:textId="7388621D" w:rsidR="00C84ABC" w:rsidRDefault="00F31092" w:rsidP="00C84ABC">
      <w:pPr>
        <w:pStyle w:val="ListParagraph"/>
        <w:numPr>
          <w:ilvl w:val="1"/>
          <w:numId w:val="23"/>
        </w:numPr>
        <w:ind w:right="-22"/>
        <w:rPr>
          <w:rFonts w:eastAsia="Calibri" w:cs="Times New Roman"/>
          <w:szCs w:val="20"/>
          <w:lang w:val="en-GB"/>
        </w:rPr>
      </w:pPr>
      <w:r>
        <w:rPr>
          <w:rFonts w:eastAsia="Calibri" w:cs="Times New Roman"/>
          <w:szCs w:val="20"/>
          <w:lang w:val="en-GB"/>
        </w:rPr>
        <w:t>SCell is directly configured</w:t>
      </w:r>
    </w:p>
    <w:p w14:paraId="5228E7CC" w14:textId="28E3BE52" w:rsidR="00F31092" w:rsidRPr="00F31092" w:rsidRDefault="00F31092" w:rsidP="00F31092">
      <w:pPr>
        <w:ind w:right="-22"/>
        <w:rPr>
          <w:rFonts w:eastAsia="Calibri" w:cs="Times New Roman"/>
          <w:szCs w:val="20"/>
          <w:lang w:val="en-GB"/>
        </w:rPr>
      </w:pPr>
    </w:p>
    <w:p w14:paraId="6229BBC3" w14:textId="7C055D2E" w:rsidR="002C2D19" w:rsidRDefault="002C2D19" w:rsidP="003B659E">
      <w:pPr>
        <w:ind w:right="-22"/>
        <w:rPr>
          <w:rFonts w:cs="Times New Roman"/>
        </w:rPr>
      </w:pPr>
    </w:p>
    <w:p w14:paraId="761516E1" w14:textId="77777777" w:rsidR="00CD7492" w:rsidRPr="0095295C" w:rsidRDefault="00CD7492" w:rsidP="00A37002">
      <w:pPr>
        <w:pStyle w:val="RAN4H1"/>
      </w:pPr>
      <w:r w:rsidRPr="00A37002">
        <w:t>Conclusion</w:t>
      </w:r>
    </w:p>
    <w:p w14:paraId="5E525A5F" w14:textId="3FC1D5EE" w:rsidR="00A3655D" w:rsidRDefault="00A3655D" w:rsidP="00A3655D">
      <w:pPr>
        <w:pStyle w:val="RAN4Observation"/>
        <w:numPr>
          <w:ilvl w:val="0"/>
          <w:numId w:val="0"/>
        </w:numPr>
      </w:pPr>
      <w:r>
        <w:t xml:space="preserve">In this paper we provide a </w:t>
      </w:r>
      <w:r w:rsidR="00F31092">
        <w:t>discussion related to the test case needs for euCA</w:t>
      </w:r>
      <w:proofErr w:type="gramStart"/>
      <w:r w:rsidR="00F31092">
        <w:t xml:space="preserve">. </w:t>
      </w:r>
      <w:proofErr w:type="gramEnd"/>
      <w:r w:rsidR="00F31092">
        <w:t>Based on the discussion we suggest introducing at least one UE RRM test case for each of the three solutions introduced under euCA</w:t>
      </w:r>
      <w:r>
        <w:t>.</w:t>
      </w:r>
      <w:r w:rsidR="00F31092">
        <w:t xml:space="preserve"> Additionally, we see no need to introduce UE Demod test or eNB test.</w:t>
      </w:r>
    </w:p>
    <w:p w14:paraId="457D1B5F" w14:textId="77777777" w:rsidR="00F31092" w:rsidRDefault="00F31092" w:rsidP="00F31092">
      <w:pPr>
        <w:pStyle w:val="RAN4proposal"/>
        <w:numPr>
          <w:ilvl w:val="0"/>
          <w:numId w:val="24"/>
        </w:numPr>
      </w:pPr>
      <w:r>
        <w:t>For euCA, there is no need for developing any UE demod tests</w:t>
      </w:r>
      <w:r w:rsidRPr="0008612A">
        <w:t>.</w:t>
      </w:r>
    </w:p>
    <w:p w14:paraId="480D5AC7" w14:textId="77777777" w:rsidR="00F31092" w:rsidRDefault="00F31092" w:rsidP="00F31092">
      <w:pPr>
        <w:pStyle w:val="RAN4proposal"/>
        <w:numPr>
          <w:ilvl w:val="0"/>
          <w:numId w:val="24"/>
        </w:numPr>
      </w:pPr>
      <w:r>
        <w:t>For euCA, there is no impact or requirements to eNB</w:t>
      </w:r>
      <w:r w:rsidRPr="0008612A">
        <w:t>.</w:t>
      </w:r>
    </w:p>
    <w:p w14:paraId="29E558A4" w14:textId="77777777" w:rsidR="00F31092" w:rsidRDefault="00F31092" w:rsidP="00F31092">
      <w:pPr>
        <w:pStyle w:val="RAN4proposal"/>
        <w:numPr>
          <w:ilvl w:val="0"/>
          <w:numId w:val="24"/>
        </w:numPr>
      </w:pPr>
      <w:r>
        <w:t>RAN4 develops at least 1 new test case for each of the solutions under euCA</w:t>
      </w:r>
      <w:r w:rsidRPr="0008612A">
        <w:t>.</w:t>
      </w:r>
    </w:p>
    <w:p w14:paraId="1D3963A0" w14:textId="0F88A308" w:rsidR="002B4922" w:rsidRDefault="002B4922" w:rsidP="00A3655D">
      <w:pPr>
        <w:pStyle w:val="RAN4proposal"/>
        <w:numPr>
          <w:ilvl w:val="0"/>
          <w:numId w:val="0"/>
        </w:numPr>
      </w:pPr>
    </w:p>
    <w:p w14:paraId="3DAFBD41" w14:textId="77777777" w:rsidR="003B659E" w:rsidRPr="0095295C" w:rsidRDefault="003B659E" w:rsidP="0008612A">
      <w:pPr>
        <w:pStyle w:val="RAN4H1"/>
      </w:pPr>
      <w:r w:rsidRPr="0095295C">
        <w:t>References</w:t>
      </w:r>
    </w:p>
    <w:p w14:paraId="0957B8CC" w14:textId="77777777" w:rsidR="00A15B9B" w:rsidRPr="00A15B9B" w:rsidRDefault="00A15B9B" w:rsidP="00A15B9B">
      <w:pPr>
        <w:numPr>
          <w:ilvl w:val="0"/>
          <w:numId w:val="1"/>
        </w:numPr>
        <w:overflowPunct w:val="0"/>
        <w:autoSpaceDE w:val="0"/>
        <w:autoSpaceDN w:val="0"/>
        <w:adjustRightInd w:val="0"/>
        <w:spacing w:after="120"/>
        <w:jc w:val="both"/>
        <w:textAlignment w:val="baseline"/>
        <w:rPr>
          <w:bCs/>
          <w:szCs w:val="20"/>
          <w:lang w:val="en-GB"/>
        </w:rPr>
      </w:pPr>
      <w:r w:rsidRPr="00A15B9B">
        <w:rPr>
          <w:rFonts w:eastAsia="Times New Roman" w:cs="Times New Roman"/>
          <w:bCs/>
          <w:szCs w:val="20"/>
          <w:lang w:val="en-GB"/>
        </w:rPr>
        <w:t xml:space="preserve">R4-1807545, </w:t>
      </w:r>
      <w:r w:rsidRPr="00A15B9B">
        <w:rPr>
          <w:rFonts w:eastAsia="Times New Roman" w:cs="Times New Roman"/>
          <w:bCs/>
          <w:szCs w:val="20"/>
        </w:rPr>
        <w:t xml:space="preserve">WF for RRM requirements for euCA, </w:t>
      </w:r>
      <w:r w:rsidRPr="00A15B9B">
        <w:rPr>
          <w:rFonts w:eastAsia="Times New Roman"/>
          <w:bCs/>
          <w:szCs w:val="20"/>
          <w:lang w:val="en-GB"/>
        </w:rPr>
        <w:t>Nokia, Nokia Shanghai Bell</w:t>
      </w:r>
    </w:p>
    <w:p w14:paraId="19FC2F12" w14:textId="2824B171" w:rsidR="003B659E" w:rsidRPr="00A15B9B"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D0F93"/>
    <w:multiLevelType w:val="hybridMultilevel"/>
    <w:tmpl w:val="07CEEA04"/>
    <w:lvl w:ilvl="0" w:tplc="CA22FC3A">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CAB2B26"/>
    <w:multiLevelType w:val="hybridMultilevel"/>
    <w:tmpl w:val="7324C2EE"/>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E668A4"/>
    <w:multiLevelType w:val="hybridMultilevel"/>
    <w:tmpl w:val="47E697A4"/>
    <w:lvl w:ilvl="0" w:tplc="9F02B60A">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2"/>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4"/>
  </w:num>
  <w:num w:numId="22">
    <w:abstractNumId w:val="13"/>
  </w:num>
  <w:num w:numId="23">
    <w:abstractNumId w:val="11"/>
  </w:num>
  <w:num w:numId="24">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745F8"/>
    <w:rsid w:val="00176671"/>
    <w:rsid w:val="001838CF"/>
    <w:rsid w:val="001C2F6D"/>
    <w:rsid w:val="001E30F6"/>
    <w:rsid w:val="00235F5C"/>
    <w:rsid w:val="002B4922"/>
    <w:rsid w:val="002C2D19"/>
    <w:rsid w:val="002D10FA"/>
    <w:rsid w:val="002D4C55"/>
    <w:rsid w:val="00314266"/>
    <w:rsid w:val="003B659E"/>
    <w:rsid w:val="00417AA0"/>
    <w:rsid w:val="0043750A"/>
    <w:rsid w:val="004B7B4A"/>
    <w:rsid w:val="004E5E66"/>
    <w:rsid w:val="00503B4D"/>
    <w:rsid w:val="00504EE9"/>
    <w:rsid w:val="0054442C"/>
    <w:rsid w:val="00550285"/>
    <w:rsid w:val="005836F8"/>
    <w:rsid w:val="005918FA"/>
    <w:rsid w:val="005E61A8"/>
    <w:rsid w:val="005F6419"/>
    <w:rsid w:val="00617400"/>
    <w:rsid w:val="00664950"/>
    <w:rsid w:val="00683220"/>
    <w:rsid w:val="00687FA0"/>
    <w:rsid w:val="006B7010"/>
    <w:rsid w:val="007145FF"/>
    <w:rsid w:val="00751515"/>
    <w:rsid w:val="00785232"/>
    <w:rsid w:val="007C3ED0"/>
    <w:rsid w:val="00806A76"/>
    <w:rsid w:val="00811C9D"/>
    <w:rsid w:val="00816C80"/>
    <w:rsid w:val="00841BCD"/>
    <w:rsid w:val="008826C1"/>
    <w:rsid w:val="008C712E"/>
    <w:rsid w:val="009042BD"/>
    <w:rsid w:val="00977E1D"/>
    <w:rsid w:val="00A15B9B"/>
    <w:rsid w:val="00A22B78"/>
    <w:rsid w:val="00A25AE5"/>
    <w:rsid w:val="00A3655D"/>
    <w:rsid w:val="00A37002"/>
    <w:rsid w:val="00AA1B0E"/>
    <w:rsid w:val="00AC5CA7"/>
    <w:rsid w:val="00AE56B1"/>
    <w:rsid w:val="00B73862"/>
    <w:rsid w:val="00BA6E48"/>
    <w:rsid w:val="00BA724E"/>
    <w:rsid w:val="00BF2218"/>
    <w:rsid w:val="00C15635"/>
    <w:rsid w:val="00C84ABC"/>
    <w:rsid w:val="00CD7492"/>
    <w:rsid w:val="00CE3A6B"/>
    <w:rsid w:val="00CE3D64"/>
    <w:rsid w:val="00D00211"/>
    <w:rsid w:val="00D06309"/>
    <w:rsid w:val="00D351EA"/>
    <w:rsid w:val="00D43403"/>
    <w:rsid w:val="00D62E71"/>
    <w:rsid w:val="00D740CA"/>
    <w:rsid w:val="00D85728"/>
    <w:rsid w:val="00DC2D22"/>
    <w:rsid w:val="00DF2997"/>
    <w:rsid w:val="00E277E8"/>
    <w:rsid w:val="00EC7BC3"/>
    <w:rsid w:val="00ED7600"/>
    <w:rsid w:val="00EF2A70"/>
    <w:rsid w:val="00F1362C"/>
    <w:rsid w:val="00F31092"/>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A15B9B"/>
    <w:pPr>
      <w:spacing w:before="100" w:beforeAutospacing="1" w:after="100" w:afterAutospacing="1" w:line="240" w:lineRule="auto"/>
    </w:pPr>
    <w:rPr>
      <w:rFonts w:eastAsia="Times New Roman" w:cs="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446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A7274-7109-4208-9A61-56319DA77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354</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2018-08-10T22:53:00Z</dcterms:created>
  <dcterms:modified xsi:type="dcterms:W3CDTF">2018-08-10T22:53:00Z</dcterms:modified>
</cp:coreProperties>
</file>