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2F2F0" w14:textId="0CEBBDEC" w:rsidR="00983BC4" w:rsidRPr="004F0907" w:rsidRDefault="00983BC4" w:rsidP="00983BC4">
      <w:pPr>
        <w:pStyle w:val="CRCoverPage"/>
        <w:tabs>
          <w:tab w:val="right" w:pos="9639"/>
        </w:tabs>
        <w:spacing w:after="0"/>
        <w:rPr>
          <w:b/>
          <w:i/>
          <w:noProof/>
          <w:sz w:val="28"/>
          <w:lang w:val="en-US"/>
        </w:rPr>
      </w:pPr>
      <w:r>
        <w:rPr>
          <w:b/>
          <w:noProof/>
          <w:sz w:val="24"/>
        </w:rPr>
        <w:t>3GPP TSG-RAN4 Meeting #8</w:t>
      </w:r>
      <w:r w:rsidR="00410854">
        <w:rPr>
          <w:b/>
          <w:noProof/>
          <w:sz w:val="24"/>
        </w:rPr>
        <w:t>7</w:t>
      </w:r>
      <w:r>
        <w:rPr>
          <w:b/>
          <w:i/>
          <w:noProof/>
          <w:sz w:val="24"/>
        </w:rPr>
        <w:t xml:space="preserve"> </w:t>
      </w:r>
      <w:r>
        <w:rPr>
          <w:b/>
          <w:i/>
          <w:noProof/>
          <w:sz w:val="28"/>
        </w:rPr>
        <w:tab/>
      </w:r>
      <w:r w:rsidR="004F0907" w:rsidRPr="004F0907">
        <w:rPr>
          <w:b/>
          <w:i/>
          <w:noProof/>
          <w:sz w:val="28"/>
        </w:rPr>
        <w:t>R4-</w:t>
      </w:r>
      <w:r w:rsidR="00EE7DBD" w:rsidRPr="004F0907">
        <w:rPr>
          <w:b/>
          <w:i/>
          <w:noProof/>
          <w:sz w:val="28"/>
        </w:rPr>
        <w:t>180</w:t>
      </w:r>
      <w:r w:rsidR="00EE7DBD">
        <w:rPr>
          <w:b/>
          <w:i/>
          <w:noProof/>
          <w:sz w:val="28"/>
        </w:rPr>
        <w:t>7935</w:t>
      </w:r>
    </w:p>
    <w:p w14:paraId="35A51CF0" w14:textId="2A1C3305" w:rsidR="00983BC4" w:rsidRPr="00CB7577" w:rsidRDefault="00410854" w:rsidP="00CB7577">
      <w:pPr>
        <w:tabs>
          <w:tab w:val="left" w:pos="1985"/>
        </w:tabs>
        <w:spacing w:before="0" w:after="180"/>
        <w:rPr>
          <w:rFonts w:ascii="Arial" w:hAnsi="Arial" w:cs="Arial"/>
          <w:b/>
          <w:noProof/>
          <w:sz w:val="24"/>
        </w:rPr>
      </w:pPr>
      <w:r w:rsidRPr="00706FBB">
        <w:rPr>
          <w:rFonts w:ascii="Arial" w:hAnsi="Arial" w:cs="Arial"/>
          <w:b/>
          <w:noProof/>
          <w:sz w:val="24"/>
        </w:rPr>
        <w:t>Busan</w:t>
      </w:r>
      <w:r w:rsidR="00983BC4" w:rsidRPr="00706FBB">
        <w:rPr>
          <w:rFonts w:ascii="Arial" w:hAnsi="Arial" w:cs="Arial"/>
          <w:b/>
          <w:noProof/>
          <w:sz w:val="24"/>
        </w:rPr>
        <w:t xml:space="preserve">, </w:t>
      </w:r>
      <w:r w:rsidR="0074209B" w:rsidRPr="00706FBB">
        <w:rPr>
          <w:rFonts w:ascii="Arial" w:hAnsi="Arial" w:cs="Arial"/>
          <w:b/>
          <w:noProof/>
          <w:sz w:val="24"/>
        </w:rPr>
        <w:t>South Korea, 21 – 25</w:t>
      </w:r>
      <w:r w:rsidR="00983BC4" w:rsidRPr="00706FBB">
        <w:rPr>
          <w:rFonts w:ascii="Arial" w:hAnsi="Arial" w:cs="Arial"/>
          <w:b/>
          <w:noProof/>
          <w:sz w:val="24"/>
        </w:rPr>
        <w:t xml:space="preserve"> </w:t>
      </w:r>
      <w:r w:rsidR="0074209B" w:rsidRPr="00706FBB">
        <w:rPr>
          <w:rFonts w:ascii="Arial" w:hAnsi="Arial" w:cs="Arial"/>
          <w:b/>
          <w:noProof/>
          <w:sz w:val="24"/>
        </w:rPr>
        <w:t>May</w:t>
      </w:r>
      <w:r w:rsidR="00983BC4" w:rsidRPr="00706FBB">
        <w:rPr>
          <w:rFonts w:ascii="Arial" w:hAnsi="Arial" w:cs="Arial"/>
          <w:b/>
          <w:noProof/>
          <w:sz w:val="24"/>
        </w:rPr>
        <w:t>, 2018</w:t>
      </w:r>
    </w:p>
    <w:p w14:paraId="1A53EEB8" w14:textId="1819AF1F"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4F0907">
        <w:rPr>
          <w:rFonts w:ascii="Arial" w:hAnsi="Arial" w:cs="Arial"/>
          <w:b/>
          <w:sz w:val="24"/>
          <w:lang w:eastAsia="zh-CN"/>
        </w:rPr>
        <w:t>7.10.10.6</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423E0A5E"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A369B7" w:rsidRPr="00A369B7">
        <w:rPr>
          <w:rFonts w:ascii="Arial" w:hAnsi="Arial" w:cs="Arial"/>
          <w:b/>
          <w:sz w:val="24"/>
        </w:rPr>
        <w:t>On BWP switching</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p>
    <w:p w14:paraId="4C8DF261" w14:textId="6B912492" w:rsidR="00983BC4" w:rsidRDefault="00410854" w:rsidP="005D2062">
      <w:pPr>
        <w:jc w:val="both"/>
        <w:rPr>
          <w:lang w:eastAsia="zh-CN"/>
        </w:rPr>
      </w:pPr>
      <w:r>
        <w:rPr>
          <w:lang w:eastAsia="zh-CN"/>
        </w:rPr>
        <w:t>In RAN4 #86bits</w:t>
      </w:r>
      <w:r w:rsidR="007F5886">
        <w:rPr>
          <w:lang w:eastAsia="zh-CN"/>
        </w:rPr>
        <w:t xml:space="preserve"> meeting </w:t>
      </w:r>
      <w:r>
        <w:rPr>
          <w:lang w:eastAsia="zh-CN"/>
        </w:rPr>
        <w:t>one WF</w:t>
      </w:r>
      <w:r w:rsidR="007F5886">
        <w:rPr>
          <w:lang w:eastAsia="zh-CN"/>
        </w:rPr>
        <w:t xml:space="preserve"> was approved </w:t>
      </w:r>
      <w:r>
        <w:rPr>
          <w:lang w:eastAsia="zh-CN"/>
        </w:rPr>
        <w:t>by</w:t>
      </w:r>
      <w:r w:rsidR="007F5886">
        <w:rPr>
          <w:lang w:eastAsia="zh-CN"/>
        </w:rPr>
        <w:t xml:space="preserve"> RAN4 [1] for </w:t>
      </w:r>
      <w:r>
        <w:rPr>
          <w:lang w:eastAsia="zh-CN"/>
        </w:rPr>
        <w:t>BMP switching</w:t>
      </w:r>
      <w:r w:rsidR="005A1DF7">
        <w:rPr>
          <w:lang w:eastAsia="zh-CN"/>
        </w:rPr>
        <w:t>.</w:t>
      </w:r>
      <w:r w:rsidR="007F5886">
        <w:rPr>
          <w:lang w:eastAsia="zh-CN"/>
        </w:rPr>
        <w:t xml:space="preserve"> The text in the liaison was duplicated as below</w:t>
      </w:r>
      <w:r w:rsidR="00B26005">
        <w:rPr>
          <w:lang w:eastAsia="zh-CN"/>
        </w:rPr>
        <w:t>,</w:t>
      </w:r>
    </w:p>
    <w:tbl>
      <w:tblPr>
        <w:tblStyle w:val="TableGrid"/>
        <w:tblW w:w="0" w:type="auto"/>
        <w:tblLook w:val="04A0" w:firstRow="1" w:lastRow="0" w:firstColumn="1" w:lastColumn="0" w:noHBand="0" w:noVBand="1"/>
      </w:tblPr>
      <w:tblGrid>
        <w:gridCol w:w="9629"/>
      </w:tblGrid>
      <w:tr w:rsidR="00B26005" w14:paraId="6992CB37" w14:textId="77777777" w:rsidTr="00B26005">
        <w:tc>
          <w:tcPr>
            <w:tcW w:w="9629" w:type="dxa"/>
          </w:tcPr>
          <w:p w14:paraId="484EFD4F" w14:textId="7646B6F3" w:rsidR="00410854" w:rsidRPr="008733DB" w:rsidRDefault="00410854" w:rsidP="008733DB">
            <w:pPr>
              <w:pStyle w:val="Header"/>
              <w:snapToGrid w:val="0"/>
              <w:spacing w:before="0" w:line="240" w:lineRule="auto"/>
              <w:rPr>
                <w:rFonts w:cs="Arial"/>
                <w:b w:val="0"/>
              </w:rPr>
            </w:pPr>
            <w:r w:rsidRPr="00410854">
              <w:rPr>
                <w:rFonts w:cs="Arial"/>
                <w:b w:val="0"/>
                <w:bCs/>
                <w:highlight w:val="green"/>
                <w:lang w:val="en-GB"/>
              </w:rPr>
              <w:t>Agreements</w:t>
            </w:r>
          </w:p>
          <w:p w14:paraId="6F8492F8" w14:textId="77777777" w:rsidR="00410854" w:rsidRPr="00410854" w:rsidRDefault="00410854" w:rsidP="00ED68F8">
            <w:pPr>
              <w:pStyle w:val="Header"/>
              <w:numPr>
                <w:ilvl w:val="0"/>
                <w:numId w:val="8"/>
              </w:numPr>
              <w:snapToGrid w:val="0"/>
              <w:spacing w:before="0"/>
              <w:rPr>
                <w:rFonts w:cs="Arial"/>
                <w:b w:val="0"/>
              </w:rPr>
            </w:pPr>
            <w:r w:rsidRPr="00410854">
              <w:rPr>
                <w:rFonts w:cs="Arial"/>
                <w:b w:val="0"/>
              </w:rPr>
              <w:t xml:space="preserve">BWP switching on a NR serving carrier (carrier1) will cause interruption in at least serving carrier1.  </w:t>
            </w:r>
          </w:p>
          <w:p w14:paraId="71427359" w14:textId="77777777" w:rsidR="00B26005" w:rsidRPr="00402260" w:rsidRDefault="00410854" w:rsidP="00ED68F8">
            <w:pPr>
              <w:pStyle w:val="Header"/>
              <w:numPr>
                <w:ilvl w:val="0"/>
                <w:numId w:val="8"/>
              </w:numPr>
              <w:spacing w:before="0" w:line="240" w:lineRule="auto"/>
              <w:rPr>
                <w:rFonts w:cs="Arial"/>
              </w:rPr>
            </w:pPr>
            <w:r w:rsidRPr="00410854">
              <w:rPr>
                <w:rFonts w:ascii="Times New Roman" w:hAnsi="Times New Roman" w:cs="Arial"/>
                <w:b w:val="0"/>
                <w:noProof w:val="0"/>
                <w:sz w:val="20"/>
                <w:lang w:val="en-GB"/>
              </w:rPr>
              <w:t xml:space="preserve">If it is identified that BWP switching in NR serving carrier(s) will cause interruption on LTE serving carrier(s) in EN-DC then the interruption on LTE serving carrier(s) shall be specified in terms of </w:t>
            </w:r>
            <w:proofErr w:type="spellStart"/>
            <w:r w:rsidRPr="00410854">
              <w:rPr>
                <w:rFonts w:ascii="Times New Roman" w:hAnsi="Times New Roman" w:cs="Arial"/>
                <w:b w:val="0"/>
                <w:noProof w:val="0"/>
                <w:sz w:val="20"/>
                <w:lang w:val="en-GB"/>
              </w:rPr>
              <w:t>subframes</w:t>
            </w:r>
            <w:proofErr w:type="spellEnd"/>
            <w:r w:rsidRPr="00410854">
              <w:rPr>
                <w:rFonts w:ascii="Times New Roman" w:hAnsi="Times New Roman" w:cs="Arial"/>
                <w:b w:val="0"/>
                <w:noProof w:val="0"/>
                <w:sz w:val="20"/>
                <w:lang w:val="en-GB"/>
              </w:rPr>
              <w:t>.</w:t>
            </w:r>
          </w:p>
          <w:p w14:paraId="418A733A" w14:textId="77777777" w:rsidR="00402260" w:rsidRPr="00402260" w:rsidRDefault="00402260" w:rsidP="00402260">
            <w:pPr>
              <w:pStyle w:val="Header"/>
              <w:spacing w:before="0" w:line="240" w:lineRule="auto"/>
              <w:ind w:left="720"/>
              <w:rPr>
                <w:rFonts w:cs="Arial"/>
              </w:rPr>
            </w:pPr>
          </w:p>
          <w:p w14:paraId="6A75BAC1" w14:textId="77777777" w:rsidR="00402260" w:rsidRDefault="00402260" w:rsidP="00402260">
            <w:pPr>
              <w:pStyle w:val="Header"/>
              <w:snapToGrid w:val="0"/>
              <w:spacing w:before="0" w:line="240" w:lineRule="auto"/>
              <w:rPr>
                <w:rFonts w:cs="Arial"/>
                <w:b w:val="0"/>
                <w:bCs/>
                <w:lang w:val="en-GB"/>
              </w:rPr>
            </w:pPr>
            <w:r w:rsidRPr="00402260">
              <w:rPr>
                <w:rFonts w:cs="Arial"/>
                <w:b w:val="0"/>
                <w:bCs/>
                <w:highlight w:val="green"/>
                <w:lang w:val="en-GB"/>
              </w:rPr>
              <w:t>Issues for Investigation</w:t>
            </w:r>
          </w:p>
          <w:p w14:paraId="7A2FC310" w14:textId="77777777" w:rsidR="0045051D" w:rsidRPr="00402260" w:rsidRDefault="00ED68F8" w:rsidP="00ED68F8">
            <w:pPr>
              <w:pStyle w:val="Header"/>
              <w:numPr>
                <w:ilvl w:val="0"/>
                <w:numId w:val="9"/>
              </w:numPr>
              <w:snapToGrid w:val="0"/>
              <w:spacing w:before="0" w:line="240" w:lineRule="auto"/>
              <w:rPr>
                <w:rFonts w:ascii="Times New Roman" w:hAnsi="Times New Roman"/>
                <w:b w:val="0"/>
                <w:sz w:val="20"/>
              </w:rPr>
            </w:pPr>
            <w:r w:rsidRPr="00402260">
              <w:rPr>
                <w:rFonts w:ascii="Times New Roman" w:hAnsi="Times New Roman"/>
                <w:b w:val="0"/>
                <w:sz w:val="20"/>
              </w:rPr>
              <w:t>Investigate whether or not BWP switching for the 4 BWP reconfiguration scenarios on cell1 will also cause interruption:</w:t>
            </w:r>
          </w:p>
          <w:p w14:paraId="155B4868" w14:textId="77777777" w:rsidR="0045051D" w:rsidRPr="00402260" w:rsidRDefault="00ED68F8" w:rsidP="00ED68F8">
            <w:pPr>
              <w:pStyle w:val="Header"/>
              <w:numPr>
                <w:ilvl w:val="1"/>
                <w:numId w:val="9"/>
              </w:numPr>
              <w:snapToGrid w:val="0"/>
              <w:spacing w:before="0" w:line="240" w:lineRule="auto"/>
              <w:rPr>
                <w:rFonts w:ascii="Times New Roman" w:hAnsi="Times New Roman"/>
                <w:b w:val="0"/>
                <w:sz w:val="20"/>
              </w:rPr>
            </w:pPr>
            <w:r w:rsidRPr="00402260">
              <w:rPr>
                <w:rFonts w:ascii="Times New Roman" w:hAnsi="Times New Roman"/>
                <w:b w:val="0"/>
                <w:sz w:val="20"/>
              </w:rPr>
              <w:t>on LTE PCell and LTE activated SCell(s) and other NR serving cells (e.g. PSCell, SCells) in EN-DC,</w:t>
            </w:r>
          </w:p>
          <w:p w14:paraId="69F5808A" w14:textId="77777777" w:rsidR="0045051D" w:rsidRPr="00402260" w:rsidRDefault="00ED68F8" w:rsidP="00ED68F8">
            <w:pPr>
              <w:pStyle w:val="Header"/>
              <w:numPr>
                <w:ilvl w:val="1"/>
                <w:numId w:val="9"/>
              </w:numPr>
              <w:snapToGrid w:val="0"/>
              <w:spacing w:before="0" w:line="240" w:lineRule="auto"/>
              <w:rPr>
                <w:rFonts w:ascii="Times New Roman" w:hAnsi="Times New Roman"/>
                <w:b w:val="0"/>
                <w:sz w:val="20"/>
              </w:rPr>
            </w:pPr>
            <w:r w:rsidRPr="00402260">
              <w:rPr>
                <w:rFonts w:ascii="Times New Roman" w:hAnsi="Times New Roman"/>
                <w:b w:val="0"/>
                <w:sz w:val="20"/>
              </w:rPr>
              <w:t>on other NR serving cells (e.g. PCell, SCells) in NR CA.</w:t>
            </w:r>
          </w:p>
          <w:p w14:paraId="0A512845" w14:textId="77777777" w:rsidR="0045051D" w:rsidRPr="00402260" w:rsidRDefault="00ED68F8" w:rsidP="00ED68F8">
            <w:pPr>
              <w:pStyle w:val="Header"/>
              <w:numPr>
                <w:ilvl w:val="0"/>
                <w:numId w:val="9"/>
              </w:numPr>
              <w:snapToGrid w:val="0"/>
              <w:spacing w:before="0" w:line="240" w:lineRule="auto"/>
              <w:rPr>
                <w:rFonts w:ascii="Times New Roman" w:hAnsi="Times New Roman"/>
                <w:b w:val="0"/>
                <w:sz w:val="20"/>
              </w:rPr>
            </w:pPr>
            <w:r w:rsidRPr="00402260">
              <w:rPr>
                <w:rFonts w:ascii="Times New Roman" w:hAnsi="Times New Roman"/>
                <w:b w:val="0"/>
                <w:sz w:val="20"/>
              </w:rPr>
              <w:t>Investigate suitable interruption duration (in number of symbols or slots) on NR serving cell(s) due to BWP switching.</w:t>
            </w:r>
          </w:p>
          <w:p w14:paraId="66829563" w14:textId="77777777" w:rsidR="0045051D" w:rsidRPr="00402260" w:rsidRDefault="00ED68F8" w:rsidP="00ED68F8">
            <w:pPr>
              <w:pStyle w:val="Header"/>
              <w:numPr>
                <w:ilvl w:val="0"/>
                <w:numId w:val="9"/>
              </w:numPr>
              <w:snapToGrid w:val="0"/>
              <w:spacing w:before="0" w:line="240" w:lineRule="auto"/>
              <w:rPr>
                <w:rFonts w:ascii="Times New Roman" w:hAnsi="Times New Roman"/>
                <w:b w:val="0"/>
                <w:sz w:val="20"/>
              </w:rPr>
            </w:pPr>
            <w:r w:rsidRPr="00402260">
              <w:rPr>
                <w:rFonts w:ascii="Times New Roman" w:hAnsi="Times New Roman"/>
                <w:b w:val="0"/>
                <w:sz w:val="20"/>
              </w:rPr>
              <w:t>Investigate for scenario where BWP switching results in change of the SCS from old SCS (SCS1) to a new SCS (SCS2), whether the time unit (number of symbols or slots) to express interruption time is based on SCS1 or SCS2.</w:t>
            </w:r>
          </w:p>
          <w:p w14:paraId="3AA9EB41" w14:textId="77777777" w:rsidR="0045051D" w:rsidRPr="00402260" w:rsidRDefault="00ED68F8" w:rsidP="00ED68F8">
            <w:pPr>
              <w:pStyle w:val="Header"/>
              <w:numPr>
                <w:ilvl w:val="0"/>
                <w:numId w:val="9"/>
              </w:numPr>
              <w:snapToGrid w:val="0"/>
              <w:spacing w:before="0" w:line="240" w:lineRule="auto"/>
              <w:rPr>
                <w:rFonts w:ascii="Times New Roman" w:hAnsi="Times New Roman"/>
                <w:b w:val="0"/>
                <w:sz w:val="20"/>
              </w:rPr>
            </w:pPr>
            <w:r w:rsidRPr="00402260">
              <w:rPr>
                <w:rFonts w:ascii="Times New Roman" w:hAnsi="Times New Roman"/>
                <w:b w:val="0"/>
                <w:sz w:val="20"/>
              </w:rPr>
              <w:t>Investigate whether there is any problem for the UE to transmit and/or receive signals in one or more time resources (symbols or slots) occurring immediately after the interruption time due to BWP switching e.g.</w:t>
            </w:r>
          </w:p>
          <w:p w14:paraId="23B2F2DC" w14:textId="77777777" w:rsidR="0045051D" w:rsidRPr="00402260" w:rsidRDefault="00ED68F8" w:rsidP="00ED68F8">
            <w:pPr>
              <w:pStyle w:val="Header"/>
              <w:numPr>
                <w:ilvl w:val="1"/>
                <w:numId w:val="9"/>
              </w:numPr>
              <w:snapToGrid w:val="0"/>
              <w:spacing w:before="0" w:line="240" w:lineRule="auto"/>
              <w:rPr>
                <w:rFonts w:ascii="Times New Roman" w:hAnsi="Times New Roman"/>
                <w:b w:val="0"/>
                <w:sz w:val="20"/>
              </w:rPr>
            </w:pPr>
            <w:r w:rsidRPr="00402260">
              <w:rPr>
                <w:rFonts w:ascii="Times New Roman" w:hAnsi="Times New Roman"/>
                <w:b w:val="0"/>
                <w:sz w:val="20"/>
              </w:rPr>
              <w:t>any impact on channel estimation,</w:t>
            </w:r>
          </w:p>
          <w:p w14:paraId="231B9806" w14:textId="77777777" w:rsidR="0045051D" w:rsidRPr="00402260" w:rsidRDefault="00ED68F8" w:rsidP="00ED68F8">
            <w:pPr>
              <w:pStyle w:val="Header"/>
              <w:numPr>
                <w:ilvl w:val="1"/>
                <w:numId w:val="9"/>
              </w:numPr>
              <w:snapToGrid w:val="0"/>
              <w:spacing w:before="0" w:line="240" w:lineRule="auto"/>
              <w:rPr>
                <w:rFonts w:ascii="Times New Roman" w:hAnsi="Times New Roman"/>
                <w:b w:val="0"/>
                <w:sz w:val="20"/>
              </w:rPr>
            </w:pPr>
            <w:r w:rsidRPr="00402260">
              <w:rPr>
                <w:rFonts w:ascii="Times New Roman" w:hAnsi="Times New Roman"/>
                <w:b w:val="0"/>
                <w:sz w:val="20"/>
              </w:rPr>
              <w:t>any possible impact on measurements,</w:t>
            </w:r>
          </w:p>
          <w:p w14:paraId="74A3D732" w14:textId="77777777" w:rsidR="0045051D" w:rsidRPr="00402260" w:rsidRDefault="00ED68F8" w:rsidP="00ED68F8">
            <w:pPr>
              <w:pStyle w:val="Header"/>
              <w:numPr>
                <w:ilvl w:val="1"/>
                <w:numId w:val="9"/>
              </w:numPr>
              <w:snapToGrid w:val="0"/>
              <w:spacing w:before="0" w:line="240" w:lineRule="auto"/>
              <w:rPr>
                <w:rFonts w:ascii="Times New Roman" w:hAnsi="Times New Roman"/>
                <w:b w:val="0"/>
                <w:sz w:val="20"/>
              </w:rPr>
            </w:pPr>
            <w:r w:rsidRPr="00402260">
              <w:rPr>
                <w:rFonts w:ascii="Times New Roman" w:hAnsi="Times New Roman"/>
                <w:b w:val="0"/>
                <w:sz w:val="20"/>
              </w:rPr>
              <w:t>analysis to identify other possible impacts is not precluded.</w:t>
            </w:r>
          </w:p>
          <w:p w14:paraId="4C83A222" w14:textId="77777777" w:rsidR="0045051D" w:rsidRPr="00402260" w:rsidRDefault="00ED68F8" w:rsidP="00ED68F8">
            <w:pPr>
              <w:pStyle w:val="Header"/>
              <w:numPr>
                <w:ilvl w:val="0"/>
                <w:numId w:val="9"/>
              </w:numPr>
              <w:snapToGrid w:val="0"/>
              <w:spacing w:before="0" w:line="240" w:lineRule="auto"/>
              <w:rPr>
                <w:rFonts w:ascii="Times New Roman" w:hAnsi="Times New Roman"/>
                <w:b w:val="0"/>
                <w:sz w:val="20"/>
              </w:rPr>
            </w:pPr>
            <w:r w:rsidRPr="00402260">
              <w:rPr>
                <w:rFonts w:ascii="Times New Roman" w:hAnsi="Times New Roman"/>
                <w:b w:val="0"/>
                <w:sz w:val="20"/>
              </w:rPr>
              <w:t xml:space="preserve">Investigate whether BWP switching due to change in only baseband parameter(s) without changing LO, RF BW or SCS will cause any interruption and the interruption time (if the procedure is supported and the interruption occurs). </w:t>
            </w:r>
          </w:p>
          <w:p w14:paraId="70EFCDB0" w14:textId="77777777" w:rsidR="0045051D" w:rsidRPr="00402260" w:rsidRDefault="00ED68F8" w:rsidP="00ED68F8">
            <w:pPr>
              <w:pStyle w:val="Header"/>
              <w:numPr>
                <w:ilvl w:val="1"/>
                <w:numId w:val="9"/>
              </w:numPr>
              <w:snapToGrid w:val="0"/>
              <w:spacing w:before="0" w:line="240" w:lineRule="auto"/>
              <w:rPr>
                <w:rFonts w:ascii="Times New Roman" w:hAnsi="Times New Roman"/>
                <w:b w:val="0"/>
                <w:sz w:val="20"/>
              </w:rPr>
            </w:pPr>
            <w:r w:rsidRPr="00402260">
              <w:rPr>
                <w:rFonts w:ascii="Times New Roman" w:hAnsi="Times New Roman"/>
                <w:b w:val="0"/>
                <w:sz w:val="20"/>
              </w:rPr>
              <w:t xml:space="preserve">Additionally investigate if changing baseband parameters without BWP switch will need interruptions (if the procedure is supported). </w:t>
            </w:r>
          </w:p>
          <w:p w14:paraId="0A22869C" w14:textId="15C59669" w:rsidR="00402260" w:rsidRPr="00B26005" w:rsidRDefault="00402260" w:rsidP="00402260">
            <w:pPr>
              <w:pStyle w:val="Header"/>
              <w:snapToGrid w:val="0"/>
              <w:spacing w:before="0" w:line="240" w:lineRule="auto"/>
              <w:rPr>
                <w:rFonts w:cs="Arial"/>
              </w:rPr>
            </w:pPr>
          </w:p>
        </w:tc>
      </w:tr>
    </w:tbl>
    <w:p w14:paraId="078B414C" w14:textId="581C00F8" w:rsidR="00B26005" w:rsidRPr="0067369B" w:rsidRDefault="005D767C" w:rsidP="005D2062">
      <w:pPr>
        <w:jc w:val="both"/>
        <w:rPr>
          <w:lang w:val="en-US" w:eastAsia="zh-CN"/>
        </w:rPr>
      </w:pPr>
      <w:r>
        <w:rPr>
          <w:lang w:val="en-US" w:eastAsia="zh-CN"/>
        </w:rPr>
        <w:t xml:space="preserve">In this contribution we </w:t>
      </w:r>
      <w:r w:rsidR="00640EAC">
        <w:rPr>
          <w:lang w:val="en-US" w:eastAsia="zh-CN"/>
        </w:rPr>
        <w:t xml:space="preserve">provide further discussion on </w:t>
      </w:r>
      <w:r w:rsidR="00782D8F">
        <w:rPr>
          <w:lang w:val="en-US" w:eastAsia="zh-CN"/>
        </w:rPr>
        <w:t>the requirement</w:t>
      </w:r>
      <w:r w:rsidR="00640EAC">
        <w:rPr>
          <w:lang w:val="en-US" w:eastAsia="zh-CN"/>
        </w:rPr>
        <w:t>s</w:t>
      </w:r>
      <w:r w:rsidR="00782D8F">
        <w:rPr>
          <w:lang w:val="en-US" w:eastAsia="zh-CN"/>
        </w:rPr>
        <w:t xml:space="preserve"> for BWP switching</w:t>
      </w:r>
      <w:r>
        <w:rPr>
          <w:lang w:val="en-US" w:eastAsia="zh-CN"/>
        </w:rPr>
        <w:t>.</w:t>
      </w:r>
    </w:p>
    <w:p w14:paraId="21E4F90F" w14:textId="737E179B" w:rsidR="00F45216" w:rsidRDefault="005D767C" w:rsidP="00D8011F">
      <w:pPr>
        <w:pStyle w:val="Heading1"/>
        <w:ind w:left="360"/>
        <w:rPr>
          <w:sz w:val="32"/>
        </w:rPr>
      </w:pPr>
      <w:r>
        <w:rPr>
          <w:sz w:val="32"/>
        </w:rPr>
        <w:t xml:space="preserve">Discussion on </w:t>
      </w:r>
      <w:r w:rsidR="00782D8F">
        <w:rPr>
          <w:sz w:val="32"/>
        </w:rPr>
        <w:t>BWP switching delay requirement</w:t>
      </w:r>
    </w:p>
    <w:p w14:paraId="4FB4BC23" w14:textId="23D602B9" w:rsidR="00782D8F" w:rsidRPr="00782D8F" w:rsidRDefault="00782D8F" w:rsidP="00782D8F">
      <w:pPr>
        <w:jc w:val="both"/>
        <w:rPr>
          <w:lang w:val="en-US" w:eastAsia="zh-CN"/>
        </w:rPr>
      </w:pPr>
      <w:r w:rsidRPr="00782D8F">
        <w:rPr>
          <w:lang w:val="en-US" w:eastAsia="zh-CN"/>
        </w:rPr>
        <w:t>As approved i</w:t>
      </w:r>
      <w:r w:rsidR="004B0ECA" w:rsidRPr="00782D8F">
        <w:rPr>
          <w:lang w:val="en-US" w:eastAsia="zh-CN"/>
        </w:rPr>
        <w:t>n</w:t>
      </w:r>
      <w:r w:rsidR="00837046" w:rsidRPr="00782D8F">
        <w:rPr>
          <w:lang w:val="en-US" w:eastAsia="zh-CN"/>
        </w:rPr>
        <w:t xml:space="preserve"> </w:t>
      </w:r>
      <w:r w:rsidR="0054171F">
        <w:rPr>
          <w:lang w:val="en-US" w:eastAsia="zh-CN"/>
        </w:rPr>
        <w:t xml:space="preserve">the </w:t>
      </w:r>
      <w:proofErr w:type="gramStart"/>
      <w:r w:rsidR="0054171F">
        <w:rPr>
          <w:lang w:val="en-US" w:eastAsia="zh-CN"/>
        </w:rPr>
        <w:t>LS[</w:t>
      </w:r>
      <w:proofErr w:type="gramEnd"/>
      <w:r w:rsidR="0054171F">
        <w:rPr>
          <w:lang w:val="en-US" w:eastAsia="zh-CN"/>
        </w:rPr>
        <w:t>2</w:t>
      </w:r>
      <w:r w:rsidRPr="00782D8F">
        <w:rPr>
          <w:lang w:val="en-US" w:eastAsia="zh-CN"/>
        </w:rPr>
        <w:t>], RAN4 has discussed a number of aspects associated with BWP reconfiguration scenarios and the associated switching delays, which are listed as below,</w:t>
      </w:r>
    </w:p>
    <w:p w14:paraId="63A27722" w14:textId="77777777" w:rsidR="00782D8F" w:rsidRPr="00782D8F" w:rsidRDefault="00782D8F" w:rsidP="00ED68F8">
      <w:pPr>
        <w:pStyle w:val="Header"/>
        <w:numPr>
          <w:ilvl w:val="0"/>
          <w:numId w:val="10"/>
        </w:numPr>
        <w:rPr>
          <w:rFonts w:ascii="Times New Roman" w:hAnsi="Times New Roman"/>
          <w:b w:val="0"/>
          <w:noProof w:val="0"/>
          <w:sz w:val="20"/>
          <w:lang w:eastAsia="zh-CN"/>
        </w:rPr>
      </w:pPr>
      <w:r w:rsidRPr="00782D8F">
        <w:rPr>
          <w:rFonts w:ascii="Times New Roman" w:hAnsi="Times New Roman"/>
          <w:b w:val="0"/>
          <w:noProof w:val="0"/>
          <w:sz w:val="20"/>
          <w:lang w:eastAsia="zh-CN"/>
        </w:rPr>
        <w:t>Scenario 1: The reconfiguration involves changing the center frequency of the BWP without changing its BW. The reconfiguration may or may not involve changing the SCS.</w:t>
      </w:r>
    </w:p>
    <w:p w14:paraId="6AC14D2F" w14:textId="77777777" w:rsidR="00782D8F" w:rsidRPr="00782D8F" w:rsidRDefault="00782D8F" w:rsidP="00ED68F8">
      <w:pPr>
        <w:pStyle w:val="Header"/>
        <w:numPr>
          <w:ilvl w:val="0"/>
          <w:numId w:val="10"/>
        </w:numPr>
        <w:rPr>
          <w:rFonts w:ascii="Times New Roman" w:hAnsi="Times New Roman"/>
          <w:b w:val="0"/>
          <w:noProof w:val="0"/>
          <w:sz w:val="20"/>
          <w:lang w:eastAsia="zh-CN"/>
        </w:rPr>
      </w:pPr>
      <w:r w:rsidRPr="00782D8F">
        <w:rPr>
          <w:rFonts w:ascii="Times New Roman" w:hAnsi="Times New Roman"/>
          <w:b w:val="0"/>
          <w:noProof w:val="0"/>
          <w:sz w:val="20"/>
          <w:lang w:eastAsia="zh-CN"/>
        </w:rPr>
        <w:t>Scenario 2: The reconfiguration involves changing the BW of the BWP without changing its center frequency. The reconfiguration may or may not involve changing the SCS.</w:t>
      </w:r>
    </w:p>
    <w:p w14:paraId="14BAEB41" w14:textId="77777777" w:rsidR="00782D8F" w:rsidRPr="00782D8F" w:rsidRDefault="00782D8F" w:rsidP="00ED68F8">
      <w:pPr>
        <w:pStyle w:val="Header"/>
        <w:numPr>
          <w:ilvl w:val="0"/>
          <w:numId w:val="10"/>
        </w:numPr>
        <w:rPr>
          <w:rFonts w:ascii="Times New Roman" w:hAnsi="Times New Roman"/>
          <w:b w:val="0"/>
          <w:noProof w:val="0"/>
          <w:sz w:val="20"/>
          <w:lang w:eastAsia="zh-CN"/>
        </w:rPr>
      </w:pPr>
      <w:r w:rsidRPr="00782D8F">
        <w:rPr>
          <w:rFonts w:ascii="Times New Roman" w:hAnsi="Times New Roman"/>
          <w:b w:val="0"/>
          <w:noProof w:val="0"/>
          <w:sz w:val="20"/>
          <w:lang w:eastAsia="zh-CN"/>
        </w:rPr>
        <w:t>Scenario 3: The reconfiguration involves changing both the BW and the center frequency of the BWP. The reconfiguration may or may not involve changing the SCS.</w:t>
      </w:r>
    </w:p>
    <w:p w14:paraId="61DFD4A8" w14:textId="77777777" w:rsidR="00782D8F" w:rsidRPr="00782D8F" w:rsidRDefault="00782D8F" w:rsidP="00ED68F8">
      <w:pPr>
        <w:pStyle w:val="Header"/>
        <w:numPr>
          <w:ilvl w:val="0"/>
          <w:numId w:val="10"/>
        </w:numPr>
        <w:rPr>
          <w:rFonts w:ascii="Times New Roman" w:hAnsi="Times New Roman"/>
          <w:b w:val="0"/>
          <w:noProof w:val="0"/>
          <w:sz w:val="20"/>
          <w:lang w:eastAsia="zh-CN"/>
        </w:rPr>
      </w:pPr>
      <w:r w:rsidRPr="00782D8F">
        <w:rPr>
          <w:rFonts w:ascii="Times New Roman" w:hAnsi="Times New Roman"/>
          <w:b w:val="0"/>
          <w:noProof w:val="0"/>
          <w:sz w:val="20"/>
          <w:lang w:eastAsia="zh-CN"/>
        </w:rPr>
        <w:t>Scenario 4: The reconfiguration involves changing only the SCS, where the center frequency and BW of the BWP remain unchanged.</w:t>
      </w:r>
    </w:p>
    <w:p w14:paraId="62EE2C23" w14:textId="77777777" w:rsidR="00782D8F" w:rsidRPr="00782D8F" w:rsidRDefault="00782D8F" w:rsidP="00782D8F">
      <w:pPr>
        <w:pStyle w:val="Header"/>
        <w:rPr>
          <w:rFonts w:ascii="Times New Roman" w:hAnsi="Times New Roman"/>
          <w:b w:val="0"/>
          <w:noProof w:val="0"/>
          <w:sz w:val="20"/>
          <w:lang w:eastAsia="zh-CN"/>
        </w:rPr>
      </w:pPr>
    </w:p>
    <w:p w14:paraId="66202543" w14:textId="77777777" w:rsidR="00782D8F" w:rsidRPr="00782D8F" w:rsidRDefault="00782D8F" w:rsidP="00782D8F">
      <w:pPr>
        <w:pStyle w:val="Header"/>
        <w:rPr>
          <w:rFonts w:ascii="Times New Roman" w:hAnsi="Times New Roman"/>
          <w:b w:val="0"/>
          <w:noProof w:val="0"/>
          <w:sz w:val="20"/>
          <w:lang w:eastAsia="zh-CN"/>
        </w:rPr>
      </w:pPr>
      <w:r w:rsidRPr="00782D8F">
        <w:rPr>
          <w:rFonts w:ascii="Times New Roman" w:hAnsi="Times New Roman"/>
          <w:b w:val="0"/>
          <w:noProof w:val="0"/>
          <w:sz w:val="20"/>
          <w:lang w:eastAsia="zh-CN"/>
        </w:rPr>
        <w:fldChar w:fldCharType="begin"/>
      </w:r>
      <w:r w:rsidRPr="00782D8F">
        <w:rPr>
          <w:rFonts w:ascii="Times New Roman" w:hAnsi="Times New Roman"/>
          <w:b w:val="0"/>
          <w:noProof w:val="0"/>
          <w:sz w:val="20"/>
          <w:lang w:eastAsia="zh-CN"/>
        </w:rPr>
        <w:instrText xml:space="preserve"> REF _Ref503643701 \h  \* MERGEFORMAT </w:instrText>
      </w:r>
      <w:r w:rsidRPr="00782D8F">
        <w:rPr>
          <w:rFonts w:ascii="Times New Roman" w:hAnsi="Times New Roman"/>
          <w:b w:val="0"/>
          <w:noProof w:val="0"/>
          <w:sz w:val="20"/>
          <w:lang w:eastAsia="zh-CN"/>
        </w:rPr>
      </w:r>
      <w:r w:rsidRPr="00782D8F">
        <w:rPr>
          <w:rFonts w:ascii="Times New Roman" w:hAnsi="Times New Roman"/>
          <w:b w:val="0"/>
          <w:noProof w:val="0"/>
          <w:sz w:val="20"/>
          <w:lang w:eastAsia="zh-CN"/>
        </w:rPr>
        <w:fldChar w:fldCharType="separate"/>
      </w:r>
      <w:r w:rsidRPr="00782D8F">
        <w:rPr>
          <w:rFonts w:ascii="Times New Roman" w:hAnsi="Times New Roman"/>
          <w:b w:val="0"/>
          <w:noProof w:val="0"/>
          <w:sz w:val="20"/>
          <w:lang w:eastAsia="zh-CN"/>
        </w:rPr>
        <w:t>Figure 1</w:t>
      </w:r>
      <w:r w:rsidRPr="00782D8F">
        <w:rPr>
          <w:rFonts w:ascii="Times New Roman" w:hAnsi="Times New Roman"/>
          <w:b w:val="0"/>
          <w:noProof w:val="0"/>
          <w:sz w:val="20"/>
          <w:lang w:eastAsia="zh-CN"/>
        </w:rPr>
        <w:fldChar w:fldCharType="end"/>
      </w:r>
      <w:r w:rsidRPr="00782D8F">
        <w:rPr>
          <w:rFonts w:ascii="Times New Roman" w:hAnsi="Times New Roman"/>
          <w:b w:val="0"/>
          <w:noProof w:val="0"/>
          <w:sz w:val="20"/>
          <w:lang w:eastAsia="zh-CN"/>
        </w:rPr>
        <w:t xml:space="preserve"> below illustrates the scenarios with a number of examples.</w:t>
      </w:r>
    </w:p>
    <w:p w14:paraId="7A42606A" w14:textId="77777777" w:rsidR="00782D8F" w:rsidRDefault="00782D8F" w:rsidP="00782D8F">
      <w:pPr>
        <w:pStyle w:val="Header"/>
        <w:rPr>
          <w:rFonts w:cs="Arial"/>
        </w:rPr>
      </w:pPr>
    </w:p>
    <w:p w14:paraId="5F79C3FB" w14:textId="49D9AEA5" w:rsidR="00782D8F" w:rsidRDefault="00782D8F" w:rsidP="00782D8F">
      <w:pPr>
        <w:pStyle w:val="Header"/>
        <w:keepNext/>
        <w:jc w:val="center"/>
      </w:pPr>
      <w:r w:rsidRPr="00C53DDB">
        <w:rPr>
          <w:lang w:eastAsia="zh-CN"/>
        </w:rPr>
        <w:drawing>
          <wp:inline distT="0" distB="0" distL="0" distR="0" wp14:anchorId="0D0DCBCD" wp14:editId="089150E9">
            <wp:extent cx="3657600" cy="1901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0" cy="1901825"/>
                    </a:xfrm>
                    <a:prstGeom prst="rect">
                      <a:avLst/>
                    </a:prstGeom>
                    <a:noFill/>
                    <a:ln>
                      <a:noFill/>
                    </a:ln>
                  </pic:spPr>
                </pic:pic>
              </a:graphicData>
            </a:graphic>
          </wp:inline>
        </w:drawing>
      </w:r>
    </w:p>
    <w:p w14:paraId="5D606F97" w14:textId="77777777" w:rsidR="00782D8F" w:rsidRPr="00D85A6D" w:rsidRDefault="00782D8F" w:rsidP="00782D8F">
      <w:pPr>
        <w:pStyle w:val="Caption"/>
        <w:jc w:val="center"/>
        <w:rPr>
          <w:rFonts w:ascii="Arial" w:hAnsi="Arial" w:cs="Arial"/>
          <w:sz w:val="20"/>
        </w:rPr>
      </w:pPr>
      <w:bookmarkStart w:id="2" w:name="_Ref503643701"/>
      <w:r w:rsidRPr="00D85A6D">
        <w:rPr>
          <w:sz w:val="20"/>
        </w:rPr>
        <w:t xml:space="preserve">Figure </w:t>
      </w:r>
      <w:r w:rsidRPr="00D85A6D">
        <w:rPr>
          <w:sz w:val="20"/>
        </w:rPr>
        <w:fldChar w:fldCharType="begin"/>
      </w:r>
      <w:r w:rsidRPr="00D85A6D">
        <w:rPr>
          <w:sz w:val="20"/>
        </w:rPr>
        <w:instrText xml:space="preserve"> SEQ Figure \* ARABIC </w:instrText>
      </w:r>
      <w:r w:rsidRPr="00D85A6D">
        <w:rPr>
          <w:sz w:val="20"/>
        </w:rPr>
        <w:fldChar w:fldCharType="separate"/>
      </w:r>
      <w:r w:rsidR="00A8282D">
        <w:rPr>
          <w:noProof/>
          <w:sz w:val="20"/>
        </w:rPr>
        <w:t>1</w:t>
      </w:r>
      <w:r w:rsidRPr="00D85A6D">
        <w:rPr>
          <w:sz w:val="20"/>
        </w:rPr>
        <w:fldChar w:fldCharType="end"/>
      </w:r>
      <w:bookmarkEnd w:id="2"/>
      <w:r w:rsidRPr="00D85A6D">
        <w:rPr>
          <w:sz w:val="20"/>
        </w:rPr>
        <w:t>: Illustration of BWP reconfiguration scenarios</w:t>
      </w:r>
    </w:p>
    <w:p w14:paraId="26195E44" w14:textId="7AA02B6D" w:rsidR="00845D5D" w:rsidRPr="00EE7DBD" w:rsidRDefault="00845D5D" w:rsidP="00782D8F">
      <w:pPr>
        <w:pStyle w:val="Header"/>
        <w:snapToGrid w:val="0"/>
        <w:rPr>
          <w:rFonts w:ascii="Times New Roman" w:hAnsi="Times New Roman"/>
          <w:b w:val="0"/>
          <w:noProof w:val="0"/>
          <w:sz w:val="20"/>
          <w:lang w:val="en-GB" w:eastAsia="zh-CN"/>
        </w:rPr>
      </w:pPr>
    </w:p>
    <w:p w14:paraId="6CD09E42" w14:textId="397D05C4" w:rsidR="00845D5D" w:rsidRDefault="00845D5D" w:rsidP="00782D8F">
      <w:pPr>
        <w:pStyle w:val="Header"/>
        <w:snapToGrid w:val="0"/>
        <w:rPr>
          <w:rFonts w:ascii="Times New Roman" w:hAnsi="Times New Roman"/>
          <w:b w:val="0"/>
          <w:noProof w:val="0"/>
          <w:sz w:val="20"/>
          <w:lang w:eastAsia="zh-CN"/>
        </w:rPr>
      </w:pPr>
      <w:r>
        <w:rPr>
          <w:rFonts w:ascii="Times New Roman" w:hAnsi="Times New Roman"/>
          <w:b w:val="0"/>
          <w:noProof w:val="0"/>
          <w:sz w:val="20"/>
          <w:lang w:eastAsia="zh-CN"/>
        </w:rPr>
        <w:t xml:space="preserve">Obviously, there are multiple terminologies used in RAN4 and RAN1, which include BWP switching delay, transition time of BWP switching and interruption of BWP switching. </w:t>
      </w:r>
      <w:r w:rsidR="00A33AF7">
        <w:rPr>
          <w:rFonts w:ascii="Times New Roman" w:hAnsi="Times New Roman"/>
          <w:b w:val="0"/>
          <w:noProof w:val="0"/>
          <w:sz w:val="20"/>
          <w:lang w:eastAsia="zh-CN"/>
        </w:rPr>
        <w:t>Firstly, it is necessary to clarify the definitions of all these terms</w:t>
      </w:r>
    </w:p>
    <w:p w14:paraId="2D720E82" w14:textId="216F3B4A" w:rsidR="00845D5D" w:rsidRDefault="00845D5D" w:rsidP="00EE7DBD">
      <w:pPr>
        <w:pStyle w:val="Header"/>
        <w:numPr>
          <w:ilvl w:val="0"/>
          <w:numId w:val="25"/>
        </w:numPr>
        <w:snapToGrid w:val="0"/>
        <w:rPr>
          <w:rFonts w:ascii="Times New Roman" w:hAnsi="Times New Roman"/>
          <w:b w:val="0"/>
          <w:noProof w:val="0"/>
          <w:sz w:val="20"/>
          <w:lang w:eastAsia="zh-CN"/>
        </w:rPr>
      </w:pPr>
      <w:r>
        <w:rPr>
          <w:rFonts w:ascii="Times New Roman" w:hAnsi="Times New Roman"/>
          <w:b w:val="0"/>
          <w:noProof w:val="0"/>
          <w:sz w:val="20"/>
          <w:lang w:eastAsia="zh-CN"/>
        </w:rPr>
        <w:t>Transition time of BWP switching</w:t>
      </w:r>
      <w:r w:rsidR="00A33AF7">
        <w:rPr>
          <w:rFonts w:ascii="Times New Roman" w:hAnsi="Times New Roman"/>
          <w:b w:val="0"/>
          <w:noProof w:val="0"/>
          <w:sz w:val="20"/>
          <w:lang w:eastAsia="zh-CN"/>
        </w:rPr>
        <w:t xml:space="preserve"> (term used in RAN1): </w:t>
      </w:r>
    </w:p>
    <w:p w14:paraId="43423B3B" w14:textId="77777777" w:rsidR="00A33AF7" w:rsidRPr="00A37214" w:rsidRDefault="00A33AF7" w:rsidP="00A33AF7">
      <w:pPr>
        <w:pStyle w:val="ListParagraph"/>
        <w:numPr>
          <w:ilvl w:val="1"/>
          <w:numId w:val="25"/>
        </w:numPr>
        <w:overflowPunct w:val="0"/>
        <w:autoSpaceDE w:val="0"/>
        <w:autoSpaceDN w:val="0"/>
        <w:adjustRightInd w:val="0"/>
        <w:spacing w:before="0" w:after="180"/>
        <w:contextualSpacing/>
        <w:textAlignment w:val="baseline"/>
        <w:rPr>
          <w:rFonts w:ascii="Times New Roman" w:hAnsi="Times New Roman"/>
          <w:sz w:val="20"/>
          <w:szCs w:val="20"/>
        </w:rPr>
      </w:pPr>
      <w:r w:rsidRPr="00A37214">
        <w:rPr>
          <w:rFonts w:ascii="Times New Roman" w:hAnsi="Times New Roman"/>
          <w:sz w:val="20"/>
          <w:szCs w:val="20"/>
        </w:rPr>
        <w:t>For DCI-based active BWP switch, from RAN1 perspective, the transition time of active DL or UL BWP switch is the time duration from the end of last OFDM symbol of the PDCCH carrying the active BWP switch DCI till the beginning of a slot indicated by K0 in the active DL BWP switch DCI or K2 in the active UL BWP switch DCI</w:t>
      </w:r>
    </w:p>
    <w:p w14:paraId="5EE72CDC" w14:textId="33569154" w:rsidR="00A33AF7" w:rsidRDefault="00A33AF7" w:rsidP="00A33AF7">
      <w:pPr>
        <w:pStyle w:val="ListParagraph"/>
        <w:numPr>
          <w:ilvl w:val="1"/>
          <w:numId w:val="25"/>
        </w:numPr>
        <w:overflowPunct w:val="0"/>
        <w:autoSpaceDE w:val="0"/>
        <w:autoSpaceDN w:val="0"/>
        <w:adjustRightInd w:val="0"/>
        <w:spacing w:before="0" w:after="180"/>
        <w:contextualSpacing/>
        <w:textAlignment w:val="baseline"/>
        <w:rPr>
          <w:rFonts w:ascii="Times New Roman" w:hAnsi="Times New Roman"/>
          <w:sz w:val="20"/>
          <w:szCs w:val="20"/>
        </w:rPr>
      </w:pPr>
      <w:r w:rsidRPr="00A37214">
        <w:rPr>
          <w:rFonts w:ascii="Times New Roman" w:hAnsi="Times New Roman"/>
          <w:sz w:val="20"/>
          <w:szCs w:val="20"/>
        </w:rPr>
        <w:t xml:space="preserve">For timer-based active BWP switch, from RAN1 perspective, the transition time of active DL or UL BWP switch is the time duration from the beginning of the </w:t>
      </w:r>
      <w:proofErr w:type="spellStart"/>
      <w:r w:rsidRPr="00A37214">
        <w:rPr>
          <w:rFonts w:ascii="Times New Roman" w:hAnsi="Times New Roman"/>
          <w:sz w:val="20"/>
          <w:szCs w:val="20"/>
        </w:rPr>
        <w:t>subframe</w:t>
      </w:r>
      <w:proofErr w:type="spellEnd"/>
      <w:r w:rsidRPr="00A37214">
        <w:rPr>
          <w:rFonts w:ascii="Times New Roman" w:hAnsi="Times New Roman"/>
          <w:sz w:val="20"/>
          <w:szCs w:val="20"/>
        </w:rPr>
        <w:t xml:space="preserve"> (FR1) or from the beginning of the half-</w:t>
      </w:r>
      <w:proofErr w:type="spellStart"/>
      <w:r w:rsidRPr="00A37214">
        <w:rPr>
          <w:rFonts w:ascii="Times New Roman" w:hAnsi="Times New Roman"/>
          <w:sz w:val="20"/>
          <w:szCs w:val="20"/>
        </w:rPr>
        <w:t>subframe</w:t>
      </w:r>
      <w:proofErr w:type="spellEnd"/>
      <w:r w:rsidRPr="00A37214">
        <w:rPr>
          <w:rFonts w:ascii="Times New Roman" w:hAnsi="Times New Roman"/>
          <w:sz w:val="20"/>
          <w:szCs w:val="20"/>
        </w:rPr>
        <w:t xml:space="preserve"> (FR2) immediately after a BWP timer expires till the beginning of a slot UE is able to receive </w:t>
      </w:r>
      <w:r w:rsidRPr="00A37214">
        <w:rPr>
          <w:rFonts w:ascii="Times New Roman" w:hAnsi="Times New Roman"/>
          <w:sz w:val="20"/>
          <w:szCs w:val="20"/>
          <w:lang w:eastAsia="zh-TW"/>
        </w:rPr>
        <w:t>DL signals or transmit UL signals in the default DL BWP for paired spectrum or the default DL or UL BWP for unpaired spectrum</w:t>
      </w:r>
      <w:r>
        <w:rPr>
          <w:rFonts w:ascii="Times New Roman" w:hAnsi="Times New Roman"/>
          <w:sz w:val="20"/>
          <w:szCs w:val="20"/>
          <w:lang w:eastAsia="zh-TW"/>
        </w:rPr>
        <w:t>.</w:t>
      </w:r>
    </w:p>
    <w:p w14:paraId="539918BB" w14:textId="0D0890B3" w:rsidR="00A33AF7" w:rsidRDefault="00A33AF7" w:rsidP="00A33AF7">
      <w:pPr>
        <w:pStyle w:val="ListParagraph"/>
        <w:numPr>
          <w:ilvl w:val="1"/>
          <w:numId w:val="25"/>
        </w:numPr>
        <w:overflowPunct w:val="0"/>
        <w:autoSpaceDE w:val="0"/>
        <w:autoSpaceDN w:val="0"/>
        <w:adjustRightInd w:val="0"/>
        <w:spacing w:before="0" w:after="180"/>
        <w:contextualSpacing/>
        <w:textAlignment w:val="baseline"/>
        <w:rPr>
          <w:rFonts w:ascii="Times New Roman" w:hAnsi="Times New Roman"/>
          <w:sz w:val="20"/>
          <w:szCs w:val="20"/>
        </w:rPr>
      </w:pPr>
      <w:r>
        <w:rPr>
          <w:rFonts w:ascii="Times New Roman" w:hAnsi="Times New Roman"/>
          <w:sz w:val="20"/>
          <w:szCs w:val="20"/>
          <w:lang w:eastAsia="zh-TW"/>
        </w:rPr>
        <w:t>Transition time should include the time used to decode DCI (in case of DCI based BWP switch), recalculate RF/baseband configuration (</w:t>
      </w:r>
      <w:r w:rsidR="006644A8">
        <w:rPr>
          <w:rFonts w:ascii="Times New Roman" w:hAnsi="Times New Roman"/>
          <w:sz w:val="20"/>
          <w:szCs w:val="20"/>
          <w:lang w:eastAsia="zh-TW"/>
        </w:rPr>
        <w:t>e.g. spur estimation, synthesizers reprogramming estimation and LOWIF calculation etc.</w:t>
      </w:r>
      <w:r>
        <w:rPr>
          <w:rFonts w:ascii="Times New Roman" w:hAnsi="Times New Roman"/>
          <w:sz w:val="20"/>
          <w:szCs w:val="20"/>
          <w:lang w:eastAsia="zh-TW"/>
        </w:rPr>
        <w:t xml:space="preserve">) and the time UE physically reconfigure RF and </w:t>
      </w:r>
      <w:proofErr w:type="spellStart"/>
      <w:r>
        <w:rPr>
          <w:rFonts w:ascii="Times New Roman" w:hAnsi="Times New Roman"/>
          <w:sz w:val="20"/>
          <w:szCs w:val="20"/>
          <w:lang w:eastAsia="zh-TW"/>
        </w:rPr>
        <w:t>basedband</w:t>
      </w:r>
      <w:proofErr w:type="spellEnd"/>
      <w:r>
        <w:rPr>
          <w:rFonts w:ascii="Times New Roman" w:hAnsi="Times New Roman"/>
          <w:sz w:val="20"/>
          <w:szCs w:val="20"/>
          <w:lang w:eastAsia="zh-TW"/>
        </w:rPr>
        <w:t>.</w:t>
      </w:r>
    </w:p>
    <w:p w14:paraId="3B666822" w14:textId="2D7C1900" w:rsidR="00A33AF7" w:rsidRDefault="00A33AF7" w:rsidP="00EE7DBD">
      <w:pPr>
        <w:pStyle w:val="ListParagraph"/>
        <w:numPr>
          <w:ilvl w:val="2"/>
          <w:numId w:val="25"/>
        </w:numPr>
        <w:overflowPunct w:val="0"/>
        <w:autoSpaceDE w:val="0"/>
        <w:autoSpaceDN w:val="0"/>
        <w:adjustRightInd w:val="0"/>
        <w:spacing w:before="0" w:after="180"/>
        <w:contextualSpacing/>
        <w:textAlignment w:val="baseline"/>
        <w:rPr>
          <w:rFonts w:ascii="Times New Roman" w:hAnsi="Times New Roman"/>
          <w:sz w:val="20"/>
          <w:szCs w:val="20"/>
        </w:rPr>
      </w:pPr>
      <w:r>
        <w:rPr>
          <w:rFonts w:ascii="Times New Roman" w:hAnsi="Times New Roman"/>
          <w:sz w:val="20"/>
          <w:szCs w:val="20"/>
          <w:lang w:eastAsia="zh-TW"/>
        </w:rPr>
        <w:t>UE DL and UL operation should not be impacted during DCI decoding and RF/baseband configuration recalculation.</w:t>
      </w:r>
    </w:p>
    <w:p w14:paraId="6CED0E8C" w14:textId="14E2834C" w:rsidR="00A33AF7" w:rsidRPr="00A37214" w:rsidRDefault="00A33AF7" w:rsidP="00EE7DBD">
      <w:pPr>
        <w:pStyle w:val="ListParagraph"/>
        <w:numPr>
          <w:ilvl w:val="2"/>
          <w:numId w:val="25"/>
        </w:numPr>
        <w:overflowPunct w:val="0"/>
        <w:autoSpaceDE w:val="0"/>
        <w:autoSpaceDN w:val="0"/>
        <w:adjustRightInd w:val="0"/>
        <w:spacing w:before="0" w:after="180"/>
        <w:contextualSpacing/>
        <w:textAlignment w:val="baseline"/>
        <w:rPr>
          <w:rFonts w:ascii="Times New Roman" w:hAnsi="Times New Roman"/>
          <w:sz w:val="20"/>
          <w:szCs w:val="20"/>
        </w:rPr>
      </w:pPr>
      <w:r>
        <w:rPr>
          <w:rFonts w:ascii="Times New Roman" w:hAnsi="Times New Roman"/>
          <w:sz w:val="20"/>
          <w:szCs w:val="20"/>
          <w:lang w:eastAsia="zh-TW"/>
        </w:rPr>
        <w:t xml:space="preserve">No UE DL and UL operation is expected when UE physically reconfigure RF and baseband configuration. </w:t>
      </w:r>
    </w:p>
    <w:p w14:paraId="50D3B38E" w14:textId="77777777" w:rsidR="00A33AF7" w:rsidRDefault="00A33AF7" w:rsidP="00EE7DBD">
      <w:pPr>
        <w:pStyle w:val="Header"/>
        <w:numPr>
          <w:ilvl w:val="0"/>
          <w:numId w:val="25"/>
        </w:numPr>
        <w:snapToGrid w:val="0"/>
        <w:rPr>
          <w:rFonts w:ascii="Times New Roman" w:hAnsi="Times New Roman"/>
          <w:b w:val="0"/>
          <w:noProof w:val="0"/>
          <w:sz w:val="20"/>
          <w:lang w:eastAsia="zh-CN"/>
        </w:rPr>
      </w:pPr>
      <w:r>
        <w:rPr>
          <w:rFonts w:ascii="Times New Roman" w:hAnsi="Times New Roman"/>
          <w:b w:val="0"/>
          <w:noProof w:val="0"/>
          <w:sz w:val="20"/>
          <w:lang w:eastAsia="zh-CN"/>
        </w:rPr>
        <w:t>BWP switching delay: the duration of BWP switching delay is the maximum time it takes UE to physically reconfigure RF and baseband from existing BWP to new BWP. During BWP switching delay, UE is not expected to transmit and receive data.</w:t>
      </w:r>
    </w:p>
    <w:p w14:paraId="351A193B" w14:textId="77777777" w:rsidR="00A33AF7" w:rsidRDefault="00A33AF7" w:rsidP="00EE7DBD">
      <w:pPr>
        <w:pStyle w:val="Header"/>
        <w:numPr>
          <w:ilvl w:val="1"/>
          <w:numId w:val="25"/>
        </w:numPr>
        <w:snapToGrid w:val="0"/>
        <w:rPr>
          <w:rFonts w:ascii="Times New Roman" w:hAnsi="Times New Roman"/>
          <w:b w:val="0"/>
          <w:noProof w:val="0"/>
          <w:sz w:val="20"/>
          <w:lang w:eastAsia="zh-CN"/>
        </w:rPr>
      </w:pPr>
      <w:r>
        <w:rPr>
          <w:rFonts w:ascii="Times New Roman" w:hAnsi="Times New Roman"/>
          <w:b w:val="0"/>
          <w:noProof w:val="0"/>
          <w:sz w:val="20"/>
          <w:lang w:eastAsia="zh-CN"/>
        </w:rPr>
        <w:t>BWP switching delay should be part of transition time of BWP switching.</w:t>
      </w:r>
    </w:p>
    <w:p w14:paraId="5FE6FF91" w14:textId="568F3BCF" w:rsidR="00A33AF7" w:rsidRDefault="00A33AF7" w:rsidP="00EE7DBD">
      <w:pPr>
        <w:pStyle w:val="Header"/>
        <w:numPr>
          <w:ilvl w:val="1"/>
          <w:numId w:val="25"/>
        </w:numPr>
        <w:snapToGrid w:val="0"/>
        <w:rPr>
          <w:rFonts w:ascii="Times New Roman" w:hAnsi="Times New Roman"/>
          <w:b w:val="0"/>
          <w:noProof w:val="0"/>
          <w:sz w:val="20"/>
          <w:lang w:eastAsia="zh-CN"/>
        </w:rPr>
      </w:pPr>
      <w:r>
        <w:rPr>
          <w:rFonts w:ascii="Times New Roman" w:hAnsi="Times New Roman"/>
          <w:b w:val="0"/>
          <w:noProof w:val="0"/>
          <w:sz w:val="20"/>
          <w:lang w:eastAsia="zh-CN"/>
        </w:rPr>
        <w:t>BWP switching delay only concerns the corresponding CC where BWP switching occurs</w:t>
      </w:r>
    </w:p>
    <w:p w14:paraId="3DE869C9" w14:textId="74432DCD" w:rsidR="00A33AF7" w:rsidRDefault="00A33AF7" w:rsidP="00EE7DBD">
      <w:pPr>
        <w:pStyle w:val="Header"/>
        <w:numPr>
          <w:ilvl w:val="0"/>
          <w:numId w:val="25"/>
        </w:numPr>
        <w:snapToGrid w:val="0"/>
        <w:rPr>
          <w:rFonts w:ascii="Times New Roman" w:hAnsi="Times New Roman"/>
          <w:b w:val="0"/>
          <w:noProof w:val="0"/>
          <w:sz w:val="20"/>
          <w:lang w:eastAsia="zh-CN"/>
        </w:rPr>
      </w:pPr>
      <w:r>
        <w:rPr>
          <w:rFonts w:ascii="Times New Roman" w:hAnsi="Times New Roman"/>
          <w:b w:val="0"/>
          <w:noProof w:val="0"/>
          <w:sz w:val="20"/>
          <w:lang w:eastAsia="zh-CN"/>
        </w:rPr>
        <w:t>Interruption of BWP switching</w:t>
      </w:r>
      <w:r w:rsidR="006644A8">
        <w:rPr>
          <w:rFonts w:ascii="Times New Roman" w:hAnsi="Times New Roman"/>
          <w:b w:val="0"/>
          <w:noProof w:val="0"/>
          <w:sz w:val="20"/>
          <w:lang w:eastAsia="zh-CN"/>
        </w:rPr>
        <w:t>: this is the maximum time</w:t>
      </w:r>
      <w:r>
        <w:rPr>
          <w:rFonts w:ascii="Times New Roman" w:hAnsi="Times New Roman"/>
          <w:b w:val="0"/>
          <w:noProof w:val="0"/>
          <w:sz w:val="20"/>
          <w:lang w:eastAsia="zh-CN"/>
        </w:rPr>
        <w:t xml:space="preserve"> </w:t>
      </w:r>
      <w:r w:rsidR="006644A8">
        <w:rPr>
          <w:rFonts w:ascii="Times New Roman" w:hAnsi="Times New Roman"/>
          <w:b w:val="0"/>
          <w:noProof w:val="0"/>
          <w:sz w:val="20"/>
          <w:lang w:eastAsia="zh-CN"/>
        </w:rPr>
        <w:t>duration during which UE reconfigures the RF e.g. PLL resettling and synthesizers reprogramming</w:t>
      </w:r>
      <w:r w:rsidR="006644A8" w:rsidRPr="006644A8">
        <w:rPr>
          <w:rFonts w:ascii="Times New Roman" w:hAnsi="Times New Roman"/>
          <w:b w:val="0"/>
          <w:noProof w:val="0"/>
          <w:sz w:val="20"/>
          <w:lang w:eastAsia="zh-CN"/>
        </w:rPr>
        <w:t xml:space="preserve"> with optimized values for </w:t>
      </w:r>
      <w:r w:rsidR="006644A8">
        <w:rPr>
          <w:rFonts w:ascii="Times New Roman" w:hAnsi="Times New Roman"/>
          <w:b w:val="0"/>
          <w:noProof w:val="0"/>
          <w:sz w:val="20"/>
          <w:lang w:eastAsia="zh-CN"/>
        </w:rPr>
        <w:t>new</w:t>
      </w:r>
      <w:r w:rsidR="006644A8" w:rsidRPr="006644A8">
        <w:rPr>
          <w:rFonts w:ascii="Times New Roman" w:hAnsi="Times New Roman"/>
          <w:b w:val="0"/>
          <w:noProof w:val="0"/>
          <w:sz w:val="20"/>
          <w:lang w:eastAsia="zh-CN"/>
        </w:rPr>
        <w:t xml:space="preserve"> channel and channel combination</w:t>
      </w:r>
      <w:r w:rsidR="006644A8">
        <w:rPr>
          <w:rFonts w:ascii="Times New Roman" w:hAnsi="Times New Roman"/>
          <w:b w:val="0"/>
          <w:noProof w:val="0"/>
          <w:sz w:val="20"/>
          <w:lang w:eastAsia="zh-CN"/>
        </w:rPr>
        <w:t xml:space="preserve"> due to BWP switching</w:t>
      </w:r>
      <w:r w:rsidR="006644A8" w:rsidRPr="006644A8">
        <w:rPr>
          <w:rFonts w:ascii="Times New Roman" w:hAnsi="Times New Roman"/>
          <w:b w:val="0"/>
          <w:noProof w:val="0"/>
          <w:sz w:val="20"/>
          <w:lang w:eastAsia="zh-CN"/>
        </w:rPr>
        <w:t>.</w:t>
      </w:r>
    </w:p>
    <w:p w14:paraId="172F8E3A" w14:textId="4B1E8846" w:rsidR="009E077E" w:rsidRDefault="009E077E" w:rsidP="00EE7DBD">
      <w:pPr>
        <w:pStyle w:val="Header"/>
        <w:numPr>
          <w:ilvl w:val="1"/>
          <w:numId w:val="25"/>
        </w:numPr>
        <w:snapToGrid w:val="0"/>
        <w:rPr>
          <w:rFonts w:ascii="Times New Roman" w:hAnsi="Times New Roman"/>
          <w:b w:val="0"/>
          <w:noProof w:val="0"/>
          <w:sz w:val="20"/>
          <w:lang w:eastAsia="zh-CN"/>
        </w:rPr>
      </w:pPr>
      <w:r>
        <w:rPr>
          <w:rFonts w:ascii="Times New Roman" w:hAnsi="Times New Roman"/>
          <w:b w:val="0"/>
          <w:noProof w:val="0"/>
          <w:sz w:val="20"/>
          <w:lang w:eastAsia="zh-CN"/>
        </w:rPr>
        <w:t xml:space="preserve">Interruption should impact all active CC shared the same RFIC including both LTE and NR carriers. </w:t>
      </w:r>
    </w:p>
    <w:p w14:paraId="6D5EC2F0" w14:textId="4670B560" w:rsidR="009E077E" w:rsidRDefault="009E077E" w:rsidP="00EE7DBD">
      <w:pPr>
        <w:pStyle w:val="Header"/>
        <w:numPr>
          <w:ilvl w:val="1"/>
          <w:numId w:val="25"/>
        </w:numPr>
        <w:snapToGrid w:val="0"/>
        <w:rPr>
          <w:rFonts w:ascii="Times New Roman" w:hAnsi="Times New Roman"/>
          <w:b w:val="0"/>
          <w:noProof w:val="0"/>
          <w:sz w:val="20"/>
          <w:lang w:eastAsia="zh-CN"/>
        </w:rPr>
      </w:pPr>
      <w:r>
        <w:rPr>
          <w:rFonts w:ascii="Times New Roman" w:hAnsi="Times New Roman"/>
          <w:b w:val="0"/>
          <w:noProof w:val="0"/>
          <w:sz w:val="20"/>
          <w:lang w:eastAsia="zh-CN"/>
        </w:rPr>
        <w:t>Since BWP switching delay include the delay due to both RF and baseband reconfiguration, it is generally assumed interruption duration should be less than BWP switching delay. However, the exact difference is implementation dependent. As a result, it should be OK to assume interruption duration is the same as BWP switching delay.</w:t>
      </w:r>
    </w:p>
    <w:p w14:paraId="5C5CD7D3" w14:textId="75E17A99" w:rsidR="009E077E" w:rsidRDefault="00A8282D" w:rsidP="00EE7DBD">
      <w:pPr>
        <w:spacing w:before="0" w:after="180"/>
        <w:contextualSpacing/>
        <w:rPr>
          <w:lang w:eastAsia="zh-CN"/>
        </w:rPr>
      </w:pPr>
      <w:r>
        <w:rPr>
          <w:lang w:eastAsia="zh-CN"/>
        </w:rPr>
        <w:t>In figure 2</w:t>
      </w:r>
      <w:r w:rsidR="009E077E">
        <w:rPr>
          <w:lang w:eastAsia="zh-CN"/>
        </w:rPr>
        <w:t>, the above analysis is depicted</w:t>
      </w:r>
    </w:p>
    <w:p w14:paraId="4969C693" w14:textId="77777777" w:rsidR="00A8282D" w:rsidRDefault="009258F1" w:rsidP="00EE7DBD">
      <w:pPr>
        <w:keepNext/>
        <w:spacing w:before="0" w:after="180"/>
        <w:contextualSpacing/>
      </w:pPr>
      <w:r>
        <w:object w:dxaOrig="13213" w:dyaOrig="3997" w14:anchorId="742523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6.25pt" o:ole="">
            <v:imagedata r:id="rId13" o:title=""/>
          </v:shape>
          <o:OLEObject Type="Embed" ProgID="Visio.Drawing.15" ShapeID="_x0000_i1025" DrawAspect="Content" ObjectID="_1588402446" r:id="rId14"/>
        </w:object>
      </w:r>
    </w:p>
    <w:p w14:paraId="03534D44" w14:textId="0C3AA803" w:rsidR="009E077E" w:rsidRPr="00EE7DBD" w:rsidRDefault="00A8282D" w:rsidP="00EE7DBD">
      <w:pPr>
        <w:pStyle w:val="Caption"/>
        <w:rPr>
          <w:b w:val="0"/>
          <w:lang w:eastAsia="zh-CN"/>
        </w:rPr>
      </w:pPr>
      <w:r>
        <w:t xml:space="preserve">Figure </w:t>
      </w:r>
      <w:r>
        <w:fldChar w:fldCharType="begin"/>
      </w:r>
      <w:r>
        <w:instrText xml:space="preserve"> SEQ Figure \* ARABIC </w:instrText>
      </w:r>
      <w:r>
        <w:fldChar w:fldCharType="separate"/>
      </w:r>
      <w:r>
        <w:rPr>
          <w:noProof/>
        </w:rPr>
        <w:t>2</w:t>
      </w:r>
      <w:r>
        <w:fldChar w:fldCharType="end"/>
      </w:r>
      <w:r>
        <w:t>: Illustration of the definitions of BWP switching transition time, delay and corresponding interruption delay</w:t>
      </w:r>
    </w:p>
    <w:p w14:paraId="70D08E18" w14:textId="77777777" w:rsidR="009E077E" w:rsidRDefault="009E077E" w:rsidP="00EE7DBD">
      <w:pPr>
        <w:spacing w:before="0" w:after="180"/>
        <w:contextualSpacing/>
        <w:rPr>
          <w:b/>
          <w:lang w:eastAsia="zh-CN"/>
        </w:rPr>
      </w:pPr>
    </w:p>
    <w:p w14:paraId="6E433466" w14:textId="5B6B160E" w:rsidR="009E077E" w:rsidRPr="00EE7DBD" w:rsidRDefault="009E077E" w:rsidP="00EE7DBD">
      <w:pPr>
        <w:spacing w:before="0" w:after="180"/>
        <w:contextualSpacing/>
        <w:rPr>
          <w:b/>
        </w:rPr>
      </w:pPr>
      <w:r w:rsidRPr="00AB0697">
        <w:rPr>
          <w:b/>
          <w:lang w:eastAsia="zh-CN"/>
        </w:rPr>
        <w:t xml:space="preserve">Observation 1: </w:t>
      </w:r>
      <w:r w:rsidRPr="00EE7DBD">
        <w:rPr>
          <w:b/>
          <w:lang w:eastAsia="zh-TW"/>
        </w:rPr>
        <w:t>Transition time</w:t>
      </w:r>
      <w:r>
        <w:rPr>
          <w:b/>
          <w:lang w:eastAsia="zh-TW"/>
        </w:rPr>
        <w:t xml:space="preserve"> of BWP switching</w:t>
      </w:r>
      <w:r w:rsidRPr="00EE7DBD">
        <w:rPr>
          <w:b/>
          <w:lang w:eastAsia="zh-TW"/>
        </w:rPr>
        <w:t xml:space="preserve"> should include the time used to decode DCI (in case of DCI based BWP switch), recalculate RF/baseband configuration (e.g. spur estimation, synthesizers reprogramming estimation and LOWIF calculation etc.) and the time UE physically reconfigure RF an</w:t>
      </w:r>
      <w:r w:rsidRPr="00AB0697">
        <w:rPr>
          <w:b/>
          <w:lang w:eastAsia="zh-TW"/>
        </w:rPr>
        <w:t>d base</w:t>
      </w:r>
      <w:r w:rsidRPr="00EE7DBD">
        <w:rPr>
          <w:b/>
          <w:lang w:eastAsia="zh-TW"/>
        </w:rPr>
        <w:t>band.</w:t>
      </w:r>
    </w:p>
    <w:p w14:paraId="233E2910" w14:textId="7D67001A" w:rsidR="009E077E" w:rsidRPr="00EE7DBD" w:rsidRDefault="009E077E" w:rsidP="00EE7DBD">
      <w:pPr>
        <w:pStyle w:val="ListParagraph"/>
        <w:numPr>
          <w:ilvl w:val="2"/>
          <w:numId w:val="25"/>
        </w:numPr>
        <w:overflowPunct w:val="0"/>
        <w:autoSpaceDE w:val="0"/>
        <w:autoSpaceDN w:val="0"/>
        <w:adjustRightInd w:val="0"/>
        <w:spacing w:before="0" w:after="180"/>
        <w:ind w:left="1080"/>
        <w:contextualSpacing/>
        <w:textAlignment w:val="baseline"/>
        <w:rPr>
          <w:rFonts w:ascii="Times New Roman" w:hAnsi="Times New Roman"/>
          <w:b/>
          <w:sz w:val="20"/>
          <w:szCs w:val="20"/>
        </w:rPr>
      </w:pPr>
      <w:r w:rsidRPr="00EE7DBD">
        <w:rPr>
          <w:rFonts w:ascii="Times New Roman" w:hAnsi="Times New Roman"/>
          <w:b/>
          <w:sz w:val="20"/>
          <w:szCs w:val="20"/>
          <w:lang w:eastAsia="zh-TW"/>
        </w:rPr>
        <w:t xml:space="preserve">UE DL and UL operation should not be impacted during DCI decoding and </w:t>
      </w:r>
      <w:r w:rsidR="009258F1">
        <w:rPr>
          <w:rFonts w:ascii="Times New Roman" w:hAnsi="Times New Roman"/>
          <w:b/>
          <w:sz w:val="20"/>
          <w:szCs w:val="20"/>
          <w:lang w:eastAsia="zh-TW"/>
        </w:rPr>
        <w:t xml:space="preserve">preparation for </w:t>
      </w:r>
      <w:r w:rsidRPr="00EE7DBD">
        <w:rPr>
          <w:rFonts w:ascii="Times New Roman" w:hAnsi="Times New Roman"/>
          <w:b/>
          <w:sz w:val="20"/>
          <w:szCs w:val="20"/>
          <w:lang w:eastAsia="zh-TW"/>
        </w:rPr>
        <w:t>RF/baseband configuration.</w:t>
      </w:r>
    </w:p>
    <w:p w14:paraId="22BA15F8" w14:textId="77777777" w:rsidR="009E077E" w:rsidRDefault="009E077E" w:rsidP="00EE7DBD">
      <w:pPr>
        <w:pStyle w:val="ListParagraph"/>
        <w:numPr>
          <w:ilvl w:val="2"/>
          <w:numId w:val="25"/>
        </w:numPr>
        <w:overflowPunct w:val="0"/>
        <w:autoSpaceDE w:val="0"/>
        <w:autoSpaceDN w:val="0"/>
        <w:adjustRightInd w:val="0"/>
        <w:spacing w:before="0" w:after="180"/>
        <w:ind w:left="1080"/>
        <w:contextualSpacing/>
        <w:textAlignment w:val="baseline"/>
        <w:rPr>
          <w:rFonts w:ascii="Times New Roman" w:hAnsi="Times New Roman"/>
          <w:b/>
          <w:sz w:val="20"/>
          <w:szCs w:val="20"/>
        </w:rPr>
      </w:pPr>
      <w:r w:rsidRPr="00EE7DBD">
        <w:rPr>
          <w:rFonts w:ascii="Times New Roman" w:hAnsi="Times New Roman"/>
          <w:b/>
          <w:sz w:val="20"/>
          <w:szCs w:val="20"/>
          <w:lang w:eastAsia="zh-TW"/>
        </w:rPr>
        <w:t xml:space="preserve">No UE DL and UL operation is expected when UE physically reconfigure RF and baseband configuration. </w:t>
      </w:r>
    </w:p>
    <w:p w14:paraId="3639F738" w14:textId="0B63F19F" w:rsidR="009E077E" w:rsidRPr="00EE7DBD" w:rsidRDefault="009E077E" w:rsidP="00EE7DBD">
      <w:pPr>
        <w:spacing w:before="0" w:after="180"/>
        <w:contextualSpacing/>
        <w:rPr>
          <w:b/>
        </w:rPr>
      </w:pPr>
      <w:r>
        <w:rPr>
          <w:b/>
        </w:rPr>
        <w:t>Observation</w:t>
      </w:r>
      <w:r w:rsidR="009258F1">
        <w:rPr>
          <w:b/>
        </w:rPr>
        <w:t xml:space="preserve"> 2</w:t>
      </w:r>
      <w:r>
        <w:rPr>
          <w:b/>
        </w:rPr>
        <w:t>: BWP switching delay and int</w:t>
      </w:r>
      <w:r w:rsidR="009258F1">
        <w:rPr>
          <w:b/>
        </w:rPr>
        <w:t>erruption duration only include</w:t>
      </w:r>
      <w:r>
        <w:rPr>
          <w:b/>
        </w:rPr>
        <w:t xml:space="preserve"> the time it takes UE to reconfigure RF/baseband.</w:t>
      </w:r>
    </w:p>
    <w:p w14:paraId="6CEAF911" w14:textId="24806CE2" w:rsidR="009E077E" w:rsidRDefault="009258F1">
      <w:pPr>
        <w:pStyle w:val="Header"/>
        <w:snapToGrid w:val="0"/>
        <w:rPr>
          <w:rFonts w:ascii="Times New Roman" w:hAnsi="Times New Roman"/>
          <w:b w:val="0"/>
          <w:noProof w:val="0"/>
          <w:sz w:val="20"/>
          <w:lang w:eastAsia="zh-CN"/>
        </w:rPr>
      </w:pPr>
      <w:r>
        <w:rPr>
          <w:rFonts w:ascii="Times New Roman" w:hAnsi="Times New Roman"/>
          <w:b w:val="0"/>
          <w:noProof w:val="0"/>
          <w:sz w:val="20"/>
          <w:lang w:eastAsia="zh-CN"/>
        </w:rPr>
        <w:t xml:space="preserve">Consequently, </w:t>
      </w:r>
      <w:r w:rsidR="00A8282D">
        <w:rPr>
          <w:rFonts w:ascii="Times New Roman" w:hAnsi="Times New Roman"/>
          <w:b w:val="0"/>
          <w:noProof w:val="0"/>
          <w:sz w:val="20"/>
          <w:lang w:eastAsia="zh-CN"/>
        </w:rPr>
        <w:t>it is proposed</w:t>
      </w:r>
    </w:p>
    <w:p w14:paraId="6DDDD392" w14:textId="77777777" w:rsidR="00A8282D" w:rsidRDefault="00A8282D">
      <w:pPr>
        <w:pStyle w:val="Header"/>
        <w:snapToGrid w:val="0"/>
        <w:rPr>
          <w:rFonts w:ascii="Times New Roman" w:hAnsi="Times New Roman"/>
          <w:b w:val="0"/>
          <w:noProof w:val="0"/>
          <w:sz w:val="20"/>
          <w:lang w:eastAsia="zh-CN"/>
        </w:rPr>
      </w:pPr>
    </w:p>
    <w:p w14:paraId="1465F228" w14:textId="0E006B4F" w:rsidR="00A8282D" w:rsidRPr="00EE7DBD" w:rsidRDefault="00A8282D">
      <w:pPr>
        <w:pStyle w:val="Header"/>
        <w:snapToGrid w:val="0"/>
        <w:rPr>
          <w:rFonts w:ascii="Times New Roman" w:hAnsi="Times New Roman"/>
          <w:noProof w:val="0"/>
          <w:color w:val="000000" w:themeColor="text1"/>
          <w:sz w:val="20"/>
          <w:lang w:eastAsia="zh-CN"/>
        </w:rPr>
      </w:pPr>
      <w:r w:rsidRPr="00EE7DBD">
        <w:rPr>
          <w:rFonts w:ascii="Times New Roman" w:hAnsi="Times New Roman"/>
          <w:noProof w:val="0"/>
          <w:color w:val="000000" w:themeColor="text1"/>
          <w:sz w:val="20"/>
          <w:lang w:eastAsia="zh-CN"/>
        </w:rPr>
        <w:t xml:space="preserve">Proposal 1: the maximum allowed transition time of BWP switching, starting from the end of slot which carriers BWP switching DCI, should be [4] </w:t>
      </w:r>
      <w:proofErr w:type="spellStart"/>
      <w:r w:rsidRPr="00EE7DBD">
        <w:rPr>
          <w:rFonts w:ascii="Times New Roman" w:hAnsi="Times New Roman"/>
          <w:noProof w:val="0"/>
          <w:color w:val="000000" w:themeColor="text1"/>
          <w:sz w:val="20"/>
          <w:lang w:eastAsia="zh-CN"/>
        </w:rPr>
        <w:t>ms.</w:t>
      </w:r>
      <w:proofErr w:type="spellEnd"/>
      <w:r w:rsidR="00A22B26">
        <w:rPr>
          <w:rFonts w:ascii="Times New Roman" w:hAnsi="Times New Roman"/>
          <w:noProof w:val="0"/>
          <w:color w:val="000000" w:themeColor="text1"/>
          <w:sz w:val="20"/>
          <w:lang w:eastAsia="zh-CN"/>
        </w:rPr>
        <w:t xml:space="preserve"> </w:t>
      </w:r>
    </w:p>
    <w:p w14:paraId="107C81EC" w14:textId="77777777" w:rsidR="00A8282D" w:rsidRPr="00EE7DBD" w:rsidRDefault="00A8282D">
      <w:pPr>
        <w:pStyle w:val="Header"/>
        <w:snapToGrid w:val="0"/>
        <w:rPr>
          <w:rFonts w:ascii="Times New Roman" w:hAnsi="Times New Roman"/>
          <w:noProof w:val="0"/>
          <w:color w:val="000000" w:themeColor="text1"/>
          <w:sz w:val="20"/>
          <w:lang w:eastAsia="zh-CN"/>
        </w:rPr>
      </w:pPr>
    </w:p>
    <w:p w14:paraId="66A8B177" w14:textId="5CE2B5AB" w:rsidR="00A8282D" w:rsidRPr="00EE7DBD" w:rsidRDefault="00A8282D">
      <w:pPr>
        <w:pStyle w:val="Header"/>
        <w:snapToGrid w:val="0"/>
        <w:rPr>
          <w:rFonts w:ascii="Times New Roman" w:hAnsi="Times New Roman"/>
          <w:noProof w:val="0"/>
          <w:color w:val="000000" w:themeColor="text1"/>
          <w:sz w:val="20"/>
          <w:lang w:eastAsia="zh-CN"/>
        </w:rPr>
      </w:pPr>
      <w:r w:rsidRPr="00EE7DBD">
        <w:rPr>
          <w:rFonts w:ascii="Times New Roman" w:hAnsi="Times New Roman"/>
          <w:noProof w:val="0"/>
          <w:color w:val="000000" w:themeColor="text1"/>
          <w:sz w:val="20"/>
          <w:lang w:eastAsia="zh-CN"/>
        </w:rPr>
        <w:t>Proposal 2: Depending on the UE type and scenarios, BWP switching delay agreements can be reused</w:t>
      </w:r>
      <w:r w:rsidR="00A22B26">
        <w:rPr>
          <w:rFonts w:ascii="Times New Roman" w:hAnsi="Times New Roman"/>
          <w:noProof w:val="0"/>
          <w:color w:val="000000" w:themeColor="text1"/>
          <w:sz w:val="20"/>
          <w:lang w:eastAsia="zh-CN"/>
        </w:rPr>
        <w:t xml:space="preserve"> to derive</w:t>
      </w:r>
      <w:r w:rsidRPr="00EE7DBD">
        <w:rPr>
          <w:rFonts w:ascii="Times New Roman" w:hAnsi="Times New Roman"/>
          <w:noProof w:val="0"/>
          <w:color w:val="000000" w:themeColor="text1"/>
          <w:sz w:val="20"/>
          <w:lang w:eastAsia="zh-CN"/>
        </w:rPr>
        <w:t xml:space="preserve"> interruption delay.</w:t>
      </w:r>
    </w:p>
    <w:p w14:paraId="3B59E1A7" w14:textId="77777777" w:rsidR="00A8282D" w:rsidRPr="00EE7DBD" w:rsidRDefault="00A8282D">
      <w:pPr>
        <w:pStyle w:val="Header"/>
        <w:snapToGrid w:val="0"/>
        <w:rPr>
          <w:rFonts w:ascii="Times New Roman" w:hAnsi="Times New Roman"/>
          <w:noProof w:val="0"/>
          <w:color w:val="000000" w:themeColor="text1"/>
          <w:sz w:val="20"/>
          <w:lang w:eastAsia="zh-CN"/>
        </w:rPr>
      </w:pPr>
    </w:p>
    <w:p w14:paraId="1825595E" w14:textId="05A0413F" w:rsidR="00A8282D" w:rsidRDefault="00A8282D">
      <w:pPr>
        <w:pStyle w:val="Header"/>
        <w:snapToGrid w:val="0"/>
        <w:rPr>
          <w:rFonts w:ascii="Times New Roman" w:hAnsi="Times New Roman"/>
          <w:noProof w:val="0"/>
          <w:color w:val="000000" w:themeColor="text1"/>
          <w:sz w:val="20"/>
          <w:lang w:eastAsia="zh-CN"/>
        </w:rPr>
      </w:pPr>
      <w:r w:rsidRPr="00EE7DBD">
        <w:rPr>
          <w:rFonts w:ascii="Times New Roman" w:hAnsi="Times New Roman"/>
          <w:noProof w:val="0"/>
          <w:color w:val="000000" w:themeColor="text1"/>
          <w:sz w:val="20"/>
          <w:lang w:eastAsia="zh-CN"/>
        </w:rPr>
        <w:t>Proposal 3:  Only interruptio</w:t>
      </w:r>
      <w:r w:rsidR="00567C52">
        <w:rPr>
          <w:rFonts w:ascii="Times New Roman" w:hAnsi="Times New Roman"/>
          <w:noProof w:val="0"/>
          <w:color w:val="000000" w:themeColor="text1"/>
          <w:sz w:val="20"/>
          <w:lang w:eastAsia="zh-CN"/>
        </w:rPr>
        <w:t>n</w:t>
      </w:r>
      <w:r w:rsidRPr="00EE7DBD">
        <w:rPr>
          <w:rFonts w:ascii="Times New Roman" w:hAnsi="Times New Roman"/>
          <w:noProof w:val="0"/>
          <w:color w:val="000000" w:themeColor="text1"/>
          <w:sz w:val="20"/>
          <w:lang w:eastAsia="zh-CN"/>
        </w:rPr>
        <w:t xml:space="preserve"> due to BWP switching is defined in TS36.133 and TS38.133. No BWP switching delay requirements are specified.  </w:t>
      </w:r>
    </w:p>
    <w:p w14:paraId="41216401" w14:textId="77777777" w:rsidR="00A22B26" w:rsidRDefault="00A22B26">
      <w:pPr>
        <w:pStyle w:val="Header"/>
        <w:snapToGrid w:val="0"/>
        <w:rPr>
          <w:rFonts w:ascii="Times New Roman" w:hAnsi="Times New Roman"/>
          <w:noProof w:val="0"/>
          <w:color w:val="000000" w:themeColor="text1"/>
          <w:sz w:val="20"/>
          <w:lang w:eastAsia="zh-CN"/>
        </w:rPr>
      </w:pPr>
    </w:p>
    <w:p w14:paraId="11691568" w14:textId="77777777" w:rsidR="00A22B26" w:rsidRPr="005D3B2A" w:rsidRDefault="00A22B26" w:rsidP="00A22B26">
      <w:pPr>
        <w:pStyle w:val="Header"/>
        <w:snapToGrid w:val="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Proposal 4: Interruption due to BWP switching should not occur beyond the window of [4</w:t>
      </w:r>
      <w:proofErr w:type="gramStart"/>
      <w:r>
        <w:rPr>
          <w:rFonts w:ascii="Times New Roman" w:hAnsi="Times New Roman"/>
          <w:noProof w:val="0"/>
          <w:color w:val="000000" w:themeColor="text1"/>
          <w:sz w:val="20"/>
          <w:lang w:eastAsia="zh-CN"/>
        </w:rPr>
        <w:t>]</w:t>
      </w:r>
      <w:proofErr w:type="spellStart"/>
      <w:r>
        <w:rPr>
          <w:rFonts w:ascii="Times New Roman" w:hAnsi="Times New Roman"/>
          <w:noProof w:val="0"/>
          <w:color w:val="000000" w:themeColor="text1"/>
          <w:sz w:val="20"/>
          <w:lang w:eastAsia="zh-CN"/>
        </w:rPr>
        <w:t>ms</w:t>
      </w:r>
      <w:proofErr w:type="spellEnd"/>
      <w:proofErr w:type="gramEnd"/>
      <w:r>
        <w:rPr>
          <w:rFonts w:ascii="Times New Roman" w:hAnsi="Times New Roman"/>
          <w:noProof w:val="0"/>
          <w:color w:val="000000" w:themeColor="text1"/>
          <w:sz w:val="20"/>
          <w:lang w:eastAsia="zh-CN"/>
        </w:rPr>
        <w:t xml:space="preserve"> after the end of the slot which carriers BWP switching DCI</w:t>
      </w:r>
    </w:p>
    <w:p w14:paraId="720A6E17" w14:textId="6BE21EC6" w:rsidR="00A8282D" w:rsidRPr="009258F1" w:rsidRDefault="00A8282D">
      <w:pPr>
        <w:pStyle w:val="Header"/>
        <w:snapToGrid w:val="0"/>
        <w:rPr>
          <w:rFonts w:ascii="Times New Roman" w:hAnsi="Times New Roman"/>
          <w:b w:val="0"/>
          <w:noProof w:val="0"/>
          <w:sz w:val="20"/>
          <w:lang w:eastAsia="zh-CN"/>
        </w:rPr>
      </w:pPr>
      <w:r>
        <w:rPr>
          <w:rFonts w:ascii="Times New Roman" w:hAnsi="Times New Roman"/>
          <w:b w:val="0"/>
          <w:noProof w:val="0"/>
          <w:sz w:val="20"/>
          <w:lang w:eastAsia="zh-CN"/>
        </w:rPr>
        <w:t xml:space="preserve"> </w:t>
      </w:r>
    </w:p>
    <w:p w14:paraId="4EF55D14" w14:textId="4583B6C0" w:rsidR="003C01B8" w:rsidRPr="00EE7DBD" w:rsidRDefault="00845D5D" w:rsidP="00EE7DBD">
      <w:pPr>
        <w:pStyle w:val="Heading1"/>
        <w:rPr>
          <w:sz w:val="32"/>
        </w:rPr>
      </w:pPr>
      <w:r w:rsidRPr="00EE7DBD">
        <w:rPr>
          <w:sz w:val="32"/>
        </w:rPr>
        <w:t>Discussion on BWP switching delay requirement</w:t>
      </w:r>
    </w:p>
    <w:p w14:paraId="7FA28CD2" w14:textId="77777777" w:rsidR="00292BD1" w:rsidRDefault="003C01B8" w:rsidP="003C01B8">
      <w:pPr>
        <w:keepNext/>
      </w:pPr>
      <w:r>
        <w:t>BWP switching time</w:t>
      </w:r>
      <w:r w:rsidR="00292BD1">
        <w:t xml:space="preserve"> with fine regularity</w:t>
      </w:r>
      <w:r>
        <w:t xml:space="preserve"> in terms of symbols is beneficial when PDSCH mapping type B is employed, where non-slot based scheduling for PDSCH with 2</w:t>
      </w:r>
      <w:r w:rsidR="00292BD1">
        <w:t>, 4 or 7 symbols. However, it is more suitable for the interruption duration to be in the unit of slot. The reasons are listed as follows,</w:t>
      </w:r>
    </w:p>
    <w:p w14:paraId="4EF2B95C" w14:textId="656933B3" w:rsidR="00AB0697" w:rsidRPr="00AB0697" w:rsidRDefault="00AB0697" w:rsidP="00AB0697">
      <w:pPr>
        <w:pStyle w:val="ListParagraph"/>
        <w:numPr>
          <w:ilvl w:val="0"/>
          <w:numId w:val="13"/>
        </w:numPr>
        <w:rPr>
          <w:rFonts w:ascii="Times New Roman" w:hAnsi="Times New Roman"/>
          <w:sz w:val="20"/>
          <w:szCs w:val="20"/>
        </w:rPr>
      </w:pPr>
      <w:r>
        <w:rPr>
          <w:rFonts w:ascii="Times New Roman" w:hAnsi="Times New Roman"/>
          <w:sz w:val="20"/>
          <w:szCs w:val="20"/>
        </w:rPr>
        <w:t xml:space="preserve">Since </w:t>
      </w:r>
      <w:r w:rsidRPr="00AB0697">
        <w:rPr>
          <w:rFonts w:ascii="Times New Roman" w:hAnsi="Times New Roman"/>
          <w:sz w:val="20"/>
          <w:szCs w:val="20"/>
        </w:rPr>
        <w:t xml:space="preserve">RAN1 has </w:t>
      </w:r>
      <w:r>
        <w:rPr>
          <w:rFonts w:ascii="Times New Roman" w:hAnsi="Times New Roman"/>
          <w:sz w:val="20"/>
          <w:szCs w:val="20"/>
        </w:rPr>
        <w:t xml:space="preserve">the </w:t>
      </w:r>
      <w:r w:rsidRPr="00AB0697">
        <w:rPr>
          <w:rFonts w:ascii="Times New Roman" w:hAnsi="Times New Roman"/>
          <w:sz w:val="20"/>
          <w:szCs w:val="20"/>
        </w:rPr>
        <w:t xml:space="preserve">conclusion that the ending point of switching delay shall be the slot boundary, and the </w:t>
      </w:r>
      <w:r>
        <w:rPr>
          <w:rFonts w:ascii="Times New Roman" w:hAnsi="Times New Roman"/>
          <w:sz w:val="20"/>
          <w:szCs w:val="20"/>
        </w:rPr>
        <w:t xml:space="preserve">starting point is from the DCI, therefore if </w:t>
      </w:r>
      <w:r w:rsidRPr="00AB0697">
        <w:rPr>
          <w:rFonts w:ascii="Times New Roman" w:hAnsi="Times New Roman"/>
          <w:sz w:val="20"/>
          <w:szCs w:val="20"/>
        </w:rPr>
        <w:t xml:space="preserve">DCI </w:t>
      </w:r>
      <w:r>
        <w:rPr>
          <w:rFonts w:ascii="Times New Roman" w:hAnsi="Times New Roman"/>
          <w:sz w:val="20"/>
          <w:szCs w:val="20"/>
        </w:rPr>
        <w:t>is on slot N</w:t>
      </w:r>
      <w:r w:rsidRPr="00AB0697">
        <w:rPr>
          <w:rFonts w:ascii="Times New Roman" w:hAnsi="Times New Roman"/>
          <w:sz w:val="20"/>
          <w:szCs w:val="20"/>
        </w:rPr>
        <w:t xml:space="preserve"> th</w:t>
      </w:r>
      <w:r>
        <w:rPr>
          <w:rFonts w:ascii="Times New Roman" w:hAnsi="Times New Roman"/>
          <w:sz w:val="20"/>
          <w:szCs w:val="20"/>
        </w:rPr>
        <w:t>e delay can be reflected as N+K,</w:t>
      </w:r>
      <w:r w:rsidRPr="00AB0697">
        <w:rPr>
          <w:rFonts w:ascii="Times New Roman" w:hAnsi="Times New Roman"/>
          <w:sz w:val="20"/>
          <w:szCs w:val="20"/>
        </w:rPr>
        <w:t xml:space="preserve"> which comply with the slot based end boundary.   </w:t>
      </w:r>
    </w:p>
    <w:p w14:paraId="2EA60B5E" w14:textId="43E5FC63" w:rsidR="00AB0697" w:rsidRPr="00AB0697" w:rsidRDefault="00AB0697" w:rsidP="00AB0697">
      <w:pPr>
        <w:pStyle w:val="ListParagraph"/>
        <w:numPr>
          <w:ilvl w:val="0"/>
          <w:numId w:val="13"/>
        </w:numPr>
        <w:rPr>
          <w:rFonts w:ascii="Times New Roman" w:hAnsi="Times New Roman"/>
          <w:sz w:val="20"/>
          <w:szCs w:val="20"/>
        </w:rPr>
      </w:pPr>
      <w:r w:rsidRPr="00AB0697">
        <w:rPr>
          <w:rFonts w:ascii="Times New Roman" w:hAnsi="Times New Roman"/>
          <w:sz w:val="20"/>
          <w:szCs w:val="20"/>
        </w:rPr>
        <w:t>Slot level interruption will not be impacted b</w:t>
      </w:r>
      <w:r>
        <w:rPr>
          <w:rFonts w:ascii="Times New Roman" w:hAnsi="Times New Roman"/>
          <w:sz w:val="20"/>
          <w:szCs w:val="20"/>
        </w:rPr>
        <w:t>y the number of long CP symbol and normal CP</w:t>
      </w:r>
      <w:r w:rsidRPr="00AB0697">
        <w:rPr>
          <w:rFonts w:ascii="Times New Roman" w:hAnsi="Times New Roman"/>
          <w:sz w:val="20"/>
          <w:szCs w:val="20"/>
        </w:rPr>
        <w:t xml:space="preserve"> symbols</w:t>
      </w:r>
      <w:r>
        <w:rPr>
          <w:rFonts w:ascii="Times New Roman" w:hAnsi="Times New Roman"/>
          <w:sz w:val="20"/>
          <w:szCs w:val="20"/>
        </w:rPr>
        <w:t>. The symbol lengths with long CP and normal CP are list in Table 1 and it is shown that symbol length can be different according to different CP length</w:t>
      </w:r>
      <w:r w:rsidR="00003010">
        <w:rPr>
          <w:rFonts w:ascii="Times New Roman" w:hAnsi="Times New Roman"/>
          <w:sz w:val="20"/>
          <w:szCs w:val="20"/>
        </w:rPr>
        <w:t>.</w:t>
      </w:r>
    </w:p>
    <w:p w14:paraId="78A5FB57" w14:textId="08696B88" w:rsidR="00AB0697" w:rsidRPr="00EE7DBD" w:rsidRDefault="00F61C76" w:rsidP="00AB0697">
      <w:pPr>
        <w:pStyle w:val="ListParagraph"/>
        <w:keepNext/>
        <w:numPr>
          <w:ilvl w:val="0"/>
          <w:numId w:val="13"/>
        </w:numPr>
        <w:rPr>
          <w:rFonts w:ascii="Times New Roman" w:hAnsi="Times New Roman"/>
          <w:sz w:val="20"/>
          <w:szCs w:val="20"/>
        </w:rPr>
      </w:pPr>
      <w:r>
        <w:rPr>
          <w:rFonts w:ascii="Times New Roman" w:hAnsi="Times New Roman"/>
          <w:sz w:val="20"/>
          <w:szCs w:val="20"/>
        </w:rPr>
        <w:t>For</w:t>
      </w:r>
      <w:r w:rsidR="003642AC">
        <w:rPr>
          <w:rFonts w:ascii="Times New Roman" w:hAnsi="Times New Roman"/>
          <w:sz w:val="20"/>
          <w:szCs w:val="20"/>
        </w:rPr>
        <w:t xml:space="preserve"> PSDCH mapping type </w:t>
      </w:r>
      <w:proofErr w:type="gramStart"/>
      <w:r w:rsidR="003642AC">
        <w:rPr>
          <w:rFonts w:ascii="Times New Roman" w:hAnsi="Times New Roman"/>
          <w:sz w:val="20"/>
          <w:szCs w:val="20"/>
        </w:rPr>
        <w:t>A</w:t>
      </w:r>
      <w:proofErr w:type="gramEnd"/>
      <w:r>
        <w:rPr>
          <w:rFonts w:ascii="Times New Roman" w:hAnsi="Times New Roman"/>
          <w:sz w:val="20"/>
          <w:szCs w:val="20"/>
        </w:rPr>
        <w:t xml:space="preserve"> </w:t>
      </w:r>
      <w:r w:rsidR="001D652B">
        <w:rPr>
          <w:rFonts w:ascii="Times New Roman" w:hAnsi="Times New Roman"/>
          <w:sz w:val="20"/>
          <w:szCs w:val="20"/>
        </w:rPr>
        <w:t>(“</w:t>
      </w:r>
      <w:r>
        <w:rPr>
          <w:rFonts w:ascii="Times New Roman" w:hAnsi="Times New Roman"/>
          <w:sz w:val="20"/>
          <w:szCs w:val="20"/>
        </w:rPr>
        <w:t>slot-based</w:t>
      </w:r>
      <w:r w:rsidR="001D652B">
        <w:rPr>
          <w:rFonts w:ascii="Times New Roman" w:hAnsi="Times New Roman"/>
          <w:sz w:val="20"/>
          <w:szCs w:val="20"/>
        </w:rPr>
        <w:t>”</w:t>
      </w:r>
      <w:r>
        <w:rPr>
          <w:rFonts w:ascii="Times New Roman" w:hAnsi="Times New Roman"/>
          <w:sz w:val="20"/>
          <w:szCs w:val="20"/>
        </w:rPr>
        <w:t xml:space="preserve"> scheduling</w:t>
      </w:r>
      <w:r w:rsidR="001D652B">
        <w:rPr>
          <w:rFonts w:ascii="Times New Roman" w:hAnsi="Times New Roman"/>
          <w:sz w:val="20"/>
          <w:szCs w:val="20"/>
        </w:rPr>
        <w:t>)</w:t>
      </w:r>
      <w:r>
        <w:rPr>
          <w:rFonts w:ascii="Times New Roman" w:hAnsi="Times New Roman"/>
          <w:sz w:val="20"/>
          <w:szCs w:val="20"/>
        </w:rPr>
        <w:t>, DMRS</w:t>
      </w:r>
      <w:r w:rsidR="001D652B">
        <w:rPr>
          <w:rFonts w:ascii="Times New Roman" w:hAnsi="Times New Roman"/>
          <w:sz w:val="20"/>
          <w:szCs w:val="20"/>
        </w:rPr>
        <w:t xml:space="preserve"> are fixed to 3</w:t>
      </w:r>
      <w:r w:rsidR="001D652B" w:rsidRPr="001D652B">
        <w:rPr>
          <w:rFonts w:ascii="Times New Roman" w:hAnsi="Times New Roman"/>
          <w:sz w:val="20"/>
          <w:szCs w:val="20"/>
          <w:vertAlign w:val="superscript"/>
        </w:rPr>
        <w:t>rd</w:t>
      </w:r>
      <w:r w:rsidR="001D652B">
        <w:rPr>
          <w:rFonts w:ascii="Times New Roman" w:hAnsi="Times New Roman"/>
          <w:sz w:val="20"/>
          <w:szCs w:val="20"/>
        </w:rPr>
        <w:t xml:space="preserve"> or 4</w:t>
      </w:r>
      <w:r w:rsidR="001D652B" w:rsidRPr="001D652B">
        <w:rPr>
          <w:rFonts w:ascii="Times New Roman" w:hAnsi="Times New Roman"/>
          <w:sz w:val="20"/>
          <w:szCs w:val="20"/>
          <w:vertAlign w:val="superscript"/>
        </w:rPr>
        <w:t>th</w:t>
      </w:r>
      <w:r w:rsidR="001D652B">
        <w:rPr>
          <w:rFonts w:ascii="Times New Roman" w:hAnsi="Times New Roman"/>
          <w:sz w:val="20"/>
          <w:szCs w:val="20"/>
        </w:rPr>
        <w:t xml:space="preserve"> symbol of the slot. </w:t>
      </w:r>
      <w:r w:rsidR="00AB0697">
        <w:rPr>
          <w:rFonts w:ascii="Times New Roman" w:hAnsi="Times New Roman"/>
          <w:sz w:val="20"/>
          <w:szCs w:val="20"/>
        </w:rPr>
        <w:t>E</w:t>
      </w:r>
      <w:r w:rsidR="00AB0697" w:rsidRPr="00AB0697">
        <w:rPr>
          <w:rFonts w:ascii="Times New Roman" w:hAnsi="Times New Roman"/>
          <w:sz w:val="20"/>
          <w:szCs w:val="20"/>
        </w:rPr>
        <w:t xml:space="preserve">ven though PDSCH can be available to receive on a symbol level, </w:t>
      </w:r>
      <w:r w:rsidR="00AB0697">
        <w:rPr>
          <w:rFonts w:ascii="Times New Roman" w:hAnsi="Times New Roman"/>
          <w:sz w:val="20"/>
          <w:szCs w:val="20"/>
        </w:rPr>
        <w:t xml:space="preserve">which </w:t>
      </w:r>
      <w:r w:rsidR="00AB0697" w:rsidRPr="00AB0697">
        <w:rPr>
          <w:rFonts w:ascii="Times New Roman" w:hAnsi="Times New Roman"/>
          <w:sz w:val="20"/>
          <w:szCs w:val="20"/>
        </w:rPr>
        <w:t>can be scheduled</w:t>
      </w:r>
      <w:r w:rsidR="00AB0697">
        <w:rPr>
          <w:rFonts w:ascii="Times New Roman" w:hAnsi="Times New Roman"/>
          <w:sz w:val="20"/>
          <w:szCs w:val="20"/>
        </w:rPr>
        <w:t xml:space="preserve"> in </w:t>
      </w:r>
      <w:r w:rsidR="00AB0697" w:rsidRPr="00AB0697">
        <w:rPr>
          <w:rFonts w:ascii="Times New Roman" w:hAnsi="Times New Roman"/>
          <w:sz w:val="20"/>
          <w:szCs w:val="20"/>
        </w:rPr>
        <w:t>symbol level</w:t>
      </w:r>
      <w:r w:rsidR="00AB0697">
        <w:rPr>
          <w:rFonts w:ascii="Times New Roman" w:hAnsi="Times New Roman"/>
          <w:sz w:val="20"/>
          <w:szCs w:val="20"/>
        </w:rPr>
        <w:t>,</w:t>
      </w:r>
      <w:r w:rsidR="00AB0697" w:rsidRPr="00AB0697">
        <w:rPr>
          <w:rFonts w:ascii="Times New Roman" w:hAnsi="Times New Roman"/>
          <w:sz w:val="20"/>
          <w:szCs w:val="20"/>
        </w:rPr>
        <w:t xml:space="preserve"> </w:t>
      </w:r>
      <w:r w:rsidR="00003010">
        <w:rPr>
          <w:rFonts w:ascii="Times New Roman" w:hAnsi="Times New Roman"/>
          <w:sz w:val="20"/>
          <w:szCs w:val="20"/>
        </w:rPr>
        <w:lastRenderedPageBreak/>
        <w:t xml:space="preserve">the DMRS can be </w:t>
      </w:r>
      <w:r w:rsidR="005E4EEC">
        <w:rPr>
          <w:rFonts w:ascii="Times New Roman" w:hAnsi="Times New Roman"/>
          <w:sz w:val="20"/>
          <w:szCs w:val="20"/>
        </w:rPr>
        <w:t>occur</w:t>
      </w:r>
      <w:r w:rsidR="00003010">
        <w:rPr>
          <w:rFonts w:ascii="Times New Roman" w:hAnsi="Times New Roman"/>
          <w:sz w:val="20"/>
          <w:szCs w:val="20"/>
        </w:rPr>
        <w:t xml:space="preserve"> on symbols before PDSCH. Thus, </w:t>
      </w:r>
      <w:r w:rsidR="00AB0697">
        <w:rPr>
          <w:rFonts w:ascii="Times New Roman" w:hAnsi="Times New Roman"/>
          <w:sz w:val="20"/>
          <w:szCs w:val="20"/>
        </w:rPr>
        <w:t xml:space="preserve">it is more desirable to </w:t>
      </w:r>
      <w:r w:rsidR="00AB0697" w:rsidRPr="00AB0697">
        <w:rPr>
          <w:rFonts w:ascii="Times New Roman" w:hAnsi="Times New Roman"/>
          <w:sz w:val="20"/>
          <w:szCs w:val="20"/>
        </w:rPr>
        <w:t xml:space="preserve">use slot </w:t>
      </w:r>
      <w:r w:rsidR="005E4EEC" w:rsidRPr="00AB0697">
        <w:rPr>
          <w:rFonts w:ascii="Times New Roman" w:hAnsi="Times New Roman"/>
          <w:sz w:val="20"/>
          <w:szCs w:val="20"/>
        </w:rPr>
        <w:t>level BWP</w:t>
      </w:r>
      <w:r w:rsidR="00AB0697" w:rsidRPr="00AB0697">
        <w:rPr>
          <w:rFonts w:ascii="Times New Roman" w:hAnsi="Times New Roman"/>
          <w:sz w:val="20"/>
          <w:szCs w:val="20"/>
        </w:rPr>
        <w:t xml:space="preserve"> switching delay</w:t>
      </w:r>
      <w:r w:rsidR="00003010">
        <w:rPr>
          <w:rFonts w:ascii="Times New Roman" w:hAnsi="Times New Roman"/>
          <w:sz w:val="20"/>
          <w:szCs w:val="20"/>
        </w:rPr>
        <w:t>.</w:t>
      </w:r>
    </w:p>
    <w:p w14:paraId="5C2ABAAB" w14:textId="4DB83BE3" w:rsidR="00292BD1" w:rsidRPr="00292BD1" w:rsidRDefault="00292BD1" w:rsidP="00ED68F8">
      <w:pPr>
        <w:pStyle w:val="ListParagraph"/>
        <w:keepNext/>
        <w:numPr>
          <w:ilvl w:val="0"/>
          <w:numId w:val="13"/>
        </w:numPr>
        <w:rPr>
          <w:rFonts w:ascii="Times New Roman" w:hAnsi="Times New Roman"/>
          <w:sz w:val="20"/>
          <w:szCs w:val="20"/>
        </w:rPr>
      </w:pPr>
    </w:p>
    <w:p w14:paraId="77E55E73" w14:textId="6E481FF7" w:rsidR="00292BD1" w:rsidRDefault="00292BD1" w:rsidP="004E4639">
      <w:pPr>
        <w:jc w:val="both"/>
        <w:rPr>
          <w:lang w:eastAsia="zh-CN"/>
        </w:rPr>
      </w:pPr>
      <w:r>
        <w:rPr>
          <w:lang w:eastAsia="zh-CN"/>
        </w:rPr>
        <w:t>The symbol length and CP length is specified in TS38.211, which is duplicated as below,</w:t>
      </w:r>
    </w:p>
    <w:p w14:paraId="35655518" w14:textId="77777777" w:rsidR="00292BD1" w:rsidRDefault="00292BD1" w:rsidP="004E4639">
      <w:pPr>
        <w:jc w:val="both"/>
        <w:rPr>
          <w:lang w:eastAsia="zh-CN"/>
        </w:rPr>
      </w:pPr>
      <w:r w:rsidRPr="00D34CB2">
        <w:rPr>
          <w:position w:val="-64"/>
        </w:rPr>
        <w:object w:dxaOrig="5480" w:dyaOrig="1380" w14:anchorId="135D2872">
          <v:shape id="_x0000_i1026" type="#_x0000_t75" style="width:274.5pt;height:69.75pt" o:ole="">
            <v:imagedata r:id="rId15" o:title=""/>
          </v:shape>
          <o:OLEObject Type="Embed" ProgID="Equation.3" ShapeID="_x0000_i1026" DrawAspect="Content" ObjectID="_1588402447" r:id="rId16"/>
        </w:object>
      </w:r>
      <w:r>
        <w:rPr>
          <w:lang w:eastAsia="zh-CN"/>
        </w:rPr>
        <w:t xml:space="preserve"> </w:t>
      </w:r>
    </w:p>
    <w:p w14:paraId="0B7E422E" w14:textId="77777777" w:rsidR="00292BD1" w:rsidRDefault="00292BD1" w:rsidP="004E4639">
      <w:pPr>
        <w:jc w:val="both"/>
        <w:rPr>
          <w:lang w:eastAsia="zh-CN"/>
        </w:rPr>
      </w:pPr>
      <w:r>
        <w:rPr>
          <w:lang w:eastAsia="zh-CN"/>
        </w:rPr>
        <w:t>In order to show the symbol and CP length in the order of “us”, the following table is provided,</w:t>
      </w:r>
    </w:p>
    <w:p w14:paraId="05BD84A1" w14:textId="48993A99" w:rsidR="00292BD1" w:rsidRPr="00292BD1" w:rsidRDefault="00292BD1" w:rsidP="008B7EB8">
      <w:pPr>
        <w:pStyle w:val="Caption"/>
        <w:snapToGrid w:val="0"/>
        <w:spacing w:before="0" w:after="0"/>
        <w:ind w:left="288"/>
        <w:jc w:val="center"/>
        <w:rPr>
          <w:b w:val="0"/>
          <w:sz w:val="20"/>
        </w:rPr>
      </w:pPr>
      <w:r>
        <w:rPr>
          <w:lang w:eastAsia="zh-CN"/>
        </w:rPr>
        <w:t xml:space="preserve"> </w:t>
      </w:r>
      <w:r w:rsidRPr="00292BD1">
        <w:rPr>
          <w:b w:val="0"/>
          <w:sz w:val="20"/>
        </w:rPr>
        <w:t xml:space="preserve">Table </w:t>
      </w:r>
      <w:r w:rsidR="00D85A6D">
        <w:rPr>
          <w:b w:val="0"/>
          <w:sz w:val="20"/>
        </w:rPr>
        <w:t>1</w:t>
      </w:r>
      <w:r w:rsidRPr="00292BD1">
        <w:rPr>
          <w:b w:val="0"/>
          <w:sz w:val="20"/>
        </w:rPr>
        <w:t>: Symbol and CP length for NR</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171"/>
        <w:gridCol w:w="1568"/>
        <w:gridCol w:w="1712"/>
        <w:gridCol w:w="1610"/>
        <w:gridCol w:w="1620"/>
      </w:tblGrid>
      <w:tr w:rsidR="00292BD1" w:rsidRPr="008733DB" w14:paraId="65118C0B" w14:textId="77777777" w:rsidTr="008B7EB8">
        <w:trPr>
          <w:trHeight w:val="424"/>
          <w:jc w:val="center"/>
        </w:trPr>
        <w:tc>
          <w:tcPr>
            <w:tcW w:w="1854" w:type="dxa"/>
            <w:shd w:val="clear" w:color="000000" w:fill="D9D9D9"/>
            <w:hideMark/>
          </w:tcPr>
          <w:p w14:paraId="5295C484" w14:textId="77777777" w:rsidR="00292BD1" w:rsidRPr="008733DB" w:rsidRDefault="00292BD1" w:rsidP="00DC16C8">
            <w:pPr>
              <w:snapToGrid w:val="0"/>
              <w:spacing w:before="0" w:after="0"/>
              <w:rPr>
                <w:rFonts w:ascii="Arial" w:hAnsi="Arial" w:cs="Arial"/>
                <w:bCs/>
                <w:sz w:val="18"/>
                <w:szCs w:val="18"/>
                <w:lang w:val="en-US"/>
              </w:rPr>
            </w:pPr>
            <w:r>
              <w:rPr>
                <w:rFonts w:ascii="Arial" w:hAnsi="Arial" w:cs="Arial"/>
                <w:bCs/>
                <w:sz w:val="18"/>
                <w:szCs w:val="18"/>
                <w:lang w:val="en-US"/>
              </w:rPr>
              <w:t>SCS</w:t>
            </w:r>
          </w:p>
        </w:tc>
        <w:tc>
          <w:tcPr>
            <w:tcW w:w="1171" w:type="dxa"/>
            <w:shd w:val="clear" w:color="000000" w:fill="D9D9D9"/>
            <w:hideMark/>
          </w:tcPr>
          <w:p w14:paraId="56A0E65A" w14:textId="77777777" w:rsidR="00292BD1" w:rsidRPr="008733DB" w:rsidRDefault="00292BD1" w:rsidP="00DC16C8">
            <w:pPr>
              <w:snapToGrid w:val="0"/>
              <w:spacing w:before="0" w:after="0"/>
              <w:rPr>
                <w:rFonts w:ascii="Arial" w:hAnsi="Arial" w:cs="Arial"/>
                <w:bCs/>
                <w:sz w:val="18"/>
                <w:szCs w:val="18"/>
                <w:lang w:val="en-US"/>
              </w:rPr>
            </w:pPr>
            <w:r>
              <w:rPr>
                <w:rFonts w:ascii="Arial" w:hAnsi="Arial" w:cs="Arial"/>
                <w:bCs/>
                <w:sz w:val="18"/>
                <w:szCs w:val="18"/>
                <w:lang w:val="en-US"/>
              </w:rPr>
              <w:t>OFDM symbol length</w:t>
            </w:r>
          </w:p>
        </w:tc>
        <w:tc>
          <w:tcPr>
            <w:tcW w:w="1568" w:type="dxa"/>
            <w:shd w:val="clear" w:color="000000" w:fill="D9D9D9"/>
          </w:tcPr>
          <w:p w14:paraId="75B1E1D5" w14:textId="77777777" w:rsidR="00292BD1" w:rsidRPr="008733DB" w:rsidRDefault="00292BD1" w:rsidP="00DC16C8">
            <w:pPr>
              <w:snapToGrid w:val="0"/>
              <w:spacing w:before="0" w:after="0"/>
              <w:rPr>
                <w:rFonts w:ascii="Arial" w:hAnsi="Arial" w:cs="Arial"/>
                <w:bCs/>
                <w:sz w:val="18"/>
                <w:szCs w:val="18"/>
                <w:lang w:val="en-US"/>
              </w:rPr>
            </w:pPr>
            <w:r>
              <w:rPr>
                <w:rFonts w:ascii="Arial" w:hAnsi="Arial" w:cs="Arial"/>
                <w:bCs/>
                <w:sz w:val="18"/>
                <w:szCs w:val="18"/>
                <w:lang w:val="en-US"/>
              </w:rPr>
              <w:t>CP length (l=0 or l=7*2^(u))</w:t>
            </w:r>
          </w:p>
        </w:tc>
        <w:tc>
          <w:tcPr>
            <w:tcW w:w="1712" w:type="dxa"/>
            <w:shd w:val="clear" w:color="000000" w:fill="D9D9D9"/>
          </w:tcPr>
          <w:p w14:paraId="4431B219" w14:textId="77777777" w:rsidR="00292BD1" w:rsidRDefault="00292BD1" w:rsidP="00DC16C8">
            <w:pPr>
              <w:snapToGrid w:val="0"/>
              <w:spacing w:before="0" w:after="0"/>
              <w:rPr>
                <w:rFonts w:ascii="Arial" w:hAnsi="Arial" w:cs="Arial"/>
                <w:bCs/>
                <w:sz w:val="18"/>
                <w:szCs w:val="18"/>
                <w:lang w:val="en-US"/>
              </w:rPr>
            </w:pPr>
            <w:r>
              <w:rPr>
                <w:rFonts w:ascii="Arial" w:hAnsi="Arial" w:cs="Arial"/>
                <w:bCs/>
                <w:sz w:val="18"/>
                <w:szCs w:val="18"/>
                <w:lang w:val="en-US"/>
              </w:rPr>
              <w:t>CP length (l≠0 or l≠7*2^(u))</w:t>
            </w:r>
          </w:p>
        </w:tc>
        <w:tc>
          <w:tcPr>
            <w:tcW w:w="1610" w:type="dxa"/>
            <w:shd w:val="clear" w:color="000000" w:fill="D9D9D9"/>
          </w:tcPr>
          <w:p w14:paraId="418A3D87" w14:textId="77777777" w:rsidR="00292BD1" w:rsidRPr="008733DB" w:rsidRDefault="00292BD1" w:rsidP="00DC16C8">
            <w:pPr>
              <w:snapToGrid w:val="0"/>
              <w:spacing w:before="0" w:after="0"/>
              <w:rPr>
                <w:rFonts w:ascii="Arial" w:hAnsi="Arial" w:cs="Arial"/>
                <w:bCs/>
                <w:sz w:val="18"/>
                <w:szCs w:val="18"/>
                <w:lang w:val="en-US"/>
              </w:rPr>
            </w:pPr>
            <w:r>
              <w:rPr>
                <w:rFonts w:ascii="Arial" w:hAnsi="Arial" w:cs="Arial"/>
                <w:bCs/>
                <w:sz w:val="18"/>
                <w:szCs w:val="18"/>
                <w:lang w:val="en-US"/>
              </w:rPr>
              <w:t>Total OTA symbol length (l=0 or l=7*2^(u))</w:t>
            </w:r>
          </w:p>
        </w:tc>
        <w:tc>
          <w:tcPr>
            <w:tcW w:w="1620" w:type="dxa"/>
            <w:shd w:val="clear" w:color="000000" w:fill="D9D9D9"/>
          </w:tcPr>
          <w:p w14:paraId="6F6732B7" w14:textId="77777777" w:rsidR="00292BD1" w:rsidRDefault="00292BD1" w:rsidP="00DC16C8">
            <w:pPr>
              <w:snapToGrid w:val="0"/>
              <w:spacing w:before="0" w:after="0"/>
              <w:rPr>
                <w:rFonts w:ascii="Arial" w:hAnsi="Arial" w:cs="Arial"/>
                <w:bCs/>
                <w:sz w:val="18"/>
                <w:szCs w:val="18"/>
                <w:lang w:val="en-US"/>
              </w:rPr>
            </w:pPr>
            <w:r>
              <w:rPr>
                <w:rFonts w:ascii="Arial" w:hAnsi="Arial" w:cs="Arial"/>
                <w:bCs/>
                <w:sz w:val="18"/>
                <w:szCs w:val="18"/>
                <w:lang w:val="en-US"/>
              </w:rPr>
              <w:t>Total OTA symbol length (l≠0 or l≠7*2^(u))</w:t>
            </w:r>
          </w:p>
        </w:tc>
      </w:tr>
      <w:tr w:rsidR="00292BD1" w:rsidRPr="008733DB" w14:paraId="48C45FD6" w14:textId="77777777" w:rsidTr="008B7EB8">
        <w:trPr>
          <w:trHeight w:val="20"/>
          <w:jc w:val="center"/>
        </w:trPr>
        <w:tc>
          <w:tcPr>
            <w:tcW w:w="1854" w:type="dxa"/>
            <w:shd w:val="clear" w:color="auto" w:fill="auto"/>
            <w:hideMark/>
          </w:tcPr>
          <w:p w14:paraId="6D365BAF"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15kHz</w:t>
            </w:r>
          </w:p>
        </w:tc>
        <w:tc>
          <w:tcPr>
            <w:tcW w:w="1171" w:type="dxa"/>
            <w:shd w:val="clear" w:color="auto" w:fill="auto"/>
            <w:hideMark/>
          </w:tcPr>
          <w:p w14:paraId="596832AC"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66.7us</w:t>
            </w:r>
          </w:p>
        </w:tc>
        <w:tc>
          <w:tcPr>
            <w:tcW w:w="1568" w:type="dxa"/>
          </w:tcPr>
          <w:p w14:paraId="0D6CD21F"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5.2us</w:t>
            </w:r>
          </w:p>
        </w:tc>
        <w:tc>
          <w:tcPr>
            <w:tcW w:w="1712" w:type="dxa"/>
          </w:tcPr>
          <w:p w14:paraId="22C59660" w14:textId="77777777" w:rsidR="00292BD1" w:rsidRDefault="00292BD1" w:rsidP="00DC16C8">
            <w:pPr>
              <w:snapToGrid w:val="0"/>
              <w:spacing w:before="0" w:after="0"/>
              <w:rPr>
                <w:rFonts w:ascii="Arial" w:hAnsi="Arial" w:cs="Arial"/>
                <w:sz w:val="18"/>
                <w:szCs w:val="18"/>
                <w:lang w:val="en-US"/>
              </w:rPr>
            </w:pPr>
            <w:r>
              <w:rPr>
                <w:rFonts w:ascii="Arial" w:hAnsi="Arial" w:cs="Arial"/>
                <w:sz w:val="18"/>
                <w:szCs w:val="18"/>
                <w:lang w:val="en-US"/>
              </w:rPr>
              <w:t>4.7us</w:t>
            </w:r>
          </w:p>
        </w:tc>
        <w:tc>
          <w:tcPr>
            <w:tcW w:w="1610" w:type="dxa"/>
          </w:tcPr>
          <w:p w14:paraId="1126B3AD"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71.9us</w:t>
            </w:r>
          </w:p>
        </w:tc>
        <w:tc>
          <w:tcPr>
            <w:tcW w:w="1620" w:type="dxa"/>
          </w:tcPr>
          <w:p w14:paraId="14C79C50"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71.4us</w:t>
            </w:r>
          </w:p>
        </w:tc>
      </w:tr>
      <w:tr w:rsidR="00292BD1" w14:paraId="1E955D1B" w14:textId="77777777" w:rsidTr="008B7EB8">
        <w:trPr>
          <w:trHeight w:val="20"/>
          <w:jc w:val="center"/>
        </w:trPr>
        <w:tc>
          <w:tcPr>
            <w:tcW w:w="1854" w:type="dxa"/>
            <w:shd w:val="clear" w:color="auto" w:fill="auto"/>
          </w:tcPr>
          <w:p w14:paraId="309D661E" w14:textId="77777777" w:rsidR="00292BD1" w:rsidRDefault="00292BD1" w:rsidP="00DC16C8">
            <w:pPr>
              <w:snapToGrid w:val="0"/>
              <w:spacing w:before="0" w:after="0"/>
              <w:rPr>
                <w:rFonts w:ascii="Arial" w:hAnsi="Arial" w:cs="Arial"/>
                <w:sz w:val="18"/>
                <w:szCs w:val="18"/>
                <w:lang w:val="en-US"/>
              </w:rPr>
            </w:pPr>
            <w:r>
              <w:rPr>
                <w:rFonts w:ascii="Arial" w:hAnsi="Arial" w:cs="Arial"/>
                <w:sz w:val="18"/>
                <w:szCs w:val="18"/>
                <w:lang w:val="en-US"/>
              </w:rPr>
              <w:t>30kHz</w:t>
            </w:r>
          </w:p>
        </w:tc>
        <w:tc>
          <w:tcPr>
            <w:tcW w:w="1171" w:type="dxa"/>
            <w:shd w:val="clear" w:color="auto" w:fill="auto"/>
          </w:tcPr>
          <w:p w14:paraId="21634A6B"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33.3us</w:t>
            </w:r>
          </w:p>
        </w:tc>
        <w:tc>
          <w:tcPr>
            <w:tcW w:w="1568" w:type="dxa"/>
          </w:tcPr>
          <w:p w14:paraId="792AA337"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2.9us</w:t>
            </w:r>
          </w:p>
        </w:tc>
        <w:tc>
          <w:tcPr>
            <w:tcW w:w="1712" w:type="dxa"/>
          </w:tcPr>
          <w:p w14:paraId="73C46598" w14:textId="77777777" w:rsidR="00292BD1" w:rsidRDefault="00292BD1" w:rsidP="00DC16C8">
            <w:pPr>
              <w:snapToGrid w:val="0"/>
              <w:spacing w:before="0" w:after="0"/>
              <w:rPr>
                <w:rFonts w:ascii="Arial" w:hAnsi="Arial" w:cs="Arial"/>
                <w:sz w:val="18"/>
                <w:szCs w:val="18"/>
                <w:lang w:val="en-US"/>
              </w:rPr>
            </w:pPr>
            <w:r>
              <w:rPr>
                <w:rFonts w:ascii="Arial" w:hAnsi="Arial" w:cs="Arial"/>
                <w:sz w:val="18"/>
                <w:szCs w:val="18"/>
                <w:lang w:val="en-US"/>
              </w:rPr>
              <w:t>2.4us</w:t>
            </w:r>
          </w:p>
        </w:tc>
        <w:tc>
          <w:tcPr>
            <w:tcW w:w="1610" w:type="dxa"/>
          </w:tcPr>
          <w:p w14:paraId="507A78B8" w14:textId="77777777" w:rsidR="00292BD1" w:rsidRDefault="00292BD1" w:rsidP="00DC16C8">
            <w:pPr>
              <w:snapToGrid w:val="0"/>
              <w:spacing w:before="0" w:after="0"/>
              <w:rPr>
                <w:rFonts w:ascii="Arial" w:hAnsi="Arial" w:cs="Arial"/>
                <w:sz w:val="18"/>
                <w:szCs w:val="18"/>
                <w:lang w:val="en-US"/>
              </w:rPr>
            </w:pPr>
            <w:r>
              <w:rPr>
                <w:rFonts w:ascii="Arial" w:hAnsi="Arial" w:cs="Arial"/>
                <w:sz w:val="18"/>
                <w:szCs w:val="18"/>
                <w:lang w:val="en-US"/>
              </w:rPr>
              <w:t>36.2us</w:t>
            </w:r>
          </w:p>
        </w:tc>
        <w:tc>
          <w:tcPr>
            <w:tcW w:w="1620" w:type="dxa"/>
          </w:tcPr>
          <w:p w14:paraId="05761878" w14:textId="77777777" w:rsidR="00292BD1" w:rsidRDefault="00292BD1" w:rsidP="00DC16C8">
            <w:pPr>
              <w:snapToGrid w:val="0"/>
              <w:spacing w:before="0" w:after="0"/>
              <w:rPr>
                <w:rFonts w:ascii="Arial" w:hAnsi="Arial" w:cs="Arial"/>
                <w:sz w:val="18"/>
                <w:szCs w:val="18"/>
                <w:lang w:val="en-US"/>
              </w:rPr>
            </w:pPr>
            <w:r>
              <w:rPr>
                <w:rFonts w:ascii="Arial" w:hAnsi="Arial" w:cs="Arial"/>
                <w:sz w:val="18"/>
                <w:szCs w:val="18"/>
                <w:lang w:val="en-US"/>
              </w:rPr>
              <w:t>35.7us</w:t>
            </w:r>
          </w:p>
        </w:tc>
      </w:tr>
      <w:tr w:rsidR="00292BD1" w:rsidRPr="008733DB" w14:paraId="62DB591C" w14:textId="77777777" w:rsidTr="008B7EB8">
        <w:trPr>
          <w:trHeight w:val="20"/>
          <w:jc w:val="center"/>
        </w:trPr>
        <w:tc>
          <w:tcPr>
            <w:tcW w:w="1854" w:type="dxa"/>
            <w:shd w:val="clear" w:color="auto" w:fill="auto"/>
            <w:hideMark/>
          </w:tcPr>
          <w:p w14:paraId="6321A069"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60kHz (normal CP)</w:t>
            </w:r>
          </w:p>
        </w:tc>
        <w:tc>
          <w:tcPr>
            <w:tcW w:w="1171" w:type="dxa"/>
            <w:shd w:val="clear" w:color="auto" w:fill="auto"/>
            <w:hideMark/>
          </w:tcPr>
          <w:p w14:paraId="1C13C08D"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16.7us</w:t>
            </w:r>
          </w:p>
        </w:tc>
        <w:tc>
          <w:tcPr>
            <w:tcW w:w="1568" w:type="dxa"/>
          </w:tcPr>
          <w:p w14:paraId="3CCEA3FC"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1.7us</w:t>
            </w:r>
          </w:p>
        </w:tc>
        <w:tc>
          <w:tcPr>
            <w:tcW w:w="1712" w:type="dxa"/>
          </w:tcPr>
          <w:p w14:paraId="5E75CE51"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1.2us</w:t>
            </w:r>
          </w:p>
        </w:tc>
        <w:tc>
          <w:tcPr>
            <w:tcW w:w="1610" w:type="dxa"/>
          </w:tcPr>
          <w:p w14:paraId="6878D61C"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18.4us</w:t>
            </w:r>
          </w:p>
        </w:tc>
        <w:tc>
          <w:tcPr>
            <w:tcW w:w="1620" w:type="dxa"/>
          </w:tcPr>
          <w:p w14:paraId="7EBAE475"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17.9us</w:t>
            </w:r>
          </w:p>
        </w:tc>
      </w:tr>
      <w:tr w:rsidR="00292BD1" w:rsidRPr="008733DB" w14:paraId="6A7B474D" w14:textId="77777777" w:rsidTr="008B7EB8">
        <w:trPr>
          <w:trHeight w:val="20"/>
          <w:jc w:val="center"/>
        </w:trPr>
        <w:tc>
          <w:tcPr>
            <w:tcW w:w="1854" w:type="dxa"/>
            <w:shd w:val="clear" w:color="auto" w:fill="auto"/>
          </w:tcPr>
          <w:p w14:paraId="13F663B6" w14:textId="77777777" w:rsidR="00292BD1" w:rsidRDefault="00292BD1" w:rsidP="00DC16C8">
            <w:pPr>
              <w:snapToGrid w:val="0"/>
              <w:spacing w:before="0" w:after="0"/>
              <w:rPr>
                <w:rFonts w:ascii="Arial" w:hAnsi="Arial" w:cs="Arial"/>
                <w:sz w:val="18"/>
                <w:szCs w:val="18"/>
                <w:lang w:val="en-US"/>
              </w:rPr>
            </w:pPr>
            <w:r>
              <w:rPr>
                <w:rFonts w:ascii="Arial" w:hAnsi="Arial" w:cs="Arial"/>
                <w:sz w:val="18"/>
                <w:szCs w:val="18"/>
                <w:lang w:val="en-US"/>
              </w:rPr>
              <w:t>60kHz (extended CP)</w:t>
            </w:r>
          </w:p>
        </w:tc>
        <w:tc>
          <w:tcPr>
            <w:tcW w:w="1171" w:type="dxa"/>
            <w:shd w:val="clear" w:color="auto" w:fill="auto"/>
          </w:tcPr>
          <w:p w14:paraId="6E5BFD1A" w14:textId="77777777" w:rsidR="00292BD1" w:rsidRDefault="00292BD1" w:rsidP="00DC16C8">
            <w:pPr>
              <w:snapToGrid w:val="0"/>
              <w:spacing w:before="0" w:after="0"/>
              <w:rPr>
                <w:rFonts w:ascii="Arial" w:hAnsi="Arial" w:cs="Arial"/>
                <w:sz w:val="18"/>
                <w:szCs w:val="18"/>
                <w:lang w:val="en-US"/>
              </w:rPr>
            </w:pPr>
            <w:r>
              <w:rPr>
                <w:rFonts w:ascii="Arial" w:hAnsi="Arial" w:cs="Arial"/>
                <w:sz w:val="18"/>
                <w:szCs w:val="18"/>
                <w:lang w:val="en-US"/>
              </w:rPr>
              <w:t>16.7us</w:t>
            </w:r>
          </w:p>
        </w:tc>
        <w:tc>
          <w:tcPr>
            <w:tcW w:w="1568" w:type="dxa"/>
          </w:tcPr>
          <w:p w14:paraId="5A09D34B" w14:textId="77777777" w:rsidR="00292BD1" w:rsidRDefault="00292BD1" w:rsidP="00DC16C8">
            <w:pPr>
              <w:snapToGrid w:val="0"/>
              <w:spacing w:before="0" w:after="0"/>
              <w:rPr>
                <w:rFonts w:ascii="Arial" w:hAnsi="Arial" w:cs="Arial"/>
                <w:sz w:val="18"/>
                <w:szCs w:val="18"/>
                <w:lang w:val="en-US"/>
              </w:rPr>
            </w:pPr>
            <w:r>
              <w:rPr>
                <w:rFonts w:ascii="Arial" w:hAnsi="Arial" w:cs="Arial"/>
                <w:sz w:val="18"/>
                <w:szCs w:val="18"/>
                <w:lang w:val="en-US"/>
              </w:rPr>
              <w:t>4.2us</w:t>
            </w:r>
          </w:p>
        </w:tc>
        <w:tc>
          <w:tcPr>
            <w:tcW w:w="1712" w:type="dxa"/>
          </w:tcPr>
          <w:p w14:paraId="45FBC009" w14:textId="77777777" w:rsidR="00292BD1" w:rsidRDefault="00292BD1" w:rsidP="00DC16C8">
            <w:pPr>
              <w:snapToGrid w:val="0"/>
              <w:spacing w:before="0" w:after="0"/>
              <w:rPr>
                <w:rFonts w:ascii="Arial" w:hAnsi="Arial" w:cs="Arial"/>
                <w:sz w:val="18"/>
                <w:szCs w:val="18"/>
                <w:lang w:val="en-US"/>
              </w:rPr>
            </w:pPr>
            <w:r>
              <w:rPr>
                <w:rFonts w:ascii="Arial" w:hAnsi="Arial" w:cs="Arial"/>
                <w:sz w:val="18"/>
                <w:szCs w:val="18"/>
                <w:lang w:val="en-US"/>
              </w:rPr>
              <w:t>4.2us</w:t>
            </w:r>
          </w:p>
        </w:tc>
        <w:tc>
          <w:tcPr>
            <w:tcW w:w="1610" w:type="dxa"/>
          </w:tcPr>
          <w:p w14:paraId="6602E04D"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20.9us</w:t>
            </w:r>
          </w:p>
        </w:tc>
        <w:tc>
          <w:tcPr>
            <w:tcW w:w="1620" w:type="dxa"/>
          </w:tcPr>
          <w:p w14:paraId="1763CB4F"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20.9us</w:t>
            </w:r>
          </w:p>
        </w:tc>
      </w:tr>
      <w:tr w:rsidR="00292BD1" w:rsidRPr="008733DB" w14:paraId="189D0DE5" w14:textId="77777777" w:rsidTr="008B7EB8">
        <w:trPr>
          <w:trHeight w:val="20"/>
          <w:jc w:val="center"/>
        </w:trPr>
        <w:tc>
          <w:tcPr>
            <w:tcW w:w="1854" w:type="dxa"/>
            <w:shd w:val="clear" w:color="auto" w:fill="auto"/>
            <w:hideMark/>
          </w:tcPr>
          <w:p w14:paraId="166B3841"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120kHz</w:t>
            </w:r>
          </w:p>
        </w:tc>
        <w:tc>
          <w:tcPr>
            <w:tcW w:w="1171" w:type="dxa"/>
            <w:shd w:val="clear" w:color="auto" w:fill="auto"/>
            <w:hideMark/>
          </w:tcPr>
          <w:p w14:paraId="2A59E2F1"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8.3us</w:t>
            </w:r>
          </w:p>
        </w:tc>
        <w:tc>
          <w:tcPr>
            <w:tcW w:w="1568" w:type="dxa"/>
          </w:tcPr>
          <w:p w14:paraId="5563FC69"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1.1us</w:t>
            </w:r>
          </w:p>
        </w:tc>
        <w:tc>
          <w:tcPr>
            <w:tcW w:w="1712" w:type="dxa"/>
          </w:tcPr>
          <w:p w14:paraId="77D71F35"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0.6us</w:t>
            </w:r>
          </w:p>
        </w:tc>
        <w:tc>
          <w:tcPr>
            <w:tcW w:w="1610" w:type="dxa"/>
          </w:tcPr>
          <w:p w14:paraId="12D53702"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9.4us</w:t>
            </w:r>
          </w:p>
        </w:tc>
        <w:tc>
          <w:tcPr>
            <w:tcW w:w="1620" w:type="dxa"/>
          </w:tcPr>
          <w:p w14:paraId="18ABF9DB" w14:textId="77777777" w:rsidR="00292BD1" w:rsidRPr="008733DB" w:rsidRDefault="00292BD1" w:rsidP="00DC16C8">
            <w:pPr>
              <w:snapToGrid w:val="0"/>
              <w:spacing w:before="0" w:after="0"/>
              <w:rPr>
                <w:rFonts w:ascii="Arial" w:hAnsi="Arial" w:cs="Arial"/>
                <w:sz w:val="18"/>
                <w:szCs w:val="18"/>
                <w:lang w:val="en-US"/>
              </w:rPr>
            </w:pPr>
            <w:r>
              <w:rPr>
                <w:rFonts w:ascii="Arial" w:hAnsi="Arial" w:cs="Arial"/>
                <w:sz w:val="18"/>
                <w:szCs w:val="18"/>
                <w:lang w:val="en-US"/>
              </w:rPr>
              <w:t>8.9us</w:t>
            </w:r>
          </w:p>
        </w:tc>
      </w:tr>
    </w:tbl>
    <w:p w14:paraId="5FB5D0C3" w14:textId="51931A1A" w:rsidR="003C01B8" w:rsidRPr="00292BD1" w:rsidRDefault="003C01B8" w:rsidP="00292BD1">
      <w:pPr>
        <w:keepNext/>
      </w:pPr>
      <w:r w:rsidRPr="00292BD1">
        <w:t xml:space="preserve">   </w:t>
      </w:r>
    </w:p>
    <w:p w14:paraId="1C7F68B8" w14:textId="235DBC4E" w:rsidR="008F3FCA" w:rsidRDefault="008B7EB8" w:rsidP="00782D8F">
      <w:pPr>
        <w:jc w:val="both"/>
        <w:rPr>
          <w:lang w:eastAsia="zh-CN"/>
        </w:rPr>
      </w:pPr>
      <w:r>
        <w:rPr>
          <w:lang w:eastAsia="zh-CN"/>
        </w:rPr>
        <w:t>Thus, w</w:t>
      </w:r>
      <w:r w:rsidR="008F3FCA">
        <w:rPr>
          <w:lang w:eastAsia="zh-CN"/>
        </w:rPr>
        <w:t>e propose that,</w:t>
      </w:r>
    </w:p>
    <w:p w14:paraId="6E6CACE2" w14:textId="2FDE56F9" w:rsidR="003642AC" w:rsidRDefault="008B7EB8" w:rsidP="00782D8F">
      <w:pPr>
        <w:jc w:val="both"/>
        <w:rPr>
          <w:b/>
          <w:i/>
          <w:lang w:eastAsia="zh-CN"/>
        </w:rPr>
      </w:pPr>
      <w:r>
        <w:rPr>
          <w:b/>
          <w:i/>
          <w:lang w:eastAsia="zh-CN"/>
        </w:rPr>
        <w:t xml:space="preserve">Proposal </w:t>
      </w:r>
      <w:r w:rsidR="00567C52">
        <w:rPr>
          <w:b/>
          <w:i/>
          <w:lang w:eastAsia="zh-CN"/>
        </w:rPr>
        <w:t>5</w:t>
      </w:r>
      <w:r>
        <w:rPr>
          <w:b/>
          <w:i/>
          <w:lang w:eastAsia="zh-CN"/>
        </w:rPr>
        <w:t>: T</w:t>
      </w:r>
      <w:r w:rsidR="008F3FCA" w:rsidRPr="008F3FCA">
        <w:rPr>
          <w:b/>
          <w:i/>
          <w:lang w:eastAsia="zh-CN"/>
        </w:rPr>
        <w:t xml:space="preserve">he BWP switching time delay requirement shall be designed in </w:t>
      </w:r>
      <w:r w:rsidR="00AF0072">
        <w:rPr>
          <w:b/>
          <w:i/>
          <w:lang w:eastAsia="zh-CN"/>
        </w:rPr>
        <w:t xml:space="preserve">number </w:t>
      </w:r>
      <w:r w:rsidR="008F3FCA" w:rsidRPr="008F3FCA">
        <w:rPr>
          <w:b/>
          <w:i/>
          <w:lang w:eastAsia="zh-CN"/>
        </w:rPr>
        <w:t>of slot</w:t>
      </w:r>
      <w:r w:rsidR="00AF0072">
        <w:rPr>
          <w:b/>
          <w:i/>
          <w:lang w:eastAsia="zh-CN"/>
        </w:rPr>
        <w:t>s</w:t>
      </w:r>
      <w:r w:rsidR="00FD1EC5">
        <w:rPr>
          <w:b/>
          <w:i/>
          <w:lang w:eastAsia="zh-CN"/>
        </w:rPr>
        <w:t xml:space="preserve"> instead of symbols</w:t>
      </w:r>
      <w:r w:rsidR="008F3FCA" w:rsidRPr="008F3FCA">
        <w:rPr>
          <w:b/>
          <w:i/>
          <w:lang w:eastAsia="zh-CN"/>
        </w:rPr>
        <w:t>.</w:t>
      </w:r>
    </w:p>
    <w:p w14:paraId="2EE43C3B" w14:textId="6572773A" w:rsidR="003642AC" w:rsidRPr="001A0044" w:rsidRDefault="001A0044" w:rsidP="00782D8F">
      <w:pPr>
        <w:jc w:val="both"/>
        <w:rPr>
          <w:lang w:eastAsia="zh-CN"/>
        </w:rPr>
      </w:pPr>
      <w:r>
        <w:rPr>
          <w:lang w:eastAsia="zh-CN"/>
        </w:rPr>
        <w:t xml:space="preserve">With the time unit of slots, the interruption time due to BWP switch shall not occupy any symbol for DMRS no matter for PDSCH mapping type A or PDSCH mapping type B. Thus, BWP switch interruption has no impact on the channel estimation. However, the interruption due to BWP switching does have impact on measurements. </w:t>
      </w:r>
      <w:r w:rsidR="00CA16DB">
        <w:rPr>
          <w:lang w:eastAsia="zh-CN"/>
        </w:rPr>
        <w:t xml:space="preserve">Since the SSB for measurement occurs every SMTC period, the BWP switching interruption time could potentially collide with the SSB, which could lead UE misses the SSB for measurements. As a result, UE shall need longer time to accomplish measurements.  </w:t>
      </w:r>
    </w:p>
    <w:p w14:paraId="6FFD4E38" w14:textId="7FBB4A52" w:rsidR="003A7FE5" w:rsidRDefault="003A7FE5" w:rsidP="003A7FE5">
      <w:pPr>
        <w:jc w:val="both"/>
        <w:rPr>
          <w:b/>
          <w:i/>
          <w:lang w:eastAsia="zh-CN"/>
        </w:rPr>
      </w:pPr>
      <w:r>
        <w:rPr>
          <w:b/>
          <w:i/>
          <w:lang w:eastAsia="zh-CN"/>
        </w:rPr>
        <w:t xml:space="preserve">Observation </w:t>
      </w:r>
      <w:r w:rsidR="00567C52">
        <w:rPr>
          <w:b/>
          <w:i/>
          <w:lang w:eastAsia="zh-CN"/>
        </w:rPr>
        <w:t>3</w:t>
      </w:r>
      <w:r>
        <w:rPr>
          <w:b/>
          <w:i/>
          <w:lang w:eastAsia="zh-CN"/>
        </w:rPr>
        <w:t>: W</w:t>
      </w:r>
      <w:r w:rsidRPr="008F3FCA">
        <w:rPr>
          <w:b/>
          <w:i/>
          <w:lang w:eastAsia="zh-CN"/>
        </w:rPr>
        <w:t>he</w:t>
      </w:r>
      <w:r>
        <w:rPr>
          <w:b/>
          <w:i/>
          <w:lang w:eastAsia="zh-CN"/>
        </w:rPr>
        <w:t>n BWP switching</w:t>
      </w:r>
      <w:r w:rsidRPr="008F3FCA">
        <w:rPr>
          <w:b/>
          <w:i/>
          <w:lang w:eastAsia="zh-CN"/>
        </w:rPr>
        <w:t xml:space="preserve"> delay</w:t>
      </w:r>
      <w:r>
        <w:rPr>
          <w:b/>
          <w:i/>
          <w:lang w:eastAsia="zh-CN"/>
        </w:rPr>
        <w:t xml:space="preserve"> is expressed in the unit of slot, the BWP switch delay will</w:t>
      </w:r>
      <w:r w:rsidRPr="008F3FCA">
        <w:rPr>
          <w:b/>
          <w:i/>
          <w:lang w:eastAsia="zh-CN"/>
        </w:rPr>
        <w:t xml:space="preserve"> </w:t>
      </w:r>
      <w:r>
        <w:rPr>
          <w:b/>
          <w:i/>
          <w:lang w:eastAsia="zh-CN"/>
        </w:rPr>
        <w:t>not have impact on channel estimation</w:t>
      </w:r>
      <w:r w:rsidRPr="008F3FCA">
        <w:rPr>
          <w:b/>
          <w:i/>
          <w:lang w:eastAsia="zh-CN"/>
        </w:rPr>
        <w:t>.</w:t>
      </w:r>
      <w:r>
        <w:rPr>
          <w:b/>
          <w:i/>
          <w:lang w:eastAsia="zh-CN"/>
        </w:rPr>
        <w:t xml:space="preserve"> </w:t>
      </w:r>
    </w:p>
    <w:p w14:paraId="6F60FBC2" w14:textId="4F1F3103" w:rsidR="003E36DF" w:rsidRPr="003642AC" w:rsidRDefault="003A7FE5" w:rsidP="00782D8F">
      <w:pPr>
        <w:jc w:val="both"/>
        <w:rPr>
          <w:b/>
          <w:i/>
          <w:lang w:eastAsia="zh-CN"/>
        </w:rPr>
      </w:pPr>
      <w:r>
        <w:rPr>
          <w:b/>
          <w:i/>
          <w:lang w:eastAsia="zh-CN"/>
        </w:rPr>
        <w:t xml:space="preserve">Observation </w:t>
      </w:r>
      <w:r w:rsidR="00567C52">
        <w:rPr>
          <w:b/>
          <w:i/>
          <w:lang w:eastAsia="zh-CN"/>
        </w:rPr>
        <w:t>4</w:t>
      </w:r>
      <w:r>
        <w:rPr>
          <w:b/>
          <w:i/>
          <w:lang w:eastAsia="zh-CN"/>
        </w:rPr>
        <w:t>: W</w:t>
      </w:r>
      <w:r w:rsidRPr="008F3FCA">
        <w:rPr>
          <w:b/>
          <w:i/>
          <w:lang w:eastAsia="zh-CN"/>
        </w:rPr>
        <w:t>he</w:t>
      </w:r>
      <w:r>
        <w:rPr>
          <w:b/>
          <w:i/>
          <w:lang w:eastAsia="zh-CN"/>
        </w:rPr>
        <w:t>n BWP switching</w:t>
      </w:r>
      <w:r w:rsidRPr="008F3FCA">
        <w:rPr>
          <w:b/>
          <w:i/>
          <w:lang w:eastAsia="zh-CN"/>
        </w:rPr>
        <w:t xml:space="preserve"> delay</w:t>
      </w:r>
      <w:r>
        <w:rPr>
          <w:b/>
          <w:i/>
          <w:lang w:eastAsia="zh-CN"/>
        </w:rPr>
        <w:t xml:space="preserve"> is expressed in the unit of slot, the BWP switch delay may</w:t>
      </w:r>
      <w:r w:rsidRPr="008F3FCA">
        <w:rPr>
          <w:b/>
          <w:i/>
          <w:lang w:eastAsia="zh-CN"/>
        </w:rPr>
        <w:t xml:space="preserve"> </w:t>
      </w:r>
      <w:r>
        <w:rPr>
          <w:b/>
          <w:i/>
          <w:lang w:eastAsia="zh-CN"/>
        </w:rPr>
        <w:t>have impact on measurement and results in a longer time for measurement</w:t>
      </w:r>
      <w:r w:rsidRPr="008F3FCA">
        <w:rPr>
          <w:b/>
          <w:i/>
          <w:lang w:eastAsia="zh-CN"/>
        </w:rPr>
        <w:t>.</w:t>
      </w:r>
      <w:r>
        <w:rPr>
          <w:b/>
          <w:i/>
          <w:lang w:eastAsia="zh-CN"/>
        </w:rPr>
        <w:t xml:space="preserve"> </w:t>
      </w:r>
    </w:p>
    <w:p w14:paraId="37F96DB5" w14:textId="535FC2B8" w:rsidR="00387D6E" w:rsidRDefault="002F06A0" w:rsidP="00782D8F">
      <w:pPr>
        <w:jc w:val="both"/>
      </w:pPr>
      <w:r>
        <w:object w:dxaOrig="8460" w:dyaOrig="3271" w14:anchorId="77E2D058">
          <v:shape id="_x0000_i1027" type="#_x0000_t75" style="width:423.75pt;height:164.25pt" o:ole="">
            <v:imagedata r:id="rId17" o:title=""/>
          </v:shape>
          <o:OLEObject Type="Embed" ProgID="Visio.Drawing.15" ShapeID="_x0000_i1027" DrawAspect="Content" ObjectID="_1588402448" r:id="rId18"/>
        </w:object>
      </w:r>
    </w:p>
    <w:p w14:paraId="56A9E7D4" w14:textId="514EC69E" w:rsidR="00D51BA2" w:rsidRPr="00D85A6D" w:rsidRDefault="00D51BA2" w:rsidP="00D51BA2">
      <w:pPr>
        <w:pStyle w:val="Caption"/>
        <w:jc w:val="center"/>
        <w:rPr>
          <w:rFonts w:ascii="Arial" w:hAnsi="Arial" w:cs="Arial"/>
          <w:sz w:val="20"/>
        </w:rPr>
      </w:pPr>
      <w:r w:rsidRPr="00D85A6D">
        <w:rPr>
          <w:sz w:val="20"/>
        </w:rPr>
        <w:t xml:space="preserve">Figure </w:t>
      </w:r>
      <w:r>
        <w:rPr>
          <w:sz w:val="20"/>
        </w:rPr>
        <w:t>2</w:t>
      </w:r>
      <w:r w:rsidRPr="00D85A6D">
        <w:rPr>
          <w:sz w:val="20"/>
        </w:rPr>
        <w:t xml:space="preserve">: </w:t>
      </w:r>
      <w:r>
        <w:rPr>
          <w:sz w:val="20"/>
        </w:rPr>
        <w:t>BWP switch from 30</w:t>
      </w:r>
      <w:r w:rsidR="003642AC">
        <w:rPr>
          <w:sz w:val="20"/>
        </w:rPr>
        <w:t xml:space="preserve"> </w:t>
      </w:r>
      <w:r>
        <w:rPr>
          <w:sz w:val="20"/>
        </w:rPr>
        <w:t>kHz SCS to 15</w:t>
      </w:r>
      <w:r w:rsidR="003642AC">
        <w:rPr>
          <w:sz w:val="20"/>
        </w:rPr>
        <w:t xml:space="preserve"> </w:t>
      </w:r>
      <w:r>
        <w:rPr>
          <w:sz w:val="20"/>
        </w:rPr>
        <w:t>kHz SCS</w:t>
      </w:r>
    </w:p>
    <w:p w14:paraId="1EAFBB1C" w14:textId="77777777" w:rsidR="00D51BA2" w:rsidRDefault="00D51BA2" w:rsidP="00782D8F">
      <w:pPr>
        <w:jc w:val="both"/>
        <w:rPr>
          <w:lang w:eastAsia="zh-CN"/>
        </w:rPr>
      </w:pPr>
    </w:p>
    <w:p w14:paraId="55061BBF" w14:textId="72E3C06E" w:rsidR="00D51BA2" w:rsidRPr="003642AC" w:rsidRDefault="00D51BA2" w:rsidP="004E4639">
      <w:pPr>
        <w:jc w:val="both"/>
        <w:rPr>
          <w:lang w:eastAsia="zh-CN"/>
        </w:rPr>
      </w:pPr>
      <w:r>
        <w:rPr>
          <w:lang w:eastAsia="zh-CN"/>
        </w:rPr>
        <w:t>Another issue is the case when BWP switch results in a change from SCS</w:t>
      </w:r>
      <w:r>
        <w:rPr>
          <w:vertAlign w:val="subscript"/>
          <w:lang w:eastAsia="zh-CN"/>
        </w:rPr>
        <w:t>1</w:t>
      </w:r>
      <w:r>
        <w:rPr>
          <w:lang w:eastAsia="zh-CN"/>
        </w:rPr>
        <w:t xml:space="preserve"> to SCS</w:t>
      </w:r>
      <w:r>
        <w:rPr>
          <w:vertAlign w:val="subscript"/>
          <w:lang w:eastAsia="zh-CN"/>
        </w:rPr>
        <w:t>2</w:t>
      </w:r>
      <w:r>
        <w:rPr>
          <w:lang w:eastAsia="zh-CN"/>
        </w:rPr>
        <w:t>, which time units of SCS</w:t>
      </w:r>
      <w:r>
        <w:rPr>
          <w:vertAlign w:val="subscript"/>
          <w:lang w:eastAsia="zh-CN"/>
        </w:rPr>
        <w:t>1</w:t>
      </w:r>
      <w:r>
        <w:rPr>
          <w:lang w:eastAsia="zh-CN"/>
        </w:rPr>
        <w:t xml:space="preserve"> and SCS</w:t>
      </w:r>
      <w:r>
        <w:rPr>
          <w:vertAlign w:val="subscript"/>
          <w:lang w:eastAsia="zh-CN"/>
        </w:rPr>
        <w:t>2</w:t>
      </w:r>
      <w:r>
        <w:rPr>
          <w:lang w:eastAsia="zh-CN"/>
        </w:rPr>
        <w:t xml:space="preserve"> should BWP switch delay be expressed with? As it is shown in Figure 2, BWP switches from 30kHz SCS to 15 kHz SCS. It can be seen that </w:t>
      </w:r>
      <w:r w:rsidR="00D8011F">
        <w:rPr>
          <w:lang w:eastAsia="zh-CN"/>
        </w:rPr>
        <w:t xml:space="preserve">BWP switching delay is 1ms for 30 kHz SCS but 2ms for 15 kHz SCS. Thus for this case, the BWP </w:t>
      </w:r>
      <w:r w:rsidR="00D8011F">
        <w:rPr>
          <w:lang w:eastAsia="zh-CN"/>
        </w:rPr>
        <w:lastRenderedPageBreak/>
        <w:t>switching delay should be expressed with 0.5ms slot for 30 kHz SCS, otherwise, there will be one 0.5ms slot wasted, which can be scheduled by gNB for data transmission.</w:t>
      </w:r>
    </w:p>
    <w:p w14:paraId="42CAFB32" w14:textId="7AA8186D" w:rsidR="00037BF4" w:rsidRDefault="00681A75" w:rsidP="00782D8F">
      <w:pPr>
        <w:jc w:val="both"/>
        <w:rPr>
          <w:b/>
          <w:bCs/>
          <w:i/>
          <w:iCs/>
          <w:lang w:eastAsia="zh-CN"/>
        </w:rPr>
      </w:pPr>
      <w:r>
        <w:rPr>
          <w:b/>
          <w:bCs/>
          <w:i/>
          <w:iCs/>
          <w:lang w:eastAsia="zh-CN"/>
        </w:rPr>
        <w:t xml:space="preserve">Proposal </w:t>
      </w:r>
      <w:r w:rsidR="00567C52">
        <w:rPr>
          <w:b/>
          <w:bCs/>
          <w:i/>
          <w:iCs/>
          <w:lang w:eastAsia="zh-CN"/>
        </w:rPr>
        <w:t>6</w:t>
      </w:r>
      <w:r w:rsidR="004E4639" w:rsidRPr="00A22414">
        <w:rPr>
          <w:b/>
          <w:bCs/>
          <w:i/>
          <w:iCs/>
          <w:lang w:eastAsia="zh-CN"/>
        </w:rPr>
        <w:t xml:space="preserve">: </w:t>
      </w:r>
      <w:r w:rsidR="00D8011F">
        <w:rPr>
          <w:b/>
          <w:bCs/>
          <w:i/>
          <w:iCs/>
          <w:lang w:eastAsia="zh-CN"/>
        </w:rPr>
        <w:t>If the BWP switch</w:t>
      </w:r>
      <w:r w:rsidR="004E4639">
        <w:rPr>
          <w:b/>
          <w:bCs/>
          <w:i/>
          <w:iCs/>
          <w:lang w:eastAsia="zh-CN"/>
        </w:rPr>
        <w:t xml:space="preserve"> results in the change of the SCS from SCS</w:t>
      </w:r>
      <w:r w:rsidR="004E4639" w:rsidRPr="004E4639">
        <w:rPr>
          <w:b/>
          <w:bCs/>
          <w:i/>
          <w:iCs/>
          <w:vertAlign w:val="subscript"/>
          <w:lang w:eastAsia="zh-CN"/>
        </w:rPr>
        <w:t>1</w:t>
      </w:r>
      <w:r w:rsidR="004E4639">
        <w:rPr>
          <w:b/>
          <w:bCs/>
          <w:i/>
          <w:iCs/>
          <w:lang w:eastAsia="zh-CN"/>
        </w:rPr>
        <w:t xml:space="preserve"> to SCS</w:t>
      </w:r>
      <w:r w:rsidR="004E4639">
        <w:rPr>
          <w:b/>
          <w:bCs/>
          <w:i/>
          <w:iCs/>
          <w:vertAlign w:val="subscript"/>
          <w:lang w:eastAsia="zh-CN"/>
        </w:rPr>
        <w:t>2</w:t>
      </w:r>
      <w:r w:rsidR="00780E37">
        <w:rPr>
          <w:b/>
          <w:bCs/>
          <w:i/>
          <w:iCs/>
          <w:lang w:eastAsia="zh-CN"/>
        </w:rPr>
        <w:t>, the</w:t>
      </w:r>
      <w:r w:rsidR="00D8011F">
        <w:rPr>
          <w:b/>
          <w:bCs/>
          <w:i/>
          <w:iCs/>
          <w:lang w:eastAsia="zh-CN"/>
        </w:rPr>
        <w:t xml:space="preserve"> BWP switching delay should be expressed in the time unit of slots corresponding to the largest SCS between SCS</w:t>
      </w:r>
      <w:r w:rsidR="00D8011F" w:rsidRPr="004E4639">
        <w:rPr>
          <w:b/>
          <w:bCs/>
          <w:i/>
          <w:iCs/>
          <w:vertAlign w:val="subscript"/>
          <w:lang w:eastAsia="zh-CN"/>
        </w:rPr>
        <w:t>1</w:t>
      </w:r>
      <w:r w:rsidR="00D8011F">
        <w:rPr>
          <w:b/>
          <w:bCs/>
          <w:i/>
          <w:iCs/>
          <w:lang w:eastAsia="zh-CN"/>
        </w:rPr>
        <w:t xml:space="preserve"> and SCS</w:t>
      </w:r>
      <w:r w:rsidR="00D8011F">
        <w:rPr>
          <w:b/>
          <w:bCs/>
          <w:i/>
          <w:iCs/>
          <w:vertAlign w:val="subscript"/>
          <w:lang w:eastAsia="zh-CN"/>
        </w:rPr>
        <w:t>2</w:t>
      </w:r>
      <w:r w:rsidR="00D8011F">
        <w:rPr>
          <w:b/>
          <w:bCs/>
          <w:i/>
          <w:iCs/>
          <w:lang w:eastAsia="zh-CN"/>
        </w:rPr>
        <w:t>.</w:t>
      </w:r>
    </w:p>
    <w:p w14:paraId="09B0C679" w14:textId="246949FB" w:rsidR="00816267" w:rsidRPr="00D8011F" w:rsidRDefault="004F07A3" w:rsidP="00816267">
      <w:pPr>
        <w:pStyle w:val="Heading2"/>
        <w:ind w:left="720"/>
      </w:pPr>
      <w:r>
        <w:t xml:space="preserve">Interruption due to </w:t>
      </w:r>
      <w:r w:rsidR="00816267">
        <w:t xml:space="preserve">BWP switching </w:t>
      </w:r>
    </w:p>
    <w:p w14:paraId="1F2280B8" w14:textId="6012FDEC" w:rsidR="00816267" w:rsidRDefault="00865532" w:rsidP="00782D8F">
      <w:pPr>
        <w:jc w:val="both"/>
        <w:rPr>
          <w:lang w:eastAsia="zh-CN"/>
        </w:rPr>
      </w:pPr>
      <w:r>
        <w:rPr>
          <w:lang w:eastAsia="zh-CN"/>
        </w:rPr>
        <w:t>For EN-DC</w:t>
      </w:r>
      <w:r w:rsidR="004F07A3">
        <w:rPr>
          <w:lang w:eastAsia="zh-CN"/>
        </w:rPr>
        <w:t xml:space="preserve"> or NR CA</w:t>
      </w:r>
      <w:r>
        <w:rPr>
          <w:lang w:eastAsia="zh-CN"/>
        </w:rPr>
        <w:t xml:space="preserve">, the </w:t>
      </w:r>
      <w:r w:rsidR="00C16672">
        <w:rPr>
          <w:lang w:eastAsia="zh-CN"/>
        </w:rPr>
        <w:t xml:space="preserve">possible </w:t>
      </w:r>
      <w:r>
        <w:rPr>
          <w:lang w:eastAsia="zh-CN"/>
        </w:rPr>
        <w:t>interruption for BWP switching could further be specified into the following cases:</w:t>
      </w:r>
    </w:p>
    <w:p w14:paraId="05263B4D" w14:textId="06E169FF" w:rsidR="00865532" w:rsidRPr="00865532" w:rsidRDefault="00865532" w:rsidP="00865532">
      <w:pPr>
        <w:pStyle w:val="ListParagraph"/>
        <w:numPr>
          <w:ilvl w:val="0"/>
          <w:numId w:val="14"/>
        </w:numPr>
        <w:jc w:val="both"/>
        <w:rPr>
          <w:rFonts w:ascii="Times New Roman" w:hAnsi="Times New Roman"/>
          <w:sz w:val="20"/>
          <w:szCs w:val="20"/>
          <w:lang w:eastAsia="zh-CN"/>
        </w:rPr>
      </w:pPr>
      <w:r>
        <w:rPr>
          <w:rFonts w:ascii="Times New Roman" w:hAnsi="Times New Roman"/>
          <w:sz w:val="20"/>
          <w:szCs w:val="20"/>
          <w:lang w:eastAsia="zh-CN"/>
        </w:rPr>
        <w:t xml:space="preserve">Whether BWP switching in FR2 NR cell </w:t>
      </w:r>
      <w:r w:rsidRPr="00865532">
        <w:rPr>
          <w:rFonts w:ascii="Times New Roman" w:hAnsi="Times New Roman"/>
          <w:sz w:val="20"/>
          <w:szCs w:val="20"/>
          <w:lang w:eastAsia="zh-CN"/>
        </w:rPr>
        <w:t>cause</w:t>
      </w:r>
      <w:r>
        <w:rPr>
          <w:rFonts w:ascii="Times New Roman" w:hAnsi="Times New Roman"/>
          <w:sz w:val="20"/>
          <w:szCs w:val="20"/>
          <w:lang w:eastAsia="zh-CN"/>
        </w:rPr>
        <w:t>s</w:t>
      </w:r>
      <w:r w:rsidRPr="00865532">
        <w:rPr>
          <w:rFonts w:ascii="Times New Roman" w:hAnsi="Times New Roman"/>
          <w:sz w:val="20"/>
          <w:szCs w:val="20"/>
          <w:lang w:eastAsia="zh-CN"/>
        </w:rPr>
        <w:t xml:space="preserve"> interruption to LTE</w:t>
      </w:r>
      <w:r>
        <w:rPr>
          <w:rFonts w:ascii="Times New Roman" w:hAnsi="Times New Roman"/>
          <w:sz w:val="20"/>
          <w:szCs w:val="20"/>
          <w:lang w:eastAsia="zh-CN"/>
        </w:rPr>
        <w:t xml:space="preserve"> cell</w:t>
      </w:r>
    </w:p>
    <w:p w14:paraId="26BDA39C" w14:textId="4182BDB1" w:rsidR="00865532" w:rsidRPr="00865532" w:rsidRDefault="00865532" w:rsidP="00865532">
      <w:pPr>
        <w:pStyle w:val="ListParagraph"/>
        <w:numPr>
          <w:ilvl w:val="0"/>
          <w:numId w:val="14"/>
        </w:numPr>
        <w:jc w:val="both"/>
        <w:rPr>
          <w:rFonts w:ascii="Times New Roman" w:hAnsi="Times New Roman"/>
          <w:sz w:val="20"/>
          <w:szCs w:val="20"/>
          <w:lang w:eastAsia="zh-CN"/>
        </w:rPr>
      </w:pPr>
      <w:r>
        <w:rPr>
          <w:rFonts w:ascii="Times New Roman" w:hAnsi="Times New Roman"/>
          <w:sz w:val="20"/>
          <w:szCs w:val="20"/>
          <w:lang w:eastAsia="zh-CN"/>
        </w:rPr>
        <w:t>Whether</w:t>
      </w:r>
      <w:r w:rsidRPr="00865532">
        <w:rPr>
          <w:rFonts w:ascii="Times New Roman" w:hAnsi="Times New Roman"/>
          <w:sz w:val="20"/>
          <w:szCs w:val="20"/>
          <w:lang w:eastAsia="zh-CN"/>
        </w:rPr>
        <w:t xml:space="preserve"> BWP switching in FR1 NR inter-band cell cause</w:t>
      </w:r>
      <w:r>
        <w:rPr>
          <w:rFonts w:ascii="Times New Roman" w:hAnsi="Times New Roman"/>
          <w:sz w:val="20"/>
          <w:szCs w:val="20"/>
          <w:lang w:eastAsia="zh-CN"/>
        </w:rPr>
        <w:t>s</w:t>
      </w:r>
      <w:r w:rsidRPr="00865532">
        <w:rPr>
          <w:rFonts w:ascii="Times New Roman" w:hAnsi="Times New Roman"/>
          <w:sz w:val="20"/>
          <w:szCs w:val="20"/>
          <w:lang w:eastAsia="zh-CN"/>
        </w:rPr>
        <w:t xml:space="preserve"> interruption to LTE </w:t>
      </w:r>
      <w:r>
        <w:rPr>
          <w:rFonts w:ascii="Times New Roman" w:hAnsi="Times New Roman"/>
          <w:sz w:val="20"/>
          <w:szCs w:val="20"/>
          <w:lang w:eastAsia="zh-CN"/>
        </w:rPr>
        <w:t>cell</w:t>
      </w:r>
    </w:p>
    <w:p w14:paraId="543A58B5" w14:textId="4FB40A57" w:rsidR="00865532" w:rsidRPr="00865532" w:rsidRDefault="00865532" w:rsidP="00865532">
      <w:pPr>
        <w:pStyle w:val="ListParagraph"/>
        <w:numPr>
          <w:ilvl w:val="0"/>
          <w:numId w:val="14"/>
        </w:numPr>
        <w:jc w:val="both"/>
        <w:rPr>
          <w:rFonts w:ascii="Times New Roman" w:hAnsi="Times New Roman"/>
          <w:sz w:val="20"/>
          <w:szCs w:val="20"/>
          <w:lang w:eastAsia="zh-CN"/>
        </w:rPr>
      </w:pPr>
      <w:r>
        <w:rPr>
          <w:rFonts w:ascii="Times New Roman" w:hAnsi="Times New Roman"/>
          <w:sz w:val="20"/>
          <w:szCs w:val="20"/>
          <w:lang w:eastAsia="zh-CN"/>
        </w:rPr>
        <w:t>Whether</w:t>
      </w:r>
      <w:r w:rsidRPr="00865532">
        <w:rPr>
          <w:rFonts w:ascii="Times New Roman" w:hAnsi="Times New Roman"/>
          <w:sz w:val="20"/>
          <w:szCs w:val="20"/>
          <w:lang w:eastAsia="zh-CN"/>
        </w:rPr>
        <w:t xml:space="preserve"> BWP switching in FR1 NR intra-band cell cause</w:t>
      </w:r>
      <w:r>
        <w:rPr>
          <w:rFonts w:ascii="Times New Roman" w:hAnsi="Times New Roman"/>
          <w:sz w:val="20"/>
          <w:szCs w:val="20"/>
          <w:lang w:eastAsia="zh-CN"/>
        </w:rPr>
        <w:t>s</w:t>
      </w:r>
      <w:r w:rsidRPr="00865532">
        <w:rPr>
          <w:rFonts w:ascii="Times New Roman" w:hAnsi="Times New Roman"/>
          <w:sz w:val="20"/>
          <w:szCs w:val="20"/>
          <w:lang w:eastAsia="zh-CN"/>
        </w:rPr>
        <w:t xml:space="preserve"> interruption to </w:t>
      </w:r>
      <w:r>
        <w:rPr>
          <w:rFonts w:ascii="Times New Roman" w:hAnsi="Times New Roman"/>
          <w:sz w:val="20"/>
          <w:szCs w:val="20"/>
          <w:lang w:eastAsia="zh-CN"/>
        </w:rPr>
        <w:t>LTE</w:t>
      </w:r>
      <w:r w:rsidRPr="00865532">
        <w:rPr>
          <w:rFonts w:ascii="Times New Roman" w:hAnsi="Times New Roman"/>
          <w:sz w:val="20"/>
          <w:szCs w:val="20"/>
          <w:lang w:eastAsia="zh-CN"/>
        </w:rPr>
        <w:t xml:space="preserve"> </w:t>
      </w:r>
      <w:r>
        <w:rPr>
          <w:rFonts w:ascii="Times New Roman" w:hAnsi="Times New Roman"/>
          <w:sz w:val="20"/>
          <w:szCs w:val="20"/>
          <w:lang w:eastAsia="zh-CN"/>
        </w:rPr>
        <w:t>cell</w:t>
      </w:r>
    </w:p>
    <w:p w14:paraId="483779EB" w14:textId="59F688B9" w:rsidR="00865532" w:rsidRPr="004751DC" w:rsidRDefault="00865532" w:rsidP="00865532">
      <w:pPr>
        <w:pStyle w:val="ListParagraph"/>
        <w:numPr>
          <w:ilvl w:val="0"/>
          <w:numId w:val="14"/>
        </w:numPr>
        <w:jc w:val="both"/>
        <w:rPr>
          <w:rFonts w:ascii="Times New Roman" w:hAnsi="Times New Roman"/>
          <w:sz w:val="20"/>
          <w:szCs w:val="20"/>
          <w:highlight w:val="yellow"/>
          <w:lang w:eastAsia="zh-CN"/>
        </w:rPr>
      </w:pPr>
      <w:r w:rsidRPr="004751DC">
        <w:rPr>
          <w:rFonts w:ascii="Times New Roman" w:hAnsi="Times New Roman"/>
          <w:sz w:val="20"/>
          <w:szCs w:val="20"/>
          <w:highlight w:val="yellow"/>
          <w:lang w:eastAsia="zh-CN"/>
        </w:rPr>
        <w:t>Whether BWP switching on FR1 NR CC causes interruption to FR2 NR carrier</w:t>
      </w:r>
    </w:p>
    <w:p w14:paraId="134D180C" w14:textId="2144B1B8" w:rsidR="00865532" w:rsidRPr="00865532" w:rsidRDefault="00865532" w:rsidP="00865532">
      <w:pPr>
        <w:pStyle w:val="ListParagraph"/>
        <w:numPr>
          <w:ilvl w:val="0"/>
          <w:numId w:val="14"/>
        </w:numPr>
        <w:jc w:val="both"/>
        <w:rPr>
          <w:rFonts w:ascii="Times New Roman" w:hAnsi="Times New Roman"/>
          <w:sz w:val="20"/>
          <w:szCs w:val="20"/>
          <w:lang w:eastAsia="zh-CN"/>
        </w:rPr>
      </w:pPr>
      <w:r>
        <w:rPr>
          <w:rFonts w:ascii="Times New Roman" w:hAnsi="Times New Roman"/>
          <w:sz w:val="20"/>
          <w:szCs w:val="20"/>
          <w:lang w:eastAsia="zh-CN"/>
        </w:rPr>
        <w:t xml:space="preserve">Whether BWP switching on FR1 NR CC </w:t>
      </w:r>
      <w:r w:rsidRPr="00865532">
        <w:rPr>
          <w:rFonts w:ascii="Times New Roman" w:hAnsi="Times New Roman"/>
          <w:sz w:val="20"/>
          <w:szCs w:val="20"/>
          <w:lang w:eastAsia="zh-CN"/>
        </w:rPr>
        <w:t>cause</w:t>
      </w:r>
      <w:r>
        <w:rPr>
          <w:rFonts w:ascii="Times New Roman" w:hAnsi="Times New Roman"/>
          <w:sz w:val="20"/>
          <w:szCs w:val="20"/>
          <w:lang w:eastAsia="zh-CN"/>
        </w:rPr>
        <w:t>s</w:t>
      </w:r>
      <w:r w:rsidRPr="00865532">
        <w:rPr>
          <w:rFonts w:ascii="Times New Roman" w:hAnsi="Times New Roman"/>
          <w:sz w:val="20"/>
          <w:szCs w:val="20"/>
          <w:lang w:eastAsia="zh-CN"/>
        </w:rPr>
        <w:t xml:space="preserve"> interrupti</w:t>
      </w:r>
      <w:r>
        <w:rPr>
          <w:rFonts w:ascii="Times New Roman" w:hAnsi="Times New Roman"/>
          <w:sz w:val="20"/>
          <w:szCs w:val="20"/>
          <w:lang w:eastAsia="zh-CN"/>
        </w:rPr>
        <w:t>on to FR1 NR inter-band carrier</w:t>
      </w:r>
    </w:p>
    <w:p w14:paraId="0FA03883" w14:textId="22773B1F" w:rsidR="00865532" w:rsidRPr="00865532" w:rsidRDefault="00865532" w:rsidP="00865532">
      <w:pPr>
        <w:pStyle w:val="ListParagraph"/>
        <w:numPr>
          <w:ilvl w:val="0"/>
          <w:numId w:val="14"/>
        </w:numPr>
        <w:jc w:val="both"/>
        <w:rPr>
          <w:rFonts w:ascii="Times New Roman" w:hAnsi="Times New Roman"/>
          <w:sz w:val="20"/>
          <w:szCs w:val="20"/>
          <w:lang w:eastAsia="zh-CN"/>
        </w:rPr>
      </w:pPr>
      <w:r>
        <w:rPr>
          <w:rFonts w:ascii="Times New Roman" w:hAnsi="Times New Roman"/>
          <w:sz w:val="20"/>
          <w:szCs w:val="20"/>
          <w:lang w:eastAsia="zh-CN"/>
        </w:rPr>
        <w:t>Whether BWP switching on FR1 NR CC</w:t>
      </w:r>
      <w:r w:rsidRPr="00865532">
        <w:rPr>
          <w:rFonts w:ascii="Times New Roman" w:hAnsi="Times New Roman"/>
          <w:sz w:val="20"/>
          <w:szCs w:val="20"/>
          <w:lang w:eastAsia="zh-CN"/>
        </w:rPr>
        <w:t xml:space="preserve"> cause</w:t>
      </w:r>
      <w:r>
        <w:rPr>
          <w:rFonts w:ascii="Times New Roman" w:hAnsi="Times New Roman"/>
          <w:sz w:val="20"/>
          <w:szCs w:val="20"/>
          <w:lang w:eastAsia="zh-CN"/>
        </w:rPr>
        <w:t>s</w:t>
      </w:r>
      <w:r w:rsidRPr="00865532">
        <w:rPr>
          <w:rFonts w:ascii="Times New Roman" w:hAnsi="Times New Roman"/>
          <w:sz w:val="20"/>
          <w:szCs w:val="20"/>
          <w:lang w:eastAsia="zh-CN"/>
        </w:rPr>
        <w:t xml:space="preserve"> interruption to FR1 NR intra-band </w:t>
      </w:r>
      <w:r>
        <w:rPr>
          <w:rFonts w:ascii="Times New Roman" w:hAnsi="Times New Roman"/>
          <w:sz w:val="20"/>
          <w:szCs w:val="20"/>
          <w:lang w:eastAsia="zh-CN"/>
        </w:rPr>
        <w:t>carrier</w:t>
      </w:r>
      <w:r w:rsidRPr="00865532">
        <w:rPr>
          <w:rFonts w:ascii="Times New Roman" w:hAnsi="Times New Roman"/>
          <w:sz w:val="20"/>
          <w:szCs w:val="20"/>
          <w:lang w:eastAsia="zh-CN"/>
        </w:rPr>
        <w:t xml:space="preserve"> </w:t>
      </w:r>
    </w:p>
    <w:p w14:paraId="10A4BD41" w14:textId="2B25B4A9" w:rsidR="00865532" w:rsidRPr="004751DC" w:rsidRDefault="00865532" w:rsidP="00865532">
      <w:pPr>
        <w:pStyle w:val="ListParagraph"/>
        <w:numPr>
          <w:ilvl w:val="0"/>
          <w:numId w:val="14"/>
        </w:numPr>
        <w:jc w:val="both"/>
        <w:rPr>
          <w:rFonts w:ascii="Times New Roman" w:hAnsi="Times New Roman"/>
          <w:sz w:val="20"/>
          <w:szCs w:val="20"/>
          <w:highlight w:val="yellow"/>
          <w:lang w:eastAsia="zh-CN"/>
        </w:rPr>
      </w:pPr>
      <w:r w:rsidRPr="004751DC">
        <w:rPr>
          <w:rFonts w:ascii="Times New Roman" w:hAnsi="Times New Roman"/>
          <w:sz w:val="20"/>
          <w:szCs w:val="20"/>
          <w:highlight w:val="yellow"/>
          <w:lang w:eastAsia="zh-CN"/>
        </w:rPr>
        <w:t>Whether BWP switching on FR2 NR CC causes interruption to FR1 NR carrier</w:t>
      </w:r>
    </w:p>
    <w:p w14:paraId="1AFD1AEA" w14:textId="7A65D932" w:rsidR="00865532" w:rsidRPr="00865532" w:rsidRDefault="00865532" w:rsidP="00865532">
      <w:pPr>
        <w:pStyle w:val="ListParagraph"/>
        <w:numPr>
          <w:ilvl w:val="0"/>
          <w:numId w:val="14"/>
        </w:numPr>
        <w:jc w:val="both"/>
        <w:rPr>
          <w:rFonts w:ascii="Times New Roman" w:hAnsi="Times New Roman"/>
          <w:sz w:val="20"/>
          <w:szCs w:val="20"/>
          <w:lang w:eastAsia="zh-CN"/>
        </w:rPr>
      </w:pPr>
      <w:r>
        <w:rPr>
          <w:rFonts w:ascii="Times New Roman" w:hAnsi="Times New Roman"/>
          <w:sz w:val="20"/>
          <w:szCs w:val="20"/>
          <w:lang w:eastAsia="zh-CN"/>
        </w:rPr>
        <w:t>Whether BWP switching on FR2 NR CC</w:t>
      </w:r>
      <w:r w:rsidRPr="00865532">
        <w:rPr>
          <w:rFonts w:ascii="Times New Roman" w:hAnsi="Times New Roman"/>
          <w:sz w:val="20"/>
          <w:szCs w:val="20"/>
          <w:lang w:eastAsia="zh-CN"/>
        </w:rPr>
        <w:t xml:space="preserve"> cause</w:t>
      </w:r>
      <w:r>
        <w:rPr>
          <w:rFonts w:ascii="Times New Roman" w:hAnsi="Times New Roman"/>
          <w:sz w:val="20"/>
          <w:szCs w:val="20"/>
          <w:lang w:eastAsia="zh-CN"/>
        </w:rPr>
        <w:t>s</w:t>
      </w:r>
      <w:r w:rsidRPr="00865532">
        <w:rPr>
          <w:rFonts w:ascii="Times New Roman" w:hAnsi="Times New Roman"/>
          <w:sz w:val="20"/>
          <w:szCs w:val="20"/>
          <w:lang w:eastAsia="zh-CN"/>
        </w:rPr>
        <w:t xml:space="preserve"> interrupti</w:t>
      </w:r>
      <w:r>
        <w:rPr>
          <w:rFonts w:ascii="Times New Roman" w:hAnsi="Times New Roman"/>
          <w:sz w:val="20"/>
          <w:szCs w:val="20"/>
          <w:lang w:eastAsia="zh-CN"/>
        </w:rPr>
        <w:t>on to FR2 NR inter-band carrier</w:t>
      </w:r>
    </w:p>
    <w:p w14:paraId="0E8B4AF4" w14:textId="395168E0" w:rsidR="00865532" w:rsidRPr="004F07A3" w:rsidRDefault="00865532" w:rsidP="00865532">
      <w:pPr>
        <w:pStyle w:val="ListParagraph"/>
        <w:numPr>
          <w:ilvl w:val="0"/>
          <w:numId w:val="14"/>
        </w:numPr>
        <w:jc w:val="both"/>
        <w:rPr>
          <w:rFonts w:ascii="Times New Roman" w:hAnsi="Times New Roman"/>
          <w:sz w:val="20"/>
          <w:szCs w:val="20"/>
          <w:lang w:eastAsia="zh-CN"/>
        </w:rPr>
      </w:pPr>
      <w:r>
        <w:rPr>
          <w:rFonts w:ascii="Times New Roman" w:hAnsi="Times New Roman"/>
          <w:sz w:val="20"/>
          <w:szCs w:val="20"/>
          <w:lang w:eastAsia="zh-CN"/>
        </w:rPr>
        <w:t>Whether</w:t>
      </w:r>
      <w:r w:rsidRPr="00865532">
        <w:rPr>
          <w:rFonts w:ascii="Times New Roman" w:hAnsi="Times New Roman"/>
          <w:sz w:val="20"/>
          <w:szCs w:val="20"/>
          <w:lang w:eastAsia="zh-CN"/>
        </w:rPr>
        <w:t xml:space="preserve"> BWP switching on FR2 NR </w:t>
      </w:r>
      <w:r>
        <w:rPr>
          <w:rFonts w:ascii="Times New Roman" w:hAnsi="Times New Roman"/>
          <w:sz w:val="20"/>
          <w:szCs w:val="20"/>
          <w:lang w:eastAsia="zh-CN"/>
        </w:rPr>
        <w:t>CC</w:t>
      </w:r>
      <w:r w:rsidRPr="00865532">
        <w:rPr>
          <w:rFonts w:ascii="Times New Roman" w:hAnsi="Times New Roman"/>
          <w:sz w:val="20"/>
          <w:szCs w:val="20"/>
          <w:lang w:eastAsia="zh-CN"/>
        </w:rPr>
        <w:t xml:space="preserve"> cause</w:t>
      </w:r>
      <w:r>
        <w:rPr>
          <w:rFonts w:ascii="Times New Roman" w:hAnsi="Times New Roman"/>
          <w:sz w:val="20"/>
          <w:szCs w:val="20"/>
          <w:lang w:eastAsia="zh-CN"/>
        </w:rPr>
        <w:t>s</w:t>
      </w:r>
      <w:r w:rsidRPr="00865532">
        <w:rPr>
          <w:rFonts w:ascii="Times New Roman" w:hAnsi="Times New Roman"/>
          <w:sz w:val="20"/>
          <w:szCs w:val="20"/>
          <w:lang w:eastAsia="zh-CN"/>
        </w:rPr>
        <w:t xml:space="preserve"> interrupti</w:t>
      </w:r>
      <w:r>
        <w:rPr>
          <w:rFonts w:ascii="Times New Roman" w:hAnsi="Times New Roman"/>
          <w:sz w:val="20"/>
          <w:szCs w:val="20"/>
          <w:lang w:eastAsia="zh-CN"/>
        </w:rPr>
        <w:t>on to FR2 NR intra-band carrier</w:t>
      </w:r>
      <w:r w:rsidRPr="00865532">
        <w:rPr>
          <w:rFonts w:ascii="Times New Roman" w:hAnsi="Times New Roman"/>
          <w:sz w:val="20"/>
          <w:szCs w:val="20"/>
          <w:lang w:eastAsia="zh-CN"/>
        </w:rPr>
        <w:t xml:space="preserve"> </w:t>
      </w:r>
    </w:p>
    <w:p w14:paraId="5CD80F1A" w14:textId="55BC70DC" w:rsidR="00865532" w:rsidRDefault="00865532" w:rsidP="00865532">
      <w:pPr>
        <w:jc w:val="both"/>
        <w:rPr>
          <w:lang w:eastAsia="zh-CN"/>
        </w:rPr>
      </w:pPr>
      <w:r>
        <w:rPr>
          <w:lang w:eastAsia="zh-CN"/>
        </w:rPr>
        <w:t>For intra-band case, i.e.</w:t>
      </w:r>
      <w:r w:rsidR="005F2AE2">
        <w:rPr>
          <w:lang w:eastAsia="zh-CN"/>
        </w:rPr>
        <w:t xml:space="preserve">, </w:t>
      </w:r>
      <w:r>
        <w:rPr>
          <w:lang w:eastAsia="zh-CN"/>
        </w:rPr>
        <w:t xml:space="preserve"> case 3), </w:t>
      </w:r>
      <w:r w:rsidR="005F2AE2">
        <w:rPr>
          <w:lang w:eastAsia="zh-CN"/>
        </w:rPr>
        <w:t xml:space="preserve">case </w:t>
      </w:r>
      <w:r>
        <w:rPr>
          <w:lang w:eastAsia="zh-CN"/>
        </w:rPr>
        <w:t xml:space="preserve">6), </w:t>
      </w:r>
      <w:r w:rsidR="005F2AE2">
        <w:rPr>
          <w:lang w:eastAsia="zh-CN"/>
        </w:rPr>
        <w:t xml:space="preserve">case </w:t>
      </w:r>
      <w:r>
        <w:rPr>
          <w:lang w:eastAsia="zh-CN"/>
        </w:rPr>
        <w:t>9)</w:t>
      </w:r>
      <w:r w:rsidR="005F2AE2">
        <w:rPr>
          <w:lang w:eastAsia="zh-CN"/>
        </w:rPr>
        <w:t>, When BWP switches on one NR cell in scenario 1-3, will cause interruption to other serving cell (either LTE cell or NR cell) due to RF tuning/re-tuning.  For the inter-band cases</w:t>
      </w:r>
      <w:r w:rsidR="00C16672">
        <w:rPr>
          <w:lang w:eastAsia="zh-CN"/>
        </w:rPr>
        <w:t xml:space="preserve"> within FR1/FR2, i.e., case 1, case 2</w:t>
      </w:r>
      <w:r w:rsidR="005F2AE2">
        <w:rPr>
          <w:lang w:eastAsia="zh-CN"/>
        </w:rPr>
        <w:t xml:space="preserve">, case 5, and case 8, BWP </w:t>
      </w:r>
      <w:r w:rsidR="0031291C">
        <w:rPr>
          <w:lang w:eastAsia="zh-CN"/>
        </w:rPr>
        <w:t>switching for reconfiguration scenarios 1-3</w:t>
      </w:r>
      <w:r w:rsidR="005F2AE2">
        <w:rPr>
          <w:lang w:eastAsia="zh-CN"/>
        </w:rPr>
        <w:t xml:space="preserve"> </w:t>
      </w:r>
      <w:r w:rsidR="00CB7577">
        <w:rPr>
          <w:lang w:eastAsia="zh-CN"/>
        </w:rPr>
        <w:t xml:space="preserve">will also </w:t>
      </w:r>
      <w:r w:rsidR="004F07A3">
        <w:rPr>
          <w:lang w:eastAsia="zh-CN"/>
        </w:rPr>
        <w:t>cause interruptions</w:t>
      </w:r>
      <w:r w:rsidR="00593937">
        <w:rPr>
          <w:lang w:eastAsia="zh-CN"/>
        </w:rPr>
        <w:t xml:space="preserve"> due to the fact that </w:t>
      </w:r>
      <w:r w:rsidR="00593937" w:rsidRPr="00593937">
        <w:rPr>
          <w:lang w:eastAsia="zh-CN"/>
        </w:rPr>
        <w:t>UE vendors might be employing cross-carrier cro</w:t>
      </w:r>
      <w:r w:rsidR="00166A01">
        <w:rPr>
          <w:lang w:eastAsia="zh-CN"/>
        </w:rPr>
        <w:t>sstalk mitigation measures, which requires</w:t>
      </w:r>
      <w:r w:rsidR="00593937" w:rsidRPr="00593937">
        <w:rPr>
          <w:lang w:eastAsia="zh-CN"/>
        </w:rPr>
        <w:t xml:space="preserve"> reconfiguration when BWP is changed</w:t>
      </w:r>
      <w:r w:rsidR="005F2AE2">
        <w:rPr>
          <w:lang w:eastAsia="zh-CN"/>
        </w:rPr>
        <w:t xml:space="preserve">. </w:t>
      </w:r>
      <w:r w:rsidR="0031291C">
        <w:rPr>
          <w:lang w:eastAsia="zh-CN"/>
        </w:rPr>
        <w:t>For BWP switching for reconfiguration scenario</w:t>
      </w:r>
      <w:r w:rsidR="004F07A3">
        <w:rPr>
          <w:lang w:eastAsia="zh-CN"/>
        </w:rPr>
        <w:t xml:space="preserve"> </w:t>
      </w:r>
      <w:r w:rsidR="0031291C">
        <w:rPr>
          <w:lang w:eastAsia="zh-CN"/>
        </w:rPr>
        <w:t>4 where only</w:t>
      </w:r>
      <w:r w:rsidR="0031291C" w:rsidRPr="0031291C">
        <w:rPr>
          <w:lang w:eastAsia="zh-CN"/>
        </w:rPr>
        <w:t xml:space="preserve"> SCS </w:t>
      </w:r>
      <w:r w:rsidR="00040258">
        <w:rPr>
          <w:lang w:eastAsia="zh-CN"/>
        </w:rPr>
        <w:t>changes,</w:t>
      </w:r>
      <w:r w:rsidR="0031291C" w:rsidRPr="0031291C">
        <w:rPr>
          <w:lang w:eastAsia="zh-CN"/>
        </w:rPr>
        <w:t xml:space="preserve"> there could be a remapping o</w:t>
      </w:r>
      <w:r w:rsidR="00040258">
        <w:rPr>
          <w:lang w:eastAsia="zh-CN"/>
        </w:rPr>
        <w:t xml:space="preserve">f </w:t>
      </w:r>
      <w:r w:rsidR="00D0693D">
        <w:rPr>
          <w:lang w:eastAsia="zh-CN"/>
        </w:rPr>
        <w:t xml:space="preserve">base-band </w:t>
      </w:r>
      <w:r w:rsidR="00040258">
        <w:rPr>
          <w:lang w:eastAsia="zh-CN"/>
        </w:rPr>
        <w:t xml:space="preserve">resources, which will also cause interruptions. </w:t>
      </w:r>
      <w:r w:rsidR="00307F5A">
        <w:rPr>
          <w:lang w:eastAsia="zh-CN"/>
        </w:rPr>
        <w:t>As a summary</w:t>
      </w:r>
      <w:r w:rsidR="00040258">
        <w:rPr>
          <w:lang w:eastAsia="zh-CN"/>
        </w:rPr>
        <w:t>,</w:t>
      </w:r>
      <w:r w:rsidR="005F2AE2">
        <w:rPr>
          <w:lang w:eastAsia="zh-CN"/>
        </w:rPr>
        <w:t xml:space="preserve"> </w:t>
      </w:r>
      <w:r w:rsidR="00C16672">
        <w:rPr>
          <w:lang w:eastAsia="zh-CN"/>
        </w:rPr>
        <w:t>for case 4 and case 7</w:t>
      </w:r>
      <w:r w:rsidR="00BC7F7A">
        <w:rPr>
          <w:lang w:eastAsia="zh-CN"/>
        </w:rPr>
        <w:t xml:space="preserve">, </w:t>
      </w:r>
      <w:r w:rsidR="00C16672">
        <w:rPr>
          <w:lang w:eastAsia="zh-CN"/>
        </w:rPr>
        <w:t xml:space="preserve">BWP switching in one FR will not cause interruptions to other FR; for other cases </w:t>
      </w:r>
      <w:r w:rsidR="00307F5A">
        <w:rPr>
          <w:lang w:eastAsia="zh-CN"/>
        </w:rPr>
        <w:t>BWP switching in scenario 1-3</w:t>
      </w:r>
      <w:r w:rsidR="009414F6">
        <w:rPr>
          <w:lang w:eastAsia="zh-CN"/>
        </w:rPr>
        <w:t xml:space="preserve"> will cause interruptions. </w:t>
      </w:r>
      <w:r w:rsidR="00307F5A">
        <w:rPr>
          <w:lang w:eastAsia="zh-CN"/>
        </w:rPr>
        <w:t xml:space="preserve">The results for </w:t>
      </w:r>
      <w:r w:rsidR="004F07A3">
        <w:rPr>
          <w:lang w:eastAsia="zh-CN"/>
        </w:rPr>
        <w:t xml:space="preserve">interruption due to </w:t>
      </w:r>
      <w:r w:rsidR="00307F5A">
        <w:rPr>
          <w:lang w:eastAsia="zh-CN"/>
        </w:rPr>
        <w:t>BWP switching is summarized in the Table 3 in below.</w:t>
      </w:r>
    </w:p>
    <w:p w14:paraId="3668A2EF" w14:textId="5727082D" w:rsidR="001E5185" w:rsidRPr="001E5185" w:rsidRDefault="001E5185" w:rsidP="001E5185">
      <w:pPr>
        <w:pStyle w:val="Caption"/>
        <w:snapToGrid w:val="0"/>
        <w:spacing w:before="0" w:after="0"/>
        <w:jc w:val="center"/>
        <w:rPr>
          <w:b w:val="0"/>
          <w:sz w:val="20"/>
        </w:rPr>
      </w:pPr>
      <w:r w:rsidRPr="00D85A6D">
        <w:rPr>
          <w:b w:val="0"/>
          <w:sz w:val="20"/>
        </w:rPr>
        <w:t xml:space="preserve">Table </w:t>
      </w:r>
      <w:r>
        <w:rPr>
          <w:b w:val="0"/>
          <w:sz w:val="20"/>
        </w:rPr>
        <w:t>3</w:t>
      </w:r>
      <w:r w:rsidRPr="00D85A6D">
        <w:rPr>
          <w:b w:val="0"/>
          <w:sz w:val="20"/>
        </w:rPr>
        <w:t xml:space="preserve">: </w:t>
      </w:r>
      <w:r w:rsidR="004F07A3">
        <w:rPr>
          <w:b w:val="0"/>
          <w:sz w:val="20"/>
        </w:rPr>
        <w:t>Interruptions due</w:t>
      </w:r>
      <w:r w:rsidR="004F07A3" w:rsidRPr="00D85A6D">
        <w:rPr>
          <w:b w:val="0"/>
          <w:sz w:val="20"/>
        </w:rPr>
        <w:t xml:space="preserve"> </w:t>
      </w:r>
      <w:r w:rsidR="004F07A3">
        <w:rPr>
          <w:b w:val="0"/>
          <w:sz w:val="20"/>
        </w:rPr>
        <w:t xml:space="preserve">to </w:t>
      </w:r>
      <w:r w:rsidRPr="00D85A6D">
        <w:rPr>
          <w:b w:val="0"/>
          <w:sz w:val="20"/>
        </w:rPr>
        <w:t xml:space="preserve">BWP </w:t>
      </w:r>
      <w:r>
        <w:rPr>
          <w:b w:val="0"/>
          <w:sz w:val="20"/>
        </w:rPr>
        <w:t xml:space="preserve">switching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2718"/>
        <w:gridCol w:w="2816"/>
        <w:gridCol w:w="3195"/>
      </w:tblGrid>
      <w:tr w:rsidR="00632A5F" w:rsidRPr="008733DB" w14:paraId="095B6219" w14:textId="77777777" w:rsidTr="00E903FE">
        <w:trPr>
          <w:trHeight w:val="424"/>
          <w:jc w:val="center"/>
        </w:trPr>
        <w:tc>
          <w:tcPr>
            <w:tcW w:w="900" w:type="dxa"/>
            <w:shd w:val="clear" w:color="000000" w:fill="D9D9D9"/>
          </w:tcPr>
          <w:p w14:paraId="09A2261B" w14:textId="11487A28" w:rsidR="00632A5F" w:rsidRPr="00307F5A" w:rsidRDefault="00632A5F" w:rsidP="00E903FE">
            <w:pPr>
              <w:snapToGrid w:val="0"/>
              <w:spacing w:before="0" w:after="0"/>
              <w:rPr>
                <w:bCs/>
                <w:lang w:val="en-US"/>
              </w:rPr>
            </w:pPr>
            <w:r w:rsidRPr="00307F5A">
              <w:rPr>
                <w:bCs/>
                <w:lang w:val="en-US"/>
              </w:rPr>
              <w:t>Index</w:t>
            </w:r>
          </w:p>
        </w:tc>
        <w:tc>
          <w:tcPr>
            <w:tcW w:w="2718" w:type="dxa"/>
            <w:shd w:val="clear" w:color="000000" w:fill="D9D9D9"/>
          </w:tcPr>
          <w:p w14:paraId="65EB26BB" w14:textId="4B2EA2C4" w:rsidR="00632A5F" w:rsidRPr="00307F5A" w:rsidRDefault="00632A5F" w:rsidP="00632A5F">
            <w:pPr>
              <w:snapToGrid w:val="0"/>
              <w:spacing w:before="0" w:after="0"/>
              <w:jc w:val="center"/>
              <w:rPr>
                <w:bCs/>
                <w:lang w:val="en-US"/>
              </w:rPr>
            </w:pPr>
            <w:r w:rsidRPr="00307F5A">
              <w:rPr>
                <w:bCs/>
                <w:lang w:val="en-US"/>
              </w:rPr>
              <w:t>BWP switching interruption in EN-DC</w:t>
            </w:r>
            <w:r w:rsidR="004F07A3">
              <w:rPr>
                <w:bCs/>
                <w:lang w:val="en-US"/>
              </w:rPr>
              <w:t xml:space="preserve"> or NR CA</w:t>
            </w:r>
          </w:p>
        </w:tc>
        <w:tc>
          <w:tcPr>
            <w:tcW w:w="6011" w:type="dxa"/>
            <w:gridSpan w:val="2"/>
            <w:shd w:val="clear" w:color="000000" w:fill="D9D9D9"/>
          </w:tcPr>
          <w:p w14:paraId="0939CC32" w14:textId="06578B9A" w:rsidR="00632A5F" w:rsidRPr="00307F5A" w:rsidRDefault="00632A5F" w:rsidP="00632A5F">
            <w:pPr>
              <w:snapToGrid w:val="0"/>
              <w:spacing w:before="0" w:after="0"/>
              <w:jc w:val="center"/>
              <w:rPr>
                <w:bCs/>
                <w:lang w:val="en-US"/>
              </w:rPr>
            </w:pPr>
            <w:r w:rsidRPr="00307F5A">
              <w:rPr>
                <w:bCs/>
                <w:lang w:val="en-US"/>
              </w:rPr>
              <w:t>Interruption</w:t>
            </w:r>
          </w:p>
        </w:tc>
      </w:tr>
      <w:tr w:rsidR="00632A5F" w:rsidRPr="008733DB" w14:paraId="6D1D6FBC" w14:textId="77777777" w:rsidTr="00632A5F">
        <w:trPr>
          <w:trHeight w:val="121"/>
          <w:jc w:val="center"/>
        </w:trPr>
        <w:tc>
          <w:tcPr>
            <w:tcW w:w="900" w:type="dxa"/>
            <w:vMerge w:val="restart"/>
          </w:tcPr>
          <w:p w14:paraId="0F7B8D63" w14:textId="2482FB64" w:rsidR="00632A5F" w:rsidRPr="00307F5A" w:rsidRDefault="00632A5F" w:rsidP="00E903FE">
            <w:pPr>
              <w:snapToGrid w:val="0"/>
              <w:spacing w:before="0" w:after="0"/>
              <w:rPr>
                <w:lang w:val="en-US"/>
              </w:rPr>
            </w:pPr>
            <w:r w:rsidRPr="00307F5A">
              <w:rPr>
                <w:lang w:val="en-US"/>
              </w:rPr>
              <w:t>1</w:t>
            </w:r>
          </w:p>
        </w:tc>
        <w:tc>
          <w:tcPr>
            <w:tcW w:w="2718" w:type="dxa"/>
            <w:vMerge w:val="restart"/>
          </w:tcPr>
          <w:p w14:paraId="326C9F4B" w14:textId="4D51DA84" w:rsidR="00632A5F" w:rsidRPr="00307F5A" w:rsidRDefault="00632A5F" w:rsidP="00E903FE">
            <w:pPr>
              <w:snapToGrid w:val="0"/>
              <w:spacing w:before="0" w:after="0"/>
              <w:rPr>
                <w:lang w:val="en-US"/>
              </w:rPr>
            </w:pPr>
            <w:r w:rsidRPr="00307F5A">
              <w:rPr>
                <w:lang w:val="en-US"/>
              </w:rPr>
              <w:t>FR1 to LTE inter-band</w:t>
            </w:r>
          </w:p>
        </w:tc>
        <w:tc>
          <w:tcPr>
            <w:tcW w:w="2816" w:type="dxa"/>
          </w:tcPr>
          <w:p w14:paraId="478B94E5" w14:textId="161C5F87" w:rsidR="00632A5F" w:rsidRPr="00307F5A" w:rsidRDefault="00632A5F" w:rsidP="00E903FE">
            <w:pPr>
              <w:snapToGrid w:val="0"/>
              <w:spacing w:before="0" w:after="0"/>
              <w:rPr>
                <w:lang w:val="en-US"/>
              </w:rPr>
            </w:pPr>
            <w:r w:rsidRPr="00307F5A">
              <w:rPr>
                <w:lang w:val="en-US"/>
              </w:rPr>
              <w:t>Yes</w:t>
            </w:r>
          </w:p>
        </w:tc>
        <w:tc>
          <w:tcPr>
            <w:tcW w:w="3195" w:type="dxa"/>
          </w:tcPr>
          <w:p w14:paraId="0C27C782" w14:textId="09ED70C5" w:rsidR="00632A5F" w:rsidRPr="00307F5A" w:rsidRDefault="00632A5F" w:rsidP="00E903FE">
            <w:pPr>
              <w:snapToGrid w:val="0"/>
              <w:spacing w:before="0" w:after="0"/>
              <w:rPr>
                <w:lang w:val="en-US"/>
              </w:rPr>
            </w:pPr>
            <w:r w:rsidRPr="00307F5A">
              <w:rPr>
                <w:lang w:val="en-US"/>
              </w:rPr>
              <w:t>Scenario 1/2/3</w:t>
            </w:r>
          </w:p>
        </w:tc>
      </w:tr>
      <w:tr w:rsidR="00632A5F" w:rsidRPr="008733DB" w14:paraId="1F74BA9F" w14:textId="77777777" w:rsidTr="00632A5F">
        <w:trPr>
          <w:trHeight w:val="120"/>
          <w:jc w:val="center"/>
        </w:trPr>
        <w:tc>
          <w:tcPr>
            <w:tcW w:w="900" w:type="dxa"/>
            <w:vMerge/>
          </w:tcPr>
          <w:p w14:paraId="7109A8E5" w14:textId="77777777" w:rsidR="00632A5F" w:rsidRPr="00307F5A" w:rsidRDefault="00632A5F" w:rsidP="00E903FE">
            <w:pPr>
              <w:snapToGrid w:val="0"/>
              <w:spacing w:before="0" w:after="0"/>
              <w:rPr>
                <w:lang w:val="en-US"/>
              </w:rPr>
            </w:pPr>
          </w:p>
        </w:tc>
        <w:tc>
          <w:tcPr>
            <w:tcW w:w="2718" w:type="dxa"/>
            <w:vMerge/>
          </w:tcPr>
          <w:p w14:paraId="1AA152CD" w14:textId="77777777" w:rsidR="00632A5F" w:rsidRPr="00307F5A" w:rsidRDefault="00632A5F" w:rsidP="00E903FE">
            <w:pPr>
              <w:snapToGrid w:val="0"/>
              <w:spacing w:before="0" w:after="0"/>
              <w:rPr>
                <w:lang w:val="en-US"/>
              </w:rPr>
            </w:pPr>
          </w:p>
        </w:tc>
        <w:tc>
          <w:tcPr>
            <w:tcW w:w="2816" w:type="dxa"/>
          </w:tcPr>
          <w:p w14:paraId="39F254D2" w14:textId="48BE2356" w:rsidR="00632A5F" w:rsidRPr="00307F5A" w:rsidRDefault="007B0E43" w:rsidP="00E903FE">
            <w:pPr>
              <w:snapToGrid w:val="0"/>
              <w:spacing w:before="0" w:after="0"/>
              <w:rPr>
                <w:lang w:val="en-US"/>
              </w:rPr>
            </w:pPr>
            <w:r w:rsidRPr="00307F5A">
              <w:rPr>
                <w:lang w:val="en-US"/>
              </w:rPr>
              <w:t>No</w:t>
            </w:r>
          </w:p>
        </w:tc>
        <w:tc>
          <w:tcPr>
            <w:tcW w:w="3195" w:type="dxa"/>
          </w:tcPr>
          <w:p w14:paraId="20ACC7AB" w14:textId="413ADAEC" w:rsidR="00632A5F" w:rsidRPr="00307F5A" w:rsidRDefault="00632A5F" w:rsidP="00E903FE">
            <w:pPr>
              <w:snapToGrid w:val="0"/>
              <w:spacing w:before="0" w:after="0"/>
              <w:rPr>
                <w:lang w:val="en-US"/>
              </w:rPr>
            </w:pPr>
            <w:r w:rsidRPr="00307F5A">
              <w:rPr>
                <w:lang w:val="en-US"/>
              </w:rPr>
              <w:t>Scenario 4</w:t>
            </w:r>
          </w:p>
        </w:tc>
      </w:tr>
      <w:tr w:rsidR="004751DC" w:rsidRPr="008733DB" w14:paraId="35FFAC78" w14:textId="77777777" w:rsidTr="004751DC">
        <w:trPr>
          <w:trHeight w:val="61"/>
          <w:jc w:val="center"/>
        </w:trPr>
        <w:tc>
          <w:tcPr>
            <w:tcW w:w="900" w:type="dxa"/>
            <w:vMerge w:val="restart"/>
          </w:tcPr>
          <w:p w14:paraId="2D522628" w14:textId="28133068" w:rsidR="004751DC" w:rsidRPr="00307F5A" w:rsidRDefault="004751DC" w:rsidP="004751DC">
            <w:pPr>
              <w:snapToGrid w:val="0"/>
              <w:spacing w:before="0" w:after="0"/>
              <w:rPr>
                <w:lang w:val="en-US"/>
              </w:rPr>
            </w:pPr>
            <w:r w:rsidRPr="00307F5A">
              <w:rPr>
                <w:lang w:val="en-US"/>
              </w:rPr>
              <w:t>2</w:t>
            </w:r>
          </w:p>
        </w:tc>
        <w:tc>
          <w:tcPr>
            <w:tcW w:w="2718" w:type="dxa"/>
            <w:vMerge w:val="restart"/>
          </w:tcPr>
          <w:p w14:paraId="438E8F11" w14:textId="5C25038A" w:rsidR="004751DC" w:rsidRPr="00307F5A" w:rsidRDefault="004751DC" w:rsidP="004751DC">
            <w:pPr>
              <w:snapToGrid w:val="0"/>
              <w:spacing w:before="0" w:after="0"/>
              <w:rPr>
                <w:lang w:val="en-US"/>
              </w:rPr>
            </w:pPr>
            <w:r w:rsidRPr="00307F5A">
              <w:rPr>
                <w:lang w:val="en-US"/>
              </w:rPr>
              <w:t>FR1 to LTE intra-band</w:t>
            </w:r>
          </w:p>
        </w:tc>
        <w:tc>
          <w:tcPr>
            <w:tcW w:w="2816" w:type="dxa"/>
          </w:tcPr>
          <w:p w14:paraId="21F4C5FE" w14:textId="11A7D6B6" w:rsidR="004751DC" w:rsidRPr="00307F5A" w:rsidRDefault="004751DC" w:rsidP="004751DC">
            <w:pPr>
              <w:snapToGrid w:val="0"/>
              <w:spacing w:before="0" w:after="0"/>
              <w:rPr>
                <w:lang w:val="en-US"/>
              </w:rPr>
            </w:pPr>
            <w:r w:rsidRPr="00307F5A">
              <w:rPr>
                <w:lang w:val="en-US"/>
              </w:rPr>
              <w:t>Yes</w:t>
            </w:r>
          </w:p>
        </w:tc>
        <w:tc>
          <w:tcPr>
            <w:tcW w:w="3195" w:type="dxa"/>
          </w:tcPr>
          <w:p w14:paraId="4F136467" w14:textId="6EE4C5E7" w:rsidR="004751DC" w:rsidRPr="00307F5A" w:rsidRDefault="004751DC" w:rsidP="004751DC">
            <w:pPr>
              <w:snapToGrid w:val="0"/>
              <w:spacing w:before="0" w:after="0"/>
              <w:rPr>
                <w:lang w:val="en-US"/>
              </w:rPr>
            </w:pPr>
            <w:r w:rsidRPr="00307F5A">
              <w:rPr>
                <w:lang w:val="en-US"/>
              </w:rPr>
              <w:t>Scenario 1/2/3</w:t>
            </w:r>
          </w:p>
        </w:tc>
      </w:tr>
      <w:tr w:rsidR="004751DC" w:rsidRPr="008733DB" w14:paraId="1D0AE175" w14:textId="77777777" w:rsidTr="00632A5F">
        <w:trPr>
          <w:trHeight w:val="60"/>
          <w:jc w:val="center"/>
        </w:trPr>
        <w:tc>
          <w:tcPr>
            <w:tcW w:w="900" w:type="dxa"/>
            <w:vMerge/>
          </w:tcPr>
          <w:p w14:paraId="652DEB12" w14:textId="77777777" w:rsidR="004751DC" w:rsidRPr="00307F5A" w:rsidRDefault="004751DC" w:rsidP="004751DC">
            <w:pPr>
              <w:snapToGrid w:val="0"/>
              <w:spacing w:before="0" w:after="0"/>
              <w:rPr>
                <w:lang w:val="en-US"/>
              </w:rPr>
            </w:pPr>
          </w:p>
        </w:tc>
        <w:tc>
          <w:tcPr>
            <w:tcW w:w="2718" w:type="dxa"/>
            <w:vMerge/>
          </w:tcPr>
          <w:p w14:paraId="2DA00AC6" w14:textId="77777777" w:rsidR="004751DC" w:rsidRPr="00307F5A" w:rsidRDefault="004751DC" w:rsidP="004751DC">
            <w:pPr>
              <w:snapToGrid w:val="0"/>
              <w:spacing w:before="0" w:after="0"/>
              <w:rPr>
                <w:lang w:val="en-US"/>
              </w:rPr>
            </w:pPr>
          </w:p>
        </w:tc>
        <w:tc>
          <w:tcPr>
            <w:tcW w:w="2816" w:type="dxa"/>
          </w:tcPr>
          <w:p w14:paraId="6FCA23B8" w14:textId="5E16ECA1" w:rsidR="004751DC" w:rsidRPr="00307F5A" w:rsidRDefault="007B0E43" w:rsidP="004751DC">
            <w:pPr>
              <w:snapToGrid w:val="0"/>
              <w:spacing w:before="0" w:after="0"/>
              <w:rPr>
                <w:lang w:val="en-US"/>
              </w:rPr>
            </w:pPr>
            <w:r w:rsidRPr="00307F5A">
              <w:rPr>
                <w:lang w:val="en-US"/>
              </w:rPr>
              <w:t>No</w:t>
            </w:r>
          </w:p>
        </w:tc>
        <w:tc>
          <w:tcPr>
            <w:tcW w:w="3195" w:type="dxa"/>
          </w:tcPr>
          <w:p w14:paraId="38C94939" w14:textId="7BE4EC68" w:rsidR="004751DC" w:rsidRPr="00307F5A" w:rsidRDefault="004751DC" w:rsidP="004751DC">
            <w:pPr>
              <w:snapToGrid w:val="0"/>
              <w:spacing w:before="0" w:after="0"/>
              <w:rPr>
                <w:lang w:val="en-US"/>
              </w:rPr>
            </w:pPr>
            <w:r w:rsidRPr="00307F5A">
              <w:rPr>
                <w:lang w:val="en-US"/>
              </w:rPr>
              <w:t>Scenario 4</w:t>
            </w:r>
          </w:p>
        </w:tc>
      </w:tr>
      <w:tr w:rsidR="004751DC" w:rsidRPr="008733DB" w14:paraId="5D30E10C" w14:textId="77777777" w:rsidTr="004751DC">
        <w:trPr>
          <w:trHeight w:val="61"/>
          <w:jc w:val="center"/>
        </w:trPr>
        <w:tc>
          <w:tcPr>
            <w:tcW w:w="900" w:type="dxa"/>
            <w:vMerge w:val="restart"/>
          </w:tcPr>
          <w:p w14:paraId="1AFE3CC4" w14:textId="1E56E9BB" w:rsidR="004751DC" w:rsidRPr="00307F5A" w:rsidRDefault="004751DC" w:rsidP="004751DC">
            <w:pPr>
              <w:snapToGrid w:val="0"/>
              <w:spacing w:before="0" w:after="0"/>
              <w:rPr>
                <w:lang w:val="en-US"/>
              </w:rPr>
            </w:pPr>
            <w:r w:rsidRPr="00307F5A">
              <w:rPr>
                <w:lang w:val="en-US"/>
              </w:rPr>
              <w:t>3</w:t>
            </w:r>
          </w:p>
        </w:tc>
        <w:tc>
          <w:tcPr>
            <w:tcW w:w="2718" w:type="dxa"/>
            <w:vMerge w:val="restart"/>
          </w:tcPr>
          <w:p w14:paraId="59895E4A" w14:textId="11EBB7FE" w:rsidR="004751DC" w:rsidRPr="00307F5A" w:rsidRDefault="004751DC" w:rsidP="004751DC">
            <w:pPr>
              <w:snapToGrid w:val="0"/>
              <w:spacing w:before="0" w:after="0"/>
              <w:rPr>
                <w:lang w:val="en-US"/>
              </w:rPr>
            </w:pPr>
            <w:r w:rsidRPr="00307F5A">
              <w:rPr>
                <w:lang w:val="en-US"/>
              </w:rPr>
              <w:t>FR1 to FR1 inter-band</w:t>
            </w:r>
          </w:p>
        </w:tc>
        <w:tc>
          <w:tcPr>
            <w:tcW w:w="2816" w:type="dxa"/>
          </w:tcPr>
          <w:p w14:paraId="6159C255" w14:textId="74736C17" w:rsidR="004751DC" w:rsidRPr="00307F5A" w:rsidRDefault="004751DC" w:rsidP="004751DC">
            <w:pPr>
              <w:snapToGrid w:val="0"/>
              <w:spacing w:before="0" w:after="0"/>
              <w:rPr>
                <w:lang w:val="en-US"/>
              </w:rPr>
            </w:pPr>
            <w:r w:rsidRPr="00307F5A">
              <w:rPr>
                <w:lang w:val="en-US"/>
              </w:rPr>
              <w:t>Yes</w:t>
            </w:r>
          </w:p>
        </w:tc>
        <w:tc>
          <w:tcPr>
            <w:tcW w:w="3195" w:type="dxa"/>
          </w:tcPr>
          <w:p w14:paraId="05F32DCE" w14:textId="1A6375B3" w:rsidR="004751DC" w:rsidRPr="00307F5A" w:rsidRDefault="004751DC" w:rsidP="004751DC">
            <w:pPr>
              <w:snapToGrid w:val="0"/>
              <w:spacing w:before="0" w:after="0"/>
              <w:rPr>
                <w:lang w:val="en-US"/>
              </w:rPr>
            </w:pPr>
            <w:r w:rsidRPr="00307F5A">
              <w:rPr>
                <w:lang w:val="en-US"/>
              </w:rPr>
              <w:t>Scenario 1/2/3</w:t>
            </w:r>
          </w:p>
        </w:tc>
      </w:tr>
      <w:tr w:rsidR="004751DC" w:rsidRPr="008733DB" w14:paraId="1E9FAFA2" w14:textId="77777777" w:rsidTr="00632A5F">
        <w:trPr>
          <w:trHeight w:val="60"/>
          <w:jc w:val="center"/>
        </w:trPr>
        <w:tc>
          <w:tcPr>
            <w:tcW w:w="900" w:type="dxa"/>
            <w:vMerge/>
          </w:tcPr>
          <w:p w14:paraId="76BFE026" w14:textId="77777777" w:rsidR="004751DC" w:rsidRPr="00307F5A" w:rsidRDefault="004751DC" w:rsidP="004751DC">
            <w:pPr>
              <w:snapToGrid w:val="0"/>
              <w:spacing w:before="0" w:after="0"/>
              <w:rPr>
                <w:lang w:val="en-US"/>
              </w:rPr>
            </w:pPr>
          </w:p>
        </w:tc>
        <w:tc>
          <w:tcPr>
            <w:tcW w:w="2718" w:type="dxa"/>
            <w:vMerge/>
          </w:tcPr>
          <w:p w14:paraId="3A06FCA7" w14:textId="77777777" w:rsidR="004751DC" w:rsidRPr="00307F5A" w:rsidRDefault="004751DC" w:rsidP="004751DC">
            <w:pPr>
              <w:snapToGrid w:val="0"/>
              <w:spacing w:before="0" w:after="0"/>
              <w:rPr>
                <w:lang w:val="en-US"/>
              </w:rPr>
            </w:pPr>
          </w:p>
        </w:tc>
        <w:tc>
          <w:tcPr>
            <w:tcW w:w="2816" w:type="dxa"/>
          </w:tcPr>
          <w:p w14:paraId="39176D68" w14:textId="5712ECD7" w:rsidR="004751DC" w:rsidRPr="00307F5A" w:rsidRDefault="007B0E43" w:rsidP="004751DC">
            <w:pPr>
              <w:snapToGrid w:val="0"/>
              <w:spacing w:before="0" w:after="0"/>
              <w:rPr>
                <w:lang w:val="en-US"/>
              </w:rPr>
            </w:pPr>
            <w:r w:rsidRPr="00307F5A">
              <w:rPr>
                <w:lang w:val="en-US"/>
              </w:rPr>
              <w:t>No</w:t>
            </w:r>
          </w:p>
        </w:tc>
        <w:tc>
          <w:tcPr>
            <w:tcW w:w="3195" w:type="dxa"/>
          </w:tcPr>
          <w:p w14:paraId="52CD0758" w14:textId="47D1C649" w:rsidR="004751DC" w:rsidRPr="00307F5A" w:rsidRDefault="004751DC" w:rsidP="004751DC">
            <w:pPr>
              <w:snapToGrid w:val="0"/>
              <w:spacing w:before="0" w:after="0"/>
              <w:rPr>
                <w:lang w:val="en-US"/>
              </w:rPr>
            </w:pPr>
            <w:r w:rsidRPr="00307F5A">
              <w:rPr>
                <w:lang w:val="en-US"/>
              </w:rPr>
              <w:t>Scenario 4</w:t>
            </w:r>
          </w:p>
        </w:tc>
      </w:tr>
      <w:tr w:rsidR="004751DC" w:rsidRPr="008733DB" w14:paraId="642DA080" w14:textId="77777777" w:rsidTr="004751DC">
        <w:trPr>
          <w:trHeight w:val="61"/>
          <w:jc w:val="center"/>
        </w:trPr>
        <w:tc>
          <w:tcPr>
            <w:tcW w:w="900" w:type="dxa"/>
            <w:vMerge w:val="restart"/>
          </w:tcPr>
          <w:p w14:paraId="62BD9B85" w14:textId="57FBC6AE" w:rsidR="004751DC" w:rsidRPr="00307F5A" w:rsidRDefault="004751DC" w:rsidP="004751DC">
            <w:pPr>
              <w:snapToGrid w:val="0"/>
              <w:spacing w:before="0" w:after="0"/>
              <w:rPr>
                <w:lang w:val="en-US"/>
              </w:rPr>
            </w:pPr>
            <w:r w:rsidRPr="00307F5A">
              <w:rPr>
                <w:lang w:val="en-US"/>
              </w:rPr>
              <w:t>4</w:t>
            </w:r>
          </w:p>
        </w:tc>
        <w:tc>
          <w:tcPr>
            <w:tcW w:w="2718" w:type="dxa"/>
            <w:vMerge w:val="restart"/>
          </w:tcPr>
          <w:p w14:paraId="121ABFE3" w14:textId="266DF0DA" w:rsidR="004751DC" w:rsidRPr="00307F5A" w:rsidRDefault="004751DC" w:rsidP="004751DC">
            <w:pPr>
              <w:snapToGrid w:val="0"/>
              <w:spacing w:before="0" w:after="0"/>
              <w:rPr>
                <w:lang w:val="en-US"/>
              </w:rPr>
            </w:pPr>
            <w:r w:rsidRPr="00307F5A">
              <w:rPr>
                <w:lang w:val="en-US"/>
              </w:rPr>
              <w:t>FR1 to FR1 intra-band</w:t>
            </w:r>
          </w:p>
        </w:tc>
        <w:tc>
          <w:tcPr>
            <w:tcW w:w="2816" w:type="dxa"/>
          </w:tcPr>
          <w:p w14:paraId="3245AAB0" w14:textId="52F19885" w:rsidR="004751DC" w:rsidRPr="00307F5A" w:rsidRDefault="004751DC" w:rsidP="004751DC">
            <w:pPr>
              <w:snapToGrid w:val="0"/>
              <w:spacing w:before="0" w:after="0"/>
              <w:rPr>
                <w:lang w:val="en-US"/>
              </w:rPr>
            </w:pPr>
            <w:r w:rsidRPr="00307F5A">
              <w:rPr>
                <w:lang w:val="en-US"/>
              </w:rPr>
              <w:t>Yes</w:t>
            </w:r>
          </w:p>
        </w:tc>
        <w:tc>
          <w:tcPr>
            <w:tcW w:w="3195" w:type="dxa"/>
          </w:tcPr>
          <w:p w14:paraId="27402DE6" w14:textId="3A3D3D10" w:rsidR="004751DC" w:rsidRPr="00307F5A" w:rsidRDefault="004751DC" w:rsidP="004751DC">
            <w:pPr>
              <w:snapToGrid w:val="0"/>
              <w:spacing w:before="0" w:after="0"/>
              <w:rPr>
                <w:lang w:val="en-US"/>
              </w:rPr>
            </w:pPr>
            <w:r w:rsidRPr="00307F5A">
              <w:rPr>
                <w:lang w:val="en-US"/>
              </w:rPr>
              <w:t>Scenario 1/2/3</w:t>
            </w:r>
          </w:p>
        </w:tc>
      </w:tr>
      <w:tr w:rsidR="004751DC" w:rsidRPr="008733DB" w14:paraId="4352F1E2" w14:textId="77777777" w:rsidTr="00632A5F">
        <w:trPr>
          <w:trHeight w:val="60"/>
          <w:jc w:val="center"/>
        </w:trPr>
        <w:tc>
          <w:tcPr>
            <w:tcW w:w="900" w:type="dxa"/>
            <w:vMerge/>
          </w:tcPr>
          <w:p w14:paraId="089FB636" w14:textId="77777777" w:rsidR="004751DC" w:rsidRPr="00307F5A" w:rsidRDefault="004751DC" w:rsidP="004751DC">
            <w:pPr>
              <w:snapToGrid w:val="0"/>
              <w:spacing w:before="0" w:after="0"/>
              <w:rPr>
                <w:lang w:val="en-US"/>
              </w:rPr>
            </w:pPr>
          </w:p>
        </w:tc>
        <w:tc>
          <w:tcPr>
            <w:tcW w:w="2718" w:type="dxa"/>
            <w:vMerge/>
          </w:tcPr>
          <w:p w14:paraId="721DF24E" w14:textId="77777777" w:rsidR="004751DC" w:rsidRPr="00307F5A" w:rsidRDefault="004751DC" w:rsidP="004751DC">
            <w:pPr>
              <w:snapToGrid w:val="0"/>
              <w:spacing w:before="0" w:after="0"/>
              <w:rPr>
                <w:lang w:val="en-US"/>
              </w:rPr>
            </w:pPr>
          </w:p>
        </w:tc>
        <w:tc>
          <w:tcPr>
            <w:tcW w:w="2816" w:type="dxa"/>
          </w:tcPr>
          <w:p w14:paraId="01E59F7D" w14:textId="14CBD2FC" w:rsidR="004751DC" w:rsidRPr="00307F5A" w:rsidRDefault="007B0E43" w:rsidP="004751DC">
            <w:pPr>
              <w:snapToGrid w:val="0"/>
              <w:spacing w:before="0" w:after="0"/>
              <w:rPr>
                <w:lang w:val="en-US"/>
              </w:rPr>
            </w:pPr>
            <w:r w:rsidRPr="00307F5A">
              <w:rPr>
                <w:lang w:val="en-US"/>
              </w:rPr>
              <w:t>No</w:t>
            </w:r>
          </w:p>
        </w:tc>
        <w:tc>
          <w:tcPr>
            <w:tcW w:w="3195" w:type="dxa"/>
          </w:tcPr>
          <w:p w14:paraId="61242958" w14:textId="26ABDA65" w:rsidR="004751DC" w:rsidRPr="00307F5A" w:rsidRDefault="004751DC" w:rsidP="004751DC">
            <w:pPr>
              <w:snapToGrid w:val="0"/>
              <w:spacing w:before="0" w:after="0"/>
              <w:rPr>
                <w:lang w:val="en-US"/>
              </w:rPr>
            </w:pPr>
            <w:r w:rsidRPr="00307F5A">
              <w:rPr>
                <w:lang w:val="en-US"/>
              </w:rPr>
              <w:t>Scenario 4</w:t>
            </w:r>
          </w:p>
        </w:tc>
      </w:tr>
      <w:tr w:rsidR="004751DC" w:rsidRPr="008733DB" w14:paraId="42F592BB" w14:textId="77777777" w:rsidTr="004751DC">
        <w:trPr>
          <w:trHeight w:val="61"/>
          <w:jc w:val="center"/>
        </w:trPr>
        <w:tc>
          <w:tcPr>
            <w:tcW w:w="900" w:type="dxa"/>
            <w:vMerge w:val="restart"/>
          </w:tcPr>
          <w:p w14:paraId="7D7E7E21" w14:textId="710C1E92" w:rsidR="004751DC" w:rsidRPr="00307F5A" w:rsidRDefault="004751DC" w:rsidP="004751DC">
            <w:pPr>
              <w:snapToGrid w:val="0"/>
              <w:spacing w:before="0" w:after="0"/>
              <w:rPr>
                <w:lang w:val="en-US"/>
              </w:rPr>
            </w:pPr>
            <w:r w:rsidRPr="00307F5A">
              <w:rPr>
                <w:lang w:val="en-US"/>
              </w:rPr>
              <w:t>5</w:t>
            </w:r>
          </w:p>
        </w:tc>
        <w:tc>
          <w:tcPr>
            <w:tcW w:w="2718" w:type="dxa"/>
            <w:vMerge w:val="restart"/>
          </w:tcPr>
          <w:p w14:paraId="45B060EF" w14:textId="1F0427FB" w:rsidR="004751DC" w:rsidRPr="00307F5A" w:rsidRDefault="004751DC" w:rsidP="004751DC">
            <w:pPr>
              <w:snapToGrid w:val="0"/>
              <w:spacing w:before="0" w:after="0"/>
              <w:rPr>
                <w:lang w:val="en-US"/>
              </w:rPr>
            </w:pPr>
            <w:r w:rsidRPr="00307F5A">
              <w:rPr>
                <w:lang w:val="en-US"/>
              </w:rPr>
              <w:t xml:space="preserve">FR1 to FR2 </w:t>
            </w:r>
          </w:p>
        </w:tc>
        <w:tc>
          <w:tcPr>
            <w:tcW w:w="2816" w:type="dxa"/>
          </w:tcPr>
          <w:p w14:paraId="07121E9C" w14:textId="615E889B" w:rsidR="004751DC" w:rsidRPr="00307F5A" w:rsidRDefault="001E5185" w:rsidP="004751DC">
            <w:pPr>
              <w:snapToGrid w:val="0"/>
              <w:spacing w:before="0" w:after="0"/>
              <w:rPr>
                <w:lang w:val="en-US"/>
              </w:rPr>
            </w:pPr>
            <w:r w:rsidRPr="00307F5A">
              <w:rPr>
                <w:highlight w:val="yellow"/>
                <w:lang w:val="en-US"/>
              </w:rPr>
              <w:t>No</w:t>
            </w:r>
          </w:p>
        </w:tc>
        <w:tc>
          <w:tcPr>
            <w:tcW w:w="3195" w:type="dxa"/>
          </w:tcPr>
          <w:p w14:paraId="1A838798" w14:textId="3982185B" w:rsidR="004751DC" w:rsidRPr="00307F5A" w:rsidRDefault="004751DC" w:rsidP="004751DC">
            <w:pPr>
              <w:snapToGrid w:val="0"/>
              <w:spacing w:before="0" w:after="0"/>
              <w:rPr>
                <w:lang w:val="en-US"/>
              </w:rPr>
            </w:pPr>
            <w:r w:rsidRPr="00307F5A">
              <w:rPr>
                <w:lang w:val="en-US"/>
              </w:rPr>
              <w:t>Scenario 1/2/3</w:t>
            </w:r>
          </w:p>
        </w:tc>
      </w:tr>
      <w:tr w:rsidR="004751DC" w:rsidRPr="008733DB" w14:paraId="40775852" w14:textId="77777777" w:rsidTr="00632A5F">
        <w:trPr>
          <w:trHeight w:val="60"/>
          <w:jc w:val="center"/>
        </w:trPr>
        <w:tc>
          <w:tcPr>
            <w:tcW w:w="900" w:type="dxa"/>
            <w:vMerge/>
          </w:tcPr>
          <w:p w14:paraId="46C43BCD" w14:textId="77777777" w:rsidR="004751DC" w:rsidRPr="00307F5A" w:rsidRDefault="004751DC" w:rsidP="004751DC">
            <w:pPr>
              <w:snapToGrid w:val="0"/>
              <w:spacing w:before="0" w:after="0"/>
              <w:rPr>
                <w:lang w:val="en-US"/>
              </w:rPr>
            </w:pPr>
          </w:p>
        </w:tc>
        <w:tc>
          <w:tcPr>
            <w:tcW w:w="2718" w:type="dxa"/>
            <w:vMerge/>
          </w:tcPr>
          <w:p w14:paraId="713703A2" w14:textId="77777777" w:rsidR="004751DC" w:rsidRPr="00307F5A" w:rsidRDefault="004751DC" w:rsidP="004751DC">
            <w:pPr>
              <w:snapToGrid w:val="0"/>
              <w:spacing w:before="0" w:after="0"/>
              <w:rPr>
                <w:lang w:val="en-US"/>
              </w:rPr>
            </w:pPr>
          </w:p>
        </w:tc>
        <w:tc>
          <w:tcPr>
            <w:tcW w:w="2816" w:type="dxa"/>
          </w:tcPr>
          <w:p w14:paraId="669347B9" w14:textId="79CDAA6E" w:rsidR="004751DC" w:rsidRPr="00307F5A" w:rsidRDefault="007B0E43" w:rsidP="004751DC">
            <w:pPr>
              <w:snapToGrid w:val="0"/>
              <w:spacing w:before="0" w:after="0"/>
              <w:rPr>
                <w:lang w:val="en-US"/>
              </w:rPr>
            </w:pPr>
            <w:r w:rsidRPr="00307F5A">
              <w:rPr>
                <w:lang w:val="en-US"/>
              </w:rPr>
              <w:t>No</w:t>
            </w:r>
          </w:p>
        </w:tc>
        <w:tc>
          <w:tcPr>
            <w:tcW w:w="3195" w:type="dxa"/>
          </w:tcPr>
          <w:p w14:paraId="3B33775F" w14:textId="7BA8FD85" w:rsidR="004751DC" w:rsidRPr="00307F5A" w:rsidRDefault="004751DC" w:rsidP="004751DC">
            <w:pPr>
              <w:snapToGrid w:val="0"/>
              <w:spacing w:before="0" w:after="0"/>
              <w:rPr>
                <w:lang w:val="en-US"/>
              </w:rPr>
            </w:pPr>
            <w:r w:rsidRPr="00307F5A">
              <w:rPr>
                <w:lang w:val="en-US"/>
              </w:rPr>
              <w:t>Scenario 4</w:t>
            </w:r>
          </w:p>
        </w:tc>
      </w:tr>
      <w:tr w:rsidR="004751DC" w:rsidRPr="008733DB" w14:paraId="7BFD9BB3" w14:textId="77777777" w:rsidTr="004751DC">
        <w:trPr>
          <w:trHeight w:val="61"/>
          <w:jc w:val="center"/>
        </w:trPr>
        <w:tc>
          <w:tcPr>
            <w:tcW w:w="900" w:type="dxa"/>
            <w:vMerge w:val="restart"/>
          </w:tcPr>
          <w:p w14:paraId="069A1009" w14:textId="3910FB72" w:rsidR="004751DC" w:rsidRPr="00307F5A" w:rsidRDefault="004751DC" w:rsidP="004751DC">
            <w:pPr>
              <w:snapToGrid w:val="0"/>
              <w:spacing w:before="0" w:after="0"/>
              <w:rPr>
                <w:lang w:val="en-US"/>
              </w:rPr>
            </w:pPr>
            <w:r w:rsidRPr="00307F5A">
              <w:rPr>
                <w:lang w:val="en-US"/>
              </w:rPr>
              <w:t>6</w:t>
            </w:r>
          </w:p>
        </w:tc>
        <w:tc>
          <w:tcPr>
            <w:tcW w:w="2718" w:type="dxa"/>
            <w:vMerge w:val="restart"/>
          </w:tcPr>
          <w:p w14:paraId="6F54EC83" w14:textId="78B9AFCC" w:rsidR="004751DC" w:rsidRPr="00307F5A" w:rsidRDefault="004751DC" w:rsidP="004751DC">
            <w:pPr>
              <w:snapToGrid w:val="0"/>
              <w:spacing w:before="0" w:after="0"/>
              <w:rPr>
                <w:lang w:val="en-US"/>
              </w:rPr>
            </w:pPr>
            <w:r w:rsidRPr="00307F5A">
              <w:rPr>
                <w:lang w:val="en-US"/>
              </w:rPr>
              <w:t>FR2 to FR2 inter-band</w:t>
            </w:r>
          </w:p>
        </w:tc>
        <w:tc>
          <w:tcPr>
            <w:tcW w:w="2816" w:type="dxa"/>
          </w:tcPr>
          <w:p w14:paraId="1F8B6C3D" w14:textId="4E918F30" w:rsidR="004751DC" w:rsidRPr="00307F5A" w:rsidRDefault="004751DC" w:rsidP="004751DC">
            <w:pPr>
              <w:snapToGrid w:val="0"/>
              <w:spacing w:before="0" w:after="0"/>
              <w:rPr>
                <w:lang w:val="en-US"/>
              </w:rPr>
            </w:pPr>
            <w:r w:rsidRPr="00307F5A">
              <w:rPr>
                <w:lang w:val="en-US"/>
              </w:rPr>
              <w:t>Yes</w:t>
            </w:r>
          </w:p>
        </w:tc>
        <w:tc>
          <w:tcPr>
            <w:tcW w:w="3195" w:type="dxa"/>
          </w:tcPr>
          <w:p w14:paraId="28025181" w14:textId="4516E1DC" w:rsidR="004751DC" w:rsidRPr="00307F5A" w:rsidRDefault="004751DC" w:rsidP="004751DC">
            <w:pPr>
              <w:snapToGrid w:val="0"/>
              <w:spacing w:before="0" w:after="0"/>
              <w:rPr>
                <w:lang w:val="en-US"/>
              </w:rPr>
            </w:pPr>
            <w:r w:rsidRPr="00307F5A">
              <w:rPr>
                <w:lang w:val="en-US"/>
              </w:rPr>
              <w:t>Scenario 1/2/3</w:t>
            </w:r>
          </w:p>
        </w:tc>
      </w:tr>
      <w:tr w:rsidR="004751DC" w:rsidRPr="008733DB" w14:paraId="13404CBC" w14:textId="77777777" w:rsidTr="00632A5F">
        <w:trPr>
          <w:trHeight w:val="60"/>
          <w:jc w:val="center"/>
        </w:trPr>
        <w:tc>
          <w:tcPr>
            <w:tcW w:w="900" w:type="dxa"/>
            <w:vMerge/>
          </w:tcPr>
          <w:p w14:paraId="2178A318" w14:textId="77777777" w:rsidR="004751DC" w:rsidRPr="00307F5A" w:rsidRDefault="004751DC" w:rsidP="004751DC">
            <w:pPr>
              <w:snapToGrid w:val="0"/>
              <w:spacing w:before="0" w:after="0"/>
              <w:rPr>
                <w:lang w:val="en-US"/>
              </w:rPr>
            </w:pPr>
          </w:p>
        </w:tc>
        <w:tc>
          <w:tcPr>
            <w:tcW w:w="2718" w:type="dxa"/>
            <w:vMerge/>
          </w:tcPr>
          <w:p w14:paraId="2C1596AE" w14:textId="77777777" w:rsidR="004751DC" w:rsidRPr="00307F5A" w:rsidRDefault="004751DC" w:rsidP="004751DC">
            <w:pPr>
              <w:snapToGrid w:val="0"/>
              <w:spacing w:before="0" w:after="0"/>
              <w:rPr>
                <w:lang w:val="en-US"/>
              </w:rPr>
            </w:pPr>
          </w:p>
        </w:tc>
        <w:tc>
          <w:tcPr>
            <w:tcW w:w="2816" w:type="dxa"/>
          </w:tcPr>
          <w:p w14:paraId="53425C37" w14:textId="19E383F9" w:rsidR="004751DC" w:rsidRPr="00307F5A" w:rsidRDefault="004751DC" w:rsidP="004751DC">
            <w:pPr>
              <w:snapToGrid w:val="0"/>
              <w:spacing w:before="0" w:after="0"/>
              <w:rPr>
                <w:lang w:val="en-US"/>
              </w:rPr>
            </w:pPr>
            <w:r w:rsidRPr="00307F5A">
              <w:rPr>
                <w:lang w:val="en-US"/>
              </w:rPr>
              <w:t>No</w:t>
            </w:r>
          </w:p>
        </w:tc>
        <w:tc>
          <w:tcPr>
            <w:tcW w:w="3195" w:type="dxa"/>
          </w:tcPr>
          <w:p w14:paraId="33D87D01" w14:textId="484AB322" w:rsidR="004751DC" w:rsidRPr="00307F5A" w:rsidRDefault="004751DC" w:rsidP="004751DC">
            <w:pPr>
              <w:snapToGrid w:val="0"/>
              <w:spacing w:before="0" w:after="0"/>
              <w:rPr>
                <w:lang w:val="en-US"/>
              </w:rPr>
            </w:pPr>
            <w:r w:rsidRPr="00307F5A">
              <w:rPr>
                <w:lang w:val="en-US"/>
              </w:rPr>
              <w:t>Scenario 4</w:t>
            </w:r>
          </w:p>
        </w:tc>
      </w:tr>
      <w:tr w:rsidR="004751DC" w:rsidRPr="008733DB" w14:paraId="07970510" w14:textId="77777777" w:rsidTr="004751DC">
        <w:trPr>
          <w:trHeight w:val="61"/>
          <w:jc w:val="center"/>
        </w:trPr>
        <w:tc>
          <w:tcPr>
            <w:tcW w:w="900" w:type="dxa"/>
            <w:vMerge w:val="restart"/>
          </w:tcPr>
          <w:p w14:paraId="62FD4F9B" w14:textId="02ACF9F2" w:rsidR="004751DC" w:rsidRPr="00307F5A" w:rsidRDefault="004751DC" w:rsidP="004751DC">
            <w:pPr>
              <w:snapToGrid w:val="0"/>
              <w:spacing w:before="0" w:after="0"/>
              <w:rPr>
                <w:lang w:val="en-US"/>
              </w:rPr>
            </w:pPr>
            <w:r w:rsidRPr="00307F5A">
              <w:rPr>
                <w:lang w:val="en-US"/>
              </w:rPr>
              <w:t>7</w:t>
            </w:r>
          </w:p>
        </w:tc>
        <w:tc>
          <w:tcPr>
            <w:tcW w:w="2718" w:type="dxa"/>
            <w:vMerge w:val="restart"/>
          </w:tcPr>
          <w:p w14:paraId="746DEB0C" w14:textId="5F65E489" w:rsidR="004751DC" w:rsidRPr="00307F5A" w:rsidRDefault="004751DC" w:rsidP="004751DC">
            <w:pPr>
              <w:snapToGrid w:val="0"/>
              <w:spacing w:before="0" w:after="0"/>
              <w:rPr>
                <w:lang w:val="en-US"/>
              </w:rPr>
            </w:pPr>
            <w:r w:rsidRPr="00307F5A">
              <w:rPr>
                <w:lang w:val="en-US"/>
              </w:rPr>
              <w:t>FR2 to FR2 intra-band</w:t>
            </w:r>
          </w:p>
        </w:tc>
        <w:tc>
          <w:tcPr>
            <w:tcW w:w="2816" w:type="dxa"/>
          </w:tcPr>
          <w:p w14:paraId="7C56AAA7" w14:textId="6AAD530B" w:rsidR="004751DC" w:rsidRPr="00307F5A" w:rsidRDefault="004751DC" w:rsidP="004751DC">
            <w:pPr>
              <w:snapToGrid w:val="0"/>
              <w:spacing w:before="0" w:after="0"/>
              <w:rPr>
                <w:lang w:val="en-US"/>
              </w:rPr>
            </w:pPr>
            <w:r w:rsidRPr="00307F5A">
              <w:rPr>
                <w:lang w:val="en-US"/>
              </w:rPr>
              <w:t>Yes</w:t>
            </w:r>
          </w:p>
        </w:tc>
        <w:tc>
          <w:tcPr>
            <w:tcW w:w="3195" w:type="dxa"/>
          </w:tcPr>
          <w:p w14:paraId="37DF2B90" w14:textId="4125D22D" w:rsidR="004751DC" w:rsidRPr="00307F5A" w:rsidRDefault="004751DC" w:rsidP="004751DC">
            <w:pPr>
              <w:snapToGrid w:val="0"/>
              <w:spacing w:before="0" w:after="0"/>
              <w:rPr>
                <w:lang w:val="en-US"/>
              </w:rPr>
            </w:pPr>
            <w:r w:rsidRPr="00307F5A">
              <w:rPr>
                <w:lang w:val="en-US"/>
              </w:rPr>
              <w:t>Scenario 1/2/3</w:t>
            </w:r>
          </w:p>
        </w:tc>
      </w:tr>
      <w:tr w:rsidR="004751DC" w:rsidRPr="008733DB" w14:paraId="5165D53C" w14:textId="77777777" w:rsidTr="00632A5F">
        <w:trPr>
          <w:trHeight w:val="60"/>
          <w:jc w:val="center"/>
        </w:trPr>
        <w:tc>
          <w:tcPr>
            <w:tcW w:w="900" w:type="dxa"/>
            <w:vMerge/>
          </w:tcPr>
          <w:p w14:paraId="5F5EB827" w14:textId="77777777" w:rsidR="004751DC" w:rsidRPr="00307F5A" w:rsidRDefault="004751DC" w:rsidP="004751DC">
            <w:pPr>
              <w:snapToGrid w:val="0"/>
              <w:spacing w:before="0" w:after="0"/>
              <w:rPr>
                <w:lang w:val="en-US"/>
              </w:rPr>
            </w:pPr>
          </w:p>
        </w:tc>
        <w:tc>
          <w:tcPr>
            <w:tcW w:w="2718" w:type="dxa"/>
            <w:vMerge/>
          </w:tcPr>
          <w:p w14:paraId="4FCBAA60" w14:textId="77777777" w:rsidR="004751DC" w:rsidRPr="00307F5A" w:rsidRDefault="004751DC" w:rsidP="004751DC">
            <w:pPr>
              <w:snapToGrid w:val="0"/>
              <w:spacing w:before="0" w:after="0"/>
              <w:rPr>
                <w:lang w:val="en-US"/>
              </w:rPr>
            </w:pPr>
          </w:p>
        </w:tc>
        <w:tc>
          <w:tcPr>
            <w:tcW w:w="2816" w:type="dxa"/>
          </w:tcPr>
          <w:p w14:paraId="53540887" w14:textId="62FCCD6E" w:rsidR="004751DC" w:rsidRPr="00307F5A" w:rsidRDefault="004751DC" w:rsidP="004751DC">
            <w:pPr>
              <w:snapToGrid w:val="0"/>
              <w:spacing w:before="0" w:after="0"/>
              <w:rPr>
                <w:lang w:val="en-US"/>
              </w:rPr>
            </w:pPr>
            <w:r w:rsidRPr="00307F5A">
              <w:rPr>
                <w:lang w:val="en-US"/>
              </w:rPr>
              <w:t>No</w:t>
            </w:r>
          </w:p>
        </w:tc>
        <w:tc>
          <w:tcPr>
            <w:tcW w:w="3195" w:type="dxa"/>
          </w:tcPr>
          <w:p w14:paraId="59D81336" w14:textId="1761E0EF" w:rsidR="004751DC" w:rsidRPr="00307F5A" w:rsidRDefault="004751DC" w:rsidP="004751DC">
            <w:pPr>
              <w:snapToGrid w:val="0"/>
              <w:spacing w:before="0" w:after="0"/>
              <w:rPr>
                <w:lang w:val="en-US"/>
              </w:rPr>
            </w:pPr>
            <w:r w:rsidRPr="00307F5A">
              <w:rPr>
                <w:lang w:val="en-US"/>
              </w:rPr>
              <w:t>Scenario 4</w:t>
            </w:r>
          </w:p>
        </w:tc>
      </w:tr>
      <w:tr w:rsidR="004751DC" w:rsidRPr="008733DB" w14:paraId="3E4656E9" w14:textId="77777777" w:rsidTr="004751DC">
        <w:trPr>
          <w:trHeight w:val="61"/>
          <w:jc w:val="center"/>
        </w:trPr>
        <w:tc>
          <w:tcPr>
            <w:tcW w:w="900" w:type="dxa"/>
            <w:vMerge w:val="restart"/>
          </w:tcPr>
          <w:p w14:paraId="040D586C" w14:textId="545F5392" w:rsidR="004751DC" w:rsidRPr="00307F5A" w:rsidRDefault="004751DC" w:rsidP="004751DC">
            <w:pPr>
              <w:snapToGrid w:val="0"/>
              <w:spacing w:before="0" w:after="0"/>
              <w:rPr>
                <w:lang w:val="en-US"/>
              </w:rPr>
            </w:pPr>
            <w:r w:rsidRPr="00307F5A">
              <w:rPr>
                <w:lang w:val="en-US"/>
              </w:rPr>
              <w:t>8</w:t>
            </w:r>
          </w:p>
        </w:tc>
        <w:tc>
          <w:tcPr>
            <w:tcW w:w="2718" w:type="dxa"/>
            <w:vMerge w:val="restart"/>
          </w:tcPr>
          <w:p w14:paraId="1E398C38" w14:textId="2A47B228" w:rsidR="004751DC" w:rsidRPr="00307F5A" w:rsidRDefault="004751DC" w:rsidP="004751DC">
            <w:pPr>
              <w:snapToGrid w:val="0"/>
              <w:spacing w:before="0" w:after="0"/>
              <w:rPr>
                <w:lang w:val="en-US"/>
              </w:rPr>
            </w:pPr>
            <w:r w:rsidRPr="00307F5A">
              <w:rPr>
                <w:lang w:val="en-US"/>
              </w:rPr>
              <w:t>FR2 to FR1</w:t>
            </w:r>
          </w:p>
        </w:tc>
        <w:tc>
          <w:tcPr>
            <w:tcW w:w="2816" w:type="dxa"/>
          </w:tcPr>
          <w:p w14:paraId="0D3972BB" w14:textId="78D7537F" w:rsidR="004751DC" w:rsidRPr="00307F5A" w:rsidRDefault="001E5185" w:rsidP="004751DC">
            <w:pPr>
              <w:snapToGrid w:val="0"/>
              <w:spacing w:before="0" w:after="0"/>
              <w:rPr>
                <w:lang w:val="en-US"/>
              </w:rPr>
            </w:pPr>
            <w:r w:rsidRPr="00307F5A">
              <w:rPr>
                <w:highlight w:val="yellow"/>
                <w:lang w:val="en-US"/>
              </w:rPr>
              <w:t>No</w:t>
            </w:r>
          </w:p>
        </w:tc>
        <w:tc>
          <w:tcPr>
            <w:tcW w:w="3195" w:type="dxa"/>
          </w:tcPr>
          <w:p w14:paraId="20C4F060" w14:textId="2AB17F05" w:rsidR="004751DC" w:rsidRPr="00307F5A" w:rsidRDefault="004751DC" w:rsidP="004751DC">
            <w:pPr>
              <w:snapToGrid w:val="0"/>
              <w:spacing w:before="0" w:after="0"/>
              <w:rPr>
                <w:lang w:val="en-US"/>
              </w:rPr>
            </w:pPr>
            <w:r w:rsidRPr="00307F5A">
              <w:rPr>
                <w:lang w:val="en-US"/>
              </w:rPr>
              <w:t>Scenario 1/2/3</w:t>
            </w:r>
          </w:p>
        </w:tc>
      </w:tr>
      <w:tr w:rsidR="004751DC" w:rsidRPr="008733DB" w14:paraId="71EF799E" w14:textId="77777777" w:rsidTr="00632A5F">
        <w:trPr>
          <w:trHeight w:val="60"/>
          <w:jc w:val="center"/>
        </w:trPr>
        <w:tc>
          <w:tcPr>
            <w:tcW w:w="900" w:type="dxa"/>
            <w:vMerge/>
          </w:tcPr>
          <w:p w14:paraId="3E366E7E" w14:textId="77777777" w:rsidR="004751DC" w:rsidRPr="00307F5A" w:rsidRDefault="004751DC" w:rsidP="004751DC">
            <w:pPr>
              <w:snapToGrid w:val="0"/>
              <w:spacing w:before="0" w:after="0"/>
              <w:rPr>
                <w:lang w:val="en-US"/>
              </w:rPr>
            </w:pPr>
          </w:p>
        </w:tc>
        <w:tc>
          <w:tcPr>
            <w:tcW w:w="2718" w:type="dxa"/>
            <w:vMerge/>
          </w:tcPr>
          <w:p w14:paraId="4939AAF2" w14:textId="77777777" w:rsidR="004751DC" w:rsidRPr="00307F5A" w:rsidRDefault="004751DC" w:rsidP="004751DC">
            <w:pPr>
              <w:snapToGrid w:val="0"/>
              <w:spacing w:before="0" w:after="0"/>
              <w:rPr>
                <w:lang w:val="en-US"/>
              </w:rPr>
            </w:pPr>
          </w:p>
        </w:tc>
        <w:tc>
          <w:tcPr>
            <w:tcW w:w="2816" w:type="dxa"/>
          </w:tcPr>
          <w:p w14:paraId="445FD138" w14:textId="7662B529" w:rsidR="004751DC" w:rsidRPr="00307F5A" w:rsidRDefault="004751DC" w:rsidP="004751DC">
            <w:pPr>
              <w:snapToGrid w:val="0"/>
              <w:spacing w:before="0" w:after="0"/>
              <w:rPr>
                <w:lang w:val="en-US"/>
              </w:rPr>
            </w:pPr>
            <w:r w:rsidRPr="00307F5A">
              <w:rPr>
                <w:lang w:val="en-US"/>
              </w:rPr>
              <w:t>No</w:t>
            </w:r>
          </w:p>
        </w:tc>
        <w:tc>
          <w:tcPr>
            <w:tcW w:w="3195" w:type="dxa"/>
          </w:tcPr>
          <w:p w14:paraId="2AEA19E0" w14:textId="43CCD7A3" w:rsidR="004751DC" w:rsidRPr="00307F5A" w:rsidRDefault="004751DC" w:rsidP="004751DC">
            <w:pPr>
              <w:snapToGrid w:val="0"/>
              <w:spacing w:before="0" w:after="0"/>
              <w:rPr>
                <w:lang w:val="en-US"/>
              </w:rPr>
            </w:pPr>
            <w:r w:rsidRPr="00307F5A">
              <w:rPr>
                <w:lang w:val="en-US"/>
              </w:rPr>
              <w:t>Scenario 4</w:t>
            </w:r>
          </w:p>
        </w:tc>
      </w:tr>
      <w:tr w:rsidR="004751DC" w:rsidRPr="008733DB" w14:paraId="0AA9CD03" w14:textId="77777777" w:rsidTr="004751DC">
        <w:trPr>
          <w:trHeight w:val="61"/>
          <w:jc w:val="center"/>
        </w:trPr>
        <w:tc>
          <w:tcPr>
            <w:tcW w:w="900" w:type="dxa"/>
            <w:vMerge w:val="restart"/>
          </w:tcPr>
          <w:p w14:paraId="6F22C419" w14:textId="2D9DC2D9" w:rsidR="004751DC" w:rsidRPr="00307F5A" w:rsidRDefault="004751DC" w:rsidP="004751DC">
            <w:pPr>
              <w:snapToGrid w:val="0"/>
              <w:spacing w:before="0" w:after="0"/>
              <w:rPr>
                <w:lang w:val="en-US"/>
              </w:rPr>
            </w:pPr>
            <w:r w:rsidRPr="00307F5A">
              <w:rPr>
                <w:lang w:val="en-US"/>
              </w:rPr>
              <w:t>9</w:t>
            </w:r>
          </w:p>
        </w:tc>
        <w:tc>
          <w:tcPr>
            <w:tcW w:w="2718" w:type="dxa"/>
            <w:vMerge w:val="restart"/>
          </w:tcPr>
          <w:p w14:paraId="4B88F0A6" w14:textId="0EC340E5" w:rsidR="004751DC" w:rsidRPr="00307F5A" w:rsidRDefault="004751DC" w:rsidP="004751DC">
            <w:pPr>
              <w:snapToGrid w:val="0"/>
              <w:spacing w:before="0" w:after="0"/>
              <w:rPr>
                <w:lang w:val="en-US"/>
              </w:rPr>
            </w:pPr>
            <w:r w:rsidRPr="00307F5A">
              <w:rPr>
                <w:lang w:val="en-US"/>
              </w:rPr>
              <w:t>FR2 to LTE</w:t>
            </w:r>
          </w:p>
        </w:tc>
        <w:tc>
          <w:tcPr>
            <w:tcW w:w="2816" w:type="dxa"/>
          </w:tcPr>
          <w:p w14:paraId="5C51F3F2" w14:textId="512E93F2" w:rsidR="004751DC" w:rsidRPr="00307F5A" w:rsidRDefault="004751DC" w:rsidP="004751DC">
            <w:pPr>
              <w:snapToGrid w:val="0"/>
              <w:spacing w:before="0" w:after="0"/>
              <w:rPr>
                <w:lang w:val="en-US"/>
              </w:rPr>
            </w:pPr>
            <w:r w:rsidRPr="00307F5A">
              <w:rPr>
                <w:lang w:val="en-US"/>
              </w:rPr>
              <w:t>Yes</w:t>
            </w:r>
          </w:p>
        </w:tc>
        <w:tc>
          <w:tcPr>
            <w:tcW w:w="3195" w:type="dxa"/>
          </w:tcPr>
          <w:p w14:paraId="5F84F4A2" w14:textId="1198E69C" w:rsidR="004751DC" w:rsidRPr="00307F5A" w:rsidRDefault="004751DC" w:rsidP="004751DC">
            <w:pPr>
              <w:snapToGrid w:val="0"/>
              <w:spacing w:before="0" w:after="0"/>
              <w:rPr>
                <w:lang w:val="en-US"/>
              </w:rPr>
            </w:pPr>
            <w:r w:rsidRPr="00307F5A">
              <w:rPr>
                <w:lang w:val="en-US"/>
              </w:rPr>
              <w:t>Scenario 1/2/3</w:t>
            </w:r>
          </w:p>
        </w:tc>
      </w:tr>
      <w:tr w:rsidR="004751DC" w:rsidRPr="008733DB" w14:paraId="7496C05B" w14:textId="77777777" w:rsidTr="00632A5F">
        <w:trPr>
          <w:trHeight w:val="60"/>
          <w:jc w:val="center"/>
        </w:trPr>
        <w:tc>
          <w:tcPr>
            <w:tcW w:w="900" w:type="dxa"/>
            <w:vMerge/>
          </w:tcPr>
          <w:p w14:paraId="0995FB53" w14:textId="77777777" w:rsidR="004751DC" w:rsidRPr="00307F5A" w:rsidRDefault="004751DC" w:rsidP="004751DC">
            <w:pPr>
              <w:snapToGrid w:val="0"/>
              <w:spacing w:before="0" w:after="0"/>
              <w:rPr>
                <w:lang w:val="en-US"/>
              </w:rPr>
            </w:pPr>
          </w:p>
        </w:tc>
        <w:tc>
          <w:tcPr>
            <w:tcW w:w="2718" w:type="dxa"/>
            <w:vMerge/>
          </w:tcPr>
          <w:p w14:paraId="59D75865" w14:textId="77777777" w:rsidR="004751DC" w:rsidRPr="00307F5A" w:rsidRDefault="004751DC" w:rsidP="004751DC">
            <w:pPr>
              <w:snapToGrid w:val="0"/>
              <w:spacing w:before="0" w:after="0"/>
              <w:rPr>
                <w:lang w:val="en-US"/>
              </w:rPr>
            </w:pPr>
          </w:p>
        </w:tc>
        <w:tc>
          <w:tcPr>
            <w:tcW w:w="2816" w:type="dxa"/>
          </w:tcPr>
          <w:p w14:paraId="35671234" w14:textId="31D3AD04" w:rsidR="004751DC" w:rsidRPr="00307F5A" w:rsidRDefault="004751DC" w:rsidP="004751DC">
            <w:pPr>
              <w:snapToGrid w:val="0"/>
              <w:spacing w:before="0" w:after="0"/>
              <w:rPr>
                <w:lang w:val="en-US"/>
              </w:rPr>
            </w:pPr>
            <w:r w:rsidRPr="00307F5A">
              <w:rPr>
                <w:lang w:val="en-US"/>
              </w:rPr>
              <w:t>No</w:t>
            </w:r>
          </w:p>
        </w:tc>
        <w:tc>
          <w:tcPr>
            <w:tcW w:w="3195" w:type="dxa"/>
          </w:tcPr>
          <w:p w14:paraId="4E3223DD" w14:textId="20A141BB" w:rsidR="004751DC" w:rsidRPr="00307F5A" w:rsidRDefault="004751DC" w:rsidP="004751DC">
            <w:pPr>
              <w:snapToGrid w:val="0"/>
              <w:spacing w:before="0" w:after="0"/>
              <w:rPr>
                <w:lang w:val="en-US"/>
              </w:rPr>
            </w:pPr>
            <w:r w:rsidRPr="00307F5A">
              <w:rPr>
                <w:lang w:val="en-US"/>
              </w:rPr>
              <w:t>Scenario 4</w:t>
            </w:r>
          </w:p>
        </w:tc>
      </w:tr>
    </w:tbl>
    <w:p w14:paraId="71403FD1" w14:textId="77777777" w:rsidR="003B7133" w:rsidRDefault="003B7133" w:rsidP="00865532">
      <w:pPr>
        <w:jc w:val="both"/>
        <w:rPr>
          <w:lang w:eastAsia="zh-CN"/>
        </w:rPr>
      </w:pPr>
    </w:p>
    <w:p w14:paraId="17B065CD" w14:textId="77777777" w:rsidR="00C16672" w:rsidRDefault="00C16672" w:rsidP="00C16672">
      <w:pPr>
        <w:jc w:val="both"/>
        <w:rPr>
          <w:lang w:eastAsia="zh-CN"/>
        </w:rPr>
      </w:pPr>
      <w:r>
        <w:rPr>
          <w:lang w:eastAsia="zh-CN"/>
        </w:rPr>
        <w:t xml:space="preserve">The </w:t>
      </w:r>
      <w:r w:rsidRPr="00976C99">
        <w:rPr>
          <w:lang w:eastAsia="zh-CN"/>
        </w:rPr>
        <w:t xml:space="preserve">BWP switching </w:t>
      </w:r>
      <w:r>
        <w:rPr>
          <w:lang w:eastAsia="zh-CN"/>
        </w:rPr>
        <w:t xml:space="preserve">could be only caused </w:t>
      </w:r>
      <w:r w:rsidRPr="00976C99">
        <w:rPr>
          <w:lang w:eastAsia="zh-CN"/>
        </w:rPr>
        <w:t xml:space="preserve">baseband parameter(s) </w:t>
      </w:r>
      <w:r>
        <w:rPr>
          <w:lang w:eastAsia="zh-CN"/>
        </w:rPr>
        <w:t xml:space="preserve">changing for BWP configuration, </w:t>
      </w:r>
      <w:r w:rsidRPr="00976C99">
        <w:rPr>
          <w:lang w:eastAsia="zh-CN"/>
        </w:rPr>
        <w:t>without changing LO, RF BW or SCS</w:t>
      </w:r>
      <w:r>
        <w:rPr>
          <w:lang w:eastAsia="zh-CN"/>
        </w:rPr>
        <w:t>. According to TS 38.213, the BWP configuration parameters are listed as follows:</w:t>
      </w:r>
    </w:p>
    <w:tbl>
      <w:tblPr>
        <w:tblStyle w:val="TableGrid"/>
        <w:tblW w:w="0" w:type="auto"/>
        <w:tblLook w:val="04A0" w:firstRow="1" w:lastRow="0" w:firstColumn="1" w:lastColumn="0" w:noHBand="0" w:noVBand="1"/>
      </w:tblPr>
      <w:tblGrid>
        <w:gridCol w:w="9629"/>
      </w:tblGrid>
      <w:tr w:rsidR="00C16672" w14:paraId="0724782E" w14:textId="77777777" w:rsidTr="00952AE0">
        <w:tc>
          <w:tcPr>
            <w:tcW w:w="9629" w:type="dxa"/>
          </w:tcPr>
          <w:p w14:paraId="653E30CD" w14:textId="77777777" w:rsidR="00C16672" w:rsidRDefault="00C16672" w:rsidP="00952AE0">
            <w:pPr>
              <w:pStyle w:val="B1"/>
              <w:numPr>
                <w:ilvl w:val="0"/>
                <w:numId w:val="17"/>
              </w:numPr>
              <w:rPr>
                <w:lang w:val="x-none"/>
              </w:rPr>
            </w:pPr>
            <w:r>
              <w:rPr>
                <w:lang w:val="x-none"/>
              </w:rPr>
              <w:t xml:space="preserve">a subcarrier spacing provided by higher layer parameter </w:t>
            </w:r>
            <w:r w:rsidRPr="00976C99">
              <w:rPr>
                <w:lang w:val="x-none"/>
              </w:rPr>
              <w:t>DL-BWP-mu</w:t>
            </w:r>
            <w:r>
              <w:rPr>
                <w:lang w:val="x-none"/>
              </w:rPr>
              <w:t xml:space="preserve"> or </w:t>
            </w:r>
            <w:r w:rsidRPr="00976C99">
              <w:rPr>
                <w:lang w:val="x-none"/>
              </w:rPr>
              <w:t>UL-BWP-mu</w:t>
            </w:r>
            <w:r>
              <w:rPr>
                <w:lang w:val="x-none"/>
              </w:rPr>
              <w:t>;</w:t>
            </w:r>
          </w:p>
          <w:p w14:paraId="1DE325AE" w14:textId="77777777" w:rsidR="00C16672" w:rsidRDefault="00C16672" w:rsidP="00952AE0">
            <w:pPr>
              <w:pStyle w:val="B1"/>
              <w:numPr>
                <w:ilvl w:val="0"/>
                <w:numId w:val="17"/>
              </w:numPr>
              <w:rPr>
                <w:lang w:val="x-none"/>
              </w:rPr>
            </w:pPr>
            <w:r>
              <w:rPr>
                <w:lang w:val="x-none"/>
              </w:rPr>
              <w:lastRenderedPageBreak/>
              <w:t xml:space="preserve">a </w:t>
            </w:r>
            <w:r w:rsidRPr="004F0907">
              <w:rPr>
                <w:lang w:val="x-none"/>
              </w:rPr>
              <w:t>cyclic prefix</w:t>
            </w:r>
            <w:r>
              <w:rPr>
                <w:lang w:val="x-none"/>
              </w:rPr>
              <w:t xml:space="preserve"> provided by higher layer parameter </w:t>
            </w:r>
            <w:r w:rsidRPr="00976C99">
              <w:rPr>
                <w:lang w:val="x-none"/>
              </w:rPr>
              <w:t>DL-BWP-CP</w:t>
            </w:r>
            <w:r>
              <w:rPr>
                <w:lang w:val="x-none"/>
              </w:rPr>
              <w:t xml:space="preserve"> or </w:t>
            </w:r>
            <w:r w:rsidRPr="00976C99">
              <w:rPr>
                <w:lang w:val="x-none"/>
              </w:rPr>
              <w:t>UL-BWP-CP</w:t>
            </w:r>
            <w:r>
              <w:rPr>
                <w:lang w:val="x-none"/>
              </w:rPr>
              <w:t>;</w:t>
            </w:r>
          </w:p>
          <w:p w14:paraId="2E294BB2" w14:textId="77777777" w:rsidR="00C16672" w:rsidRDefault="00C16672" w:rsidP="00952AE0">
            <w:pPr>
              <w:pStyle w:val="B1"/>
              <w:numPr>
                <w:ilvl w:val="0"/>
                <w:numId w:val="17"/>
              </w:numPr>
              <w:rPr>
                <w:lang w:val="x-none"/>
              </w:rPr>
            </w:pPr>
            <w:r>
              <w:rPr>
                <w:lang w:val="x-none"/>
              </w:rPr>
              <w:t xml:space="preserve">a PRB offset with respect to the PRB determined by higher layer parameters </w:t>
            </w:r>
            <w:r w:rsidRPr="00976C99">
              <w:rPr>
                <w:lang w:val="x-none"/>
              </w:rPr>
              <w:t>offset-pointA-low-scs</w:t>
            </w:r>
            <w:r>
              <w:rPr>
                <w:lang w:val="x-none"/>
              </w:rPr>
              <w:t xml:space="preserve"> and </w:t>
            </w:r>
            <w:r w:rsidRPr="00976C99">
              <w:rPr>
                <w:lang w:val="x-none"/>
              </w:rPr>
              <w:t>ref-scs</w:t>
            </w:r>
            <w:r>
              <w:rPr>
                <w:lang w:val="x-none"/>
              </w:rPr>
              <w:t xml:space="preserve"> and a number of contiguous PRBs provided by higher layer parameter </w:t>
            </w:r>
            <w:r w:rsidRPr="00976C99">
              <w:rPr>
                <w:lang w:val="x-none"/>
              </w:rPr>
              <w:t>DL-BWP-BW</w:t>
            </w:r>
            <w:r>
              <w:rPr>
                <w:lang w:val="x-none"/>
              </w:rPr>
              <w:t xml:space="preserve"> or </w:t>
            </w:r>
            <w:r w:rsidRPr="00976C99">
              <w:rPr>
                <w:lang w:val="x-none"/>
              </w:rPr>
              <w:t>UL-BWP-BW</w:t>
            </w:r>
            <w:r>
              <w:rPr>
                <w:lang w:val="x-none"/>
              </w:rPr>
              <w:t xml:space="preserve">; </w:t>
            </w:r>
          </w:p>
          <w:p w14:paraId="0149AA15" w14:textId="77777777" w:rsidR="00C16672" w:rsidRDefault="00C16672" w:rsidP="00952AE0">
            <w:pPr>
              <w:pStyle w:val="B1"/>
              <w:numPr>
                <w:ilvl w:val="0"/>
                <w:numId w:val="17"/>
              </w:numPr>
              <w:rPr>
                <w:lang w:val="x-none"/>
              </w:rPr>
            </w:pPr>
            <w:r w:rsidRPr="00A42D18">
              <w:rPr>
                <w:lang w:val="x-none"/>
              </w:rPr>
              <w:t>an index in the set of DL BWPs or UL BWPs</w:t>
            </w:r>
            <w:r>
              <w:rPr>
                <w:lang w:val="x-none"/>
              </w:rPr>
              <w:t xml:space="preserve"> by respective higher layer parameters </w:t>
            </w:r>
            <w:r w:rsidRPr="00976C99">
              <w:rPr>
                <w:lang w:val="x-none"/>
              </w:rPr>
              <w:t>DL-BWP-index</w:t>
            </w:r>
            <w:r>
              <w:rPr>
                <w:lang w:val="x-none"/>
              </w:rPr>
              <w:t xml:space="preserve"> or </w:t>
            </w:r>
            <w:r w:rsidRPr="00976C99">
              <w:rPr>
                <w:lang w:val="x-none"/>
              </w:rPr>
              <w:t>UL-BWP-index</w:t>
            </w:r>
            <w:r>
              <w:rPr>
                <w:lang w:val="x-none"/>
              </w:rPr>
              <w:t>;</w:t>
            </w:r>
          </w:p>
          <w:p w14:paraId="020EA6DF" w14:textId="77777777" w:rsidR="00C16672" w:rsidRPr="00976C99" w:rsidRDefault="00C16672" w:rsidP="00952AE0">
            <w:pPr>
              <w:pStyle w:val="B1"/>
              <w:numPr>
                <w:ilvl w:val="0"/>
                <w:numId w:val="17"/>
              </w:numPr>
              <w:rPr>
                <w:lang w:val="x-none"/>
              </w:rPr>
            </w:pPr>
            <w:r w:rsidRPr="004F0907">
              <w:rPr>
                <w:lang w:val="x-none"/>
              </w:rPr>
              <w:t>DCI format 1_0 or DCI format 1_1</w:t>
            </w:r>
            <w:r>
              <w:rPr>
                <w:lang w:val="x-none"/>
              </w:rPr>
              <w:t xml:space="preserve"> detection to a PDSCH reception timing </w:t>
            </w:r>
            <w:r w:rsidRPr="00976C99">
              <w:rPr>
                <w:lang w:val="x-none"/>
              </w:rPr>
              <w:t xml:space="preserve">values </w:t>
            </w:r>
            <w:r>
              <w:rPr>
                <w:lang w:val="x-none"/>
              </w:rPr>
              <w:t xml:space="preserve">by higher layer parameter </w:t>
            </w:r>
            <w:r w:rsidRPr="00976C99">
              <w:rPr>
                <w:lang w:val="x-none"/>
              </w:rPr>
              <w:t>DL-data-time-domain</w:t>
            </w:r>
            <w:r>
              <w:rPr>
                <w:lang w:val="x-none"/>
              </w:rPr>
              <w:t>, PDSCH reception to a HARQ-ACK transmission timing value</w:t>
            </w:r>
            <w:r w:rsidRPr="00976C99">
              <w:rPr>
                <w:lang w:val="x-none"/>
              </w:rPr>
              <w:t>s</w:t>
            </w:r>
            <w:r>
              <w:rPr>
                <w:lang w:val="x-none"/>
              </w:rPr>
              <w:t xml:space="preserve"> by higher layer parameter </w:t>
            </w:r>
            <w:r w:rsidRPr="00976C99">
              <w:rPr>
                <w:lang w:val="x-none"/>
              </w:rPr>
              <w:t>DL-data-DL-acknowledgement</w:t>
            </w:r>
            <w:r>
              <w:rPr>
                <w:lang w:val="x-none"/>
              </w:rPr>
              <w:t>, a</w:t>
            </w:r>
            <w:r w:rsidRPr="00976C99">
              <w:rPr>
                <w:lang w:val="x-none"/>
              </w:rPr>
              <w:t>nd</w:t>
            </w:r>
            <w:r>
              <w:rPr>
                <w:lang w:val="x-none"/>
              </w:rPr>
              <w:t xml:space="preserve"> DCI format 0_0 or DCI format 0_1 detection to a PUSCH transmission timing value</w:t>
            </w:r>
            <w:r w:rsidRPr="00976C99">
              <w:rPr>
                <w:lang w:val="x-none"/>
              </w:rPr>
              <w:t>s</w:t>
            </w:r>
            <w:r>
              <w:rPr>
                <w:lang w:val="x-none"/>
              </w:rPr>
              <w:t xml:space="preserve"> by higher layer parameter </w:t>
            </w:r>
            <w:r w:rsidRPr="00976C99">
              <w:rPr>
                <w:lang w:val="x-none"/>
              </w:rPr>
              <w:t>UL-data-time-</w:t>
            </w:r>
          </w:p>
        </w:tc>
      </w:tr>
    </w:tbl>
    <w:p w14:paraId="1D234069" w14:textId="61182597" w:rsidR="00C16672" w:rsidRPr="00015FA0" w:rsidRDefault="00C16672" w:rsidP="00C16672">
      <w:pPr>
        <w:jc w:val="both"/>
        <w:rPr>
          <w:lang w:eastAsia="zh-CN"/>
        </w:rPr>
      </w:pPr>
      <w:r>
        <w:rPr>
          <w:lang w:eastAsia="zh-CN"/>
        </w:rPr>
        <w:lastRenderedPageBreak/>
        <w:t>Thus the baseband parameters other than SCS relat</w:t>
      </w:r>
      <w:r w:rsidR="003A7FE5">
        <w:rPr>
          <w:lang w:eastAsia="zh-CN"/>
        </w:rPr>
        <w:t>ed to BWP configuration are CP</w:t>
      </w:r>
      <w:r w:rsidR="004F0907">
        <w:rPr>
          <w:lang w:eastAsia="zh-CN"/>
        </w:rPr>
        <w:t>, BWP index</w:t>
      </w:r>
      <w:r w:rsidR="003A7FE5">
        <w:rPr>
          <w:lang w:eastAsia="zh-CN"/>
        </w:rPr>
        <w:t xml:space="preserve"> </w:t>
      </w:r>
      <w:r>
        <w:rPr>
          <w:lang w:eastAsia="zh-CN"/>
        </w:rPr>
        <w:t>and DCI format. These parameters for baseband processing are independent of BWP switching, therefore they will not cause interruptions.</w:t>
      </w:r>
    </w:p>
    <w:p w14:paraId="5B29A57E" w14:textId="1DBE13B9" w:rsidR="003A7FE5" w:rsidRPr="00E903FE" w:rsidRDefault="00681A75" w:rsidP="003A7FE5">
      <w:pPr>
        <w:jc w:val="both"/>
        <w:rPr>
          <w:rFonts w:cs="v4.2.0"/>
          <w:b/>
          <w:i/>
          <w:lang w:eastAsia="zh-CN"/>
        </w:rPr>
      </w:pPr>
      <w:r>
        <w:rPr>
          <w:b/>
          <w:i/>
          <w:lang w:val="en-US" w:eastAsia="zh-CN"/>
        </w:rPr>
        <w:t xml:space="preserve">Proposal </w:t>
      </w:r>
      <w:r w:rsidR="00567C52">
        <w:rPr>
          <w:b/>
          <w:i/>
          <w:lang w:val="en-US" w:eastAsia="zh-CN"/>
        </w:rPr>
        <w:t>7</w:t>
      </w:r>
      <w:r w:rsidR="003A7FE5" w:rsidRPr="00E903FE">
        <w:rPr>
          <w:b/>
          <w:i/>
          <w:lang w:eastAsia="zh-CN"/>
        </w:rPr>
        <w:t>: BWP switching due to change in only baseband parameter(s) without changing LO, RF BW or SCS will not cause any interruption to other serving cells, which is similar to BWP switching in scenario 4</w:t>
      </w:r>
      <w:r w:rsidR="003A7FE5" w:rsidRPr="00E903FE">
        <w:rPr>
          <w:rFonts w:cs="v4.2.0"/>
          <w:b/>
          <w:i/>
          <w:lang w:eastAsia="zh-CN"/>
        </w:rPr>
        <w:t xml:space="preserve">.  </w:t>
      </w:r>
    </w:p>
    <w:p w14:paraId="227EE6AB" w14:textId="20075914" w:rsidR="00E903FE" w:rsidRDefault="00681A75" w:rsidP="00782D8F">
      <w:pPr>
        <w:jc w:val="both"/>
        <w:rPr>
          <w:b/>
          <w:bCs/>
          <w:i/>
          <w:iCs/>
          <w:lang w:eastAsia="zh-CN"/>
        </w:rPr>
      </w:pPr>
      <w:r>
        <w:rPr>
          <w:b/>
          <w:bCs/>
          <w:i/>
          <w:iCs/>
          <w:lang w:eastAsia="zh-CN"/>
        </w:rPr>
        <w:t xml:space="preserve">Proposal </w:t>
      </w:r>
      <w:r w:rsidR="00567C52">
        <w:rPr>
          <w:b/>
          <w:bCs/>
          <w:i/>
          <w:iCs/>
          <w:lang w:eastAsia="zh-CN"/>
        </w:rPr>
        <w:t>8</w:t>
      </w:r>
      <w:r w:rsidR="004751DC" w:rsidRPr="00A22414">
        <w:rPr>
          <w:b/>
          <w:bCs/>
          <w:i/>
          <w:iCs/>
          <w:lang w:eastAsia="zh-CN"/>
        </w:rPr>
        <w:t xml:space="preserve">: </w:t>
      </w:r>
    </w:p>
    <w:p w14:paraId="6C33F619" w14:textId="31AE52FE" w:rsidR="00E903FE" w:rsidRPr="003A7FE5" w:rsidRDefault="004751DC" w:rsidP="003A7FE5">
      <w:pPr>
        <w:jc w:val="both"/>
        <w:rPr>
          <w:b/>
          <w:bCs/>
          <w:i/>
          <w:iCs/>
          <w:lang w:eastAsia="zh-CN"/>
        </w:rPr>
      </w:pPr>
      <w:r w:rsidRPr="003A7FE5">
        <w:rPr>
          <w:b/>
          <w:bCs/>
          <w:i/>
          <w:iCs/>
          <w:lang w:eastAsia="zh-CN"/>
        </w:rPr>
        <w:t>BWP switching on one NR cell</w:t>
      </w:r>
      <w:r w:rsidR="00490E56" w:rsidRPr="003A7FE5">
        <w:rPr>
          <w:b/>
          <w:bCs/>
          <w:i/>
          <w:iCs/>
          <w:lang w:eastAsia="zh-CN"/>
        </w:rPr>
        <w:t xml:space="preserve"> in FR1</w:t>
      </w:r>
      <w:r w:rsidRPr="003A7FE5">
        <w:rPr>
          <w:b/>
          <w:bCs/>
          <w:i/>
          <w:iCs/>
          <w:lang w:eastAsia="zh-CN"/>
        </w:rPr>
        <w:t xml:space="preserve"> for the BWP reconfiguration scenarios</w:t>
      </w:r>
      <w:r w:rsidR="00E903FE" w:rsidRPr="003A7FE5">
        <w:rPr>
          <w:b/>
          <w:bCs/>
          <w:i/>
          <w:iCs/>
          <w:lang w:eastAsia="zh-CN"/>
        </w:rPr>
        <w:t xml:space="preserve"> 1-3</w:t>
      </w:r>
      <w:r w:rsidRPr="003A7FE5">
        <w:rPr>
          <w:b/>
          <w:bCs/>
          <w:i/>
          <w:iCs/>
          <w:lang w:eastAsia="zh-CN"/>
        </w:rPr>
        <w:t xml:space="preserve"> </w:t>
      </w:r>
    </w:p>
    <w:p w14:paraId="13C7B18D" w14:textId="77777777" w:rsidR="003A7FE5" w:rsidRPr="00490E56" w:rsidRDefault="003A7FE5" w:rsidP="003A7FE5">
      <w:pPr>
        <w:pStyle w:val="ListParagraph"/>
        <w:numPr>
          <w:ilvl w:val="0"/>
          <w:numId w:val="23"/>
        </w:numPr>
        <w:jc w:val="both"/>
        <w:rPr>
          <w:rFonts w:ascii="Times New Roman" w:eastAsia="SimSun" w:hAnsi="Times New Roman"/>
          <w:b/>
          <w:bCs/>
          <w:i/>
          <w:iCs/>
          <w:sz w:val="20"/>
          <w:szCs w:val="20"/>
          <w:lang w:val="en-GB" w:eastAsia="zh-CN"/>
        </w:rPr>
      </w:pPr>
      <w:proofErr w:type="gramStart"/>
      <w:r>
        <w:rPr>
          <w:rFonts w:ascii="Times New Roman" w:eastAsia="SimSun" w:hAnsi="Times New Roman"/>
          <w:b/>
          <w:bCs/>
          <w:i/>
          <w:iCs/>
          <w:sz w:val="20"/>
          <w:szCs w:val="20"/>
          <w:lang w:val="en-GB" w:eastAsia="zh-CN"/>
        </w:rPr>
        <w:t>will</w:t>
      </w:r>
      <w:proofErr w:type="gramEnd"/>
      <w:r w:rsidRPr="00E903FE">
        <w:rPr>
          <w:rFonts w:ascii="Times New Roman" w:eastAsia="SimSun" w:hAnsi="Times New Roman"/>
          <w:b/>
          <w:bCs/>
          <w:i/>
          <w:iCs/>
          <w:sz w:val="20"/>
          <w:szCs w:val="20"/>
          <w:lang w:val="en-GB" w:eastAsia="zh-CN"/>
        </w:rPr>
        <w:t xml:space="preserve"> </w:t>
      </w:r>
      <w:r>
        <w:rPr>
          <w:rFonts w:ascii="Times New Roman" w:eastAsia="SimSun" w:hAnsi="Times New Roman"/>
          <w:b/>
          <w:bCs/>
          <w:i/>
          <w:iCs/>
          <w:sz w:val="20"/>
          <w:szCs w:val="20"/>
          <w:lang w:val="en-GB" w:eastAsia="zh-CN"/>
        </w:rPr>
        <w:t>cause interruptions to other serving LTE cells and NR cells in FR1</w:t>
      </w:r>
      <w:r w:rsidRPr="00490E56">
        <w:rPr>
          <w:rFonts w:ascii="Times New Roman" w:eastAsia="SimSun" w:hAnsi="Times New Roman"/>
          <w:b/>
          <w:bCs/>
          <w:i/>
          <w:iCs/>
          <w:sz w:val="20"/>
          <w:szCs w:val="20"/>
          <w:lang w:val="en-GB" w:eastAsia="zh-CN"/>
        </w:rPr>
        <w:t xml:space="preserve">. </w:t>
      </w:r>
    </w:p>
    <w:p w14:paraId="073359B7" w14:textId="725FCCB1" w:rsidR="00E903FE" w:rsidRPr="003A7FE5" w:rsidRDefault="003A7FE5" w:rsidP="003A7FE5">
      <w:pPr>
        <w:pStyle w:val="ListParagraph"/>
        <w:numPr>
          <w:ilvl w:val="0"/>
          <w:numId w:val="23"/>
        </w:numPr>
        <w:jc w:val="both"/>
        <w:rPr>
          <w:rFonts w:ascii="Times New Roman" w:eastAsia="SimSun" w:hAnsi="Times New Roman"/>
          <w:b/>
          <w:bCs/>
          <w:i/>
          <w:iCs/>
          <w:sz w:val="20"/>
          <w:szCs w:val="20"/>
          <w:lang w:val="en-GB" w:eastAsia="zh-CN"/>
        </w:rPr>
      </w:pPr>
      <w:proofErr w:type="gramStart"/>
      <w:r>
        <w:rPr>
          <w:rFonts w:ascii="Times New Roman" w:eastAsia="SimSun" w:hAnsi="Times New Roman"/>
          <w:b/>
          <w:bCs/>
          <w:i/>
          <w:iCs/>
          <w:sz w:val="20"/>
          <w:szCs w:val="20"/>
          <w:lang w:val="en-GB" w:eastAsia="zh-CN"/>
        </w:rPr>
        <w:t>will</w:t>
      </w:r>
      <w:proofErr w:type="gramEnd"/>
      <w:r w:rsidRPr="00E903FE">
        <w:rPr>
          <w:rFonts w:ascii="Times New Roman" w:eastAsia="SimSun" w:hAnsi="Times New Roman"/>
          <w:b/>
          <w:bCs/>
          <w:i/>
          <w:iCs/>
          <w:sz w:val="20"/>
          <w:szCs w:val="20"/>
          <w:lang w:val="en-GB" w:eastAsia="zh-CN"/>
        </w:rPr>
        <w:t xml:space="preserve"> </w:t>
      </w:r>
      <w:r>
        <w:rPr>
          <w:rFonts w:ascii="Times New Roman" w:eastAsia="SimSun" w:hAnsi="Times New Roman"/>
          <w:b/>
          <w:bCs/>
          <w:i/>
          <w:iCs/>
          <w:sz w:val="20"/>
          <w:szCs w:val="20"/>
          <w:lang w:val="en-GB" w:eastAsia="zh-CN"/>
        </w:rPr>
        <w:t xml:space="preserve">not cause interruptions to other serving NR cells in FR2. </w:t>
      </w:r>
      <w:r w:rsidR="00490E56" w:rsidRPr="003A7FE5">
        <w:rPr>
          <w:rFonts w:ascii="Times New Roman" w:eastAsia="SimSun" w:hAnsi="Times New Roman"/>
          <w:b/>
          <w:bCs/>
          <w:i/>
          <w:iCs/>
          <w:sz w:val="20"/>
          <w:szCs w:val="20"/>
          <w:lang w:val="en-GB" w:eastAsia="zh-CN"/>
        </w:rPr>
        <w:t>.</w:t>
      </w:r>
      <w:r w:rsidR="00E903FE" w:rsidRPr="003A7FE5">
        <w:rPr>
          <w:rFonts w:ascii="Times New Roman" w:eastAsia="SimSun" w:hAnsi="Times New Roman"/>
          <w:b/>
          <w:bCs/>
          <w:i/>
          <w:iCs/>
          <w:sz w:val="20"/>
          <w:szCs w:val="20"/>
          <w:lang w:val="en-GB" w:eastAsia="zh-CN"/>
        </w:rPr>
        <w:t xml:space="preserve"> </w:t>
      </w:r>
    </w:p>
    <w:p w14:paraId="0CE17FE8" w14:textId="662B0C8B" w:rsidR="00490E56" w:rsidRPr="003A7FE5" w:rsidRDefault="00490E56" w:rsidP="003A7FE5">
      <w:pPr>
        <w:jc w:val="both"/>
        <w:rPr>
          <w:b/>
          <w:bCs/>
          <w:i/>
          <w:iCs/>
          <w:lang w:eastAsia="zh-CN"/>
        </w:rPr>
      </w:pPr>
      <w:r w:rsidRPr="003A7FE5">
        <w:rPr>
          <w:b/>
          <w:bCs/>
          <w:i/>
          <w:iCs/>
          <w:lang w:eastAsia="zh-CN"/>
        </w:rPr>
        <w:t xml:space="preserve">BWP switching on one NR cell in FR2 for the BWP reconfiguration scenarios 1-3 </w:t>
      </w:r>
    </w:p>
    <w:p w14:paraId="1484E70B" w14:textId="77777777" w:rsidR="003A7FE5" w:rsidRPr="00490E56" w:rsidRDefault="003A7FE5" w:rsidP="003A7FE5">
      <w:pPr>
        <w:pStyle w:val="ListParagraph"/>
        <w:numPr>
          <w:ilvl w:val="0"/>
          <w:numId w:val="24"/>
        </w:numPr>
        <w:jc w:val="both"/>
        <w:rPr>
          <w:rFonts w:ascii="Times New Roman" w:eastAsia="SimSun" w:hAnsi="Times New Roman"/>
          <w:b/>
          <w:bCs/>
          <w:i/>
          <w:iCs/>
          <w:sz w:val="20"/>
          <w:szCs w:val="20"/>
          <w:lang w:val="en-GB" w:eastAsia="zh-CN"/>
        </w:rPr>
      </w:pPr>
      <w:proofErr w:type="gramStart"/>
      <w:r>
        <w:rPr>
          <w:rFonts w:ascii="Times New Roman" w:eastAsia="SimSun" w:hAnsi="Times New Roman"/>
          <w:b/>
          <w:bCs/>
          <w:i/>
          <w:iCs/>
          <w:sz w:val="20"/>
          <w:szCs w:val="20"/>
          <w:lang w:val="en-GB" w:eastAsia="zh-CN"/>
        </w:rPr>
        <w:t>will</w:t>
      </w:r>
      <w:proofErr w:type="gramEnd"/>
      <w:r w:rsidRPr="00E903FE">
        <w:rPr>
          <w:rFonts w:ascii="Times New Roman" w:eastAsia="SimSun" w:hAnsi="Times New Roman"/>
          <w:b/>
          <w:bCs/>
          <w:i/>
          <w:iCs/>
          <w:sz w:val="20"/>
          <w:szCs w:val="20"/>
          <w:lang w:val="en-GB" w:eastAsia="zh-CN"/>
        </w:rPr>
        <w:t xml:space="preserve"> </w:t>
      </w:r>
      <w:r>
        <w:rPr>
          <w:rFonts w:ascii="Times New Roman" w:eastAsia="SimSun" w:hAnsi="Times New Roman"/>
          <w:b/>
          <w:bCs/>
          <w:i/>
          <w:iCs/>
          <w:sz w:val="20"/>
          <w:szCs w:val="20"/>
          <w:lang w:val="en-GB" w:eastAsia="zh-CN"/>
        </w:rPr>
        <w:t>cause interruptions to other serving NR cells in FR2</w:t>
      </w:r>
      <w:r w:rsidRPr="00490E56">
        <w:rPr>
          <w:rFonts w:ascii="Times New Roman" w:eastAsia="SimSun" w:hAnsi="Times New Roman"/>
          <w:b/>
          <w:bCs/>
          <w:i/>
          <w:iCs/>
          <w:sz w:val="20"/>
          <w:szCs w:val="20"/>
          <w:lang w:val="en-GB" w:eastAsia="zh-CN"/>
        </w:rPr>
        <w:t xml:space="preserve">. </w:t>
      </w:r>
    </w:p>
    <w:p w14:paraId="49A04C6A" w14:textId="77777777" w:rsidR="003A7FE5" w:rsidRPr="00490E56" w:rsidRDefault="003A7FE5" w:rsidP="003A7FE5">
      <w:pPr>
        <w:pStyle w:val="ListParagraph"/>
        <w:numPr>
          <w:ilvl w:val="0"/>
          <w:numId w:val="24"/>
        </w:numPr>
        <w:jc w:val="both"/>
        <w:rPr>
          <w:rFonts w:ascii="Times New Roman" w:eastAsia="SimSun" w:hAnsi="Times New Roman"/>
          <w:b/>
          <w:bCs/>
          <w:i/>
          <w:iCs/>
          <w:sz w:val="20"/>
          <w:szCs w:val="20"/>
          <w:lang w:val="en-GB" w:eastAsia="zh-CN"/>
        </w:rPr>
      </w:pPr>
      <w:proofErr w:type="gramStart"/>
      <w:r>
        <w:rPr>
          <w:rFonts w:ascii="Times New Roman" w:eastAsia="SimSun" w:hAnsi="Times New Roman"/>
          <w:b/>
          <w:bCs/>
          <w:i/>
          <w:iCs/>
          <w:sz w:val="20"/>
          <w:szCs w:val="20"/>
          <w:lang w:val="en-GB" w:eastAsia="zh-CN"/>
        </w:rPr>
        <w:t>will</w:t>
      </w:r>
      <w:proofErr w:type="gramEnd"/>
      <w:r w:rsidRPr="00E903FE">
        <w:rPr>
          <w:rFonts w:ascii="Times New Roman" w:eastAsia="SimSun" w:hAnsi="Times New Roman"/>
          <w:b/>
          <w:bCs/>
          <w:i/>
          <w:iCs/>
          <w:sz w:val="20"/>
          <w:szCs w:val="20"/>
          <w:lang w:val="en-GB" w:eastAsia="zh-CN"/>
        </w:rPr>
        <w:t xml:space="preserve"> </w:t>
      </w:r>
      <w:r>
        <w:rPr>
          <w:rFonts w:ascii="Times New Roman" w:eastAsia="SimSun" w:hAnsi="Times New Roman"/>
          <w:b/>
          <w:bCs/>
          <w:i/>
          <w:iCs/>
          <w:sz w:val="20"/>
          <w:szCs w:val="20"/>
          <w:lang w:val="en-GB" w:eastAsia="zh-CN"/>
        </w:rPr>
        <w:t xml:space="preserve">not cause interruptions to other serving NR cells in FR1 and LTE cells. </w:t>
      </w:r>
    </w:p>
    <w:p w14:paraId="0A9E49C2" w14:textId="38181D9F" w:rsidR="00E903FE" w:rsidRPr="003A7FE5" w:rsidRDefault="00E903FE" w:rsidP="003A7FE5">
      <w:pPr>
        <w:jc w:val="both"/>
        <w:rPr>
          <w:b/>
          <w:bCs/>
          <w:i/>
          <w:iCs/>
          <w:lang w:eastAsia="zh-CN"/>
        </w:rPr>
      </w:pPr>
      <w:r w:rsidRPr="003A7FE5">
        <w:rPr>
          <w:b/>
          <w:bCs/>
          <w:i/>
          <w:iCs/>
          <w:lang w:eastAsia="zh-CN"/>
        </w:rPr>
        <w:t xml:space="preserve">BWP switching on one NR cell for the BWP reconfiguration scenarios 4 will not cause interruptions to other serving </w:t>
      </w:r>
      <w:r w:rsidR="00490E56" w:rsidRPr="003A7FE5">
        <w:rPr>
          <w:b/>
          <w:bCs/>
          <w:i/>
          <w:iCs/>
          <w:lang w:eastAsia="zh-CN"/>
        </w:rPr>
        <w:t xml:space="preserve">LTE or NR </w:t>
      </w:r>
      <w:r w:rsidRPr="003A7FE5">
        <w:rPr>
          <w:b/>
          <w:bCs/>
          <w:i/>
          <w:iCs/>
          <w:lang w:eastAsia="zh-CN"/>
        </w:rPr>
        <w:t>cells.</w:t>
      </w:r>
    </w:p>
    <w:p w14:paraId="427727A6" w14:textId="02A6FBFE" w:rsidR="00D05F59" w:rsidRPr="00A137D5" w:rsidRDefault="00004361" w:rsidP="00782D8F">
      <w:pPr>
        <w:pStyle w:val="Heading1"/>
        <w:ind w:left="567" w:hanging="567"/>
        <w:rPr>
          <w:sz w:val="32"/>
        </w:rPr>
      </w:pPr>
      <w:r w:rsidRPr="00A137D5">
        <w:rPr>
          <w:sz w:val="32"/>
        </w:rPr>
        <w:t>Conclusion</w:t>
      </w:r>
    </w:p>
    <w:p w14:paraId="394484DC" w14:textId="4B93B367" w:rsidR="009F05AF" w:rsidRDefault="009F05AF" w:rsidP="00567C52">
      <w:pPr>
        <w:spacing w:before="0" w:after="180"/>
        <w:contextualSpacing/>
        <w:rPr>
          <w:lang w:val="en-US" w:eastAsia="zh-CN"/>
        </w:rPr>
      </w:pPr>
      <w:r>
        <w:rPr>
          <w:lang w:val="en-US" w:eastAsia="zh-CN"/>
        </w:rPr>
        <w:t xml:space="preserve">In this contribution, we firstly clarify the definition and relationship between BWP switching transition time, delay and corresponding interruption. </w:t>
      </w:r>
    </w:p>
    <w:p w14:paraId="439BD052" w14:textId="77777777" w:rsidR="009F05AF" w:rsidRDefault="009F05AF" w:rsidP="00567C52">
      <w:pPr>
        <w:spacing w:before="0" w:after="180"/>
        <w:contextualSpacing/>
        <w:rPr>
          <w:lang w:val="en-US" w:eastAsia="zh-CN"/>
        </w:rPr>
      </w:pPr>
    </w:p>
    <w:p w14:paraId="16C5DFD4" w14:textId="77777777" w:rsidR="00567C52" w:rsidRPr="005D3B2A" w:rsidRDefault="00567C52" w:rsidP="00567C52">
      <w:pPr>
        <w:spacing w:before="0" w:after="180"/>
        <w:contextualSpacing/>
        <w:rPr>
          <w:b/>
        </w:rPr>
      </w:pPr>
      <w:r w:rsidRPr="005D3B2A">
        <w:rPr>
          <w:b/>
          <w:lang w:eastAsia="zh-CN"/>
        </w:rPr>
        <w:t xml:space="preserve">Observation 1: </w:t>
      </w:r>
      <w:r w:rsidRPr="005D3B2A">
        <w:rPr>
          <w:b/>
          <w:lang w:eastAsia="zh-TW"/>
        </w:rPr>
        <w:t>Transition time</w:t>
      </w:r>
      <w:r>
        <w:rPr>
          <w:b/>
          <w:lang w:eastAsia="zh-TW"/>
        </w:rPr>
        <w:t xml:space="preserve"> of BWP switching</w:t>
      </w:r>
      <w:r w:rsidRPr="005D3B2A">
        <w:rPr>
          <w:b/>
          <w:lang w:eastAsia="zh-TW"/>
        </w:rPr>
        <w:t xml:space="preserve"> should include the time used to decode DCI (in case of DCI based BWP switch), recalculate RF/baseband configuration (e.g. spur estimation, synthesizers reprogramming estimation and LOWIF calculation etc.) and the time UE physically reconfigure RF and baseband.</w:t>
      </w:r>
    </w:p>
    <w:p w14:paraId="4028811C" w14:textId="77777777" w:rsidR="00567C52" w:rsidRPr="005D3B2A" w:rsidRDefault="00567C52" w:rsidP="00567C52">
      <w:pPr>
        <w:pStyle w:val="ListParagraph"/>
        <w:numPr>
          <w:ilvl w:val="0"/>
          <w:numId w:val="26"/>
        </w:numPr>
        <w:overflowPunct w:val="0"/>
        <w:autoSpaceDE w:val="0"/>
        <w:autoSpaceDN w:val="0"/>
        <w:adjustRightInd w:val="0"/>
        <w:spacing w:before="0" w:after="180"/>
        <w:contextualSpacing/>
        <w:textAlignment w:val="baseline"/>
        <w:rPr>
          <w:rFonts w:ascii="Times New Roman" w:hAnsi="Times New Roman"/>
          <w:b/>
          <w:sz w:val="20"/>
          <w:szCs w:val="20"/>
        </w:rPr>
      </w:pPr>
      <w:r w:rsidRPr="005D3B2A">
        <w:rPr>
          <w:rFonts w:ascii="Times New Roman" w:hAnsi="Times New Roman"/>
          <w:b/>
          <w:sz w:val="20"/>
          <w:szCs w:val="20"/>
          <w:lang w:eastAsia="zh-TW"/>
        </w:rPr>
        <w:t xml:space="preserve">UE DL and UL operation should not be impacted during DCI decoding and </w:t>
      </w:r>
      <w:r>
        <w:rPr>
          <w:rFonts w:ascii="Times New Roman" w:hAnsi="Times New Roman"/>
          <w:b/>
          <w:sz w:val="20"/>
          <w:szCs w:val="20"/>
          <w:lang w:eastAsia="zh-TW"/>
        </w:rPr>
        <w:t xml:space="preserve">preparation for </w:t>
      </w:r>
      <w:r w:rsidRPr="005D3B2A">
        <w:rPr>
          <w:rFonts w:ascii="Times New Roman" w:hAnsi="Times New Roman"/>
          <w:b/>
          <w:sz w:val="20"/>
          <w:szCs w:val="20"/>
          <w:lang w:eastAsia="zh-TW"/>
        </w:rPr>
        <w:t>RF/baseband configuration.</w:t>
      </w:r>
    </w:p>
    <w:p w14:paraId="6CEDF8BE" w14:textId="77777777" w:rsidR="00567C52" w:rsidRDefault="00567C52" w:rsidP="00567C52">
      <w:pPr>
        <w:pStyle w:val="ListParagraph"/>
        <w:numPr>
          <w:ilvl w:val="0"/>
          <w:numId w:val="26"/>
        </w:numPr>
        <w:overflowPunct w:val="0"/>
        <w:autoSpaceDE w:val="0"/>
        <w:autoSpaceDN w:val="0"/>
        <w:adjustRightInd w:val="0"/>
        <w:spacing w:before="0" w:after="180"/>
        <w:contextualSpacing/>
        <w:textAlignment w:val="baseline"/>
        <w:rPr>
          <w:rFonts w:ascii="Times New Roman" w:hAnsi="Times New Roman"/>
          <w:b/>
          <w:sz w:val="20"/>
          <w:szCs w:val="20"/>
        </w:rPr>
      </w:pPr>
      <w:r w:rsidRPr="005D3B2A">
        <w:rPr>
          <w:rFonts w:ascii="Times New Roman" w:hAnsi="Times New Roman"/>
          <w:b/>
          <w:sz w:val="20"/>
          <w:szCs w:val="20"/>
          <w:lang w:eastAsia="zh-TW"/>
        </w:rPr>
        <w:t xml:space="preserve">No UE DL and UL operation is expected when UE physically reconfigure RF and baseband configuration. </w:t>
      </w:r>
    </w:p>
    <w:p w14:paraId="006C8E9C" w14:textId="77777777" w:rsidR="00567C52" w:rsidRPr="005D3B2A" w:rsidRDefault="00567C52" w:rsidP="00567C52">
      <w:pPr>
        <w:spacing w:before="0" w:after="180"/>
        <w:contextualSpacing/>
        <w:rPr>
          <w:b/>
        </w:rPr>
      </w:pPr>
      <w:r>
        <w:rPr>
          <w:b/>
        </w:rPr>
        <w:t>Observation 2: BWP switching delay and interruption duration only include the time it takes UE to reconfigure RF/baseband.</w:t>
      </w:r>
    </w:p>
    <w:p w14:paraId="5FA79444" w14:textId="77777777" w:rsidR="00567C52" w:rsidRDefault="00567C52" w:rsidP="00567C52">
      <w:pPr>
        <w:pStyle w:val="Header"/>
        <w:snapToGrid w:val="0"/>
        <w:rPr>
          <w:rFonts w:ascii="Times New Roman" w:hAnsi="Times New Roman"/>
          <w:b w:val="0"/>
          <w:noProof w:val="0"/>
          <w:sz w:val="20"/>
          <w:lang w:eastAsia="zh-CN"/>
        </w:rPr>
      </w:pPr>
      <w:r>
        <w:rPr>
          <w:rFonts w:ascii="Times New Roman" w:hAnsi="Times New Roman"/>
          <w:b w:val="0"/>
          <w:noProof w:val="0"/>
          <w:sz w:val="20"/>
          <w:lang w:eastAsia="zh-CN"/>
        </w:rPr>
        <w:t>Consequently, it is proposed</w:t>
      </w:r>
    </w:p>
    <w:p w14:paraId="3AEFEB3E" w14:textId="77777777" w:rsidR="00567C52" w:rsidRDefault="00567C52" w:rsidP="00567C52">
      <w:pPr>
        <w:pStyle w:val="Header"/>
        <w:snapToGrid w:val="0"/>
        <w:rPr>
          <w:rFonts w:ascii="Times New Roman" w:hAnsi="Times New Roman"/>
          <w:b w:val="0"/>
          <w:noProof w:val="0"/>
          <w:sz w:val="20"/>
          <w:lang w:eastAsia="zh-CN"/>
        </w:rPr>
      </w:pPr>
    </w:p>
    <w:p w14:paraId="2120761A" w14:textId="77777777" w:rsidR="00567C52" w:rsidRPr="005D3B2A" w:rsidRDefault="00567C52" w:rsidP="00567C52">
      <w:pPr>
        <w:pStyle w:val="Header"/>
        <w:snapToGrid w:val="0"/>
        <w:rPr>
          <w:rFonts w:ascii="Times New Roman" w:hAnsi="Times New Roman"/>
          <w:noProof w:val="0"/>
          <w:color w:val="000000" w:themeColor="text1"/>
          <w:sz w:val="20"/>
          <w:lang w:eastAsia="zh-CN"/>
        </w:rPr>
      </w:pPr>
      <w:r w:rsidRPr="005D3B2A">
        <w:rPr>
          <w:rFonts w:ascii="Times New Roman" w:hAnsi="Times New Roman"/>
          <w:noProof w:val="0"/>
          <w:color w:val="000000" w:themeColor="text1"/>
          <w:sz w:val="20"/>
          <w:lang w:eastAsia="zh-CN"/>
        </w:rPr>
        <w:t xml:space="preserve">Proposal 1: the maximum allowed transition time of BWP switching, starting from the end of slot which carriers BWP switching DCI, should be [4] </w:t>
      </w:r>
      <w:proofErr w:type="spellStart"/>
      <w:r w:rsidRPr="005D3B2A">
        <w:rPr>
          <w:rFonts w:ascii="Times New Roman" w:hAnsi="Times New Roman"/>
          <w:noProof w:val="0"/>
          <w:color w:val="000000" w:themeColor="text1"/>
          <w:sz w:val="20"/>
          <w:lang w:eastAsia="zh-CN"/>
        </w:rPr>
        <w:t>ms.</w:t>
      </w:r>
      <w:proofErr w:type="spellEnd"/>
      <w:r>
        <w:rPr>
          <w:rFonts w:ascii="Times New Roman" w:hAnsi="Times New Roman"/>
          <w:noProof w:val="0"/>
          <w:color w:val="000000" w:themeColor="text1"/>
          <w:sz w:val="20"/>
          <w:lang w:eastAsia="zh-CN"/>
        </w:rPr>
        <w:t xml:space="preserve"> </w:t>
      </w:r>
    </w:p>
    <w:p w14:paraId="755F8F58" w14:textId="77777777" w:rsidR="00567C52" w:rsidRPr="005D3B2A" w:rsidRDefault="00567C52" w:rsidP="00567C52">
      <w:pPr>
        <w:pStyle w:val="Header"/>
        <w:snapToGrid w:val="0"/>
        <w:rPr>
          <w:rFonts w:ascii="Times New Roman" w:hAnsi="Times New Roman"/>
          <w:noProof w:val="0"/>
          <w:color w:val="000000" w:themeColor="text1"/>
          <w:sz w:val="20"/>
          <w:lang w:eastAsia="zh-CN"/>
        </w:rPr>
      </w:pPr>
    </w:p>
    <w:p w14:paraId="6E0B233E" w14:textId="77777777" w:rsidR="00567C52" w:rsidRPr="005D3B2A" w:rsidRDefault="00567C52" w:rsidP="00567C52">
      <w:pPr>
        <w:pStyle w:val="Header"/>
        <w:snapToGrid w:val="0"/>
        <w:rPr>
          <w:rFonts w:ascii="Times New Roman" w:hAnsi="Times New Roman"/>
          <w:noProof w:val="0"/>
          <w:color w:val="000000" w:themeColor="text1"/>
          <w:sz w:val="20"/>
          <w:lang w:eastAsia="zh-CN"/>
        </w:rPr>
      </w:pPr>
      <w:r w:rsidRPr="005D3B2A">
        <w:rPr>
          <w:rFonts w:ascii="Times New Roman" w:hAnsi="Times New Roman"/>
          <w:noProof w:val="0"/>
          <w:color w:val="000000" w:themeColor="text1"/>
          <w:sz w:val="20"/>
          <w:lang w:eastAsia="zh-CN"/>
        </w:rPr>
        <w:t xml:space="preserve">Proposal 2: Depending on the UE type and scenarios, BWP switching delay agreements can be reused </w:t>
      </w:r>
      <w:r>
        <w:rPr>
          <w:rFonts w:ascii="Times New Roman" w:hAnsi="Times New Roman"/>
          <w:noProof w:val="0"/>
          <w:color w:val="000000" w:themeColor="text1"/>
          <w:sz w:val="20"/>
          <w:lang w:eastAsia="zh-CN"/>
        </w:rPr>
        <w:t>to derive</w:t>
      </w:r>
      <w:r w:rsidRPr="005D3B2A">
        <w:rPr>
          <w:rFonts w:ascii="Times New Roman" w:hAnsi="Times New Roman"/>
          <w:noProof w:val="0"/>
          <w:color w:val="000000" w:themeColor="text1"/>
          <w:sz w:val="20"/>
          <w:lang w:eastAsia="zh-CN"/>
        </w:rPr>
        <w:t xml:space="preserve"> interruption delay.</w:t>
      </w:r>
    </w:p>
    <w:p w14:paraId="3C540087" w14:textId="77777777" w:rsidR="00567C52" w:rsidRPr="005D3B2A" w:rsidRDefault="00567C52" w:rsidP="00567C52">
      <w:pPr>
        <w:pStyle w:val="Header"/>
        <w:snapToGrid w:val="0"/>
        <w:rPr>
          <w:rFonts w:ascii="Times New Roman" w:hAnsi="Times New Roman"/>
          <w:noProof w:val="0"/>
          <w:color w:val="000000" w:themeColor="text1"/>
          <w:sz w:val="20"/>
          <w:lang w:eastAsia="zh-CN"/>
        </w:rPr>
      </w:pPr>
    </w:p>
    <w:p w14:paraId="7DA51062" w14:textId="77777777" w:rsidR="00567C52" w:rsidRDefault="00567C52" w:rsidP="00567C52">
      <w:pPr>
        <w:pStyle w:val="Header"/>
        <w:snapToGrid w:val="0"/>
        <w:rPr>
          <w:rFonts w:ascii="Times New Roman" w:hAnsi="Times New Roman"/>
          <w:noProof w:val="0"/>
          <w:color w:val="000000" w:themeColor="text1"/>
          <w:sz w:val="20"/>
          <w:lang w:eastAsia="zh-CN"/>
        </w:rPr>
      </w:pPr>
      <w:r w:rsidRPr="005D3B2A">
        <w:rPr>
          <w:rFonts w:ascii="Times New Roman" w:hAnsi="Times New Roman"/>
          <w:noProof w:val="0"/>
          <w:color w:val="000000" w:themeColor="text1"/>
          <w:sz w:val="20"/>
          <w:lang w:eastAsia="zh-CN"/>
        </w:rPr>
        <w:t xml:space="preserve">Proposal 3:  Only interruption due to BWP switching is defined in TS36.133 and TS38.133. No BWP switching delay requirements are specified.  </w:t>
      </w:r>
    </w:p>
    <w:p w14:paraId="40727B89" w14:textId="77777777" w:rsidR="00567C52" w:rsidRDefault="00567C52" w:rsidP="00567C52">
      <w:pPr>
        <w:pStyle w:val="Header"/>
        <w:snapToGrid w:val="0"/>
        <w:rPr>
          <w:rFonts w:ascii="Times New Roman" w:hAnsi="Times New Roman"/>
          <w:noProof w:val="0"/>
          <w:color w:val="000000" w:themeColor="text1"/>
          <w:sz w:val="20"/>
          <w:lang w:eastAsia="zh-CN"/>
        </w:rPr>
      </w:pPr>
    </w:p>
    <w:p w14:paraId="02F9FB09" w14:textId="77777777" w:rsidR="00567C52" w:rsidRPr="005D3B2A" w:rsidRDefault="00567C52" w:rsidP="00567C52">
      <w:pPr>
        <w:pStyle w:val="Header"/>
        <w:snapToGrid w:val="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Proposal 4: Interruption due to BWP switching should not occur beyond the window of [4</w:t>
      </w:r>
      <w:proofErr w:type="gramStart"/>
      <w:r>
        <w:rPr>
          <w:rFonts w:ascii="Times New Roman" w:hAnsi="Times New Roman"/>
          <w:noProof w:val="0"/>
          <w:color w:val="000000" w:themeColor="text1"/>
          <w:sz w:val="20"/>
          <w:lang w:eastAsia="zh-CN"/>
        </w:rPr>
        <w:t>]</w:t>
      </w:r>
      <w:proofErr w:type="spellStart"/>
      <w:r>
        <w:rPr>
          <w:rFonts w:ascii="Times New Roman" w:hAnsi="Times New Roman"/>
          <w:noProof w:val="0"/>
          <w:color w:val="000000" w:themeColor="text1"/>
          <w:sz w:val="20"/>
          <w:lang w:eastAsia="zh-CN"/>
        </w:rPr>
        <w:t>ms</w:t>
      </w:r>
      <w:proofErr w:type="spellEnd"/>
      <w:proofErr w:type="gramEnd"/>
      <w:r>
        <w:rPr>
          <w:rFonts w:ascii="Times New Roman" w:hAnsi="Times New Roman"/>
          <w:noProof w:val="0"/>
          <w:color w:val="000000" w:themeColor="text1"/>
          <w:sz w:val="20"/>
          <w:lang w:eastAsia="zh-CN"/>
        </w:rPr>
        <w:t xml:space="preserve"> after the end of </w:t>
      </w:r>
      <w:r>
        <w:rPr>
          <w:rFonts w:ascii="Times New Roman" w:hAnsi="Times New Roman"/>
          <w:noProof w:val="0"/>
          <w:color w:val="000000" w:themeColor="text1"/>
          <w:sz w:val="20"/>
          <w:lang w:eastAsia="zh-CN"/>
        </w:rPr>
        <w:lastRenderedPageBreak/>
        <w:t>the slot which carriers BWP switching DCI</w:t>
      </w:r>
    </w:p>
    <w:p w14:paraId="3DA06C72" w14:textId="4B979C23" w:rsidR="00567C52" w:rsidRPr="0067369B" w:rsidRDefault="009F05AF" w:rsidP="00567C52">
      <w:pPr>
        <w:jc w:val="both"/>
        <w:rPr>
          <w:lang w:val="en-US" w:eastAsia="zh-CN"/>
        </w:rPr>
      </w:pPr>
      <w:r>
        <w:rPr>
          <w:lang w:val="en-US" w:eastAsia="zh-CN"/>
        </w:rPr>
        <w:t>Furthermore,</w:t>
      </w:r>
      <w:r w:rsidR="00567C52">
        <w:rPr>
          <w:lang w:val="en-US" w:eastAsia="zh-CN"/>
        </w:rPr>
        <w:t xml:space="preserve"> we also discuss the requirement for BWP switching delay for different SCS cases.</w:t>
      </w:r>
    </w:p>
    <w:p w14:paraId="4F1D5169" w14:textId="3845AE3A" w:rsidR="005A79B6" w:rsidRDefault="005A79B6" w:rsidP="005A79B6">
      <w:pPr>
        <w:jc w:val="both"/>
        <w:rPr>
          <w:b/>
          <w:i/>
          <w:lang w:eastAsia="zh-CN"/>
        </w:rPr>
      </w:pPr>
      <w:bookmarkStart w:id="3" w:name="_GoBack"/>
      <w:bookmarkEnd w:id="3"/>
      <w:r>
        <w:rPr>
          <w:b/>
          <w:i/>
          <w:lang w:eastAsia="zh-CN"/>
        </w:rPr>
        <w:t xml:space="preserve">Proposal </w:t>
      </w:r>
      <w:r w:rsidR="009F05AF">
        <w:rPr>
          <w:b/>
          <w:i/>
          <w:lang w:eastAsia="zh-CN"/>
        </w:rPr>
        <w:t>5</w:t>
      </w:r>
      <w:r>
        <w:rPr>
          <w:b/>
          <w:i/>
          <w:lang w:eastAsia="zh-CN"/>
        </w:rPr>
        <w:t>: T</w:t>
      </w:r>
      <w:r w:rsidRPr="008F3FCA">
        <w:rPr>
          <w:b/>
          <w:i/>
          <w:lang w:eastAsia="zh-CN"/>
        </w:rPr>
        <w:t xml:space="preserve">he BWP switching time delay requirement shall be designed in </w:t>
      </w:r>
      <w:r>
        <w:rPr>
          <w:b/>
          <w:i/>
          <w:lang w:eastAsia="zh-CN"/>
        </w:rPr>
        <w:t xml:space="preserve">number </w:t>
      </w:r>
      <w:r w:rsidRPr="008F3FCA">
        <w:rPr>
          <w:b/>
          <w:i/>
          <w:lang w:eastAsia="zh-CN"/>
        </w:rPr>
        <w:t>of slot</w:t>
      </w:r>
      <w:r>
        <w:rPr>
          <w:b/>
          <w:i/>
          <w:lang w:eastAsia="zh-CN"/>
        </w:rPr>
        <w:t>s instead of symbols</w:t>
      </w:r>
      <w:r w:rsidRPr="008F3FCA">
        <w:rPr>
          <w:b/>
          <w:i/>
          <w:lang w:eastAsia="zh-CN"/>
        </w:rPr>
        <w:t>.</w:t>
      </w:r>
    </w:p>
    <w:p w14:paraId="102051E4" w14:textId="6439AEED" w:rsidR="005A79B6" w:rsidRDefault="005A79B6" w:rsidP="005A79B6">
      <w:pPr>
        <w:jc w:val="both"/>
        <w:rPr>
          <w:b/>
          <w:i/>
          <w:lang w:eastAsia="zh-CN"/>
        </w:rPr>
      </w:pPr>
      <w:r>
        <w:rPr>
          <w:b/>
          <w:i/>
          <w:lang w:eastAsia="zh-CN"/>
        </w:rPr>
        <w:t xml:space="preserve">Observation </w:t>
      </w:r>
      <w:r w:rsidR="009F05AF">
        <w:rPr>
          <w:b/>
          <w:i/>
          <w:lang w:eastAsia="zh-CN"/>
        </w:rPr>
        <w:t>3</w:t>
      </w:r>
      <w:r>
        <w:rPr>
          <w:b/>
          <w:i/>
          <w:lang w:eastAsia="zh-CN"/>
        </w:rPr>
        <w:t>: W</w:t>
      </w:r>
      <w:r w:rsidRPr="008F3FCA">
        <w:rPr>
          <w:b/>
          <w:i/>
          <w:lang w:eastAsia="zh-CN"/>
        </w:rPr>
        <w:t>he</w:t>
      </w:r>
      <w:r>
        <w:rPr>
          <w:b/>
          <w:i/>
          <w:lang w:eastAsia="zh-CN"/>
        </w:rPr>
        <w:t>n BWP switching</w:t>
      </w:r>
      <w:r w:rsidRPr="008F3FCA">
        <w:rPr>
          <w:b/>
          <w:i/>
          <w:lang w:eastAsia="zh-CN"/>
        </w:rPr>
        <w:t xml:space="preserve"> delay</w:t>
      </w:r>
      <w:r>
        <w:rPr>
          <w:b/>
          <w:i/>
          <w:lang w:eastAsia="zh-CN"/>
        </w:rPr>
        <w:t xml:space="preserve"> is expressed in the unit of slot, the BWP switch </w:t>
      </w:r>
      <w:r w:rsidR="002B7495">
        <w:rPr>
          <w:b/>
          <w:i/>
          <w:lang w:eastAsia="zh-CN"/>
        </w:rPr>
        <w:t>delay will</w:t>
      </w:r>
      <w:r w:rsidRPr="008F3FCA">
        <w:rPr>
          <w:b/>
          <w:i/>
          <w:lang w:eastAsia="zh-CN"/>
        </w:rPr>
        <w:t xml:space="preserve"> </w:t>
      </w:r>
      <w:r>
        <w:rPr>
          <w:b/>
          <w:i/>
          <w:lang w:eastAsia="zh-CN"/>
        </w:rPr>
        <w:t>not have impact on channel estimation</w:t>
      </w:r>
      <w:r w:rsidRPr="008F3FCA">
        <w:rPr>
          <w:b/>
          <w:i/>
          <w:lang w:eastAsia="zh-CN"/>
        </w:rPr>
        <w:t>.</w:t>
      </w:r>
      <w:r>
        <w:rPr>
          <w:b/>
          <w:i/>
          <w:lang w:eastAsia="zh-CN"/>
        </w:rPr>
        <w:t xml:space="preserve"> </w:t>
      </w:r>
    </w:p>
    <w:p w14:paraId="42F24875" w14:textId="13F89B5C" w:rsidR="005A79B6" w:rsidRDefault="005A79B6" w:rsidP="005A79B6">
      <w:pPr>
        <w:jc w:val="both"/>
        <w:rPr>
          <w:b/>
          <w:i/>
          <w:lang w:eastAsia="zh-CN"/>
        </w:rPr>
      </w:pPr>
      <w:r>
        <w:rPr>
          <w:b/>
          <w:i/>
          <w:lang w:eastAsia="zh-CN"/>
        </w:rPr>
        <w:t xml:space="preserve">Observation </w:t>
      </w:r>
      <w:r w:rsidR="009F05AF">
        <w:rPr>
          <w:b/>
          <w:i/>
          <w:lang w:eastAsia="zh-CN"/>
        </w:rPr>
        <w:t>4</w:t>
      </w:r>
      <w:r>
        <w:rPr>
          <w:b/>
          <w:i/>
          <w:lang w:eastAsia="zh-CN"/>
        </w:rPr>
        <w:t>: W</w:t>
      </w:r>
      <w:r w:rsidRPr="008F3FCA">
        <w:rPr>
          <w:b/>
          <w:i/>
          <w:lang w:eastAsia="zh-CN"/>
        </w:rPr>
        <w:t>he</w:t>
      </w:r>
      <w:r>
        <w:rPr>
          <w:b/>
          <w:i/>
          <w:lang w:eastAsia="zh-CN"/>
        </w:rPr>
        <w:t>n BWP switching</w:t>
      </w:r>
      <w:r w:rsidRPr="008F3FCA">
        <w:rPr>
          <w:b/>
          <w:i/>
          <w:lang w:eastAsia="zh-CN"/>
        </w:rPr>
        <w:t xml:space="preserve"> delay</w:t>
      </w:r>
      <w:r>
        <w:rPr>
          <w:b/>
          <w:i/>
          <w:lang w:eastAsia="zh-CN"/>
        </w:rPr>
        <w:t xml:space="preserve"> is expressed in the unit of slot, </w:t>
      </w:r>
      <w:r w:rsidR="002B7495">
        <w:rPr>
          <w:b/>
          <w:i/>
          <w:lang w:eastAsia="zh-CN"/>
        </w:rPr>
        <w:t>the BWP switch delay may</w:t>
      </w:r>
      <w:r w:rsidRPr="008F3FCA">
        <w:rPr>
          <w:b/>
          <w:i/>
          <w:lang w:eastAsia="zh-CN"/>
        </w:rPr>
        <w:t xml:space="preserve"> </w:t>
      </w:r>
      <w:r>
        <w:rPr>
          <w:b/>
          <w:i/>
          <w:lang w:eastAsia="zh-CN"/>
        </w:rPr>
        <w:t>have impact on measurement and result</w:t>
      </w:r>
      <w:r w:rsidR="002B7495">
        <w:rPr>
          <w:b/>
          <w:i/>
          <w:lang w:eastAsia="zh-CN"/>
        </w:rPr>
        <w:t>s</w:t>
      </w:r>
      <w:r>
        <w:rPr>
          <w:b/>
          <w:i/>
          <w:lang w:eastAsia="zh-CN"/>
        </w:rPr>
        <w:t xml:space="preserve"> in a longer time for measurement</w:t>
      </w:r>
      <w:r w:rsidRPr="008F3FCA">
        <w:rPr>
          <w:b/>
          <w:i/>
          <w:lang w:eastAsia="zh-CN"/>
        </w:rPr>
        <w:t>.</w:t>
      </w:r>
      <w:r>
        <w:rPr>
          <w:b/>
          <w:i/>
          <w:lang w:eastAsia="zh-CN"/>
        </w:rPr>
        <w:t xml:space="preserve"> </w:t>
      </w:r>
    </w:p>
    <w:p w14:paraId="33BE808B" w14:textId="436CC30E" w:rsidR="005A79B6" w:rsidRDefault="00681A75" w:rsidP="005A79B6">
      <w:pPr>
        <w:jc w:val="both"/>
        <w:rPr>
          <w:b/>
          <w:bCs/>
          <w:i/>
          <w:iCs/>
          <w:lang w:eastAsia="zh-CN"/>
        </w:rPr>
      </w:pPr>
      <w:r>
        <w:rPr>
          <w:b/>
          <w:bCs/>
          <w:i/>
          <w:iCs/>
          <w:lang w:eastAsia="zh-CN"/>
        </w:rPr>
        <w:t xml:space="preserve">Proposal </w:t>
      </w:r>
      <w:r w:rsidR="009F05AF">
        <w:rPr>
          <w:b/>
          <w:bCs/>
          <w:i/>
          <w:iCs/>
          <w:lang w:eastAsia="zh-CN"/>
        </w:rPr>
        <w:t>6</w:t>
      </w:r>
      <w:r w:rsidR="005A79B6" w:rsidRPr="00A22414">
        <w:rPr>
          <w:b/>
          <w:bCs/>
          <w:i/>
          <w:iCs/>
          <w:lang w:eastAsia="zh-CN"/>
        </w:rPr>
        <w:t xml:space="preserve">: </w:t>
      </w:r>
      <w:r w:rsidR="005A79B6">
        <w:rPr>
          <w:b/>
          <w:bCs/>
          <w:i/>
          <w:iCs/>
          <w:lang w:eastAsia="zh-CN"/>
        </w:rPr>
        <w:t>If the BWP switch results in the change of the SCS from SCS</w:t>
      </w:r>
      <w:r w:rsidR="005A79B6" w:rsidRPr="004E4639">
        <w:rPr>
          <w:b/>
          <w:bCs/>
          <w:i/>
          <w:iCs/>
          <w:vertAlign w:val="subscript"/>
          <w:lang w:eastAsia="zh-CN"/>
        </w:rPr>
        <w:t>1</w:t>
      </w:r>
      <w:r w:rsidR="005A79B6">
        <w:rPr>
          <w:b/>
          <w:bCs/>
          <w:i/>
          <w:iCs/>
          <w:lang w:eastAsia="zh-CN"/>
        </w:rPr>
        <w:t xml:space="preserve"> to SCS</w:t>
      </w:r>
      <w:r w:rsidR="005A79B6">
        <w:rPr>
          <w:b/>
          <w:bCs/>
          <w:i/>
          <w:iCs/>
          <w:vertAlign w:val="subscript"/>
          <w:lang w:eastAsia="zh-CN"/>
        </w:rPr>
        <w:t>2</w:t>
      </w:r>
      <w:r w:rsidR="005A79B6">
        <w:rPr>
          <w:b/>
          <w:bCs/>
          <w:i/>
          <w:iCs/>
          <w:lang w:eastAsia="zh-CN"/>
        </w:rPr>
        <w:t>, the BWP switching delay should be expressed in the time unit of slots corresponding to the largest SCS between SCS</w:t>
      </w:r>
      <w:r w:rsidR="005A79B6" w:rsidRPr="004E4639">
        <w:rPr>
          <w:b/>
          <w:bCs/>
          <w:i/>
          <w:iCs/>
          <w:vertAlign w:val="subscript"/>
          <w:lang w:eastAsia="zh-CN"/>
        </w:rPr>
        <w:t>1</w:t>
      </w:r>
      <w:r w:rsidR="005A79B6">
        <w:rPr>
          <w:b/>
          <w:bCs/>
          <w:i/>
          <w:iCs/>
          <w:lang w:eastAsia="zh-CN"/>
        </w:rPr>
        <w:t xml:space="preserve"> and SCS</w:t>
      </w:r>
      <w:r w:rsidR="005A79B6">
        <w:rPr>
          <w:b/>
          <w:bCs/>
          <w:i/>
          <w:iCs/>
          <w:vertAlign w:val="subscript"/>
          <w:lang w:eastAsia="zh-CN"/>
        </w:rPr>
        <w:t>2</w:t>
      </w:r>
      <w:r w:rsidR="005A79B6">
        <w:rPr>
          <w:b/>
          <w:bCs/>
          <w:i/>
          <w:iCs/>
          <w:lang w:eastAsia="zh-CN"/>
        </w:rPr>
        <w:t>.</w:t>
      </w:r>
    </w:p>
    <w:p w14:paraId="09DA9ABE" w14:textId="3E83D77D" w:rsidR="00E903FE" w:rsidRPr="00E903FE" w:rsidRDefault="00681A75" w:rsidP="00E903FE">
      <w:pPr>
        <w:jc w:val="both"/>
        <w:rPr>
          <w:rFonts w:cs="v4.2.0"/>
          <w:b/>
          <w:i/>
          <w:lang w:eastAsia="zh-CN"/>
        </w:rPr>
      </w:pPr>
      <w:r>
        <w:rPr>
          <w:b/>
          <w:i/>
          <w:lang w:val="en-US" w:eastAsia="zh-CN"/>
        </w:rPr>
        <w:t xml:space="preserve">Proposal </w:t>
      </w:r>
      <w:r w:rsidR="009F05AF">
        <w:rPr>
          <w:b/>
          <w:i/>
          <w:lang w:val="en-US" w:eastAsia="zh-CN"/>
        </w:rPr>
        <w:t>7</w:t>
      </w:r>
      <w:r w:rsidR="00E903FE" w:rsidRPr="00E903FE">
        <w:rPr>
          <w:b/>
          <w:i/>
          <w:lang w:eastAsia="zh-CN"/>
        </w:rPr>
        <w:t>: BWP switching due to change in only baseband parameter(s) without changing LO, RF BW or SCS will not cause any interruption to other serving cells, which is similar to BWP switching in scenario 4</w:t>
      </w:r>
      <w:r w:rsidR="00E903FE" w:rsidRPr="00E903FE">
        <w:rPr>
          <w:rFonts w:cs="v4.2.0"/>
          <w:b/>
          <w:i/>
          <w:lang w:eastAsia="zh-CN"/>
        </w:rPr>
        <w:t xml:space="preserve">.  </w:t>
      </w:r>
    </w:p>
    <w:p w14:paraId="020C1939" w14:textId="62EEA35C" w:rsidR="003A7FE5" w:rsidRDefault="00681A75" w:rsidP="003A7FE5">
      <w:pPr>
        <w:jc w:val="both"/>
        <w:rPr>
          <w:b/>
          <w:bCs/>
          <w:i/>
          <w:iCs/>
          <w:lang w:eastAsia="zh-CN"/>
        </w:rPr>
      </w:pPr>
      <w:r>
        <w:rPr>
          <w:b/>
          <w:bCs/>
          <w:i/>
          <w:iCs/>
          <w:lang w:eastAsia="zh-CN"/>
        </w:rPr>
        <w:t xml:space="preserve">Proposal </w:t>
      </w:r>
      <w:r w:rsidR="009F05AF">
        <w:rPr>
          <w:b/>
          <w:bCs/>
          <w:i/>
          <w:iCs/>
          <w:lang w:eastAsia="zh-CN"/>
        </w:rPr>
        <w:t>8</w:t>
      </w:r>
      <w:r w:rsidR="003A7FE5" w:rsidRPr="00A22414">
        <w:rPr>
          <w:b/>
          <w:bCs/>
          <w:i/>
          <w:iCs/>
          <w:lang w:eastAsia="zh-CN"/>
        </w:rPr>
        <w:t xml:space="preserve">: </w:t>
      </w:r>
    </w:p>
    <w:p w14:paraId="25304B18" w14:textId="77777777" w:rsidR="003A7FE5" w:rsidRPr="003A7FE5" w:rsidRDefault="003A7FE5" w:rsidP="003A7FE5">
      <w:pPr>
        <w:jc w:val="both"/>
        <w:rPr>
          <w:b/>
          <w:bCs/>
          <w:i/>
          <w:iCs/>
          <w:lang w:eastAsia="zh-CN"/>
        </w:rPr>
      </w:pPr>
      <w:r w:rsidRPr="003A7FE5">
        <w:rPr>
          <w:b/>
          <w:bCs/>
          <w:i/>
          <w:iCs/>
          <w:lang w:eastAsia="zh-CN"/>
        </w:rPr>
        <w:t xml:space="preserve">BWP switching on one NR cell in FR1 for the BWP reconfiguration scenarios 1-3 </w:t>
      </w:r>
    </w:p>
    <w:p w14:paraId="48BD91B7" w14:textId="77777777" w:rsidR="003A7FE5" w:rsidRPr="00490E56" w:rsidRDefault="003A7FE5" w:rsidP="003A7FE5">
      <w:pPr>
        <w:pStyle w:val="ListParagraph"/>
        <w:numPr>
          <w:ilvl w:val="0"/>
          <w:numId w:val="23"/>
        </w:numPr>
        <w:jc w:val="both"/>
        <w:rPr>
          <w:rFonts w:ascii="Times New Roman" w:eastAsia="SimSun" w:hAnsi="Times New Roman"/>
          <w:b/>
          <w:bCs/>
          <w:i/>
          <w:iCs/>
          <w:sz w:val="20"/>
          <w:szCs w:val="20"/>
          <w:lang w:val="en-GB" w:eastAsia="zh-CN"/>
        </w:rPr>
      </w:pPr>
      <w:proofErr w:type="gramStart"/>
      <w:r>
        <w:rPr>
          <w:rFonts w:ascii="Times New Roman" w:eastAsia="SimSun" w:hAnsi="Times New Roman"/>
          <w:b/>
          <w:bCs/>
          <w:i/>
          <w:iCs/>
          <w:sz w:val="20"/>
          <w:szCs w:val="20"/>
          <w:lang w:val="en-GB" w:eastAsia="zh-CN"/>
        </w:rPr>
        <w:t>will</w:t>
      </w:r>
      <w:proofErr w:type="gramEnd"/>
      <w:r w:rsidRPr="00E903FE">
        <w:rPr>
          <w:rFonts w:ascii="Times New Roman" w:eastAsia="SimSun" w:hAnsi="Times New Roman"/>
          <w:b/>
          <w:bCs/>
          <w:i/>
          <w:iCs/>
          <w:sz w:val="20"/>
          <w:szCs w:val="20"/>
          <w:lang w:val="en-GB" w:eastAsia="zh-CN"/>
        </w:rPr>
        <w:t xml:space="preserve"> </w:t>
      </w:r>
      <w:r>
        <w:rPr>
          <w:rFonts w:ascii="Times New Roman" w:eastAsia="SimSun" w:hAnsi="Times New Roman"/>
          <w:b/>
          <w:bCs/>
          <w:i/>
          <w:iCs/>
          <w:sz w:val="20"/>
          <w:szCs w:val="20"/>
          <w:lang w:val="en-GB" w:eastAsia="zh-CN"/>
        </w:rPr>
        <w:t>cause interruptions to other serving LTE cells and NR cells in FR1</w:t>
      </w:r>
      <w:r w:rsidRPr="00490E56">
        <w:rPr>
          <w:rFonts w:ascii="Times New Roman" w:eastAsia="SimSun" w:hAnsi="Times New Roman"/>
          <w:b/>
          <w:bCs/>
          <w:i/>
          <w:iCs/>
          <w:sz w:val="20"/>
          <w:szCs w:val="20"/>
          <w:lang w:val="en-GB" w:eastAsia="zh-CN"/>
        </w:rPr>
        <w:t xml:space="preserve">. </w:t>
      </w:r>
    </w:p>
    <w:p w14:paraId="2B8BFA97" w14:textId="6AD6D14A" w:rsidR="003A7FE5" w:rsidRPr="003A7FE5" w:rsidRDefault="003A7FE5" w:rsidP="003A7FE5">
      <w:pPr>
        <w:pStyle w:val="ListParagraph"/>
        <w:numPr>
          <w:ilvl w:val="0"/>
          <w:numId w:val="23"/>
        </w:numPr>
        <w:jc w:val="both"/>
        <w:rPr>
          <w:rFonts w:ascii="Times New Roman" w:eastAsia="SimSun" w:hAnsi="Times New Roman"/>
          <w:b/>
          <w:bCs/>
          <w:i/>
          <w:iCs/>
          <w:sz w:val="20"/>
          <w:szCs w:val="20"/>
          <w:lang w:val="en-GB" w:eastAsia="zh-CN"/>
        </w:rPr>
      </w:pPr>
      <w:r>
        <w:rPr>
          <w:rFonts w:ascii="Times New Roman" w:eastAsia="SimSun" w:hAnsi="Times New Roman"/>
          <w:b/>
          <w:bCs/>
          <w:i/>
          <w:iCs/>
          <w:sz w:val="20"/>
          <w:szCs w:val="20"/>
          <w:lang w:val="en-GB" w:eastAsia="zh-CN"/>
        </w:rPr>
        <w:t>will</w:t>
      </w:r>
      <w:r w:rsidRPr="00E903FE">
        <w:rPr>
          <w:rFonts w:ascii="Times New Roman" w:eastAsia="SimSun" w:hAnsi="Times New Roman"/>
          <w:b/>
          <w:bCs/>
          <w:i/>
          <w:iCs/>
          <w:sz w:val="20"/>
          <w:szCs w:val="20"/>
          <w:lang w:val="en-GB" w:eastAsia="zh-CN"/>
        </w:rPr>
        <w:t xml:space="preserve"> </w:t>
      </w:r>
      <w:r>
        <w:rPr>
          <w:rFonts w:ascii="Times New Roman" w:eastAsia="SimSun" w:hAnsi="Times New Roman"/>
          <w:b/>
          <w:bCs/>
          <w:i/>
          <w:iCs/>
          <w:sz w:val="20"/>
          <w:szCs w:val="20"/>
          <w:lang w:val="en-GB" w:eastAsia="zh-CN"/>
        </w:rPr>
        <w:t xml:space="preserve">not cause interruptions to other serving NR cells in FR2. </w:t>
      </w:r>
    </w:p>
    <w:p w14:paraId="341935EB" w14:textId="77777777" w:rsidR="003A7FE5" w:rsidRPr="003A7FE5" w:rsidRDefault="003A7FE5" w:rsidP="003A7FE5">
      <w:pPr>
        <w:jc w:val="both"/>
        <w:rPr>
          <w:b/>
          <w:bCs/>
          <w:i/>
          <w:iCs/>
          <w:lang w:eastAsia="zh-CN"/>
        </w:rPr>
      </w:pPr>
      <w:r w:rsidRPr="003A7FE5">
        <w:rPr>
          <w:b/>
          <w:bCs/>
          <w:i/>
          <w:iCs/>
          <w:lang w:eastAsia="zh-CN"/>
        </w:rPr>
        <w:t xml:space="preserve">BWP switching on one NR cell in FR2 for the BWP reconfiguration scenarios 1-3 </w:t>
      </w:r>
    </w:p>
    <w:p w14:paraId="463641A7" w14:textId="77777777" w:rsidR="003A7FE5" w:rsidRPr="00490E56" w:rsidRDefault="003A7FE5" w:rsidP="003A7FE5">
      <w:pPr>
        <w:pStyle w:val="ListParagraph"/>
        <w:numPr>
          <w:ilvl w:val="0"/>
          <w:numId w:val="24"/>
        </w:numPr>
        <w:jc w:val="both"/>
        <w:rPr>
          <w:rFonts w:ascii="Times New Roman" w:eastAsia="SimSun" w:hAnsi="Times New Roman"/>
          <w:b/>
          <w:bCs/>
          <w:i/>
          <w:iCs/>
          <w:sz w:val="20"/>
          <w:szCs w:val="20"/>
          <w:lang w:val="en-GB" w:eastAsia="zh-CN"/>
        </w:rPr>
      </w:pPr>
      <w:proofErr w:type="gramStart"/>
      <w:r>
        <w:rPr>
          <w:rFonts w:ascii="Times New Roman" w:eastAsia="SimSun" w:hAnsi="Times New Roman"/>
          <w:b/>
          <w:bCs/>
          <w:i/>
          <w:iCs/>
          <w:sz w:val="20"/>
          <w:szCs w:val="20"/>
          <w:lang w:val="en-GB" w:eastAsia="zh-CN"/>
        </w:rPr>
        <w:t>will</w:t>
      </w:r>
      <w:proofErr w:type="gramEnd"/>
      <w:r w:rsidRPr="00E903FE">
        <w:rPr>
          <w:rFonts w:ascii="Times New Roman" w:eastAsia="SimSun" w:hAnsi="Times New Roman"/>
          <w:b/>
          <w:bCs/>
          <w:i/>
          <w:iCs/>
          <w:sz w:val="20"/>
          <w:szCs w:val="20"/>
          <w:lang w:val="en-GB" w:eastAsia="zh-CN"/>
        </w:rPr>
        <w:t xml:space="preserve"> </w:t>
      </w:r>
      <w:r>
        <w:rPr>
          <w:rFonts w:ascii="Times New Roman" w:eastAsia="SimSun" w:hAnsi="Times New Roman"/>
          <w:b/>
          <w:bCs/>
          <w:i/>
          <w:iCs/>
          <w:sz w:val="20"/>
          <w:szCs w:val="20"/>
          <w:lang w:val="en-GB" w:eastAsia="zh-CN"/>
        </w:rPr>
        <w:t>cause interruptions to other serving NR cells in FR2</w:t>
      </w:r>
      <w:r w:rsidRPr="00490E56">
        <w:rPr>
          <w:rFonts w:ascii="Times New Roman" w:eastAsia="SimSun" w:hAnsi="Times New Roman"/>
          <w:b/>
          <w:bCs/>
          <w:i/>
          <w:iCs/>
          <w:sz w:val="20"/>
          <w:szCs w:val="20"/>
          <w:lang w:val="en-GB" w:eastAsia="zh-CN"/>
        </w:rPr>
        <w:t xml:space="preserve">. </w:t>
      </w:r>
    </w:p>
    <w:p w14:paraId="2A816FDF" w14:textId="77777777" w:rsidR="003A7FE5" w:rsidRPr="00490E56" w:rsidRDefault="003A7FE5" w:rsidP="003A7FE5">
      <w:pPr>
        <w:pStyle w:val="ListParagraph"/>
        <w:numPr>
          <w:ilvl w:val="0"/>
          <w:numId w:val="24"/>
        </w:numPr>
        <w:jc w:val="both"/>
        <w:rPr>
          <w:rFonts w:ascii="Times New Roman" w:eastAsia="SimSun" w:hAnsi="Times New Roman"/>
          <w:b/>
          <w:bCs/>
          <w:i/>
          <w:iCs/>
          <w:sz w:val="20"/>
          <w:szCs w:val="20"/>
          <w:lang w:val="en-GB" w:eastAsia="zh-CN"/>
        </w:rPr>
      </w:pPr>
      <w:proofErr w:type="gramStart"/>
      <w:r>
        <w:rPr>
          <w:rFonts w:ascii="Times New Roman" w:eastAsia="SimSun" w:hAnsi="Times New Roman"/>
          <w:b/>
          <w:bCs/>
          <w:i/>
          <w:iCs/>
          <w:sz w:val="20"/>
          <w:szCs w:val="20"/>
          <w:lang w:val="en-GB" w:eastAsia="zh-CN"/>
        </w:rPr>
        <w:t>will</w:t>
      </w:r>
      <w:proofErr w:type="gramEnd"/>
      <w:r w:rsidRPr="00E903FE">
        <w:rPr>
          <w:rFonts w:ascii="Times New Roman" w:eastAsia="SimSun" w:hAnsi="Times New Roman"/>
          <w:b/>
          <w:bCs/>
          <w:i/>
          <w:iCs/>
          <w:sz w:val="20"/>
          <w:szCs w:val="20"/>
          <w:lang w:val="en-GB" w:eastAsia="zh-CN"/>
        </w:rPr>
        <w:t xml:space="preserve"> </w:t>
      </w:r>
      <w:r>
        <w:rPr>
          <w:rFonts w:ascii="Times New Roman" w:eastAsia="SimSun" w:hAnsi="Times New Roman"/>
          <w:b/>
          <w:bCs/>
          <w:i/>
          <w:iCs/>
          <w:sz w:val="20"/>
          <w:szCs w:val="20"/>
          <w:lang w:val="en-GB" w:eastAsia="zh-CN"/>
        </w:rPr>
        <w:t xml:space="preserve">not cause interruptions to other serving NR cells in FR1 and LTE cells. </w:t>
      </w:r>
    </w:p>
    <w:p w14:paraId="180638B7" w14:textId="09E16014" w:rsidR="00FF5250" w:rsidRPr="00D450F7" w:rsidRDefault="00D450F7" w:rsidP="00D450F7">
      <w:pPr>
        <w:jc w:val="both"/>
        <w:rPr>
          <w:b/>
          <w:bCs/>
          <w:i/>
          <w:iCs/>
          <w:lang w:eastAsia="zh-CN"/>
        </w:rPr>
      </w:pPr>
      <w:r w:rsidRPr="003A7FE5">
        <w:rPr>
          <w:b/>
          <w:bCs/>
          <w:i/>
          <w:iCs/>
          <w:lang w:eastAsia="zh-CN"/>
        </w:rPr>
        <w:t>BWP switching on one NR cell for the BWP reconfiguration scenarios 4 will not cause interruptions to other serving LTE or NR cells</w:t>
      </w:r>
      <w:r w:rsidR="00FF5250" w:rsidRPr="00D450F7">
        <w:rPr>
          <w:b/>
          <w:bCs/>
          <w:i/>
          <w:iCs/>
          <w:lang w:eastAsia="zh-CN"/>
        </w:rPr>
        <w:t>.</w:t>
      </w: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3184BFE3" w14:textId="76D22C84" w:rsidR="0054171F" w:rsidRDefault="0054171F" w:rsidP="0054171F">
      <w:pPr>
        <w:rPr>
          <w:lang w:eastAsia="zh-CN"/>
        </w:rPr>
      </w:pPr>
      <w:r>
        <w:t>[1] R4-1805540, “</w:t>
      </w:r>
      <w:r w:rsidRPr="0054171F">
        <w:t>Way forward on BWP Switching</w:t>
      </w:r>
      <w:r>
        <w:t xml:space="preserve">”, </w:t>
      </w:r>
      <w:r w:rsidRPr="0054171F">
        <w:t>Ericsson, Intel, Mediatek, Nokia, Nokia, Huawei</w:t>
      </w:r>
      <w:r>
        <w:t>, RAN4</w:t>
      </w:r>
      <w:r>
        <w:rPr>
          <w:rFonts w:hint="eastAsia"/>
          <w:lang w:eastAsia="zh-CN"/>
        </w:rPr>
        <w:t>#</w:t>
      </w:r>
      <w:r>
        <w:rPr>
          <w:lang w:eastAsia="zh-CN"/>
        </w:rPr>
        <w:t>86bits</w:t>
      </w:r>
    </w:p>
    <w:p w14:paraId="0EC1F934" w14:textId="5488471E" w:rsidR="005D767C" w:rsidRPr="009D7AA9" w:rsidRDefault="0054171F" w:rsidP="0032788C">
      <w:pPr>
        <w:rPr>
          <w:lang w:eastAsia="zh-CN"/>
        </w:rPr>
      </w:pPr>
      <w:r>
        <w:t>[2</w:t>
      </w:r>
      <w:r w:rsidR="0032788C">
        <w:t xml:space="preserve">] </w:t>
      </w:r>
      <w:r w:rsidR="00782D8F" w:rsidRPr="00782D8F">
        <w:t>R4-1803283</w:t>
      </w:r>
      <w:r w:rsidR="0032788C">
        <w:t>, “</w:t>
      </w:r>
      <w:r w:rsidR="00782D8F" w:rsidRPr="00782D8F">
        <w:t>LS on BWP switching delay</w:t>
      </w:r>
      <w:r w:rsidR="0032788C">
        <w:t xml:space="preserve">”, </w:t>
      </w:r>
      <w:r w:rsidR="00782D8F">
        <w:t>Intel</w:t>
      </w:r>
      <w:r w:rsidR="00756B86">
        <w:t>, RAN</w:t>
      </w:r>
      <w:r w:rsidR="00782D8F">
        <w:t>4</w:t>
      </w:r>
      <w:r w:rsidR="00756B86">
        <w:rPr>
          <w:rFonts w:hint="eastAsia"/>
          <w:lang w:eastAsia="zh-CN"/>
        </w:rPr>
        <w:t>#</w:t>
      </w:r>
      <w:r w:rsidR="00782D8F">
        <w:rPr>
          <w:lang w:eastAsia="zh-CN"/>
        </w:rPr>
        <w:t>86</w:t>
      </w:r>
    </w:p>
    <w:sectPr w:rsidR="005D767C" w:rsidRPr="009D7AA9" w:rsidSect="00C775EF">
      <w:headerReference w:type="even" r:id="rId19"/>
      <w:footerReference w:type="even" r:id="rId20"/>
      <w:footerReference w:type="default" r:id="rId21"/>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C93F7" w14:textId="77777777" w:rsidR="003D1AEC" w:rsidRDefault="003D1AEC">
      <w:r>
        <w:separator/>
      </w:r>
    </w:p>
  </w:endnote>
  <w:endnote w:type="continuationSeparator" w:id="0">
    <w:p w14:paraId="5890BDD8" w14:textId="77777777" w:rsidR="003D1AEC" w:rsidRDefault="003D1AEC">
      <w:r>
        <w:continuationSeparator/>
      </w:r>
    </w:p>
  </w:endnote>
  <w:endnote w:type="continuationNotice" w:id="1">
    <w:p w14:paraId="19486245" w14:textId="77777777" w:rsidR="003D1AEC" w:rsidRDefault="003D1AE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ucida Grande">
    <w:altName w:val="Segoe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9E077E" w:rsidRDefault="009E07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9E077E" w:rsidRDefault="009E077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9E077E" w:rsidRPr="00DB1239" w:rsidRDefault="009E077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6C1763">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C1763">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A806A" w14:textId="77777777" w:rsidR="003D1AEC" w:rsidRDefault="003D1AEC">
      <w:r>
        <w:separator/>
      </w:r>
    </w:p>
  </w:footnote>
  <w:footnote w:type="continuationSeparator" w:id="0">
    <w:p w14:paraId="248984F7" w14:textId="77777777" w:rsidR="003D1AEC" w:rsidRDefault="003D1AEC">
      <w:r>
        <w:continuationSeparator/>
      </w:r>
    </w:p>
  </w:footnote>
  <w:footnote w:type="continuationNotice" w:id="1">
    <w:p w14:paraId="1113D269" w14:textId="77777777" w:rsidR="003D1AEC" w:rsidRDefault="003D1AEC">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9E077E" w:rsidRDefault="009E07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BC6AFA"/>
    <w:multiLevelType w:val="hybridMultilevel"/>
    <w:tmpl w:val="7C428886"/>
    <w:lvl w:ilvl="0" w:tplc="382443A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D17F94"/>
    <w:multiLevelType w:val="hybridMultilevel"/>
    <w:tmpl w:val="29E0D0FA"/>
    <w:lvl w:ilvl="0" w:tplc="A59AA70C">
      <w:start w:val="1"/>
      <w:numFmt w:val="bullet"/>
      <w:lvlText w:val="•"/>
      <w:lvlJc w:val="left"/>
      <w:pPr>
        <w:tabs>
          <w:tab w:val="num" w:pos="720"/>
        </w:tabs>
        <w:ind w:left="720" w:hanging="360"/>
      </w:pPr>
      <w:rPr>
        <w:rFonts w:ascii="Arial" w:hAnsi="Arial" w:hint="default"/>
      </w:rPr>
    </w:lvl>
    <w:lvl w:ilvl="1" w:tplc="094CE944">
      <w:start w:val="85"/>
      <w:numFmt w:val="bullet"/>
      <w:lvlText w:val="•"/>
      <w:lvlJc w:val="left"/>
      <w:pPr>
        <w:tabs>
          <w:tab w:val="num" w:pos="1440"/>
        </w:tabs>
        <w:ind w:left="1440" w:hanging="360"/>
      </w:pPr>
      <w:rPr>
        <w:rFonts w:ascii="Arial" w:hAnsi="Arial" w:hint="default"/>
      </w:rPr>
    </w:lvl>
    <w:lvl w:ilvl="2" w:tplc="8C54142A" w:tentative="1">
      <w:start w:val="1"/>
      <w:numFmt w:val="bullet"/>
      <w:lvlText w:val="•"/>
      <w:lvlJc w:val="left"/>
      <w:pPr>
        <w:tabs>
          <w:tab w:val="num" w:pos="2160"/>
        </w:tabs>
        <w:ind w:left="2160" w:hanging="360"/>
      </w:pPr>
      <w:rPr>
        <w:rFonts w:ascii="Arial" w:hAnsi="Arial" w:hint="default"/>
      </w:rPr>
    </w:lvl>
    <w:lvl w:ilvl="3" w:tplc="0FC8E5CE" w:tentative="1">
      <w:start w:val="1"/>
      <w:numFmt w:val="bullet"/>
      <w:lvlText w:val="•"/>
      <w:lvlJc w:val="left"/>
      <w:pPr>
        <w:tabs>
          <w:tab w:val="num" w:pos="2880"/>
        </w:tabs>
        <w:ind w:left="2880" w:hanging="360"/>
      </w:pPr>
      <w:rPr>
        <w:rFonts w:ascii="Arial" w:hAnsi="Arial" w:hint="default"/>
      </w:rPr>
    </w:lvl>
    <w:lvl w:ilvl="4" w:tplc="D5D29254" w:tentative="1">
      <w:start w:val="1"/>
      <w:numFmt w:val="bullet"/>
      <w:lvlText w:val="•"/>
      <w:lvlJc w:val="left"/>
      <w:pPr>
        <w:tabs>
          <w:tab w:val="num" w:pos="3600"/>
        </w:tabs>
        <w:ind w:left="3600" w:hanging="360"/>
      </w:pPr>
      <w:rPr>
        <w:rFonts w:ascii="Arial" w:hAnsi="Arial" w:hint="default"/>
      </w:rPr>
    </w:lvl>
    <w:lvl w:ilvl="5" w:tplc="40FC8956" w:tentative="1">
      <w:start w:val="1"/>
      <w:numFmt w:val="bullet"/>
      <w:lvlText w:val="•"/>
      <w:lvlJc w:val="left"/>
      <w:pPr>
        <w:tabs>
          <w:tab w:val="num" w:pos="4320"/>
        </w:tabs>
        <w:ind w:left="4320" w:hanging="360"/>
      </w:pPr>
      <w:rPr>
        <w:rFonts w:ascii="Arial" w:hAnsi="Arial" w:hint="default"/>
      </w:rPr>
    </w:lvl>
    <w:lvl w:ilvl="6" w:tplc="4948B96C" w:tentative="1">
      <w:start w:val="1"/>
      <w:numFmt w:val="bullet"/>
      <w:lvlText w:val="•"/>
      <w:lvlJc w:val="left"/>
      <w:pPr>
        <w:tabs>
          <w:tab w:val="num" w:pos="5040"/>
        </w:tabs>
        <w:ind w:left="5040" w:hanging="360"/>
      </w:pPr>
      <w:rPr>
        <w:rFonts w:ascii="Arial" w:hAnsi="Arial" w:hint="default"/>
      </w:rPr>
    </w:lvl>
    <w:lvl w:ilvl="7" w:tplc="D50E0BF4" w:tentative="1">
      <w:start w:val="1"/>
      <w:numFmt w:val="bullet"/>
      <w:lvlText w:val="•"/>
      <w:lvlJc w:val="left"/>
      <w:pPr>
        <w:tabs>
          <w:tab w:val="num" w:pos="5760"/>
        </w:tabs>
        <w:ind w:left="5760" w:hanging="360"/>
      </w:pPr>
      <w:rPr>
        <w:rFonts w:ascii="Arial" w:hAnsi="Arial" w:hint="default"/>
      </w:rPr>
    </w:lvl>
    <w:lvl w:ilvl="8" w:tplc="E99EF3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190A06"/>
    <w:multiLevelType w:val="hybridMultilevel"/>
    <w:tmpl w:val="93A2475A"/>
    <w:lvl w:ilvl="0" w:tplc="2BDCF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C33B2A"/>
    <w:multiLevelType w:val="hybridMultilevel"/>
    <w:tmpl w:val="E8F823E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70BAB"/>
    <w:multiLevelType w:val="hybridMultilevel"/>
    <w:tmpl w:val="BE94B584"/>
    <w:lvl w:ilvl="0" w:tplc="382443A8">
      <w:start w:val="1"/>
      <w:numFmt w:val="bullet"/>
      <w:lvlText w:val="-"/>
      <w:lvlJc w:val="left"/>
      <w:pPr>
        <w:ind w:left="648" w:hanging="360"/>
      </w:pPr>
      <w:rPr>
        <w:rFonts w:ascii="Arial" w:eastAsia="Times New Roma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136C507B"/>
    <w:multiLevelType w:val="hybridMultilevel"/>
    <w:tmpl w:val="64B85070"/>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03444"/>
    <w:multiLevelType w:val="hybridMultilevel"/>
    <w:tmpl w:val="0644B382"/>
    <w:lvl w:ilvl="0" w:tplc="97B80F2A">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1" w15:restartNumberingAfterBreak="0">
    <w:nsid w:val="1F7D350D"/>
    <w:multiLevelType w:val="hybridMultilevel"/>
    <w:tmpl w:val="75D00DCC"/>
    <w:lvl w:ilvl="0" w:tplc="F6245D44">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2" w15:restartNumberingAfterBreak="0">
    <w:nsid w:val="2A901F72"/>
    <w:multiLevelType w:val="hybridMultilevel"/>
    <w:tmpl w:val="1AC202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BA802D7"/>
    <w:multiLevelType w:val="hybridMultilevel"/>
    <w:tmpl w:val="D98EDC16"/>
    <w:lvl w:ilvl="0" w:tplc="04090005">
      <w:start w:val="1"/>
      <w:numFmt w:val="bullet"/>
      <w:lvlText w:val=""/>
      <w:lvlJc w:val="left"/>
      <w:pPr>
        <w:ind w:left="1152" w:hanging="360"/>
      </w:pPr>
      <w:rPr>
        <w:rFonts w:ascii="Wingdings" w:hAnsi="Wingdings" w:hint="default"/>
      </w:rPr>
    </w:lvl>
    <w:lvl w:ilvl="1" w:tplc="063A5CE8">
      <w:start w:val="1"/>
      <w:numFmt w:val="bullet"/>
      <w:lvlText w:val="▪"/>
      <w:lvlJc w:val="left"/>
      <w:pPr>
        <w:ind w:left="1872" w:hanging="360"/>
      </w:pPr>
      <w:rPr>
        <w:rFonts w:ascii="Lucida Grande" w:hAnsi="Lucida Grande"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5" w15:restartNumberingAfterBreak="0">
    <w:nsid w:val="2C4D3F52"/>
    <w:multiLevelType w:val="hybridMultilevel"/>
    <w:tmpl w:val="F52EA2D0"/>
    <w:lvl w:ilvl="0" w:tplc="12BC2CEE">
      <w:start w:val="1"/>
      <w:numFmt w:val="bullet"/>
      <w:lvlText w:val="•"/>
      <w:lvlJc w:val="left"/>
      <w:pPr>
        <w:ind w:left="936" w:hanging="360"/>
      </w:pPr>
      <w:rPr>
        <w:rFonts w:ascii="Arial" w:hAnsi="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F107783"/>
    <w:multiLevelType w:val="hybridMultilevel"/>
    <w:tmpl w:val="670463D2"/>
    <w:lvl w:ilvl="0" w:tplc="0409000F">
      <w:start w:val="1"/>
      <w:numFmt w:val="decimal"/>
      <w:lvlText w:val="%1."/>
      <w:lvlJc w:val="left"/>
      <w:pPr>
        <w:ind w:left="919" w:hanging="360"/>
      </w:pPr>
    </w:lvl>
    <w:lvl w:ilvl="1" w:tplc="04090019" w:tentative="1">
      <w:start w:val="1"/>
      <w:numFmt w:val="lowerLetter"/>
      <w:lvlText w:val="%2."/>
      <w:lvlJc w:val="left"/>
      <w:pPr>
        <w:ind w:left="1639" w:hanging="360"/>
      </w:pPr>
    </w:lvl>
    <w:lvl w:ilvl="2" w:tplc="0409001B" w:tentative="1">
      <w:start w:val="1"/>
      <w:numFmt w:val="lowerRoman"/>
      <w:lvlText w:val="%3."/>
      <w:lvlJc w:val="right"/>
      <w:pPr>
        <w:ind w:left="2359" w:hanging="180"/>
      </w:pPr>
    </w:lvl>
    <w:lvl w:ilvl="3" w:tplc="0409000F" w:tentative="1">
      <w:start w:val="1"/>
      <w:numFmt w:val="decimal"/>
      <w:lvlText w:val="%4."/>
      <w:lvlJc w:val="left"/>
      <w:pPr>
        <w:ind w:left="3079" w:hanging="360"/>
      </w:pPr>
    </w:lvl>
    <w:lvl w:ilvl="4" w:tplc="04090019" w:tentative="1">
      <w:start w:val="1"/>
      <w:numFmt w:val="lowerLetter"/>
      <w:lvlText w:val="%5."/>
      <w:lvlJc w:val="left"/>
      <w:pPr>
        <w:ind w:left="3799" w:hanging="360"/>
      </w:pPr>
    </w:lvl>
    <w:lvl w:ilvl="5" w:tplc="0409001B" w:tentative="1">
      <w:start w:val="1"/>
      <w:numFmt w:val="lowerRoman"/>
      <w:lvlText w:val="%6."/>
      <w:lvlJc w:val="right"/>
      <w:pPr>
        <w:ind w:left="4519" w:hanging="180"/>
      </w:pPr>
    </w:lvl>
    <w:lvl w:ilvl="6" w:tplc="0409000F" w:tentative="1">
      <w:start w:val="1"/>
      <w:numFmt w:val="decimal"/>
      <w:lvlText w:val="%7."/>
      <w:lvlJc w:val="left"/>
      <w:pPr>
        <w:ind w:left="5239" w:hanging="360"/>
      </w:pPr>
    </w:lvl>
    <w:lvl w:ilvl="7" w:tplc="04090019" w:tentative="1">
      <w:start w:val="1"/>
      <w:numFmt w:val="lowerLetter"/>
      <w:lvlText w:val="%8."/>
      <w:lvlJc w:val="left"/>
      <w:pPr>
        <w:ind w:left="5959" w:hanging="360"/>
      </w:pPr>
    </w:lvl>
    <w:lvl w:ilvl="8" w:tplc="0409001B" w:tentative="1">
      <w:start w:val="1"/>
      <w:numFmt w:val="lowerRoman"/>
      <w:lvlText w:val="%9."/>
      <w:lvlJc w:val="right"/>
      <w:pPr>
        <w:ind w:left="6679" w:hanging="180"/>
      </w:pPr>
    </w:lvl>
  </w:abstractNum>
  <w:abstractNum w:abstractNumId="19" w15:restartNumberingAfterBreak="0">
    <w:nsid w:val="4408314F"/>
    <w:multiLevelType w:val="hybridMultilevel"/>
    <w:tmpl w:val="B0C4E0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8B54CB"/>
    <w:multiLevelType w:val="hybridMultilevel"/>
    <w:tmpl w:val="C7C2D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112651A">
      <w:start w:val="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58192C"/>
    <w:multiLevelType w:val="hybridMultilevel"/>
    <w:tmpl w:val="B446766C"/>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2B0519"/>
    <w:multiLevelType w:val="hybridMultilevel"/>
    <w:tmpl w:val="9F3A2342"/>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7A0470"/>
    <w:multiLevelType w:val="hybridMultilevel"/>
    <w:tmpl w:val="CD3AB5C8"/>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44287F"/>
    <w:multiLevelType w:val="hybridMultilevel"/>
    <w:tmpl w:val="77464538"/>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7"/>
  </w:num>
  <w:num w:numId="4">
    <w:abstractNumId w:val="1"/>
  </w:num>
  <w:num w:numId="5">
    <w:abstractNumId w:val="25"/>
  </w:num>
  <w:num w:numId="6">
    <w:abstractNumId w:val="7"/>
  </w:num>
  <w:num w:numId="7">
    <w:abstractNumId w:val="3"/>
  </w:num>
  <w:num w:numId="8">
    <w:abstractNumId w:val="9"/>
  </w:num>
  <w:num w:numId="9">
    <w:abstractNumId w:val="4"/>
  </w:num>
  <w:num w:numId="10">
    <w:abstractNumId w:val="23"/>
  </w:num>
  <w:num w:numId="11">
    <w:abstractNumId w:val="22"/>
  </w:num>
  <w:num w:numId="12">
    <w:abstractNumId w:val="20"/>
  </w:num>
  <w:num w:numId="13">
    <w:abstractNumId w:val="18"/>
  </w:num>
  <w:num w:numId="14">
    <w:abstractNumId w:val="19"/>
  </w:num>
  <w:num w:numId="15">
    <w:abstractNumId w:val="10"/>
  </w:num>
  <w:num w:numId="16">
    <w:abstractNumId w:val="11"/>
  </w:num>
  <w:num w:numId="17">
    <w:abstractNumId w:val="8"/>
  </w:num>
  <w:num w:numId="18">
    <w:abstractNumId w:val="26"/>
  </w:num>
  <w:num w:numId="19">
    <w:abstractNumId w:val="5"/>
  </w:num>
  <w:num w:numId="20">
    <w:abstractNumId w:val="15"/>
  </w:num>
  <w:num w:numId="21">
    <w:abstractNumId w:val="2"/>
  </w:num>
  <w:num w:numId="22">
    <w:abstractNumId w:val="14"/>
  </w:num>
  <w:num w:numId="23">
    <w:abstractNumId w:val="21"/>
  </w:num>
  <w:num w:numId="24">
    <w:abstractNumId w:val="24"/>
  </w:num>
  <w:num w:numId="25">
    <w:abstractNumId w:val="12"/>
  </w:num>
  <w:num w:numId="2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010"/>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A0"/>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71D"/>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162"/>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623"/>
    <w:rsid w:val="00086B50"/>
    <w:rsid w:val="00086C4D"/>
    <w:rsid w:val="00086CF2"/>
    <w:rsid w:val="0008731C"/>
    <w:rsid w:val="0008760B"/>
    <w:rsid w:val="00087881"/>
    <w:rsid w:val="00087BAB"/>
    <w:rsid w:val="00087E29"/>
    <w:rsid w:val="00087F91"/>
    <w:rsid w:val="00090573"/>
    <w:rsid w:val="00090586"/>
    <w:rsid w:val="00090653"/>
    <w:rsid w:val="00090A5D"/>
    <w:rsid w:val="00091040"/>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C7F66"/>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29"/>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6A01"/>
    <w:rsid w:val="0016700E"/>
    <w:rsid w:val="00167094"/>
    <w:rsid w:val="0016711A"/>
    <w:rsid w:val="0016764C"/>
    <w:rsid w:val="00167709"/>
    <w:rsid w:val="001678ED"/>
    <w:rsid w:val="00167E1E"/>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296"/>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2B"/>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8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2BD1"/>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FC"/>
    <w:rsid w:val="002B52E8"/>
    <w:rsid w:val="002B5976"/>
    <w:rsid w:val="002B5A52"/>
    <w:rsid w:val="002B6397"/>
    <w:rsid w:val="002B64FE"/>
    <w:rsid w:val="002B651D"/>
    <w:rsid w:val="002B667C"/>
    <w:rsid w:val="002B6890"/>
    <w:rsid w:val="002B694E"/>
    <w:rsid w:val="002B6C2C"/>
    <w:rsid w:val="002B7095"/>
    <w:rsid w:val="002B74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6A0"/>
    <w:rsid w:val="002F0ADB"/>
    <w:rsid w:val="002F1097"/>
    <w:rsid w:val="002F13AA"/>
    <w:rsid w:val="002F15C7"/>
    <w:rsid w:val="002F1BBA"/>
    <w:rsid w:val="002F23FC"/>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07F5A"/>
    <w:rsid w:val="003101DC"/>
    <w:rsid w:val="0031035A"/>
    <w:rsid w:val="00310CC6"/>
    <w:rsid w:val="00311642"/>
    <w:rsid w:val="00311761"/>
    <w:rsid w:val="00311941"/>
    <w:rsid w:val="00312064"/>
    <w:rsid w:val="003121B8"/>
    <w:rsid w:val="0031291C"/>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6EF1"/>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CF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0A6A"/>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2AC"/>
    <w:rsid w:val="003645E3"/>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87D6E"/>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34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A7929"/>
    <w:rsid w:val="003A7FE5"/>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133"/>
    <w:rsid w:val="003B7271"/>
    <w:rsid w:val="003B7294"/>
    <w:rsid w:val="003B76FE"/>
    <w:rsid w:val="003C009A"/>
    <w:rsid w:val="003C01B8"/>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C04"/>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1AE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260"/>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C34"/>
    <w:rsid w:val="00425476"/>
    <w:rsid w:val="00425630"/>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3"/>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51D"/>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56"/>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6F17"/>
    <w:rsid w:val="004A705C"/>
    <w:rsid w:val="004A717D"/>
    <w:rsid w:val="004A7276"/>
    <w:rsid w:val="004A7EE7"/>
    <w:rsid w:val="004A7FB0"/>
    <w:rsid w:val="004B06EF"/>
    <w:rsid w:val="004B0706"/>
    <w:rsid w:val="004B0787"/>
    <w:rsid w:val="004B0A36"/>
    <w:rsid w:val="004B0ECA"/>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1B9"/>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639"/>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7A3"/>
    <w:rsid w:val="004F080C"/>
    <w:rsid w:val="004F0907"/>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A30"/>
    <w:rsid w:val="00521A8A"/>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DA7"/>
    <w:rsid w:val="00540EB6"/>
    <w:rsid w:val="00540FF7"/>
    <w:rsid w:val="0054101A"/>
    <w:rsid w:val="0054171F"/>
    <w:rsid w:val="005417A0"/>
    <w:rsid w:val="00541B6E"/>
    <w:rsid w:val="00541CB9"/>
    <w:rsid w:val="00541E2B"/>
    <w:rsid w:val="005436D7"/>
    <w:rsid w:val="00543703"/>
    <w:rsid w:val="005437F5"/>
    <w:rsid w:val="00543A66"/>
    <w:rsid w:val="00543A83"/>
    <w:rsid w:val="00544220"/>
    <w:rsid w:val="005444D2"/>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65F"/>
    <w:rsid w:val="00563855"/>
    <w:rsid w:val="00563FD2"/>
    <w:rsid w:val="0056434D"/>
    <w:rsid w:val="005644F4"/>
    <w:rsid w:val="0056477B"/>
    <w:rsid w:val="00564E2D"/>
    <w:rsid w:val="00564F02"/>
    <w:rsid w:val="0056540B"/>
    <w:rsid w:val="00565679"/>
    <w:rsid w:val="00565F48"/>
    <w:rsid w:val="00566AC7"/>
    <w:rsid w:val="0056719E"/>
    <w:rsid w:val="00567C52"/>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8F5"/>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1DF7"/>
    <w:rsid w:val="005A2229"/>
    <w:rsid w:val="005A2A35"/>
    <w:rsid w:val="005A320D"/>
    <w:rsid w:val="005A36E3"/>
    <w:rsid w:val="005A374A"/>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9B6"/>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11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0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392A"/>
    <w:rsid w:val="005D4764"/>
    <w:rsid w:val="005D4BE4"/>
    <w:rsid w:val="005D5499"/>
    <w:rsid w:val="005D576B"/>
    <w:rsid w:val="005D594D"/>
    <w:rsid w:val="005D5E46"/>
    <w:rsid w:val="005D609E"/>
    <w:rsid w:val="005D64A5"/>
    <w:rsid w:val="005D6929"/>
    <w:rsid w:val="005D6B30"/>
    <w:rsid w:val="005D6E1C"/>
    <w:rsid w:val="005D767C"/>
    <w:rsid w:val="005D7741"/>
    <w:rsid w:val="005D77E1"/>
    <w:rsid w:val="005D7B12"/>
    <w:rsid w:val="005D7E04"/>
    <w:rsid w:val="005D7FED"/>
    <w:rsid w:val="005E0082"/>
    <w:rsid w:val="005E08F9"/>
    <w:rsid w:val="005E0E82"/>
    <w:rsid w:val="005E1385"/>
    <w:rsid w:val="005E1393"/>
    <w:rsid w:val="005E1A58"/>
    <w:rsid w:val="005E1C06"/>
    <w:rsid w:val="005E2838"/>
    <w:rsid w:val="005E2E2C"/>
    <w:rsid w:val="005E35FD"/>
    <w:rsid w:val="005E383F"/>
    <w:rsid w:val="005E3C1D"/>
    <w:rsid w:val="005E48F7"/>
    <w:rsid w:val="005E4AA6"/>
    <w:rsid w:val="005E4EEC"/>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774"/>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0EAC"/>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4A8"/>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27D"/>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763"/>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C763B"/>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4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695"/>
    <w:rsid w:val="007426B7"/>
    <w:rsid w:val="00742A51"/>
    <w:rsid w:val="00742BFB"/>
    <w:rsid w:val="00742EC0"/>
    <w:rsid w:val="007430F0"/>
    <w:rsid w:val="00743757"/>
    <w:rsid w:val="0074386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E14"/>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6FCC"/>
    <w:rsid w:val="00797AB5"/>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5AD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AD5"/>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CCF"/>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771"/>
    <w:rsid w:val="007F2807"/>
    <w:rsid w:val="007F2DBB"/>
    <w:rsid w:val="007F2ED4"/>
    <w:rsid w:val="007F30B2"/>
    <w:rsid w:val="007F325B"/>
    <w:rsid w:val="007F3FB0"/>
    <w:rsid w:val="007F43A9"/>
    <w:rsid w:val="007F5608"/>
    <w:rsid w:val="007F5874"/>
    <w:rsid w:val="007F5886"/>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D5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57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532"/>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33DB"/>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2D8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590"/>
    <w:rsid w:val="008B35ED"/>
    <w:rsid w:val="008B363C"/>
    <w:rsid w:val="008B393D"/>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B7EB8"/>
    <w:rsid w:val="008C022D"/>
    <w:rsid w:val="008C0431"/>
    <w:rsid w:val="008C1325"/>
    <w:rsid w:val="008C1ABE"/>
    <w:rsid w:val="008C2426"/>
    <w:rsid w:val="008C2453"/>
    <w:rsid w:val="008C265E"/>
    <w:rsid w:val="008C26B4"/>
    <w:rsid w:val="008C28BA"/>
    <w:rsid w:val="008C3240"/>
    <w:rsid w:val="008C4188"/>
    <w:rsid w:val="008C47E6"/>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83B"/>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5EEC"/>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1DFC"/>
    <w:rsid w:val="008F2201"/>
    <w:rsid w:val="008F2595"/>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0FD"/>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91B"/>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8F1"/>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4F6"/>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2AE0"/>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45E"/>
    <w:rsid w:val="0096292B"/>
    <w:rsid w:val="0096336E"/>
    <w:rsid w:val="00963519"/>
    <w:rsid w:val="0096392B"/>
    <w:rsid w:val="0096397B"/>
    <w:rsid w:val="00963985"/>
    <w:rsid w:val="009640C7"/>
    <w:rsid w:val="00964E3C"/>
    <w:rsid w:val="00964E69"/>
    <w:rsid w:val="00964EE8"/>
    <w:rsid w:val="0096504D"/>
    <w:rsid w:val="0096527C"/>
    <w:rsid w:val="009654F0"/>
    <w:rsid w:val="00965753"/>
    <w:rsid w:val="009659EA"/>
    <w:rsid w:val="0096606A"/>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C99"/>
    <w:rsid w:val="00976DD5"/>
    <w:rsid w:val="009771C4"/>
    <w:rsid w:val="009775C2"/>
    <w:rsid w:val="00977852"/>
    <w:rsid w:val="009778AB"/>
    <w:rsid w:val="00980312"/>
    <w:rsid w:val="00980354"/>
    <w:rsid w:val="00980403"/>
    <w:rsid w:val="009804CB"/>
    <w:rsid w:val="009809DD"/>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A83"/>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4FB2"/>
    <w:rsid w:val="009C520B"/>
    <w:rsid w:val="009C52F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563"/>
    <w:rsid w:val="009D478C"/>
    <w:rsid w:val="009D49A4"/>
    <w:rsid w:val="009D4A8E"/>
    <w:rsid w:val="009D4AC6"/>
    <w:rsid w:val="009D4DA3"/>
    <w:rsid w:val="009D610C"/>
    <w:rsid w:val="009D62E7"/>
    <w:rsid w:val="009D75A4"/>
    <w:rsid w:val="009D766D"/>
    <w:rsid w:val="009D79CF"/>
    <w:rsid w:val="009D7AA9"/>
    <w:rsid w:val="009D7DD5"/>
    <w:rsid w:val="009E00D4"/>
    <w:rsid w:val="009E06AD"/>
    <w:rsid w:val="009E077E"/>
    <w:rsid w:val="009E10A8"/>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5AF"/>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01"/>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0D10"/>
    <w:rsid w:val="00A2104B"/>
    <w:rsid w:val="00A210E9"/>
    <w:rsid w:val="00A218AE"/>
    <w:rsid w:val="00A21A9D"/>
    <w:rsid w:val="00A21AAA"/>
    <w:rsid w:val="00A21AAF"/>
    <w:rsid w:val="00A21E51"/>
    <w:rsid w:val="00A22132"/>
    <w:rsid w:val="00A22207"/>
    <w:rsid w:val="00A22414"/>
    <w:rsid w:val="00A226BE"/>
    <w:rsid w:val="00A22B26"/>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AF7"/>
    <w:rsid w:val="00A33BCC"/>
    <w:rsid w:val="00A33C3D"/>
    <w:rsid w:val="00A33C9E"/>
    <w:rsid w:val="00A34A25"/>
    <w:rsid w:val="00A34FD0"/>
    <w:rsid w:val="00A35735"/>
    <w:rsid w:val="00A35A0B"/>
    <w:rsid w:val="00A35F3B"/>
    <w:rsid w:val="00A362CB"/>
    <w:rsid w:val="00A36694"/>
    <w:rsid w:val="00A369B7"/>
    <w:rsid w:val="00A36DC8"/>
    <w:rsid w:val="00A370C7"/>
    <w:rsid w:val="00A37214"/>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D18"/>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4F5"/>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82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7A0"/>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0D8"/>
    <w:rsid w:val="00AB027D"/>
    <w:rsid w:val="00AB02C8"/>
    <w:rsid w:val="00AB0697"/>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816"/>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667"/>
    <w:rsid w:val="00B75A33"/>
    <w:rsid w:val="00B76727"/>
    <w:rsid w:val="00B76B7C"/>
    <w:rsid w:val="00B76E51"/>
    <w:rsid w:val="00B77062"/>
    <w:rsid w:val="00B7709F"/>
    <w:rsid w:val="00B7723E"/>
    <w:rsid w:val="00B774CC"/>
    <w:rsid w:val="00B77D8A"/>
    <w:rsid w:val="00B77FBB"/>
    <w:rsid w:val="00B80448"/>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87FBD"/>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DCF"/>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C7F7A"/>
    <w:rsid w:val="00BD013E"/>
    <w:rsid w:val="00BD082C"/>
    <w:rsid w:val="00BD0B11"/>
    <w:rsid w:val="00BD0FC4"/>
    <w:rsid w:val="00BD140B"/>
    <w:rsid w:val="00BD14A5"/>
    <w:rsid w:val="00BD16D5"/>
    <w:rsid w:val="00BD2304"/>
    <w:rsid w:val="00BD238C"/>
    <w:rsid w:val="00BD28FD"/>
    <w:rsid w:val="00BD2A08"/>
    <w:rsid w:val="00BD2F55"/>
    <w:rsid w:val="00BD2FDF"/>
    <w:rsid w:val="00BD30A4"/>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5D"/>
    <w:rsid w:val="00BE197A"/>
    <w:rsid w:val="00BE1A06"/>
    <w:rsid w:val="00BE1D45"/>
    <w:rsid w:val="00BE269D"/>
    <w:rsid w:val="00BE28FE"/>
    <w:rsid w:val="00BE312F"/>
    <w:rsid w:val="00BE3302"/>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DD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672"/>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745"/>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A3"/>
    <w:rsid w:val="00C740FD"/>
    <w:rsid w:val="00C74157"/>
    <w:rsid w:val="00C7448E"/>
    <w:rsid w:val="00C748E2"/>
    <w:rsid w:val="00C75004"/>
    <w:rsid w:val="00C755E8"/>
    <w:rsid w:val="00C7576B"/>
    <w:rsid w:val="00C75970"/>
    <w:rsid w:val="00C75AC4"/>
    <w:rsid w:val="00C75B22"/>
    <w:rsid w:val="00C75C9D"/>
    <w:rsid w:val="00C75CD0"/>
    <w:rsid w:val="00C75EF9"/>
    <w:rsid w:val="00C7647C"/>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6DB"/>
    <w:rsid w:val="00CA17AD"/>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1D"/>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71B"/>
    <w:rsid w:val="00D217CE"/>
    <w:rsid w:val="00D220B7"/>
    <w:rsid w:val="00D22148"/>
    <w:rsid w:val="00D22D2B"/>
    <w:rsid w:val="00D2322E"/>
    <w:rsid w:val="00D23556"/>
    <w:rsid w:val="00D23679"/>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1F"/>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6EB"/>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34A"/>
    <w:rsid w:val="00DA542B"/>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56E"/>
    <w:rsid w:val="00DC0715"/>
    <w:rsid w:val="00DC0856"/>
    <w:rsid w:val="00DC0F93"/>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2BC"/>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1AEB"/>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A9"/>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0D2"/>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2CF"/>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0"/>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700"/>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D"/>
    <w:rsid w:val="00ED3E6E"/>
    <w:rsid w:val="00ED4416"/>
    <w:rsid w:val="00ED45AE"/>
    <w:rsid w:val="00ED5122"/>
    <w:rsid w:val="00ED54F7"/>
    <w:rsid w:val="00ED58F2"/>
    <w:rsid w:val="00ED68F8"/>
    <w:rsid w:val="00ED6C56"/>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DBD"/>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AEB"/>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C76"/>
    <w:rsid w:val="00F61FDE"/>
    <w:rsid w:val="00F622E3"/>
    <w:rsid w:val="00F62377"/>
    <w:rsid w:val="00F62EEC"/>
    <w:rsid w:val="00F63289"/>
    <w:rsid w:val="00F63D79"/>
    <w:rsid w:val="00F6404E"/>
    <w:rsid w:val="00F6433C"/>
    <w:rsid w:val="00F6474A"/>
    <w:rsid w:val="00F64966"/>
    <w:rsid w:val="00F64D52"/>
    <w:rsid w:val="00F64F9F"/>
    <w:rsid w:val="00F65933"/>
    <w:rsid w:val="00F660B8"/>
    <w:rsid w:val="00F664DA"/>
    <w:rsid w:val="00F669E3"/>
    <w:rsid w:val="00F675DD"/>
    <w:rsid w:val="00F67A85"/>
    <w:rsid w:val="00F70CB7"/>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0EB7"/>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1EC5"/>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ED9"/>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D81"/>
    <w:rsid w:val="00FF4FCD"/>
    <w:rsid w:val="00FF5026"/>
    <w:rsid w:val="00FF5173"/>
    <w:rsid w:val="00FF51D0"/>
    <w:rsid w:val="00FF525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5327698-2937-4642-955C-51787F36D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462190836">
          <w:marLeft w:val="360"/>
          <w:marRight w:val="0"/>
          <w:marTop w:val="200"/>
          <w:marBottom w:val="0"/>
          <w:divBdr>
            <w:top w:val="none" w:sz="0" w:space="0" w:color="auto"/>
            <w:left w:val="none" w:sz="0" w:space="0" w:color="auto"/>
            <w:bottom w:val="none" w:sz="0" w:space="0" w:color="auto"/>
            <w:right w:val="none" w:sz="0" w:space="0" w:color="auto"/>
          </w:divBdr>
        </w:div>
        <w:div w:id="387001484">
          <w:marLeft w:val="360"/>
          <w:marRight w:val="0"/>
          <w:marTop w:val="200"/>
          <w:marBottom w:val="0"/>
          <w:divBdr>
            <w:top w:val="none" w:sz="0" w:space="0" w:color="auto"/>
            <w:left w:val="none" w:sz="0" w:space="0" w:color="auto"/>
            <w:bottom w:val="none" w:sz="0" w:space="0" w:color="auto"/>
            <w:right w:val="none" w:sz="0" w:space="0" w:color="auto"/>
          </w:divBdr>
        </w:div>
      </w:divsChild>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966457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832186116">
          <w:marLeft w:val="360"/>
          <w:marRight w:val="0"/>
          <w:marTop w:val="200"/>
          <w:marBottom w:val="0"/>
          <w:divBdr>
            <w:top w:val="none" w:sz="0" w:space="0" w:color="auto"/>
            <w:left w:val="none" w:sz="0" w:space="0" w:color="auto"/>
            <w:bottom w:val="none" w:sz="0" w:space="0" w:color="auto"/>
            <w:right w:val="none" w:sz="0" w:space="0" w:color="auto"/>
          </w:divBdr>
        </w:div>
        <w:div w:id="795098855">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1877739949">
          <w:marLeft w:val="360"/>
          <w:marRight w:val="0"/>
          <w:marTop w:val="200"/>
          <w:marBottom w:val="0"/>
          <w:divBdr>
            <w:top w:val="none" w:sz="0" w:space="0" w:color="auto"/>
            <w:left w:val="none" w:sz="0" w:space="0" w:color="auto"/>
            <w:bottom w:val="none" w:sz="0" w:space="0" w:color="auto"/>
            <w:right w:val="none" w:sz="0" w:space="0" w:color="auto"/>
          </w:divBdr>
        </w:div>
        <w:div w:id="737824362">
          <w:marLeft w:val="1080"/>
          <w:marRight w:val="0"/>
          <w:marTop w:val="1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61325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051883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1567493946">
          <w:marLeft w:val="360"/>
          <w:marRight w:val="0"/>
          <w:marTop w:val="2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23135929">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75580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D50E49FF-F59C-4AC6-B78B-B9F712920A24}">
  <ds:schemaRefs>
    <ds:schemaRef ds:uri="http://schemas.openxmlformats.org/officeDocument/2006/bibliography"/>
  </ds:schemaRefs>
</ds:datastoreItem>
</file>

<file path=customXml/itemProps5.xml><?xml version="1.0" encoding="utf-8"?>
<ds:datastoreItem xmlns:ds="http://schemas.openxmlformats.org/officeDocument/2006/customXml" ds:itemID="{CC9784CE-8F22-4C8F-9EF0-8EB3293AC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3037</Words>
  <Characters>15228</Characters>
  <Application>Microsoft Office Word</Application>
  <DocSecurity>0</DocSecurity>
  <Lines>371</Lines>
  <Paragraphs>223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Cui, Jie</cp:lastModifiedBy>
  <cp:revision>4</cp:revision>
  <cp:lastPrinted>2016-03-30T01:01:00Z</cp:lastPrinted>
  <dcterms:created xsi:type="dcterms:W3CDTF">2018-05-21T07:05:00Z</dcterms:created>
  <dcterms:modified xsi:type="dcterms:W3CDTF">2018-05-21T07:06:00Z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9d5190e5-1eaa-4d09-a473-d7dd39c84a3b</vt:lpwstr>
  </property>
  <property fmtid="{D5CDD505-2E9C-101B-9397-08002B2CF9AE}" pid="4" name="CTP_TimeStamp">
    <vt:lpwstr>2018-05-21 07:06:39Z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