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BDA12E" w14:textId="00BC3B70" w:rsidR="00141F3A" w:rsidRDefault="00141F3A" w:rsidP="00141F3A">
      <w:pPr>
        <w:pStyle w:val="Header"/>
        <w:tabs>
          <w:tab w:val="right" w:pos="9356"/>
          <w:tab w:val="right" w:pos="10206"/>
        </w:tabs>
        <w:rPr>
          <w:rFonts w:cs="Arial"/>
          <w:i/>
          <w:sz w:val="24"/>
        </w:rPr>
      </w:pPr>
      <w:bookmarkStart w:id="0" w:name="_GoBack"/>
      <w:bookmarkEnd w:id="0"/>
      <w:r>
        <w:rPr>
          <w:rFonts w:cs="Arial"/>
          <w:sz w:val="24"/>
        </w:rPr>
        <w:t>TSG-RAN Working Group 4 (Radio) meeting #8</w:t>
      </w:r>
      <w:r w:rsidR="00D64C6C">
        <w:rPr>
          <w:rFonts w:cs="Arial"/>
          <w:sz w:val="24"/>
        </w:rPr>
        <w:t>7</w:t>
      </w:r>
      <w:r>
        <w:rPr>
          <w:rFonts w:cs="Arial"/>
          <w:i/>
          <w:sz w:val="24"/>
        </w:rPr>
        <w:tab/>
      </w:r>
      <w:r>
        <w:rPr>
          <w:rFonts w:cs="Arial"/>
          <w:iCs/>
          <w:sz w:val="24"/>
        </w:rPr>
        <w:t>R4-18</w:t>
      </w:r>
      <w:r w:rsidR="00D64C6C">
        <w:rPr>
          <w:rFonts w:cs="Arial"/>
          <w:iCs/>
          <w:sz w:val="24"/>
        </w:rPr>
        <w:t>07446</w:t>
      </w:r>
    </w:p>
    <w:p w14:paraId="63DD5BFE" w14:textId="3E1F09E6" w:rsidR="00141F3A" w:rsidRDefault="00141F3A" w:rsidP="00141F3A">
      <w:pPr>
        <w:pStyle w:val="Header"/>
        <w:tabs>
          <w:tab w:val="right" w:pos="10206"/>
        </w:tabs>
        <w:spacing w:after="120"/>
        <w:rPr>
          <w:rFonts w:cs="Arial"/>
          <w:sz w:val="24"/>
        </w:rPr>
      </w:pPr>
      <w:r>
        <w:rPr>
          <w:rFonts w:cs="Arial"/>
          <w:sz w:val="24"/>
        </w:rPr>
        <w:t>Busan, Korea, 21 - 25</w:t>
      </w:r>
      <w:r>
        <w:rPr>
          <w:rFonts w:cs="Arial"/>
          <w:sz w:val="24"/>
          <w:vertAlign w:val="superscript"/>
        </w:rPr>
        <w:t xml:space="preserve"> </w:t>
      </w:r>
      <w:r>
        <w:rPr>
          <w:rFonts w:cs="Arial"/>
          <w:sz w:val="24"/>
        </w:rPr>
        <w:t>May 2018</w:t>
      </w:r>
    </w:p>
    <w:p w14:paraId="47CB823D" w14:textId="77777777" w:rsidR="00141F3A" w:rsidRDefault="00141F3A" w:rsidP="00141F3A">
      <w:pPr>
        <w:pStyle w:val="Header"/>
        <w:tabs>
          <w:tab w:val="right" w:pos="10206"/>
        </w:tabs>
        <w:spacing w:after="120"/>
        <w:rPr>
          <w:rFonts w:cs="Arial"/>
          <w:sz w:val="24"/>
        </w:rPr>
      </w:pPr>
    </w:p>
    <w:p w14:paraId="50A2C7B6" w14:textId="77777777" w:rsidR="001B242C" w:rsidRPr="00DE7C26" w:rsidRDefault="001B242C" w:rsidP="001B242C">
      <w:pPr>
        <w:spacing w:after="120"/>
        <w:ind w:left="1985" w:hanging="1985"/>
        <w:rPr>
          <w:rFonts w:ascii="Arial" w:hAnsi="Arial" w:cs="Arial"/>
          <w:bCs/>
          <w:lang w:val="en-US"/>
        </w:rPr>
      </w:pPr>
      <w:r w:rsidRPr="00DE7C26">
        <w:rPr>
          <w:rFonts w:ascii="Arial" w:hAnsi="Arial" w:cs="Arial"/>
          <w:b/>
          <w:lang w:val="en-US"/>
        </w:rPr>
        <w:t>Source:</w:t>
      </w:r>
      <w:r w:rsidRPr="00DE7C26">
        <w:rPr>
          <w:rFonts w:ascii="Arial" w:hAnsi="Arial" w:cs="Arial"/>
          <w:b/>
          <w:lang w:val="en-US"/>
        </w:rPr>
        <w:tab/>
      </w:r>
      <w:r w:rsidRPr="00DE7C26">
        <w:rPr>
          <w:rFonts w:ascii="Arial" w:hAnsi="Arial" w:cs="Arial"/>
          <w:bCs/>
          <w:lang w:val="en-US"/>
        </w:rPr>
        <w:t>Ericsso</w:t>
      </w:r>
      <w:r w:rsidR="00F25263" w:rsidRPr="00DE7C26">
        <w:rPr>
          <w:rFonts w:ascii="Arial" w:hAnsi="Arial" w:cs="Arial"/>
          <w:bCs/>
          <w:lang w:val="en-US"/>
        </w:rPr>
        <w:t>n</w:t>
      </w:r>
    </w:p>
    <w:p w14:paraId="0FD479F2" w14:textId="77777777" w:rsidR="00227472" w:rsidRPr="00DE7C26" w:rsidRDefault="001B242C" w:rsidP="001B242C">
      <w:pPr>
        <w:spacing w:after="120"/>
        <w:ind w:left="1985" w:hanging="1985"/>
        <w:rPr>
          <w:rFonts w:ascii="Arial" w:hAnsi="Arial" w:cs="Arial"/>
          <w:lang w:val="en-US"/>
        </w:rPr>
      </w:pPr>
      <w:r w:rsidRPr="00DE7C26">
        <w:rPr>
          <w:rFonts w:ascii="Arial" w:hAnsi="Arial" w:cs="Arial"/>
          <w:b/>
          <w:lang w:val="en-US"/>
        </w:rPr>
        <w:t>Title:</w:t>
      </w:r>
      <w:r w:rsidRPr="00DE7C26">
        <w:rPr>
          <w:rFonts w:ascii="Arial" w:hAnsi="Arial" w:cs="Arial"/>
          <w:b/>
          <w:lang w:val="en-US"/>
        </w:rPr>
        <w:tab/>
      </w:r>
      <w:r w:rsidR="00DE7C26" w:rsidRPr="00DE7C26">
        <w:rPr>
          <w:rFonts w:ascii="Arial" w:hAnsi="Arial" w:cs="Arial"/>
          <w:lang w:val="en-US"/>
        </w:rPr>
        <w:t>EVM Equalizer Requirements for FR2</w:t>
      </w:r>
    </w:p>
    <w:p w14:paraId="6556F0CF" w14:textId="3301D6B7" w:rsidR="001B242C" w:rsidRPr="00DE7C26" w:rsidRDefault="001B242C" w:rsidP="001B242C">
      <w:pPr>
        <w:spacing w:after="120"/>
        <w:ind w:left="1985" w:hanging="1985"/>
        <w:rPr>
          <w:rFonts w:ascii="Arial" w:hAnsi="Arial" w:cs="Arial"/>
          <w:bCs/>
          <w:color w:val="FF0000"/>
          <w:lang w:val="en-US"/>
        </w:rPr>
      </w:pPr>
      <w:r w:rsidRPr="00DE7C26">
        <w:rPr>
          <w:rFonts w:ascii="Arial" w:hAnsi="Arial" w:cs="Arial"/>
          <w:b/>
          <w:lang w:val="en-US"/>
        </w:rPr>
        <w:t>Agenda item:</w:t>
      </w:r>
      <w:r w:rsidRPr="00DE7C26">
        <w:rPr>
          <w:rFonts w:ascii="Arial" w:hAnsi="Arial" w:cs="Arial"/>
          <w:lang w:val="en-US"/>
        </w:rPr>
        <w:tab/>
      </w:r>
      <w:r w:rsidR="00D64C6C" w:rsidRPr="00D64C6C">
        <w:rPr>
          <w:rFonts w:ascii="Arial" w:hAnsi="Arial" w:cs="Arial"/>
          <w:lang w:val="en-US"/>
        </w:rPr>
        <w:t>7.7.2.4.2.1</w:t>
      </w:r>
    </w:p>
    <w:p w14:paraId="5361225E" w14:textId="77777777" w:rsidR="001B242C" w:rsidRDefault="001B242C" w:rsidP="001B242C">
      <w:pPr>
        <w:spacing w:after="120"/>
        <w:ind w:left="1985" w:hanging="1985"/>
        <w:rPr>
          <w:rFonts w:ascii="Arial" w:hAnsi="Arial" w:cs="Arial"/>
          <w:lang w:val="en-US"/>
        </w:rPr>
      </w:pPr>
      <w:r w:rsidRPr="00DE7C26">
        <w:rPr>
          <w:rFonts w:ascii="Arial" w:hAnsi="Arial" w:cs="Arial"/>
          <w:b/>
          <w:lang w:val="en-US"/>
        </w:rPr>
        <w:t>Document for:</w:t>
      </w:r>
      <w:r w:rsidRPr="00DE7C26">
        <w:rPr>
          <w:rFonts w:ascii="Arial" w:hAnsi="Arial" w:cs="Arial"/>
          <w:lang w:val="en-US"/>
        </w:rPr>
        <w:tab/>
      </w:r>
      <w:r w:rsidR="007F1799" w:rsidRPr="00DE7C26">
        <w:rPr>
          <w:rFonts w:ascii="Arial" w:hAnsi="Arial" w:cs="Arial"/>
          <w:lang w:val="en-US"/>
        </w:rPr>
        <w:t>Discussion</w:t>
      </w:r>
    </w:p>
    <w:p w14:paraId="507062F0" w14:textId="77777777" w:rsidR="001B242C" w:rsidRDefault="001B242C" w:rsidP="001B242C">
      <w:pPr>
        <w:spacing w:after="120"/>
        <w:ind w:left="1985" w:hanging="1985"/>
        <w:rPr>
          <w:rFonts w:ascii="Arial" w:hAnsi="Arial" w:cs="Arial"/>
          <w:lang w:val="en-US"/>
        </w:rPr>
      </w:pPr>
    </w:p>
    <w:p w14:paraId="02907585" w14:textId="77777777" w:rsidR="001B242C" w:rsidRDefault="001B242C" w:rsidP="001B242C">
      <w:pPr>
        <w:pStyle w:val="Heading1"/>
      </w:pPr>
      <w:r w:rsidRPr="005C7FAC">
        <w:t>1.</w:t>
      </w:r>
      <w:r>
        <w:tab/>
        <w:t>Introduction</w:t>
      </w:r>
    </w:p>
    <w:p w14:paraId="7AF92B1B" w14:textId="6FB77527" w:rsidR="001964A8" w:rsidRPr="001C47DD" w:rsidRDefault="001964A8" w:rsidP="000A65CB">
      <w:pPr>
        <w:rPr>
          <w:rFonts w:ascii="Times New Roman" w:hAnsi="Times New Roman"/>
          <w:sz w:val="20"/>
        </w:rPr>
      </w:pPr>
      <w:r>
        <w:rPr>
          <w:rFonts w:ascii="Times New Roman" w:hAnsi="Times New Roman"/>
          <w:sz w:val="20"/>
        </w:rPr>
        <w:t>In order to complete all core requirement</w:t>
      </w:r>
      <w:r w:rsidR="00F10393">
        <w:rPr>
          <w:rFonts w:ascii="Times New Roman" w:hAnsi="Times New Roman"/>
          <w:sz w:val="20"/>
        </w:rPr>
        <w:t>s</w:t>
      </w:r>
      <w:r>
        <w:rPr>
          <w:rFonts w:ascii="Times New Roman" w:hAnsi="Times New Roman"/>
          <w:sz w:val="20"/>
        </w:rPr>
        <w:t>, the EVM normative annex would need also to be completed.  For FR2 EVM requirement is still required to be settled.  During RAN4#8</w:t>
      </w:r>
      <w:r w:rsidR="00141F3A">
        <w:rPr>
          <w:rFonts w:ascii="Times New Roman" w:hAnsi="Times New Roman"/>
          <w:sz w:val="20"/>
        </w:rPr>
        <w:t>5</w:t>
      </w:r>
      <w:r>
        <w:rPr>
          <w:rFonts w:ascii="Times New Roman" w:hAnsi="Times New Roman"/>
          <w:sz w:val="20"/>
        </w:rPr>
        <w:t xml:space="preserve"> meeting EVM level for FR2 was set with a range of values in square brackets with the intension to finalize the full EVM requirements.  </w:t>
      </w:r>
      <w:r w:rsidR="00CA5111">
        <w:rPr>
          <w:rFonts w:ascii="Times New Roman" w:hAnsi="Times New Roman"/>
          <w:sz w:val="20"/>
        </w:rPr>
        <w:t xml:space="preserve">For FR2 requirements specifics on the Phase Tracking Reference Signal (PT-RS) will need to be considered as part of the EVM requirement under the equalizer specifics. </w:t>
      </w:r>
      <w:r w:rsidR="00C03D30">
        <w:rPr>
          <w:rFonts w:ascii="Times New Roman" w:hAnsi="Times New Roman"/>
          <w:sz w:val="20"/>
        </w:rPr>
        <w:t>In this contribution we propose an EVM equalizer that takes into account the common phase error (</w:t>
      </w:r>
      <w:r w:rsidR="00C03D30" w:rsidRPr="001C47DD">
        <w:rPr>
          <w:rFonts w:ascii="Times New Roman" w:hAnsi="Times New Roman"/>
          <w:sz w:val="20"/>
        </w:rPr>
        <w:t>CPE) and employs PT-RS to estimate and compensate for it.</w:t>
      </w:r>
    </w:p>
    <w:p w14:paraId="43F7A911" w14:textId="3993C416" w:rsidR="00CA5111" w:rsidRDefault="00CA5111" w:rsidP="000A65CB">
      <w:pPr>
        <w:rPr>
          <w:rFonts w:ascii="Times New Roman" w:hAnsi="Times New Roman"/>
          <w:sz w:val="20"/>
        </w:rPr>
      </w:pPr>
      <w:r w:rsidRPr="001C47DD">
        <w:rPr>
          <w:rFonts w:ascii="Times New Roman" w:hAnsi="Times New Roman"/>
          <w:sz w:val="20"/>
        </w:rPr>
        <w:t>In a companion contribution [</w:t>
      </w:r>
      <w:r w:rsidR="001C47DD">
        <w:rPr>
          <w:rFonts w:ascii="Times New Roman" w:hAnsi="Times New Roman"/>
          <w:sz w:val="20"/>
        </w:rPr>
        <w:t>2</w:t>
      </w:r>
      <w:r>
        <w:rPr>
          <w:rFonts w:ascii="Times New Roman" w:hAnsi="Times New Roman"/>
          <w:sz w:val="20"/>
        </w:rPr>
        <w:t xml:space="preserve">] </w:t>
      </w:r>
      <w:r w:rsidRPr="001C47DD">
        <w:rPr>
          <w:rFonts w:ascii="Times New Roman" w:hAnsi="Times New Roman"/>
          <w:sz w:val="20"/>
        </w:rPr>
        <w:t>a</w:t>
      </w:r>
      <w:r>
        <w:rPr>
          <w:rFonts w:ascii="Times New Roman" w:hAnsi="Times New Roman"/>
          <w:sz w:val="20"/>
        </w:rPr>
        <w:t xml:space="preserve"> draft CR is proposed to implement these changes.</w:t>
      </w:r>
    </w:p>
    <w:p w14:paraId="0F1DBE21" w14:textId="77777777" w:rsidR="000C2035" w:rsidRDefault="00C82EF0" w:rsidP="000C2035">
      <w:pPr>
        <w:pStyle w:val="Heading1"/>
      </w:pPr>
      <w:r>
        <w:t>2</w:t>
      </w:r>
      <w:r w:rsidRPr="005C7FAC">
        <w:t>.</w:t>
      </w:r>
      <w:r>
        <w:tab/>
        <w:t>Discussion</w:t>
      </w:r>
    </w:p>
    <w:p w14:paraId="53E534FE" w14:textId="3D1D2D19" w:rsidR="000576B8" w:rsidRDefault="000576B8" w:rsidP="000576B8">
      <w:pPr>
        <w:rPr>
          <w:rFonts w:ascii="Times New Roman" w:hAnsi="Times New Roman"/>
          <w:sz w:val="20"/>
        </w:rPr>
      </w:pPr>
      <w:r>
        <w:rPr>
          <w:rFonts w:ascii="Times New Roman" w:hAnsi="Times New Roman"/>
          <w:sz w:val="20"/>
        </w:rPr>
        <w:t>At higher MCS the impact due to PN becomes more severe.  It becomes even more crucial to have any impairments that can be mitigated to be removed prior to the EVM measurement point.  For QPSK and 16 QAM discussions last meeting lead to an agreement that the EVM level can be set to be the same as in FR1.  Considerations of the PT-RS pattern and also the CPE compensation still needs to be considered in order to conclude the EVM level for 64 QAM.  Before further considerations of EVM requirement levels the EVM equalizer and window need to be addressed.  Our analysis have shown that without care taken for the PN aspects, vastly different EVM levels will be captured at the reference measurement point.</w:t>
      </w:r>
    </w:p>
    <w:p w14:paraId="0313C060" w14:textId="07B55E09" w:rsidR="00272CCD" w:rsidRDefault="006132D8" w:rsidP="000A65CB">
      <w:pPr>
        <w:spacing w:after="0"/>
        <w:rPr>
          <w:rFonts w:ascii="Times New Roman" w:hAnsi="Times New Roman"/>
          <w:sz w:val="20"/>
        </w:rPr>
      </w:pPr>
      <w:r>
        <w:rPr>
          <w:rFonts w:ascii="Times New Roman" w:hAnsi="Times New Roman"/>
          <w:sz w:val="20"/>
        </w:rPr>
        <w:t>T</w:t>
      </w:r>
      <w:r w:rsidR="001B74A2">
        <w:rPr>
          <w:rFonts w:ascii="Times New Roman" w:hAnsi="Times New Roman"/>
          <w:sz w:val="20"/>
        </w:rPr>
        <w:t>he Phase Tracking Reference Signal (PT-RS) is designed to be used for</w:t>
      </w:r>
      <w:r w:rsidR="00703046">
        <w:rPr>
          <w:rFonts w:ascii="Times New Roman" w:hAnsi="Times New Roman"/>
          <w:sz w:val="20"/>
        </w:rPr>
        <w:t xml:space="preserve"> estimating</w:t>
      </w:r>
      <w:r w:rsidR="001E5170">
        <w:rPr>
          <w:rFonts w:ascii="Times New Roman" w:hAnsi="Times New Roman"/>
          <w:sz w:val="20"/>
        </w:rPr>
        <w:t xml:space="preserve"> one of the two effects of phase noise which is the </w:t>
      </w:r>
      <w:r w:rsidR="001B74A2">
        <w:rPr>
          <w:rFonts w:ascii="Times New Roman" w:hAnsi="Times New Roman"/>
          <w:sz w:val="20"/>
        </w:rPr>
        <w:t>CPE</w:t>
      </w:r>
      <w:r w:rsidR="001E5170">
        <w:rPr>
          <w:rFonts w:ascii="Times New Roman" w:hAnsi="Times New Roman"/>
          <w:sz w:val="20"/>
        </w:rPr>
        <w:t>. The estimated CPE is afterwards used to compensate for the common phase error that is experienced by all the subcarriers across the allocated band.</w:t>
      </w:r>
      <w:r w:rsidR="001B74A2">
        <w:rPr>
          <w:rFonts w:ascii="Times New Roman" w:hAnsi="Times New Roman"/>
          <w:sz w:val="20"/>
        </w:rPr>
        <w:t xml:space="preserve">  </w:t>
      </w:r>
      <w:r w:rsidR="00703046" w:rsidRPr="00F71AF7">
        <w:rPr>
          <w:rFonts w:ascii="Times New Roman" w:hAnsi="Times New Roman"/>
          <w:sz w:val="20"/>
        </w:rPr>
        <w:t>The other aspect to consider is</w:t>
      </w:r>
      <w:r w:rsidR="001E5170" w:rsidRPr="00F71AF7">
        <w:rPr>
          <w:rFonts w:ascii="Times New Roman" w:hAnsi="Times New Roman"/>
          <w:sz w:val="20"/>
        </w:rPr>
        <w:t xml:space="preserve"> the residual after CPE compensation</w:t>
      </w:r>
      <w:r w:rsidR="004350B0" w:rsidRPr="00F71AF7">
        <w:rPr>
          <w:rFonts w:ascii="Times New Roman" w:hAnsi="Times New Roman"/>
          <w:sz w:val="20"/>
        </w:rPr>
        <w:t xml:space="preserve">, the </w:t>
      </w:r>
      <w:r w:rsidR="00703046" w:rsidRPr="00F71AF7">
        <w:rPr>
          <w:rFonts w:ascii="Times New Roman" w:hAnsi="Times New Roman"/>
          <w:sz w:val="20"/>
        </w:rPr>
        <w:t>ICI</w:t>
      </w:r>
      <w:r w:rsidR="004350B0" w:rsidRPr="00F71AF7">
        <w:rPr>
          <w:rFonts w:ascii="Times New Roman" w:hAnsi="Times New Roman"/>
          <w:sz w:val="20"/>
        </w:rPr>
        <w:t>, is</w:t>
      </w:r>
      <w:r w:rsidR="00703046" w:rsidRPr="00F71AF7">
        <w:rPr>
          <w:rFonts w:ascii="Times New Roman" w:hAnsi="Times New Roman"/>
          <w:sz w:val="20"/>
        </w:rPr>
        <w:t xml:space="preserve"> </w:t>
      </w:r>
      <w:r w:rsidR="001E5170" w:rsidRPr="00F71AF7">
        <w:rPr>
          <w:rFonts w:ascii="Times New Roman" w:hAnsi="Times New Roman"/>
          <w:sz w:val="20"/>
        </w:rPr>
        <w:t xml:space="preserve">left unattended </w:t>
      </w:r>
      <w:r w:rsidR="004350B0" w:rsidRPr="00F71AF7">
        <w:rPr>
          <w:rFonts w:ascii="Times New Roman" w:hAnsi="Times New Roman"/>
          <w:sz w:val="20"/>
        </w:rPr>
        <w:t xml:space="preserve">such that </w:t>
      </w:r>
      <w:r w:rsidR="001E5170" w:rsidRPr="00F71AF7">
        <w:rPr>
          <w:rFonts w:ascii="Times New Roman" w:hAnsi="Times New Roman"/>
          <w:sz w:val="20"/>
        </w:rPr>
        <w:t>at low subcarrier spacing and high</w:t>
      </w:r>
      <w:r w:rsidR="004350B0" w:rsidRPr="00F71AF7">
        <w:rPr>
          <w:rFonts w:ascii="Times New Roman" w:hAnsi="Times New Roman"/>
          <w:sz w:val="20"/>
        </w:rPr>
        <w:t>er</w:t>
      </w:r>
      <w:r w:rsidR="001E5170" w:rsidRPr="00F71AF7">
        <w:rPr>
          <w:rFonts w:ascii="Times New Roman" w:hAnsi="Times New Roman"/>
          <w:sz w:val="20"/>
        </w:rPr>
        <w:t xml:space="preserve"> carrier frequencies, the performance d</w:t>
      </w:r>
      <w:r w:rsidR="004350B0" w:rsidRPr="00F71AF7">
        <w:rPr>
          <w:rFonts w:ascii="Times New Roman" w:hAnsi="Times New Roman"/>
          <w:sz w:val="20"/>
        </w:rPr>
        <w:t>egradation is significant. It is</w:t>
      </w:r>
      <w:r w:rsidR="001E5170" w:rsidRPr="00F71AF7">
        <w:rPr>
          <w:rFonts w:ascii="Times New Roman" w:hAnsi="Times New Roman"/>
          <w:sz w:val="20"/>
        </w:rPr>
        <w:t xml:space="preserve"> known that phase noise grows a function of carrier frequency</w:t>
      </w:r>
      <w:r w:rsidR="00703046" w:rsidRPr="00F71AF7">
        <w:rPr>
          <w:rFonts w:ascii="Times New Roman" w:hAnsi="Times New Roman"/>
          <w:sz w:val="20"/>
        </w:rPr>
        <w:t xml:space="preserve">. </w:t>
      </w:r>
      <w:r w:rsidR="004350B0" w:rsidRPr="00F71AF7">
        <w:rPr>
          <w:rFonts w:ascii="Times New Roman" w:hAnsi="Times New Roman"/>
          <w:sz w:val="20"/>
        </w:rPr>
        <w:t>Given</w:t>
      </w:r>
      <w:r w:rsidR="00703046" w:rsidRPr="00F71AF7">
        <w:rPr>
          <w:rFonts w:ascii="Times New Roman" w:hAnsi="Times New Roman"/>
          <w:sz w:val="20"/>
        </w:rPr>
        <w:t xml:space="preserve"> these aspects</w:t>
      </w:r>
      <w:r w:rsidR="004350B0" w:rsidRPr="00F71AF7">
        <w:rPr>
          <w:rFonts w:ascii="Times New Roman" w:hAnsi="Times New Roman"/>
          <w:sz w:val="20"/>
        </w:rPr>
        <w:t xml:space="preserve">, the PT-RS </w:t>
      </w:r>
      <w:r w:rsidR="0011412B">
        <w:rPr>
          <w:rFonts w:ascii="Times New Roman" w:hAnsi="Times New Roman"/>
          <w:sz w:val="20"/>
        </w:rPr>
        <w:t xml:space="preserve">is </w:t>
      </w:r>
      <w:r w:rsidR="004350B0" w:rsidRPr="00F71AF7">
        <w:rPr>
          <w:rFonts w:ascii="Times New Roman" w:hAnsi="Times New Roman"/>
          <w:sz w:val="20"/>
        </w:rPr>
        <w:t xml:space="preserve">used </w:t>
      </w:r>
      <w:r w:rsidR="00703046" w:rsidRPr="00F71AF7">
        <w:rPr>
          <w:rFonts w:ascii="Times New Roman" w:hAnsi="Times New Roman"/>
          <w:sz w:val="20"/>
        </w:rPr>
        <w:t>to compensate for</w:t>
      </w:r>
      <w:r w:rsidR="004350B0" w:rsidRPr="00F71AF7">
        <w:rPr>
          <w:rFonts w:ascii="Times New Roman" w:hAnsi="Times New Roman"/>
          <w:sz w:val="20"/>
        </w:rPr>
        <w:t xml:space="preserve"> distortions as a results of phase noise and improve </w:t>
      </w:r>
      <w:r w:rsidR="00703046" w:rsidRPr="00F71AF7">
        <w:rPr>
          <w:rFonts w:ascii="Times New Roman" w:hAnsi="Times New Roman"/>
          <w:sz w:val="20"/>
        </w:rPr>
        <w:t xml:space="preserve">signal quality would </w:t>
      </w:r>
      <w:r w:rsidR="00F0132A">
        <w:rPr>
          <w:rFonts w:ascii="Times New Roman" w:hAnsi="Times New Roman"/>
          <w:sz w:val="20"/>
        </w:rPr>
        <w:t>be essential for</w:t>
      </w:r>
      <w:r w:rsidR="00703046" w:rsidRPr="00F71AF7">
        <w:rPr>
          <w:rFonts w:ascii="Times New Roman" w:hAnsi="Times New Roman"/>
          <w:sz w:val="20"/>
        </w:rPr>
        <w:t xml:space="preserve"> determining</w:t>
      </w:r>
      <w:r w:rsidR="00F0132A">
        <w:rPr>
          <w:rFonts w:ascii="Times New Roman" w:hAnsi="Times New Roman"/>
          <w:sz w:val="20"/>
        </w:rPr>
        <w:t xml:space="preserve"> the</w:t>
      </w:r>
      <w:r w:rsidR="00703046" w:rsidRPr="00F71AF7">
        <w:rPr>
          <w:rFonts w:ascii="Times New Roman" w:hAnsi="Times New Roman"/>
          <w:sz w:val="20"/>
        </w:rPr>
        <w:t xml:space="preserve"> EVM requirement.</w:t>
      </w:r>
      <w:r w:rsidR="0011412B">
        <w:rPr>
          <w:rFonts w:ascii="Times New Roman" w:hAnsi="Times New Roman"/>
          <w:sz w:val="20"/>
        </w:rPr>
        <w:t xml:space="preserve">  </w:t>
      </w:r>
    </w:p>
    <w:p w14:paraId="27C7C1D2" w14:textId="77777777" w:rsidR="001F0D62" w:rsidRDefault="001F0D62" w:rsidP="000A65CB">
      <w:pPr>
        <w:spacing w:after="0"/>
        <w:rPr>
          <w:rFonts w:ascii="Times New Roman" w:hAnsi="Times New Roman"/>
          <w:sz w:val="20"/>
        </w:rPr>
      </w:pPr>
    </w:p>
    <w:p w14:paraId="35636FCE" w14:textId="77777777" w:rsidR="001F0D62" w:rsidRDefault="001F0D62" w:rsidP="000A65CB">
      <w:pPr>
        <w:spacing w:after="0"/>
        <w:rPr>
          <w:rFonts w:ascii="Times New Roman" w:hAnsi="Times New Roman"/>
          <w:sz w:val="20"/>
        </w:rPr>
      </w:pPr>
      <w:r>
        <w:rPr>
          <w:rFonts w:ascii="Times New Roman" w:hAnsi="Times New Roman"/>
          <w:sz w:val="20"/>
        </w:rPr>
        <w:t>EVM measurement reference point occurs after phase correction has taken place, as illustrated in the figure below.  In FR2 a PT-RS is part of the CPE estimation and then compensation.  It therefore makes sense to take care of a defined PT-RS configuration in order to achieve a minimum requirement for CPE estimation and compensation.  If a common PT-RS configuration is not defined, the risk is an EVM level during the measurement could fail the minimum requirement.</w:t>
      </w:r>
    </w:p>
    <w:p w14:paraId="42C50C80" w14:textId="77777777" w:rsidR="001F0D62" w:rsidRDefault="001F0D62" w:rsidP="000A65CB">
      <w:pPr>
        <w:spacing w:after="0"/>
        <w:rPr>
          <w:rFonts w:ascii="Times New Roman" w:hAnsi="Times New Roman"/>
          <w:sz w:val="20"/>
        </w:rPr>
      </w:pPr>
    </w:p>
    <w:bookmarkStart w:id="1" w:name="_Hlk510703071"/>
    <w:bookmarkStart w:id="2" w:name="_MON_1583318472"/>
    <w:bookmarkEnd w:id="2"/>
    <w:p w14:paraId="1C7D5C19" w14:textId="01F7A79B" w:rsidR="001F0D62" w:rsidRDefault="008F4BDE" w:rsidP="001F0D62">
      <w:pPr>
        <w:spacing w:after="0"/>
        <w:jc w:val="center"/>
      </w:pPr>
      <w:r w:rsidRPr="001E2D04">
        <w:object w:dxaOrig="9720" w:dyaOrig="5051" w14:anchorId="7D72B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199.5pt" o:ole="">
            <v:imagedata r:id="rId7" o:title=""/>
          </v:shape>
          <o:OLEObject Type="Embed" ProgID="Word.Picture.8" ShapeID="_x0000_i1025" DrawAspect="Content" ObjectID="_1587823180" r:id="rId8"/>
        </w:object>
      </w:r>
      <w:bookmarkEnd w:id="1"/>
    </w:p>
    <w:p w14:paraId="37EEB2FF" w14:textId="7EEE39BE" w:rsidR="00703046" w:rsidRDefault="001F0D62" w:rsidP="001A7B6D">
      <w:pPr>
        <w:pStyle w:val="TF"/>
        <w:outlineLvl w:val="0"/>
        <w:rPr>
          <w:rFonts w:ascii="Times New Roman" w:hAnsi="Times New Roman"/>
        </w:rPr>
      </w:pPr>
      <w:r w:rsidRPr="001E2D04">
        <w:t>Figure E.1-1: Reference point for EVM measurement</w:t>
      </w:r>
      <w:r>
        <w:t xml:space="preserve"> [2]</w:t>
      </w:r>
    </w:p>
    <w:p w14:paraId="5B55B049" w14:textId="281961AA" w:rsidR="00703046" w:rsidRPr="003678F9" w:rsidRDefault="00703046" w:rsidP="00703046">
      <w:pPr>
        <w:pStyle w:val="Heading2"/>
        <w:rPr>
          <w:i w:val="0"/>
        </w:rPr>
      </w:pPr>
      <w:r>
        <w:t xml:space="preserve">2.1 </w:t>
      </w:r>
      <w:r w:rsidR="003678F9" w:rsidRPr="003678F9">
        <w:rPr>
          <w:i w:val="0"/>
        </w:rPr>
        <w:t>DM-RS and PR-RS for EVM measurement</w:t>
      </w:r>
    </w:p>
    <w:p w14:paraId="446DC788" w14:textId="0957A73D" w:rsidR="007E7D2A" w:rsidRDefault="007E7D2A" w:rsidP="007F1799">
      <w:pPr>
        <w:spacing w:after="0"/>
        <w:rPr>
          <w:rFonts w:ascii="Times New Roman" w:hAnsi="Times New Roman"/>
          <w:sz w:val="20"/>
        </w:rPr>
      </w:pPr>
      <w:r>
        <w:rPr>
          <w:rFonts w:ascii="Times New Roman" w:hAnsi="Times New Roman"/>
          <w:sz w:val="20"/>
        </w:rPr>
        <w:t xml:space="preserve">The following </w:t>
      </w:r>
      <w:r w:rsidR="003678F9">
        <w:rPr>
          <w:rFonts w:ascii="Times New Roman" w:hAnsi="Times New Roman"/>
          <w:sz w:val="20"/>
        </w:rPr>
        <w:t xml:space="preserve">DM-RS and </w:t>
      </w:r>
      <w:r>
        <w:rPr>
          <w:rFonts w:ascii="Times New Roman" w:hAnsi="Times New Roman"/>
          <w:sz w:val="20"/>
        </w:rPr>
        <w:t>PT-RS pattern</w:t>
      </w:r>
      <w:r w:rsidR="003678F9">
        <w:rPr>
          <w:rFonts w:ascii="Times New Roman" w:hAnsi="Times New Roman"/>
          <w:sz w:val="20"/>
        </w:rPr>
        <w:t>s</w:t>
      </w:r>
      <w:r w:rsidR="00984663">
        <w:rPr>
          <w:rFonts w:ascii="Times New Roman" w:hAnsi="Times New Roman"/>
          <w:sz w:val="20"/>
        </w:rPr>
        <w:t xml:space="preserve"> shown in Figure </w:t>
      </w:r>
      <w:r w:rsidR="003678F9">
        <w:rPr>
          <w:rFonts w:ascii="Times New Roman" w:hAnsi="Times New Roman"/>
          <w:sz w:val="20"/>
        </w:rPr>
        <w:t>2</w:t>
      </w:r>
      <w:r>
        <w:rPr>
          <w:rFonts w:ascii="Times New Roman" w:hAnsi="Times New Roman"/>
          <w:sz w:val="20"/>
        </w:rPr>
        <w:t xml:space="preserve"> </w:t>
      </w:r>
      <w:r w:rsidR="003678F9">
        <w:rPr>
          <w:rFonts w:ascii="Times New Roman" w:hAnsi="Times New Roman"/>
          <w:sz w:val="20"/>
        </w:rPr>
        <w:t>are considered for frequency response and CPE estimation which are later used for proper equalization of the symbol used in EVM measurement.</w:t>
      </w:r>
      <w:r w:rsidR="001E70B5">
        <w:rPr>
          <w:rFonts w:ascii="Times New Roman" w:hAnsi="Times New Roman"/>
          <w:sz w:val="20"/>
        </w:rPr>
        <w:t xml:space="preserve">  </w:t>
      </w:r>
    </w:p>
    <w:p w14:paraId="428C9468" w14:textId="1DB714BF" w:rsidR="001E70B5" w:rsidRDefault="001E70B5" w:rsidP="005355C1">
      <w:pPr>
        <w:spacing w:after="0"/>
        <w:jc w:val="center"/>
        <w:rPr>
          <w:rFonts w:ascii="Times New Roman" w:hAnsi="Times New Roman"/>
          <w:sz w:val="20"/>
        </w:rPr>
      </w:pPr>
    </w:p>
    <w:p w14:paraId="227A1E16" w14:textId="264604BA" w:rsidR="003678F9" w:rsidRDefault="003678F9" w:rsidP="003678F9">
      <w:pPr>
        <w:spacing w:after="0"/>
        <w:rPr>
          <w:rFonts w:ascii="Times New Roman" w:hAnsi="Times New Roman"/>
          <w:sz w:val="20"/>
          <w:szCs w:val="20"/>
        </w:rPr>
      </w:pPr>
      <w:r>
        <w:rPr>
          <w:noProof/>
        </w:rPr>
        <w:drawing>
          <wp:inline distT="0" distB="0" distL="0" distR="0" wp14:anchorId="7D7053DF" wp14:editId="594E8480">
            <wp:extent cx="1504081" cy="127635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3386" cy="1284247"/>
                    </a:xfrm>
                    <a:prstGeom prst="rect">
                      <a:avLst/>
                    </a:prstGeom>
                    <a:noFill/>
                    <a:ln>
                      <a:noFill/>
                    </a:ln>
                  </pic:spPr>
                </pic:pic>
              </a:graphicData>
            </a:graphic>
          </wp:inline>
        </w:drawing>
      </w:r>
      <w:r>
        <w:rPr>
          <w:rFonts w:ascii="Times New Roman" w:hAnsi="Times New Roman"/>
          <w:sz w:val="20"/>
        </w:rPr>
        <w:t xml:space="preserve">                 </w:t>
      </w:r>
      <w:r>
        <w:rPr>
          <w:noProof/>
        </w:rPr>
        <w:drawing>
          <wp:inline distT="0" distB="0" distL="0" distR="0" wp14:anchorId="5A58DDE9" wp14:editId="1E461940">
            <wp:extent cx="1516260" cy="128587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7692" cy="1295570"/>
                    </a:xfrm>
                    <a:prstGeom prst="rect">
                      <a:avLst/>
                    </a:prstGeom>
                    <a:noFill/>
                    <a:ln>
                      <a:noFill/>
                    </a:ln>
                  </pic:spPr>
                </pic:pic>
              </a:graphicData>
            </a:graphic>
          </wp:inline>
        </w:drawing>
      </w:r>
      <w:r>
        <w:rPr>
          <w:rFonts w:ascii="Times New Roman" w:hAnsi="Times New Roman"/>
          <w:sz w:val="20"/>
        </w:rPr>
        <w:t xml:space="preserve">                  </w:t>
      </w:r>
      <w:r>
        <w:rPr>
          <w:noProof/>
        </w:rPr>
        <w:drawing>
          <wp:inline distT="0" distB="0" distL="0" distR="0" wp14:anchorId="29A528EB" wp14:editId="401F92C4">
            <wp:extent cx="1504080" cy="127635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flipV="1">
                      <a:off x="0" y="0"/>
                      <a:ext cx="1553090" cy="1317940"/>
                    </a:xfrm>
                    <a:prstGeom prst="rect">
                      <a:avLst/>
                    </a:prstGeom>
                    <a:noFill/>
                    <a:ln>
                      <a:noFill/>
                    </a:ln>
                  </pic:spPr>
                </pic:pic>
              </a:graphicData>
            </a:graphic>
          </wp:inline>
        </w:drawing>
      </w:r>
      <w:r>
        <w:rPr>
          <w:rFonts w:ascii="Times New Roman" w:hAnsi="Times New Roman"/>
          <w:sz w:val="20"/>
        </w:rPr>
        <w:t xml:space="preserve"> </w:t>
      </w:r>
      <w:r>
        <w:rPr>
          <w:rFonts w:ascii="Times New Roman" w:hAnsi="Times New Roman"/>
          <w:sz w:val="20"/>
          <w:szCs w:val="20"/>
        </w:rPr>
        <w:t xml:space="preserve">             </w:t>
      </w:r>
      <w:r w:rsidRPr="001A1857">
        <w:rPr>
          <w:rFonts w:ascii="Times New Roman" w:hAnsi="Times New Roman"/>
          <w:sz w:val="20"/>
          <w:szCs w:val="20"/>
        </w:rPr>
        <w:t xml:space="preserve">PTRS every OFDM symbol   </w:t>
      </w:r>
      <w:r>
        <w:rPr>
          <w:rFonts w:ascii="Times New Roman" w:hAnsi="Times New Roman"/>
          <w:sz w:val="20"/>
          <w:szCs w:val="20"/>
        </w:rPr>
        <w:t xml:space="preserve"> </w:t>
      </w:r>
      <w:r w:rsidRPr="001A1857">
        <w:rPr>
          <w:rFonts w:ascii="Times New Roman" w:hAnsi="Times New Roman"/>
          <w:sz w:val="20"/>
          <w:szCs w:val="20"/>
        </w:rPr>
        <w:t xml:space="preserve">  </w:t>
      </w:r>
      <w:r>
        <w:rPr>
          <w:rFonts w:ascii="Times New Roman" w:hAnsi="Times New Roman"/>
          <w:sz w:val="20"/>
          <w:szCs w:val="20"/>
        </w:rPr>
        <w:t xml:space="preserve">             </w:t>
      </w:r>
      <w:r w:rsidRPr="001A1857">
        <w:rPr>
          <w:rFonts w:ascii="Times New Roman" w:hAnsi="Times New Roman"/>
          <w:sz w:val="20"/>
          <w:szCs w:val="20"/>
        </w:rPr>
        <w:t>PTRS every 2</w:t>
      </w:r>
      <w:r w:rsidRPr="001A1857">
        <w:rPr>
          <w:rFonts w:ascii="Times New Roman" w:hAnsi="Times New Roman"/>
          <w:sz w:val="20"/>
          <w:szCs w:val="20"/>
          <w:vertAlign w:val="superscript"/>
        </w:rPr>
        <w:t>nd</w:t>
      </w:r>
      <w:r w:rsidRPr="001A1857">
        <w:rPr>
          <w:rFonts w:ascii="Times New Roman" w:hAnsi="Times New Roman"/>
          <w:sz w:val="20"/>
          <w:szCs w:val="20"/>
        </w:rPr>
        <w:t xml:space="preserve"> OFDM symbol   </w:t>
      </w:r>
      <w:r>
        <w:rPr>
          <w:rFonts w:ascii="Times New Roman" w:hAnsi="Times New Roman"/>
          <w:sz w:val="20"/>
          <w:szCs w:val="20"/>
        </w:rPr>
        <w:t xml:space="preserve">            </w:t>
      </w:r>
      <w:r w:rsidRPr="001A1857">
        <w:rPr>
          <w:rFonts w:ascii="Times New Roman" w:hAnsi="Times New Roman"/>
          <w:sz w:val="20"/>
          <w:szCs w:val="20"/>
        </w:rPr>
        <w:t xml:space="preserve"> PTRS every 4</w:t>
      </w:r>
      <w:r w:rsidRPr="001A1857">
        <w:rPr>
          <w:rFonts w:ascii="Times New Roman" w:hAnsi="Times New Roman"/>
          <w:sz w:val="20"/>
          <w:szCs w:val="20"/>
          <w:vertAlign w:val="superscript"/>
        </w:rPr>
        <w:t>th</w:t>
      </w:r>
      <w:r w:rsidRPr="001A1857">
        <w:rPr>
          <w:rFonts w:ascii="Times New Roman" w:hAnsi="Times New Roman"/>
          <w:sz w:val="20"/>
          <w:szCs w:val="20"/>
        </w:rPr>
        <w:t xml:space="preserve"> OFDM symbol</w:t>
      </w:r>
    </w:p>
    <w:p w14:paraId="673022EB" w14:textId="77777777" w:rsidR="003678F9" w:rsidRPr="007F1799" w:rsidRDefault="003678F9" w:rsidP="003678F9">
      <w:pPr>
        <w:spacing w:after="0"/>
        <w:rPr>
          <w:rFonts w:ascii="Times New Roman" w:hAnsi="Times New Roman"/>
          <w:sz w:val="20"/>
        </w:rPr>
      </w:pPr>
    </w:p>
    <w:p w14:paraId="13E156BA" w14:textId="4A199717" w:rsidR="0019752C" w:rsidRDefault="00CB3229" w:rsidP="003678F9">
      <w:pPr>
        <w:pStyle w:val="Caption"/>
        <w:jc w:val="center"/>
      </w:pPr>
      <w:r>
        <w:t xml:space="preserve">Figure </w:t>
      </w:r>
      <w:r w:rsidR="003678F9">
        <w:t>2a: TYPE-1 Pattern front loaded DM-RS (1 DM-RS symbol)</w:t>
      </w:r>
      <w:r w:rsidR="005355C1">
        <w:t>.</w:t>
      </w:r>
    </w:p>
    <w:p w14:paraId="193664DB" w14:textId="7D00E45F" w:rsidR="003678F9" w:rsidRDefault="0019752C" w:rsidP="003678F9">
      <w:pPr>
        <w:rPr>
          <w:rFonts w:ascii="Times New Roman" w:hAnsi="Times New Roman"/>
          <w:sz w:val="20"/>
        </w:rPr>
      </w:pPr>
      <w:r w:rsidRPr="001A1857">
        <w:rPr>
          <w:rFonts w:ascii="Times New Roman" w:hAnsi="Times New Roman"/>
          <w:noProof/>
          <w:sz w:val="20"/>
          <w:szCs w:val="20"/>
        </w:rPr>
        <w:drawing>
          <wp:inline distT="0" distB="0" distL="0" distR="0" wp14:anchorId="535F4163" wp14:editId="085C5AF8">
            <wp:extent cx="1520825" cy="1209040"/>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0825" cy="1209040"/>
                    </a:xfrm>
                    <a:prstGeom prst="rect">
                      <a:avLst/>
                    </a:prstGeom>
                    <a:noFill/>
                    <a:ln>
                      <a:noFill/>
                    </a:ln>
                  </pic:spPr>
                </pic:pic>
              </a:graphicData>
            </a:graphic>
          </wp:inline>
        </w:drawing>
      </w:r>
      <w:r w:rsidR="003678F9">
        <w:t xml:space="preserve">                 </w:t>
      </w:r>
      <w:r w:rsidRPr="001A1857">
        <w:rPr>
          <w:rFonts w:ascii="Times New Roman" w:hAnsi="Times New Roman"/>
          <w:noProof/>
          <w:sz w:val="20"/>
          <w:szCs w:val="20"/>
        </w:rPr>
        <w:drawing>
          <wp:inline distT="0" distB="0" distL="0" distR="0" wp14:anchorId="6895D104" wp14:editId="568082FC">
            <wp:extent cx="1529715" cy="12090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9715" cy="1209040"/>
                    </a:xfrm>
                    <a:prstGeom prst="rect">
                      <a:avLst/>
                    </a:prstGeom>
                    <a:noFill/>
                    <a:ln>
                      <a:noFill/>
                    </a:ln>
                  </pic:spPr>
                </pic:pic>
              </a:graphicData>
            </a:graphic>
          </wp:inline>
        </w:drawing>
      </w:r>
      <w:r w:rsidR="003678F9">
        <w:tab/>
        <w:t xml:space="preserve">               </w:t>
      </w:r>
      <w:r w:rsidRPr="001A1857">
        <w:rPr>
          <w:rFonts w:ascii="Times New Roman" w:hAnsi="Times New Roman"/>
          <w:noProof/>
          <w:sz w:val="20"/>
          <w:szCs w:val="20"/>
        </w:rPr>
        <w:drawing>
          <wp:inline distT="0" distB="0" distL="0" distR="0" wp14:anchorId="5217E715" wp14:editId="7A08F7F4">
            <wp:extent cx="1529715" cy="12001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9715" cy="1200150"/>
                    </a:xfrm>
                    <a:prstGeom prst="rect">
                      <a:avLst/>
                    </a:prstGeom>
                    <a:noFill/>
                    <a:ln>
                      <a:noFill/>
                    </a:ln>
                  </pic:spPr>
                </pic:pic>
              </a:graphicData>
            </a:graphic>
          </wp:inline>
        </w:drawing>
      </w:r>
      <w:r w:rsidR="003678F9" w:rsidRPr="001A1857">
        <w:rPr>
          <w:rFonts w:ascii="Times New Roman" w:hAnsi="Times New Roman"/>
          <w:sz w:val="20"/>
          <w:szCs w:val="20"/>
        </w:rPr>
        <w:t xml:space="preserve">PTRS every OFDM symbol   </w:t>
      </w:r>
      <w:r w:rsidR="003678F9">
        <w:rPr>
          <w:rFonts w:ascii="Times New Roman" w:hAnsi="Times New Roman"/>
          <w:sz w:val="20"/>
          <w:szCs w:val="20"/>
        </w:rPr>
        <w:t xml:space="preserve"> </w:t>
      </w:r>
      <w:r w:rsidR="003678F9" w:rsidRPr="001A1857">
        <w:rPr>
          <w:rFonts w:ascii="Times New Roman" w:hAnsi="Times New Roman"/>
          <w:sz w:val="20"/>
          <w:szCs w:val="20"/>
        </w:rPr>
        <w:t xml:space="preserve">  </w:t>
      </w:r>
      <w:r w:rsidR="003678F9">
        <w:rPr>
          <w:rFonts w:ascii="Times New Roman" w:hAnsi="Times New Roman"/>
          <w:sz w:val="20"/>
          <w:szCs w:val="20"/>
        </w:rPr>
        <w:t xml:space="preserve">              </w:t>
      </w:r>
      <w:r w:rsidR="003678F9" w:rsidRPr="001A1857">
        <w:rPr>
          <w:rFonts w:ascii="Times New Roman" w:hAnsi="Times New Roman"/>
          <w:sz w:val="20"/>
          <w:szCs w:val="20"/>
        </w:rPr>
        <w:t>PTRS every 2</w:t>
      </w:r>
      <w:r w:rsidR="003678F9" w:rsidRPr="001A1857">
        <w:rPr>
          <w:rFonts w:ascii="Times New Roman" w:hAnsi="Times New Roman"/>
          <w:sz w:val="20"/>
          <w:szCs w:val="20"/>
          <w:vertAlign w:val="superscript"/>
        </w:rPr>
        <w:t>nd</w:t>
      </w:r>
      <w:r w:rsidR="003678F9" w:rsidRPr="001A1857">
        <w:rPr>
          <w:rFonts w:ascii="Times New Roman" w:hAnsi="Times New Roman"/>
          <w:sz w:val="20"/>
          <w:szCs w:val="20"/>
        </w:rPr>
        <w:t xml:space="preserve"> OFDM symbol   </w:t>
      </w:r>
      <w:r w:rsidR="003678F9">
        <w:rPr>
          <w:rFonts w:ascii="Times New Roman" w:hAnsi="Times New Roman"/>
          <w:sz w:val="20"/>
          <w:szCs w:val="20"/>
        </w:rPr>
        <w:t xml:space="preserve">            </w:t>
      </w:r>
      <w:r w:rsidR="003678F9" w:rsidRPr="001A1857">
        <w:rPr>
          <w:rFonts w:ascii="Times New Roman" w:hAnsi="Times New Roman"/>
          <w:sz w:val="20"/>
          <w:szCs w:val="20"/>
        </w:rPr>
        <w:t xml:space="preserve"> PTRS every 4</w:t>
      </w:r>
      <w:r w:rsidR="003678F9" w:rsidRPr="001A1857">
        <w:rPr>
          <w:rFonts w:ascii="Times New Roman" w:hAnsi="Times New Roman"/>
          <w:sz w:val="20"/>
          <w:szCs w:val="20"/>
          <w:vertAlign w:val="superscript"/>
        </w:rPr>
        <w:t>th</w:t>
      </w:r>
      <w:r w:rsidR="003678F9" w:rsidRPr="001A1857">
        <w:rPr>
          <w:rFonts w:ascii="Times New Roman" w:hAnsi="Times New Roman"/>
          <w:sz w:val="20"/>
          <w:szCs w:val="20"/>
        </w:rPr>
        <w:t xml:space="preserve"> OFDM symbol</w:t>
      </w:r>
    </w:p>
    <w:p w14:paraId="0616C4AF" w14:textId="1ABF0FBC" w:rsidR="003678F9" w:rsidRDefault="003678F9" w:rsidP="003678F9">
      <w:pPr>
        <w:pStyle w:val="Caption"/>
        <w:ind w:left="1440" w:firstLine="720"/>
      </w:pPr>
      <w:r>
        <w:t xml:space="preserve">        Figure 2b: TYPE-1 Pattern with 1+1 DM-RS (2 DM-RS symbol).</w:t>
      </w:r>
    </w:p>
    <w:p w14:paraId="70DB007D" w14:textId="142A2251" w:rsidR="003678F9" w:rsidRDefault="003678F9" w:rsidP="003678F9">
      <w:pPr>
        <w:spacing w:after="0" w:line="240" w:lineRule="auto"/>
        <w:jc w:val="center"/>
        <w:rPr>
          <w:rFonts w:ascii="Times New Roman" w:eastAsia="Times New Roman" w:hAnsi="Times New Roman"/>
          <w:color w:val="000000"/>
          <w:sz w:val="20"/>
          <w:szCs w:val="20"/>
          <w:lang w:val="sv-SE" w:eastAsia="sv-SE"/>
        </w:rPr>
      </w:pPr>
      <w:r w:rsidRPr="001A1857">
        <w:rPr>
          <w:rFonts w:ascii="Times New Roman" w:hAnsi="Times New Roman"/>
          <w:noProof/>
          <w:sz w:val="20"/>
          <w:szCs w:val="20"/>
          <w:lang w:val="en-GB"/>
        </w:rPr>
        <w:drawing>
          <wp:inline distT="0" distB="0" distL="0" distR="0" wp14:anchorId="1CAEA1C4" wp14:editId="72809479">
            <wp:extent cx="238125" cy="182245"/>
            <wp:effectExtent l="0" t="0" r="952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8125" cy="182245"/>
                    </a:xfrm>
                    <a:prstGeom prst="rect">
                      <a:avLst/>
                    </a:prstGeom>
                    <a:noFill/>
                    <a:ln>
                      <a:noFill/>
                    </a:ln>
                  </pic:spPr>
                </pic:pic>
              </a:graphicData>
            </a:graphic>
          </wp:inline>
        </w:drawing>
      </w:r>
      <w:r w:rsidRPr="001A1857">
        <w:rPr>
          <w:rFonts w:ascii="Times New Roman" w:eastAsia="Times New Roman" w:hAnsi="Times New Roman"/>
          <w:color w:val="000000"/>
          <w:sz w:val="20"/>
          <w:szCs w:val="20"/>
          <w:lang w:val="sv-SE" w:eastAsia="sv-SE"/>
        </w:rPr>
        <w:t xml:space="preserve"> PDCCH   </w:t>
      </w:r>
      <w:r w:rsidRPr="001A1857">
        <w:rPr>
          <w:rFonts w:ascii="Times New Roman" w:eastAsia="Times New Roman" w:hAnsi="Times New Roman"/>
          <w:noProof/>
          <w:color w:val="000000"/>
          <w:sz w:val="20"/>
          <w:szCs w:val="20"/>
          <w:lang w:val="en-US" w:eastAsia="sv-SE"/>
        </w:rPr>
        <w:drawing>
          <wp:inline distT="0" distB="0" distL="0" distR="0" wp14:anchorId="49CCCF9B" wp14:editId="51454BA5">
            <wp:extent cx="220980" cy="19050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0980" cy="190500"/>
                    </a:xfrm>
                    <a:prstGeom prst="rect">
                      <a:avLst/>
                    </a:prstGeom>
                    <a:noFill/>
                    <a:ln>
                      <a:noFill/>
                    </a:ln>
                  </pic:spPr>
                </pic:pic>
              </a:graphicData>
            </a:graphic>
          </wp:inline>
        </w:drawing>
      </w:r>
      <w:r w:rsidRPr="001A1857">
        <w:rPr>
          <w:rFonts w:ascii="Times New Roman" w:eastAsia="Times New Roman" w:hAnsi="Times New Roman"/>
          <w:color w:val="000000"/>
          <w:sz w:val="20"/>
          <w:szCs w:val="20"/>
          <w:lang w:val="sv-SE" w:eastAsia="sv-SE"/>
        </w:rPr>
        <w:t xml:space="preserve">  DM-RS    </w:t>
      </w:r>
      <w:r w:rsidRPr="001A1857">
        <w:rPr>
          <w:rFonts w:ascii="Times New Roman" w:eastAsia="Times New Roman" w:hAnsi="Times New Roman"/>
          <w:noProof/>
          <w:color w:val="000000"/>
          <w:sz w:val="20"/>
          <w:szCs w:val="20"/>
          <w:lang w:val="en-US" w:eastAsia="sv-SE"/>
        </w:rPr>
        <w:drawing>
          <wp:inline distT="0" distB="0" distL="0" distR="0" wp14:anchorId="6A73C6B7" wp14:editId="769B4926">
            <wp:extent cx="208280" cy="199390"/>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8280" cy="199390"/>
                    </a:xfrm>
                    <a:prstGeom prst="rect">
                      <a:avLst/>
                    </a:prstGeom>
                    <a:noFill/>
                    <a:ln>
                      <a:noFill/>
                    </a:ln>
                  </pic:spPr>
                </pic:pic>
              </a:graphicData>
            </a:graphic>
          </wp:inline>
        </w:drawing>
      </w:r>
      <w:r w:rsidRPr="001A1857">
        <w:rPr>
          <w:rFonts w:ascii="Times New Roman" w:eastAsia="Times New Roman" w:hAnsi="Times New Roman"/>
          <w:color w:val="000000"/>
          <w:sz w:val="20"/>
          <w:szCs w:val="20"/>
          <w:lang w:val="sv-SE" w:eastAsia="sv-SE"/>
        </w:rPr>
        <w:t xml:space="preserve">   PT-RS   </w:t>
      </w:r>
      <w:r w:rsidRPr="001A1857">
        <w:rPr>
          <w:rFonts w:ascii="Times New Roman" w:eastAsia="Times New Roman" w:hAnsi="Times New Roman"/>
          <w:noProof/>
          <w:color w:val="000000"/>
          <w:sz w:val="20"/>
          <w:szCs w:val="20"/>
          <w:lang w:val="en-US" w:eastAsia="sv-SE"/>
        </w:rPr>
        <w:drawing>
          <wp:inline distT="0" distB="0" distL="0" distR="0" wp14:anchorId="3E521B82" wp14:editId="6EF628DC">
            <wp:extent cx="220980" cy="182245"/>
            <wp:effectExtent l="0" t="0" r="762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0980" cy="182245"/>
                    </a:xfrm>
                    <a:prstGeom prst="rect">
                      <a:avLst/>
                    </a:prstGeom>
                    <a:noFill/>
                    <a:ln>
                      <a:noFill/>
                    </a:ln>
                  </pic:spPr>
                </pic:pic>
              </a:graphicData>
            </a:graphic>
          </wp:inline>
        </w:drawing>
      </w:r>
      <w:r w:rsidRPr="001A1857">
        <w:rPr>
          <w:rFonts w:ascii="Times New Roman" w:eastAsia="Times New Roman" w:hAnsi="Times New Roman"/>
          <w:color w:val="000000"/>
          <w:sz w:val="20"/>
          <w:szCs w:val="20"/>
          <w:lang w:val="sv-SE" w:eastAsia="sv-SE"/>
        </w:rPr>
        <w:t xml:space="preserve">  PDSCH</w:t>
      </w:r>
    </w:p>
    <w:p w14:paraId="2F732D4E" w14:textId="77777777" w:rsidR="001A7B6D" w:rsidRPr="001A1857" w:rsidRDefault="001A7B6D" w:rsidP="003678F9">
      <w:pPr>
        <w:spacing w:after="0" w:line="240" w:lineRule="auto"/>
        <w:jc w:val="center"/>
        <w:rPr>
          <w:rFonts w:ascii="Times New Roman" w:eastAsia="Times New Roman" w:hAnsi="Times New Roman"/>
          <w:color w:val="000000"/>
          <w:sz w:val="20"/>
          <w:szCs w:val="20"/>
          <w:lang w:val="sv-SE" w:eastAsia="sv-SE"/>
        </w:rPr>
      </w:pPr>
    </w:p>
    <w:p w14:paraId="27D5A862" w14:textId="12EA4783" w:rsidR="00016307" w:rsidRDefault="00A126D4" w:rsidP="003678F9">
      <w:pPr>
        <w:rPr>
          <w:rFonts w:ascii="Times New Roman" w:hAnsi="Times New Roman"/>
          <w:sz w:val="20"/>
          <w:szCs w:val="20"/>
          <w:lang w:val="en-US"/>
        </w:rPr>
      </w:pPr>
      <w:r w:rsidRPr="001A1857">
        <w:rPr>
          <w:rFonts w:ascii="Times New Roman" w:hAnsi="Times New Roman"/>
          <w:sz w:val="20"/>
          <w:szCs w:val="20"/>
        </w:rPr>
        <w:t>In NR, several PT-RS patterns are supported where each pattern has different density in time (number of occupied OFDM symbols).</w:t>
      </w:r>
      <w:r>
        <w:rPr>
          <w:rFonts w:ascii="Times New Roman" w:hAnsi="Times New Roman"/>
          <w:sz w:val="20"/>
          <w:szCs w:val="20"/>
        </w:rPr>
        <w:t xml:space="preserve"> In Figure 2, only two of the proposed DM-RS patterns are showed. </w:t>
      </w:r>
      <w:r w:rsidRPr="001A1857">
        <w:rPr>
          <w:rFonts w:ascii="Times New Roman" w:hAnsi="Times New Roman"/>
          <w:sz w:val="20"/>
          <w:szCs w:val="20"/>
          <w:lang w:val="en-US"/>
        </w:rPr>
        <w:t xml:space="preserve">In Figures 2a. and 2b, DR-RS patterns of Type-1 with </w:t>
      </w:r>
      <w:r w:rsidR="000316F9">
        <w:rPr>
          <w:rFonts w:ascii="Times New Roman" w:hAnsi="Times New Roman"/>
          <w:sz w:val="20"/>
          <w:szCs w:val="20"/>
          <w:lang w:val="en-US"/>
        </w:rPr>
        <w:t>one</w:t>
      </w:r>
      <w:r w:rsidRPr="001A1857">
        <w:rPr>
          <w:rFonts w:ascii="Times New Roman" w:hAnsi="Times New Roman"/>
          <w:sz w:val="20"/>
          <w:szCs w:val="20"/>
          <w:lang w:val="en-US"/>
        </w:rPr>
        <w:t xml:space="preserve"> and t</w:t>
      </w:r>
      <w:r w:rsidR="000316F9">
        <w:rPr>
          <w:rFonts w:ascii="Times New Roman" w:hAnsi="Times New Roman"/>
          <w:sz w:val="20"/>
          <w:szCs w:val="20"/>
          <w:lang w:val="en-US"/>
        </w:rPr>
        <w:t>wo</w:t>
      </w:r>
      <w:r w:rsidRPr="001A1857">
        <w:rPr>
          <w:rFonts w:ascii="Times New Roman" w:hAnsi="Times New Roman"/>
          <w:sz w:val="20"/>
          <w:szCs w:val="20"/>
          <w:lang w:val="en-US"/>
        </w:rPr>
        <w:t xml:space="preserve"> symbols DM-RSs respectively are shown together with PT-RS patterns of </w:t>
      </w:r>
      <w:r w:rsidRPr="001A1857">
        <w:rPr>
          <w:rFonts w:ascii="Times New Roman" w:hAnsi="Times New Roman"/>
          <w:sz w:val="20"/>
          <w:szCs w:val="20"/>
          <w:lang w:val="en-US"/>
        </w:rPr>
        <w:lastRenderedPageBreak/>
        <w:t xml:space="preserve">different </w:t>
      </w:r>
      <w:r w:rsidR="000316F9">
        <w:rPr>
          <w:rFonts w:ascii="Times New Roman" w:hAnsi="Times New Roman"/>
          <w:sz w:val="20"/>
          <w:szCs w:val="20"/>
          <w:lang w:val="en-US"/>
        </w:rPr>
        <w:t xml:space="preserve">time </w:t>
      </w:r>
      <w:r w:rsidRPr="001A1857">
        <w:rPr>
          <w:rFonts w:ascii="Times New Roman" w:hAnsi="Times New Roman"/>
          <w:sz w:val="20"/>
          <w:szCs w:val="20"/>
          <w:lang w:val="en-US"/>
        </w:rPr>
        <w:t>densities.</w:t>
      </w:r>
      <w:r w:rsidR="000316F9">
        <w:rPr>
          <w:rFonts w:ascii="Times New Roman" w:hAnsi="Times New Roman"/>
          <w:sz w:val="20"/>
          <w:szCs w:val="20"/>
          <w:lang w:val="en-US"/>
        </w:rPr>
        <w:t xml:space="preserve"> </w:t>
      </w:r>
      <w:r w:rsidR="000316F9">
        <w:rPr>
          <w:rFonts w:ascii="Times New Roman" w:hAnsi="Times New Roman"/>
          <w:sz w:val="20"/>
        </w:rPr>
        <w:t>Given one of the three PT-RS patterns, a frequency density is chosen on PRB level. That is, PT-RS every PRB or 2</w:t>
      </w:r>
      <w:r w:rsidR="000316F9" w:rsidRPr="00CC2F36">
        <w:rPr>
          <w:rFonts w:ascii="Times New Roman" w:hAnsi="Times New Roman"/>
          <w:sz w:val="20"/>
          <w:vertAlign w:val="superscript"/>
        </w:rPr>
        <w:t>nd</w:t>
      </w:r>
      <w:r w:rsidR="000316F9">
        <w:rPr>
          <w:rFonts w:ascii="Times New Roman" w:hAnsi="Times New Roman"/>
          <w:sz w:val="20"/>
        </w:rPr>
        <w:t xml:space="preserve"> PRB or 4</w:t>
      </w:r>
      <w:r w:rsidR="000316F9" w:rsidRPr="00CC2F36">
        <w:rPr>
          <w:rFonts w:ascii="Times New Roman" w:hAnsi="Times New Roman"/>
          <w:sz w:val="20"/>
          <w:vertAlign w:val="superscript"/>
        </w:rPr>
        <w:t>th</w:t>
      </w:r>
      <w:r w:rsidR="000316F9">
        <w:rPr>
          <w:rFonts w:ascii="Times New Roman" w:hAnsi="Times New Roman"/>
          <w:sz w:val="20"/>
        </w:rPr>
        <w:t xml:space="preserve"> … etc. </w:t>
      </w:r>
    </w:p>
    <w:p w14:paraId="537C9E1A" w14:textId="0C6DE688" w:rsidR="00DD444C" w:rsidRDefault="000316F9" w:rsidP="00677987">
      <w:pPr>
        <w:rPr>
          <w:rFonts w:ascii="Times New Roman" w:hAnsi="Times New Roman"/>
          <w:sz w:val="20"/>
        </w:rPr>
      </w:pPr>
      <w:r>
        <w:rPr>
          <w:rFonts w:ascii="Times New Roman" w:hAnsi="Times New Roman"/>
          <w:sz w:val="20"/>
          <w:szCs w:val="20"/>
          <w:lang w:val="en-US"/>
        </w:rPr>
        <w:t>An accurate EVM measurement requires good frequency response and CPE estimation performance. In FR2, phase noise is deemed to be the dominant</w:t>
      </w:r>
      <w:r w:rsidR="009A304B">
        <w:rPr>
          <w:rFonts w:ascii="Times New Roman" w:hAnsi="Times New Roman"/>
          <w:sz w:val="20"/>
          <w:szCs w:val="20"/>
          <w:lang w:val="en-US"/>
        </w:rPr>
        <w:t xml:space="preserve"> source of RF distortion</w:t>
      </w:r>
      <w:r>
        <w:rPr>
          <w:rFonts w:ascii="Times New Roman" w:hAnsi="Times New Roman"/>
          <w:sz w:val="20"/>
          <w:szCs w:val="20"/>
          <w:lang w:val="en-US"/>
        </w:rPr>
        <w:t xml:space="preserve"> and therefore the need for CPE compensation is </w:t>
      </w:r>
      <w:r w:rsidR="00F0132A">
        <w:rPr>
          <w:rFonts w:ascii="Times New Roman" w:hAnsi="Times New Roman"/>
          <w:sz w:val="20"/>
          <w:szCs w:val="20"/>
          <w:lang w:val="en-US"/>
        </w:rPr>
        <w:t>essential</w:t>
      </w:r>
      <w:r>
        <w:rPr>
          <w:rFonts w:ascii="Times New Roman" w:hAnsi="Times New Roman"/>
          <w:sz w:val="20"/>
          <w:szCs w:val="20"/>
          <w:lang w:val="en-US"/>
        </w:rPr>
        <w:t xml:space="preserve">. </w:t>
      </w:r>
      <w:r w:rsidR="009A304B" w:rsidRPr="001A1857">
        <w:rPr>
          <w:rFonts w:ascii="Times New Roman" w:hAnsi="Times New Roman"/>
          <w:sz w:val="20"/>
          <w:szCs w:val="20"/>
        </w:rPr>
        <w:t xml:space="preserve">In addition to the RF distortion, </w:t>
      </w:r>
      <w:r w:rsidR="009A304B">
        <w:rPr>
          <w:rFonts w:ascii="Times New Roman" w:hAnsi="Times New Roman"/>
          <w:sz w:val="20"/>
          <w:szCs w:val="20"/>
        </w:rPr>
        <w:t>higher MCSs, are</w:t>
      </w:r>
      <w:r w:rsidR="009A304B" w:rsidRPr="001A1857">
        <w:rPr>
          <w:rFonts w:ascii="Times New Roman" w:hAnsi="Times New Roman"/>
          <w:sz w:val="20"/>
          <w:szCs w:val="20"/>
        </w:rPr>
        <w:t xml:space="preserve"> also sensitive to channel estimation performance</w:t>
      </w:r>
      <w:r w:rsidR="009A304B">
        <w:rPr>
          <w:rFonts w:ascii="Times New Roman" w:hAnsi="Times New Roman"/>
          <w:sz w:val="20"/>
          <w:szCs w:val="20"/>
        </w:rPr>
        <w:t xml:space="preserve"> at the receiver</w:t>
      </w:r>
      <w:r w:rsidR="009A304B" w:rsidRPr="001A1857">
        <w:rPr>
          <w:rFonts w:ascii="Times New Roman" w:hAnsi="Times New Roman"/>
          <w:sz w:val="20"/>
          <w:szCs w:val="20"/>
        </w:rPr>
        <w:t xml:space="preserve"> and therefore requires a denser DM-RS pattern</w:t>
      </w:r>
      <w:r w:rsidR="009A304B">
        <w:rPr>
          <w:rFonts w:ascii="Times New Roman" w:hAnsi="Times New Roman"/>
          <w:sz w:val="20"/>
          <w:szCs w:val="20"/>
        </w:rPr>
        <w:t>, shown in Figure 2b,</w:t>
      </w:r>
      <w:r w:rsidR="009A304B" w:rsidRPr="001A1857">
        <w:rPr>
          <w:rFonts w:ascii="Times New Roman" w:hAnsi="Times New Roman"/>
          <w:sz w:val="20"/>
          <w:szCs w:val="20"/>
        </w:rPr>
        <w:t xml:space="preserve"> compared to lower MCSs</w:t>
      </w:r>
      <w:r w:rsidR="009A304B">
        <w:rPr>
          <w:rFonts w:ascii="Times New Roman" w:hAnsi="Times New Roman"/>
          <w:sz w:val="20"/>
          <w:szCs w:val="20"/>
        </w:rPr>
        <w:t>,</w:t>
      </w:r>
      <w:r w:rsidR="009A304B" w:rsidRPr="001A1857">
        <w:rPr>
          <w:rFonts w:ascii="Times New Roman" w:hAnsi="Times New Roman"/>
          <w:sz w:val="20"/>
          <w:szCs w:val="20"/>
        </w:rPr>
        <w:t xml:space="preserve"> where at low speeds, a single symbol (front loaded only) DM-RS pattern</w:t>
      </w:r>
      <w:r w:rsidR="009A304B">
        <w:rPr>
          <w:rFonts w:ascii="Times New Roman" w:hAnsi="Times New Roman"/>
          <w:sz w:val="20"/>
          <w:szCs w:val="20"/>
        </w:rPr>
        <w:t xml:space="preserve">, shown in Figure 2a, </w:t>
      </w:r>
      <w:r w:rsidR="009A304B" w:rsidRPr="001A1857">
        <w:rPr>
          <w:rFonts w:ascii="Times New Roman" w:hAnsi="Times New Roman"/>
          <w:sz w:val="20"/>
          <w:szCs w:val="20"/>
        </w:rPr>
        <w:t>is sufficient.</w:t>
      </w:r>
      <w:r w:rsidR="009A304B">
        <w:rPr>
          <w:rFonts w:ascii="Times New Roman" w:hAnsi="Times New Roman"/>
          <w:sz w:val="20"/>
          <w:szCs w:val="20"/>
        </w:rPr>
        <w:t xml:space="preserve"> </w:t>
      </w:r>
      <w:r w:rsidR="009A304B">
        <w:rPr>
          <w:rFonts w:ascii="Times New Roman" w:hAnsi="Times New Roman"/>
          <w:sz w:val="20"/>
          <w:szCs w:val="20"/>
          <w:lang w:val="en-US"/>
        </w:rPr>
        <w:t>Therefore</w:t>
      </w:r>
      <w:r w:rsidR="00016307">
        <w:rPr>
          <w:rFonts w:ascii="Times New Roman" w:hAnsi="Times New Roman"/>
          <w:sz w:val="20"/>
          <w:szCs w:val="20"/>
          <w:lang w:val="en-US"/>
        </w:rPr>
        <w:t xml:space="preserve">, for a </w:t>
      </w:r>
      <w:r w:rsidR="00040A48">
        <w:rPr>
          <w:rFonts w:ascii="Times New Roman" w:hAnsi="Times New Roman"/>
          <w:sz w:val="20"/>
          <w:szCs w:val="20"/>
          <w:lang w:val="en-US"/>
        </w:rPr>
        <w:t>consistent</w:t>
      </w:r>
      <w:r w:rsidR="00016307">
        <w:rPr>
          <w:rFonts w:ascii="Times New Roman" w:hAnsi="Times New Roman"/>
          <w:sz w:val="20"/>
          <w:szCs w:val="20"/>
          <w:lang w:val="en-US"/>
        </w:rPr>
        <w:t xml:space="preserve"> EVM measurement, estimation of the frequency response of the EVM equalizer </w:t>
      </w:r>
      <w:r w:rsidR="009A304B">
        <w:rPr>
          <w:rFonts w:ascii="Times New Roman" w:hAnsi="Times New Roman"/>
          <w:sz w:val="20"/>
          <w:szCs w:val="20"/>
          <w:lang w:val="en-US"/>
        </w:rPr>
        <w:t>employing the pattern in Figure 2b, that is</w:t>
      </w:r>
      <w:r w:rsidR="00016307">
        <w:rPr>
          <w:rFonts w:ascii="Times New Roman" w:hAnsi="Times New Roman"/>
          <w:sz w:val="20"/>
          <w:szCs w:val="20"/>
          <w:lang w:val="en-US"/>
        </w:rPr>
        <w:t xml:space="preserve"> a denser DM-RS density of 2 symbols and the densest PR-RS, which is pattern 1, </w:t>
      </w:r>
      <w:r w:rsidR="00F64A66">
        <w:rPr>
          <w:rFonts w:ascii="Times New Roman" w:hAnsi="Times New Roman"/>
          <w:sz w:val="20"/>
          <w:szCs w:val="20"/>
          <w:lang w:val="en-US"/>
        </w:rPr>
        <w:t xml:space="preserve">would be </w:t>
      </w:r>
      <w:r w:rsidR="001A7B6D">
        <w:rPr>
          <w:rFonts w:ascii="Times New Roman" w:hAnsi="Times New Roman"/>
          <w:sz w:val="20"/>
          <w:szCs w:val="20"/>
          <w:lang w:val="en-US"/>
        </w:rPr>
        <w:t>sufficient for a more accurate</w:t>
      </w:r>
      <w:r w:rsidR="0000630B">
        <w:rPr>
          <w:rFonts w:ascii="Times New Roman" w:hAnsi="Times New Roman"/>
          <w:sz w:val="20"/>
          <w:szCs w:val="20"/>
          <w:lang w:val="en-US"/>
        </w:rPr>
        <w:t xml:space="preserve"> and </w:t>
      </w:r>
      <w:r w:rsidR="00040A48">
        <w:rPr>
          <w:rFonts w:ascii="Times New Roman" w:hAnsi="Times New Roman"/>
          <w:sz w:val="20"/>
          <w:szCs w:val="20"/>
          <w:lang w:val="en-US"/>
        </w:rPr>
        <w:t>consistent</w:t>
      </w:r>
      <w:r w:rsidR="00F64A66">
        <w:rPr>
          <w:rFonts w:ascii="Times New Roman" w:hAnsi="Times New Roman"/>
          <w:sz w:val="20"/>
          <w:szCs w:val="20"/>
          <w:lang w:val="en-US"/>
        </w:rPr>
        <w:t xml:space="preserve"> EVM measurement. </w:t>
      </w:r>
      <w:r w:rsidR="00DD444C">
        <w:rPr>
          <w:rFonts w:ascii="Times New Roman" w:hAnsi="Times New Roman"/>
          <w:sz w:val="20"/>
        </w:rPr>
        <w:t xml:space="preserve">  </w:t>
      </w:r>
    </w:p>
    <w:p w14:paraId="2415BA9D" w14:textId="709DE5CB" w:rsidR="00883C89" w:rsidRDefault="00883C89" w:rsidP="00883C89">
      <w:pPr>
        <w:pStyle w:val="Heading2"/>
      </w:pPr>
      <w:r>
        <w:t>2.2 Common Phase Error (CPE) Estimation and Compensation</w:t>
      </w:r>
    </w:p>
    <w:p w14:paraId="2CB0BDEF" w14:textId="67E0ABE6" w:rsidR="008B4F96" w:rsidRDefault="00883C89" w:rsidP="00F71AF7">
      <w:pPr>
        <w:spacing w:after="0"/>
        <w:rPr>
          <w:rFonts w:ascii="Times New Roman" w:hAnsi="Times New Roman"/>
          <w:noProof/>
          <w:sz w:val="20"/>
          <w:lang w:val="en-US"/>
        </w:rPr>
      </w:pPr>
      <w:r>
        <w:rPr>
          <w:rFonts w:ascii="Times New Roman" w:hAnsi="Times New Roman"/>
          <w:noProof/>
          <w:sz w:val="20"/>
          <w:lang w:val="en-US"/>
        </w:rPr>
        <w:t>Using the PT-RS pattern desnity suggested in section 2.1, a</w:t>
      </w:r>
      <w:r w:rsidR="00384695">
        <w:rPr>
          <w:rFonts w:ascii="Times New Roman" w:hAnsi="Times New Roman"/>
          <w:noProof/>
          <w:sz w:val="20"/>
          <w:lang w:val="en-US"/>
        </w:rPr>
        <w:t>t</w:t>
      </w:r>
      <w:r>
        <w:rPr>
          <w:rFonts w:ascii="Times New Roman" w:hAnsi="Times New Roman"/>
          <w:noProof/>
          <w:sz w:val="20"/>
          <w:lang w:val="en-US"/>
        </w:rPr>
        <w:t xml:space="preserve"> a minimum the CPE estimation and compensation would need to be considered. </w:t>
      </w:r>
      <w:r w:rsidR="008B4F96">
        <w:rPr>
          <w:rFonts w:ascii="Times New Roman" w:hAnsi="Times New Roman"/>
          <w:noProof/>
          <w:sz w:val="20"/>
          <w:lang w:val="en-US"/>
        </w:rPr>
        <w:t>First, initial estimate of the complex equalization coefficients</w:t>
      </w:r>
      <w:r w:rsidR="00556CAF">
        <w:rPr>
          <w:rFonts w:ascii="Times New Roman" w:hAnsi="Times New Roman"/>
          <w:noProof/>
          <w:sz w:val="20"/>
          <w:lang w:val="en-US"/>
        </w:rPr>
        <w:t xml:space="preserve"> (frequency response)</w:t>
      </w:r>
      <w:r w:rsidR="008B4F96">
        <w:rPr>
          <w:rFonts w:ascii="Times New Roman" w:hAnsi="Times New Roman"/>
          <w:noProof/>
          <w:sz w:val="20"/>
          <w:lang w:val="en-US"/>
        </w:rPr>
        <w:t xml:space="preserve"> need to be obtained using the DMRS symbols. Afterwards, since these estimated coefficients will </w:t>
      </w:r>
      <w:r w:rsidR="00556CAF">
        <w:rPr>
          <w:rFonts w:ascii="Times New Roman" w:hAnsi="Times New Roman"/>
          <w:noProof/>
          <w:sz w:val="20"/>
          <w:lang w:val="en-US"/>
        </w:rPr>
        <w:t xml:space="preserve">also contain </w:t>
      </w:r>
      <w:r w:rsidR="008B4F96">
        <w:rPr>
          <w:rFonts w:ascii="Times New Roman" w:hAnsi="Times New Roman"/>
          <w:noProof/>
          <w:sz w:val="20"/>
          <w:lang w:val="en-US"/>
        </w:rPr>
        <w:t>phase rotation due to the CPE, estimation and compensation of the CPE needs to follow.</w:t>
      </w:r>
    </w:p>
    <w:p w14:paraId="0AB69008" w14:textId="77777777" w:rsidR="00502FCC" w:rsidRDefault="00502FCC" w:rsidP="00F71AF7">
      <w:pPr>
        <w:spacing w:after="0"/>
        <w:rPr>
          <w:rFonts w:ascii="Times New Roman" w:hAnsi="Times New Roman"/>
          <w:noProof/>
          <w:sz w:val="20"/>
          <w:lang w:val="en-US"/>
        </w:rPr>
      </w:pPr>
    </w:p>
    <w:p w14:paraId="70A4E430" w14:textId="66D81550" w:rsidR="00883C89" w:rsidRDefault="008B4F96" w:rsidP="00F71AF7">
      <w:pPr>
        <w:spacing w:after="0"/>
        <w:rPr>
          <w:rFonts w:ascii="Times New Roman" w:hAnsi="Times New Roman"/>
          <w:noProof/>
          <w:sz w:val="20"/>
          <w:lang w:val="en-US"/>
        </w:rPr>
      </w:pPr>
      <w:r>
        <w:rPr>
          <w:rFonts w:ascii="Times New Roman" w:hAnsi="Times New Roman"/>
          <w:noProof/>
          <w:sz w:val="20"/>
          <w:lang w:val="en-US"/>
        </w:rPr>
        <w:t>S</w:t>
      </w:r>
      <w:r w:rsidR="001536D9">
        <w:rPr>
          <w:rFonts w:ascii="Times New Roman" w:hAnsi="Times New Roman"/>
          <w:noProof/>
          <w:sz w:val="20"/>
          <w:lang w:val="en-US"/>
        </w:rPr>
        <w:t xml:space="preserve">etting the </w:t>
      </w:r>
      <w:r w:rsidR="00457425">
        <w:rPr>
          <w:rFonts w:ascii="Times New Roman" w:hAnsi="Times New Roman"/>
          <w:noProof/>
          <w:sz w:val="20"/>
          <w:lang w:val="en-US"/>
        </w:rPr>
        <w:t xml:space="preserve">post FFT </w:t>
      </w:r>
      <w:r w:rsidR="001536D9">
        <w:rPr>
          <w:rFonts w:ascii="Times New Roman" w:hAnsi="Times New Roman"/>
          <w:noProof/>
          <w:sz w:val="20"/>
          <w:lang w:val="en-US"/>
        </w:rPr>
        <w:t xml:space="preserve">measured signal at subcarrier </w:t>
      </w:r>
      <m:oMath>
        <m:r>
          <w:rPr>
            <w:rFonts w:ascii="Cambria Math" w:hAnsi="Cambria Math"/>
            <w:noProof/>
            <w:sz w:val="20"/>
            <w:lang w:val="en-US"/>
          </w:rPr>
          <m:t>f</m:t>
        </m:r>
      </m:oMath>
      <w:r w:rsidR="001536D9">
        <w:rPr>
          <w:rFonts w:ascii="Times New Roman" w:hAnsi="Times New Roman"/>
          <w:noProof/>
          <w:sz w:val="20"/>
          <w:lang w:val="en-US"/>
        </w:rPr>
        <w:t xml:space="preserve"> and OFDM symbol time </w:t>
      </w:r>
      <m:oMath>
        <m:r>
          <w:rPr>
            <w:rFonts w:ascii="Cambria Math" w:hAnsi="Cambria Math"/>
            <w:noProof/>
            <w:sz w:val="20"/>
            <w:lang w:val="en-US"/>
          </w:rPr>
          <m:t>t</m:t>
        </m:r>
      </m:oMath>
      <w:r w:rsidR="001536D9">
        <w:rPr>
          <w:rFonts w:ascii="Times New Roman" w:hAnsi="Times New Roman"/>
          <w:noProof/>
          <w:sz w:val="20"/>
          <w:lang w:val="en-US"/>
        </w:rPr>
        <w:t xml:space="preserve"> as</w:t>
      </w:r>
    </w:p>
    <w:p w14:paraId="2FEB482C" w14:textId="77777777" w:rsidR="001536D9" w:rsidRDefault="001536D9" w:rsidP="00F71AF7">
      <w:pPr>
        <w:spacing w:after="0"/>
        <w:rPr>
          <w:rFonts w:ascii="Times New Roman" w:hAnsi="Times New Roman"/>
          <w:noProof/>
          <w:sz w:val="20"/>
          <w:lang w:val="en-US"/>
        </w:rPr>
      </w:pPr>
    </w:p>
    <w:p w14:paraId="00D2E666" w14:textId="3051B2C2" w:rsidR="00E64370" w:rsidRPr="001536D9" w:rsidRDefault="00457425" w:rsidP="00457425">
      <w:pPr>
        <w:spacing w:after="0"/>
        <w:rPr>
          <w:rFonts w:ascii="Times New Roman" w:hAnsi="Times New Roman"/>
          <w:i/>
          <w:noProof/>
          <w:sz w:val="24"/>
          <w:szCs w:val="24"/>
          <w:lang w:val="en-US"/>
        </w:rPr>
      </w:pPr>
      <w:r>
        <w:rPr>
          <w:rFonts w:ascii="Times New Roman" w:hAnsi="Times New Roman"/>
          <w:noProof/>
          <w:sz w:val="24"/>
          <w:szCs w:val="24"/>
          <w:lang w:val="en-US"/>
        </w:rPr>
        <w:t xml:space="preserve">                                                  </w:t>
      </w:r>
      <m:oMath>
        <m:r>
          <w:rPr>
            <w:rFonts w:ascii="Cambria Math" w:hAnsi="Cambria Math"/>
            <w:noProof/>
            <w:sz w:val="24"/>
            <w:szCs w:val="24"/>
            <w:lang w:val="en-US"/>
          </w:rPr>
          <m:t>Z</m:t>
        </m:r>
        <m:d>
          <m:dPr>
            <m:ctrlPr>
              <w:rPr>
                <w:rFonts w:ascii="Cambria Math" w:hAnsi="Cambria Math"/>
                <w:i/>
                <w:noProof/>
                <w:sz w:val="24"/>
                <w:szCs w:val="24"/>
                <w:lang w:val="en-US"/>
              </w:rPr>
            </m:ctrlPr>
          </m:dPr>
          <m:e>
            <m:r>
              <w:rPr>
                <w:rFonts w:ascii="Cambria Math" w:hAnsi="Cambria Math"/>
                <w:noProof/>
                <w:sz w:val="24"/>
                <w:szCs w:val="24"/>
                <w:lang w:val="en-US"/>
              </w:rPr>
              <m:t>t,f</m:t>
            </m:r>
          </m:e>
        </m:d>
        <m:r>
          <w:rPr>
            <w:rFonts w:ascii="Cambria Math" w:hAnsi="Cambria Math"/>
            <w:noProof/>
            <w:sz w:val="24"/>
            <w:szCs w:val="24"/>
            <w:lang w:val="en-US"/>
          </w:rPr>
          <m:t>=I(t,f)H(t,f)</m:t>
        </m:r>
        <m:sSup>
          <m:sSupPr>
            <m:ctrlPr>
              <w:rPr>
                <w:rFonts w:ascii="Cambria Math" w:hAnsi="Cambria Math"/>
                <w:i/>
                <w:noProof/>
                <w:sz w:val="24"/>
                <w:szCs w:val="24"/>
                <w:lang w:val="en-US"/>
              </w:rPr>
            </m:ctrlPr>
          </m:sSupPr>
          <m:e>
            <m:r>
              <w:rPr>
                <w:rFonts w:ascii="Cambria Math" w:hAnsi="Cambria Math"/>
                <w:noProof/>
                <w:sz w:val="24"/>
                <w:szCs w:val="24"/>
                <w:lang w:val="en-US"/>
              </w:rPr>
              <m:t>e</m:t>
            </m:r>
          </m:e>
          <m:sup>
            <m:r>
              <w:rPr>
                <w:rFonts w:ascii="Cambria Math" w:hAnsi="Cambria Math"/>
                <w:noProof/>
                <w:sz w:val="24"/>
                <w:szCs w:val="24"/>
                <w:lang w:val="en-US"/>
              </w:rPr>
              <m:t>jθ(t)</m:t>
            </m:r>
          </m:sup>
        </m:sSup>
      </m:oMath>
      <w:r>
        <w:rPr>
          <w:rFonts w:ascii="Times New Roman" w:hAnsi="Times New Roman"/>
          <w:i/>
          <w:noProof/>
          <w:sz w:val="24"/>
          <w:szCs w:val="24"/>
          <w:lang w:val="en-US"/>
        </w:rPr>
        <w:t xml:space="preserve">                                          (1)</w:t>
      </w:r>
    </w:p>
    <w:p w14:paraId="35DD8C54" w14:textId="703C8CDC" w:rsidR="00E64370" w:rsidRPr="001536D9" w:rsidRDefault="00E64370" w:rsidP="00F71AF7">
      <w:pPr>
        <w:spacing w:after="0"/>
        <w:rPr>
          <w:rFonts w:ascii="Times New Roman" w:hAnsi="Times New Roman"/>
          <w:i/>
          <w:noProof/>
          <w:sz w:val="20"/>
          <w:lang w:val="en-US"/>
        </w:rPr>
      </w:pPr>
    </w:p>
    <w:p w14:paraId="3FB18478" w14:textId="4187D312" w:rsidR="001536D9" w:rsidRDefault="001536D9" w:rsidP="00F71AF7">
      <w:pPr>
        <w:spacing w:after="0"/>
        <w:rPr>
          <w:rFonts w:ascii="Times New Roman" w:hAnsi="Times New Roman"/>
          <w:noProof/>
          <w:sz w:val="20"/>
          <w:lang w:val="en-US"/>
        </w:rPr>
      </w:pPr>
      <w:r>
        <w:rPr>
          <w:rFonts w:ascii="Times New Roman" w:hAnsi="Times New Roman"/>
          <w:noProof/>
          <w:sz w:val="20"/>
          <w:lang w:val="en-US"/>
        </w:rPr>
        <w:t>where</w:t>
      </w:r>
    </w:p>
    <w:p w14:paraId="5B0BE5C2" w14:textId="77777777" w:rsidR="001536D9" w:rsidRDefault="001536D9" w:rsidP="00F71AF7">
      <w:pPr>
        <w:spacing w:after="0"/>
        <w:rPr>
          <w:rFonts w:ascii="Times New Roman" w:hAnsi="Times New Roman"/>
          <w:noProof/>
          <w:sz w:val="20"/>
          <w:lang w:val="en-US"/>
        </w:rPr>
      </w:pPr>
      <w:r>
        <w:rPr>
          <w:rFonts w:ascii="Times New Roman" w:hAnsi="Times New Roman"/>
          <w:noProof/>
          <w:sz w:val="20"/>
          <w:lang w:val="en-US"/>
        </w:rPr>
        <w:t xml:space="preserve"> </w:t>
      </w:r>
      <m:oMath>
        <m:r>
          <w:rPr>
            <w:rFonts w:ascii="Cambria Math" w:hAnsi="Cambria Math"/>
            <w:noProof/>
            <w:sz w:val="20"/>
            <w:lang w:val="en-US"/>
          </w:rPr>
          <m:t>I(t,f)</m:t>
        </m:r>
      </m:oMath>
      <w:r>
        <w:rPr>
          <w:rFonts w:ascii="Times New Roman" w:hAnsi="Times New Roman"/>
          <w:noProof/>
          <w:sz w:val="20"/>
          <w:lang w:val="en-US"/>
        </w:rPr>
        <w:t xml:space="preserve"> is the corresponding </w:t>
      </w:r>
      <w:r w:rsidRPr="001536D9">
        <w:rPr>
          <w:rFonts w:ascii="Times New Roman" w:hAnsi="Times New Roman"/>
          <w:noProof/>
          <w:sz w:val="20"/>
          <w:lang w:val="en-US"/>
        </w:rPr>
        <w:t>ideal signal reconstructed by the measurement equipment in accordance with relevant Tx models</w:t>
      </w:r>
      <w:r>
        <w:rPr>
          <w:rFonts w:ascii="Times New Roman" w:hAnsi="Times New Roman"/>
          <w:noProof/>
          <w:sz w:val="20"/>
          <w:lang w:val="en-US"/>
        </w:rPr>
        <w:t xml:space="preserve">, </w:t>
      </w:r>
    </w:p>
    <w:p w14:paraId="230804E3" w14:textId="02CFE159" w:rsidR="00457425" w:rsidRDefault="001536D9" w:rsidP="00F71AF7">
      <w:pPr>
        <w:spacing w:after="0"/>
        <w:rPr>
          <w:rFonts w:ascii="Times New Roman" w:hAnsi="Times New Roman"/>
          <w:noProof/>
          <w:sz w:val="20"/>
          <w:lang w:val="en-US"/>
        </w:rPr>
      </w:pPr>
      <m:oMath>
        <m:r>
          <w:rPr>
            <w:rFonts w:ascii="Cambria Math" w:hAnsi="Cambria Math"/>
            <w:noProof/>
            <w:sz w:val="20"/>
            <w:lang w:val="en-US"/>
          </w:rPr>
          <m:t>H</m:t>
        </m:r>
        <m:d>
          <m:dPr>
            <m:ctrlPr>
              <w:rPr>
                <w:rFonts w:ascii="Cambria Math" w:hAnsi="Cambria Math"/>
                <w:i/>
                <w:noProof/>
                <w:sz w:val="20"/>
                <w:lang w:val="en-US"/>
              </w:rPr>
            </m:ctrlPr>
          </m:dPr>
          <m:e>
            <m:r>
              <w:rPr>
                <w:rFonts w:ascii="Cambria Math" w:hAnsi="Cambria Math"/>
                <w:noProof/>
                <w:sz w:val="20"/>
                <w:lang w:val="en-US"/>
              </w:rPr>
              <m:t>t,f</m:t>
            </m:r>
          </m:e>
        </m:d>
        <m:r>
          <w:rPr>
            <w:rFonts w:ascii="Cambria Math" w:hAnsi="Cambria Math"/>
            <w:noProof/>
            <w:sz w:val="20"/>
            <w:lang w:val="en-US"/>
          </w:rPr>
          <m:t>=a(t,f)</m:t>
        </m:r>
        <m:sSup>
          <m:sSupPr>
            <m:ctrlPr>
              <w:rPr>
                <w:rFonts w:ascii="Cambria Math" w:hAnsi="Cambria Math"/>
                <w:i/>
                <w:noProof/>
                <w:sz w:val="24"/>
                <w:szCs w:val="24"/>
                <w:lang w:val="en-US"/>
              </w:rPr>
            </m:ctrlPr>
          </m:sSupPr>
          <m:e>
            <m:r>
              <w:rPr>
                <w:rFonts w:ascii="Cambria Math" w:hAnsi="Cambria Math"/>
                <w:noProof/>
                <w:sz w:val="24"/>
                <w:szCs w:val="24"/>
                <w:lang w:val="en-US"/>
              </w:rPr>
              <m:t>e</m:t>
            </m:r>
          </m:e>
          <m:sup>
            <m:r>
              <w:rPr>
                <w:rFonts w:ascii="Cambria Math" w:hAnsi="Cambria Math"/>
                <w:noProof/>
                <w:sz w:val="24"/>
                <w:szCs w:val="24"/>
                <w:lang w:val="en-US"/>
              </w:rPr>
              <m:t>jφ(t,f)</m:t>
            </m:r>
          </m:sup>
        </m:sSup>
      </m:oMath>
      <w:r w:rsidR="00457425">
        <w:rPr>
          <w:rFonts w:ascii="Times New Roman" w:hAnsi="Times New Roman"/>
          <w:noProof/>
          <w:sz w:val="24"/>
          <w:szCs w:val="24"/>
          <w:lang w:val="en-US"/>
        </w:rPr>
        <w:t xml:space="preserve"> </w:t>
      </w:r>
      <w:r w:rsidR="00457425" w:rsidRPr="00457425">
        <w:rPr>
          <w:rFonts w:ascii="Times New Roman" w:hAnsi="Times New Roman"/>
          <w:noProof/>
          <w:sz w:val="20"/>
          <w:lang w:val="en-US"/>
        </w:rPr>
        <w:t>is the com</w:t>
      </w:r>
      <w:r w:rsidR="00457425">
        <w:rPr>
          <w:rFonts w:ascii="Times New Roman" w:hAnsi="Times New Roman"/>
          <w:noProof/>
          <w:sz w:val="20"/>
          <w:lang w:val="en-US"/>
        </w:rPr>
        <w:t xml:space="preserve">plex coefficient </w:t>
      </w:r>
      <w:r w:rsidR="00C659EC">
        <w:rPr>
          <w:rFonts w:ascii="Times New Roman" w:hAnsi="Times New Roman"/>
          <w:noProof/>
          <w:sz w:val="20"/>
          <w:lang w:val="en-US"/>
        </w:rPr>
        <w:t xml:space="preserve">frequency response of the Tx chain </w:t>
      </w:r>
      <w:r w:rsidR="00457425">
        <w:rPr>
          <w:rFonts w:ascii="Times New Roman" w:hAnsi="Times New Roman"/>
          <w:noProof/>
          <w:sz w:val="20"/>
          <w:lang w:val="en-US"/>
        </w:rPr>
        <w:t xml:space="preserve">and </w:t>
      </w:r>
    </w:p>
    <w:p w14:paraId="280B4DAF" w14:textId="75F715B0" w:rsidR="001536D9" w:rsidRPr="001536D9" w:rsidRDefault="00457425" w:rsidP="00F71AF7">
      <w:pPr>
        <w:spacing w:after="0"/>
        <w:rPr>
          <w:rFonts w:ascii="Times New Roman" w:hAnsi="Times New Roman"/>
          <w:noProof/>
          <w:sz w:val="20"/>
          <w:lang w:val="en-US"/>
        </w:rPr>
      </w:pPr>
      <w:r>
        <w:rPr>
          <w:rFonts w:ascii="Times New Roman" w:hAnsi="Times New Roman"/>
          <w:noProof/>
          <w:sz w:val="24"/>
          <w:szCs w:val="24"/>
          <w:lang w:val="en-US"/>
        </w:rPr>
        <w:t xml:space="preserve"> </w:t>
      </w:r>
    </w:p>
    <w:p w14:paraId="0A1EB280" w14:textId="4EE92895" w:rsidR="00F71AF7" w:rsidRDefault="00883C89" w:rsidP="00F71AF7">
      <w:pPr>
        <w:spacing w:after="0"/>
        <w:rPr>
          <w:rFonts w:ascii="Times New Roman" w:hAnsi="Times New Roman"/>
          <w:noProof/>
          <w:sz w:val="20"/>
          <w:lang w:val="en-US"/>
        </w:rPr>
      </w:pPr>
      <m:oMath>
        <m:r>
          <w:rPr>
            <w:rFonts w:ascii="Cambria Math" w:hAnsi="Cambria Math"/>
            <w:noProof/>
            <w:sz w:val="24"/>
            <w:szCs w:val="24"/>
            <w:lang w:val="en-US"/>
          </w:rPr>
          <m:t>θ(t)</m:t>
        </m:r>
      </m:oMath>
      <w:r w:rsidR="00457425">
        <w:rPr>
          <w:rFonts w:eastAsia="Calibri"/>
          <w:sz w:val="24"/>
          <w:szCs w:val="24"/>
          <w:lang w:val="en-US"/>
        </w:rPr>
        <w:t xml:space="preserve"> </w:t>
      </w:r>
      <w:r w:rsidR="00457425" w:rsidRPr="00457425">
        <w:rPr>
          <w:rFonts w:ascii="Times New Roman" w:hAnsi="Times New Roman"/>
          <w:noProof/>
          <w:sz w:val="20"/>
          <w:lang w:val="en-US"/>
        </w:rPr>
        <w:t>is the common phase error (CPE), that rotates</w:t>
      </w:r>
      <w:r w:rsidR="00457425">
        <w:rPr>
          <w:rFonts w:ascii="Times New Roman" w:hAnsi="Times New Roman"/>
          <w:noProof/>
          <w:sz w:val="20"/>
          <w:lang w:val="en-US"/>
        </w:rPr>
        <w:t xml:space="preserve"> all the subcarriers of the OFDM symbol at time </w:t>
      </w:r>
      <m:oMath>
        <m:r>
          <w:rPr>
            <w:rFonts w:ascii="Cambria Math" w:hAnsi="Cambria Math"/>
            <w:noProof/>
            <w:sz w:val="20"/>
            <w:lang w:val="en-US"/>
          </w:rPr>
          <m:t>t</m:t>
        </m:r>
      </m:oMath>
      <w:r w:rsidR="001F2C1B">
        <w:rPr>
          <w:rFonts w:ascii="Times New Roman" w:hAnsi="Times New Roman"/>
          <w:noProof/>
          <w:sz w:val="20"/>
          <w:lang w:val="en-US"/>
        </w:rPr>
        <w:t xml:space="preserve">. </w:t>
      </w:r>
    </w:p>
    <w:p w14:paraId="61C6BCDC" w14:textId="204830DF" w:rsidR="001F2C1B" w:rsidRDefault="001F2C1B" w:rsidP="00F71AF7">
      <w:pPr>
        <w:spacing w:after="0"/>
        <w:rPr>
          <w:rFonts w:ascii="Times New Roman" w:hAnsi="Times New Roman"/>
          <w:noProof/>
          <w:sz w:val="20"/>
          <w:lang w:val="en-US"/>
        </w:rPr>
      </w:pPr>
    </w:p>
    <w:p w14:paraId="0C879289" w14:textId="2E8426D5" w:rsidR="001F2C1B" w:rsidRDefault="001F2C1B" w:rsidP="00F71AF7">
      <w:pPr>
        <w:spacing w:after="0"/>
        <w:rPr>
          <w:rFonts w:ascii="Times New Roman" w:hAnsi="Times New Roman"/>
          <w:noProof/>
          <w:sz w:val="20"/>
          <w:lang w:val="en-US"/>
        </w:rPr>
      </w:pPr>
      <w:r>
        <w:rPr>
          <w:rFonts w:ascii="Times New Roman" w:hAnsi="Times New Roman"/>
          <w:noProof/>
          <w:sz w:val="20"/>
          <w:lang w:val="en-US"/>
        </w:rPr>
        <w:t xml:space="preserve">The equalized </w:t>
      </w:r>
      <w:r w:rsidR="00FA63B9">
        <w:rPr>
          <w:rFonts w:ascii="Times New Roman" w:hAnsi="Times New Roman"/>
          <w:noProof/>
          <w:sz w:val="20"/>
          <w:lang w:val="en-US"/>
        </w:rPr>
        <w:t xml:space="preserve">symbol is therefore given by </w:t>
      </w:r>
    </w:p>
    <w:p w14:paraId="40D933E0" w14:textId="2EE791F8" w:rsidR="00457425" w:rsidRDefault="00457425" w:rsidP="00F71AF7">
      <w:pPr>
        <w:spacing w:after="0"/>
        <w:rPr>
          <w:rFonts w:ascii="Times New Roman" w:hAnsi="Times New Roman"/>
          <w:noProof/>
          <w:sz w:val="20"/>
          <w:lang w:val="en-US"/>
        </w:rPr>
      </w:pPr>
    </w:p>
    <w:p w14:paraId="04D7919E" w14:textId="3D88656C" w:rsidR="00457425" w:rsidRDefault="00457425" w:rsidP="00F71AF7">
      <w:pPr>
        <w:spacing w:after="0"/>
        <w:rPr>
          <w:rFonts w:ascii="Times New Roman" w:hAnsi="Times New Roman"/>
          <w:noProof/>
          <w:sz w:val="20"/>
          <w:lang w:val="en-US"/>
        </w:rPr>
      </w:pPr>
      <w:r>
        <w:rPr>
          <w:rFonts w:ascii="Times New Roman" w:hAnsi="Times New Roman"/>
          <w:noProof/>
          <w:sz w:val="20"/>
          <w:lang w:val="en-US"/>
        </w:rPr>
        <w:t xml:space="preserve">The </w:t>
      </w:r>
      <w:r w:rsidR="003C77CA">
        <w:rPr>
          <w:rFonts w:ascii="Times New Roman" w:hAnsi="Times New Roman"/>
          <w:noProof/>
          <w:sz w:val="20"/>
          <w:lang w:val="en-US"/>
        </w:rPr>
        <w:t>frequency response</w:t>
      </w:r>
      <w:r>
        <w:rPr>
          <w:rFonts w:ascii="Times New Roman" w:hAnsi="Times New Roman"/>
          <w:noProof/>
          <w:sz w:val="20"/>
          <w:lang w:val="en-US"/>
        </w:rPr>
        <w:t xml:space="preserve"> </w:t>
      </w:r>
      <w:r w:rsidR="00240A89">
        <w:rPr>
          <w:rFonts w:ascii="Times New Roman" w:hAnsi="Times New Roman"/>
          <w:noProof/>
          <w:sz w:val="20"/>
          <w:lang w:val="en-US"/>
        </w:rPr>
        <w:t xml:space="preserve">coefficients </w:t>
      </w:r>
      <w:r>
        <w:rPr>
          <w:rFonts w:ascii="Times New Roman" w:hAnsi="Times New Roman"/>
          <w:noProof/>
          <w:sz w:val="20"/>
          <w:lang w:val="en-US"/>
        </w:rPr>
        <w:t xml:space="preserve">employing the DMRS symbols would then </w:t>
      </w:r>
      <w:r w:rsidR="00240A89">
        <w:rPr>
          <w:rFonts w:ascii="Times New Roman" w:hAnsi="Times New Roman"/>
          <w:noProof/>
          <w:sz w:val="20"/>
          <w:lang w:val="en-US"/>
        </w:rPr>
        <w:t>be obtained by</w:t>
      </w:r>
      <w:r>
        <w:rPr>
          <w:rFonts w:ascii="Times New Roman" w:hAnsi="Times New Roman"/>
          <w:noProof/>
          <w:sz w:val="20"/>
          <w:lang w:val="en-US"/>
        </w:rPr>
        <w:t xml:space="preserve"> </w:t>
      </w:r>
    </w:p>
    <w:p w14:paraId="71581332" w14:textId="77777777" w:rsidR="00D81B89" w:rsidRDefault="00D81B89" w:rsidP="00F71AF7">
      <w:pPr>
        <w:spacing w:after="0"/>
        <w:rPr>
          <w:rFonts w:ascii="Times New Roman" w:hAnsi="Times New Roman"/>
          <w:noProof/>
          <w:sz w:val="20"/>
          <w:lang w:val="en-US"/>
        </w:rPr>
      </w:pPr>
    </w:p>
    <w:p w14:paraId="3B0F3D84" w14:textId="09655272" w:rsidR="00680C9F" w:rsidRPr="00D81B89" w:rsidRDefault="00570722" w:rsidP="00F71AF7">
      <w:pPr>
        <w:spacing w:after="0"/>
        <w:rPr>
          <w:rFonts w:ascii="Times New Roman" w:hAnsi="Times New Roman"/>
          <w:noProof/>
          <w:sz w:val="24"/>
          <w:szCs w:val="24"/>
          <w:lang w:val="en-US"/>
        </w:rPr>
      </w:pPr>
      <w:r>
        <w:rPr>
          <w:rFonts w:ascii="Times New Roman" w:hAnsi="Times New Roman"/>
          <w:noProof/>
          <w:sz w:val="20"/>
          <w:lang w:val="en-US"/>
        </w:rPr>
        <w:t xml:space="preserve">                                        </w:t>
      </w:r>
      <m:oMath>
        <m:r>
          <w:rPr>
            <w:rFonts w:ascii="Cambria Math" w:hAnsi="Cambria Math"/>
            <w:noProof/>
            <w:sz w:val="28"/>
            <w:szCs w:val="28"/>
            <w:lang w:val="en-US"/>
          </w:rPr>
          <m:t>H</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jθ</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e>
            </m:d>
          </m:sup>
        </m:sSup>
        <m:r>
          <w:rPr>
            <w:rFonts w:ascii="Cambria Math" w:hAnsi="Cambria Math"/>
            <w:noProof/>
            <w:sz w:val="28"/>
            <w:szCs w:val="28"/>
            <w:lang w:val="en-US"/>
          </w:rPr>
          <m:t>=a</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jφ</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sup>
        </m:sSup>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jθ</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e>
            </m:d>
          </m:sup>
        </m:sSup>
        <m:r>
          <w:rPr>
            <w:rFonts w:ascii="Cambria Math" w:hAnsi="Cambria Math"/>
            <w:noProof/>
            <w:sz w:val="28"/>
            <w:szCs w:val="28"/>
            <w:lang w:val="en-US"/>
          </w:rPr>
          <m:t>=</m:t>
        </m:r>
        <m:f>
          <m:fPr>
            <m:ctrlPr>
              <w:rPr>
                <w:rFonts w:ascii="Cambria Math" w:hAnsi="Cambria Math"/>
                <w:i/>
                <w:noProof/>
                <w:sz w:val="28"/>
                <w:szCs w:val="28"/>
                <w:lang w:val="en-US"/>
              </w:rPr>
            </m:ctrlPr>
          </m:fPr>
          <m:num>
            <m:r>
              <w:rPr>
                <w:rFonts w:ascii="Cambria Math" w:hAnsi="Cambria Math"/>
                <w:noProof/>
                <w:sz w:val="28"/>
                <w:szCs w:val="28"/>
                <w:lang w:val="en-US"/>
              </w:rPr>
              <m:t>Z</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num>
          <m:den>
            <m:r>
              <w:rPr>
                <w:rFonts w:ascii="Cambria Math" w:hAnsi="Cambria Math"/>
                <w:noProof/>
                <w:sz w:val="28"/>
                <w:szCs w:val="28"/>
                <w:lang w:val="en-US"/>
              </w:rPr>
              <m:t>I</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den>
        </m:f>
      </m:oMath>
      <w:r>
        <w:rPr>
          <w:rFonts w:ascii="Times New Roman" w:hAnsi="Times New Roman"/>
          <w:noProof/>
          <w:sz w:val="24"/>
          <w:szCs w:val="24"/>
          <w:lang w:val="en-US"/>
        </w:rPr>
        <w:t xml:space="preserve">              (2)</w:t>
      </w:r>
    </w:p>
    <w:p w14:paraId="2C32671F" w14:textId="77777777" w:rsidR="00D81B89" w:rsidRPr="00680C9F" w:rsidRDefault="00D81B89" w:rsidP="00F71AF7">
      <w:pPr>
        <w:spacing w:after="0"/>
        <w:rPr>
          <w:rFonts w:ascii="Times New Roman" w:hAnsi="Times New Roman"/>
          <w:noProof/>
          <w:sz w:val="24"/>
          <w:szCs w:val="24"/>
          <w:lang w:val="en-US"/>
        </w:rPr>
      </w:pPr>
    </w:p>
    <w:p w14:paraId="0DAFFB9A" w14:textId="2E9C8871" w:rsidR="00680C9F" w:rsidRDefault="00D81B89" w:rsidP="00F71AF7">
      <w:pPr>
        <w:spacing w:after="0"/>
        <w:rPr>
          <w:rFonts w:ascii="Times New Roman" w:hAnsi="Times New Roman"/>
          <w:noProof/>
          <w:sz w:val="20"/>
          <w:lang w:val="en-US"/>
        </w:rPr>
      </w:pPr>
      <w:r>
        <w:rPr>
          <w:rFonts w:ascii="Times New Roman" w:hAnsi="Times New Roman"/>
          <w:noProof/>
          <w:sz w:val="20"/>
          <w:lang w:val="en-US"/>
        </w:rPr>
        <w:t>w</w:t>
      </w:r>
      <w:r w:rsidR="00680C9F">
        <w:rPr>
          <w:rFonts w:ascii="Times New Roman" w:hAnsi="Times New Roman"/>
          <w:noProof/>
          <w:sz w:val="20"/>
          <w:lang w:val="en-US"/>
        </w:rPr>
        <w:t xml:space="preserve">here </w:t>
      </w:r>
      <m:oMath>
        <m:sSup>
          <m:sSupPr>
            <m:ctrlPr>
              <w:rPr>
                <w:rFonts w:ascii="Cambria Math" w:hAnsi="Cambria Math"/>
                <w:i/>
                <w:noProof/>
                <w:sz w:val="20"/>
                <w:lang w:val="en-US"/>
              </w:rPr>
            </m:ctrlPr>
          </m:sSupPr>
          <m:e>
            <m:r>
              <w:rPr>
                <w:rFonts w:ascii="Cambria Math" w:hAnsi="Cambria Math"/>
                <w:noProof/>
                <w:sz w:val="20"/>
                <w:lang w:val="en-US"/>
              </w:rPr>
              <m:t>t</m:t>
            </m:r>
          </m:e>
          <m:sup>
            <m:r>
              <w:rPr>
                <w:rFonts w:ascii="Cambria Math" w:hAnsi="Cambria Math"/>
                <w:noProof/>
                <w:sz w:val="20"/>
                <w:lang w:val="en-US"/>
              </w:rPr>
              <m:t>'</m:t>
            </m:r>
          </m:sup>
        </m:sSup>
        <m:r>
          <w:rPr>
            <w:rFonts w:ascii="Cambria Math" w:hAnsi="Cambria Math"/>
            <w:noProof/>
            <w:sz w:val="20"/>
            <w:lang w:val="en-US"/>
          </w:rPr>
          <m:t>∈</m:t>
        </m:r>
        <m:sSub>
          <m:sSubPr>
            <m:ctrlPr>
              <w:rPr>
                <w:rFonts w:ascii="Cambria Math" w:hAnsi="Cambria Math"/>
                <w:i/>
                <w:noProof/>
                <w:sz w:val="20"/>
                <w:lang w:val="en-US"/>
              </w:rPr>
            </m:ctrlPr>
          </m:sSubPr>
          <m:e>
            <m:r>
              <w:rPr>
                <w:rFonts w:ascii="Cambria Math" w:hAnsi="Cambria Math"/>
                <w:noProof/>
                <w:sz w:val="20"/>
                <w:lang w:val="en-US"/>
              </w:rPr>
              <m:t>T</m:t>
            </m:r>
          </m:e>
          <m:sub>
            <m:r>
              <w:rPr>
                <w:rFonts w:ascii="Cambria Math" w:hAnsi="Cambria Math"/>
                <w:noProof/>
                <w:sz w:val="20"/>
                <w:lang w:val="en-US"/>
              </w:rPr>
              <m:t>dmrs</m:t>
            </m:r>
          </m:sub>
        </m:sSub>
      </m:oMath>
      <w:r w:rsidR="00680C9F">
        <w:rPr>
          <w:rFonts w:ascii="Times New Roman" w:hAnsi="Times New Roman"/>
          <w:noProof/>
          <w:sz w:val="20"/>
          <w:lang w:val="en-US"/>
        </w:rPr>
        <w:t xml:space="preserve"> is a member of the set of time indices of  OFDM symbols containing DMRS symbols, </w:t>
      </w:r>
      <m:oMath>
        <m:sSub>
          <m:sSubPr>
            <m:ctrlPr>
              <w:rPr>
                <w:rFonts w:ascii="Cambria Math" w:hAnsi="Cambria Math"/>
                <w:i/>
                <w:noProof/>
                <w:sz w:val="20"/>
                <w:lang w:val="en-US"/>
              </w:rPr>
            </m:ctrlPr>
          </m:sSubPr>
          <m:e>
            <m:r>
              <w:rPr>
                <w:rFonts w:ascii="Cambria Math" w:hAnsi="Cambria Math"/>
                <w:noProof/>
                <w:sz w:val="20"/>
                <w:lang w:val="en-US"/>
              </w:rPr>
              <m:t>T</m:t>
            </m:r>
          </m:e>
          <m:sub>
            <m:r>
              <w:rPr>
                <w:rFonts w:ascii="Cambria Math" w:hAnsi="Cambria Math"/>
                <w:noProof/>
                <w:sz w:val="20"/>
                <w:lang w:val="en-US"/>
              </w:rPr>
              <m:t>dmrs</m:t>
            </m:r>
          </m:sub>
        </m:sSub>
      </m:oMath>
      <w:r w:rsidR="00680C9F">
        <w:rPr>
          <w:rFonts w:ascii="Times New Roman" w:hAnsi="Times New Roman"/>
          <w:noProof/>
          <w:sz w:val="20"/>
          <w:lang w:val="en-US"/>
        </w:rPr>
        <w:t xml:space="preserve">, and </w:t>
      </w:r>
      <m:oMath>
        <m:sSup>
          <m:sSupPr>
            <m:ctrlPr>
              <w:rPr>
                <w:rFonts w:ascii="Cambria Math" w:hAnsi="Cambria Math"/>
                <w:i/>
                <w:noProof/>
                <w:sz w:val="20"/>
                <w:lang w:val="en-US"/>
              </w:rPr>
            </m:ctrlPr>
          </m:sSupPr>
          <m:e>
            <m:r>
              <w:rPr>
                <w:rFonts w:ascii="Cambria Math" w:hAnsi="Cambria Math"/>
                <w:noProof/>
                <w:sz w:val="20"/>
                <w:lang w:val="en-US"/>
              </w:rPr>
              <m:t>f</m:t>
            </m:r>
          </m:e>
          <m:sup>
            <m:r>
              <w:rPr>
                <w:rFonts w:ascii="Cambria Math" w:hAnsi="Cambria Math"/>
                <w:noProof/>
                <w:sz w:val="20"/>
                <w:lang w:val="en-US"/>
              </w:rPr>
              <m:t>'</m:t>
            </m:r>
          </m:sup>
        </m:sSup>
        <m:r>
          <w:rPr>
            <w:rFonts w:ascii="Cambria Math" w:hAnsi="Cambria Math"/>
            <w:noProof/>
            <w:sz w:val="20"/>
            <w:lang w:val="en-US"/>
          </w:rPr>
          <m:t>∈</m:t>
        </m:r>
        <m:sSub>
          <m:sSubPr>
            <m:ctrlPr>
              <w:rPr>
                <w:rFonts w:ascii="Cambria Math" w:hAnsi="Cambria Math"/>
                <w:i/>
                <w:noProof/>
                <w:sz w:val="20"/>
                <w:lang w:val="en-US"/>
              </w:rPr>
            </m:ctrlPr>
          </m:sSubPr>
          <m:e>
            <m:r>
              <w:rPr>
                <w:rFonts w:ascii="Cambria Math" w:hAnsi="Cambria Math"/>
                <w:noProof/>
                <w:sz w:val="20"/>
                <w:lang w:val="en-US"/>
              </w:rPr>
              <m:t>F</m:t>
            </m:r>
          </m:e>
          <m:sub>
            <m:r>
              <w:rPr>
                <w:rFonts w:ascii="Cambria Math" w:hAnsi="Cambria Math"/>
                <w:noProof/>
                <w:sz w:val="20"/>
                <w:lang w:val="en-US"/>
              </w:rPr>
              <m:t>dmrs</m:t>
            </m:r>
          </m:sub>
        </m:sSub>
      </m:oMath>
      <w:r w:rsidR="00680C9F">
        <w:rPr>
          <w:rFonts w:ascii="Times New Roman" w:hAnsi="Times New Roman"/>
          <w:noProof/>
          <w:sz w:val="20"/>
          <w:lang w:val="en-US"/>
        </w:rPr>
        <w:t xml:space="preserve"> is a member of the set of subcarriers assigned for DMRS symbols</w:t>
      </w:r>
      <w:r w:rsidR="00DD2D9A">
        <w:rPr>
          <w:rFonts w:ascii="Times New Roman" w:hAnsi="Times New Roman"/>
          <w:noProof/>
          <w:sz w:val="20"/>
          <w:lang w:val="en-US"/>
        </w:rPr>
        <w:t xml:space="preserve">, </w:t>
      </w:r>
      <m:oMath>
        <m:sSub>
          <m:sSubPr>
            <m:ctrlPr>
              <w:rPr>
                <w:rFonts w:ascii="Cambria Math" w:hAnsi="Cambria Math"/>
                <w:i/>
                <w:noProof/>
                <w:sz w:val="20"/>
                <w:lang w:val="en-US"/>
              </w:rPr>
            </m:ctrlPr>
          </m:sSubPr>
          <m:e>
            <m:r>
              <w:rPr>
                <w:rFonts w:ascii="Cambria Math" w:hAnsi="Cambria Math"/>
                <w:noProof/>
                <w:sz w:val="20"/>
                <w:lang w:val="en-US"/>
              </w:rPr>
              <m:t>F</m:t>
            </m:r>
          </m:e>
          <m:sub>
            <m:r>
              <w:rPr>
                <w:rFonts w:ascii="Cambria Math" w:hAnsi="Cambria Math"/>
                <w:noProof/>
                <w:sz w:val="20"/>
                <w:lang w:val="en-US"/>
              </w:rPr>
              <m:t>dmrs</m:t>
            </m:r>
          </m:sub>
        </m:sSub>
      </m:oMath>
      <w:r w:rsidR="00680C9F">
        <w:rPr>
          <w:rFonts w:ascii="Times New Roman" w:hAnsi="Times New Roman"/>
          <w:noProof/>
          <w:sz w:val="20"/>
          <w:lang w:val="en-US"/>
        </w:rPr>
        <w:t xml:space="preserve">. Note that the CPE, </w:t>
      </w:r>
      <m:oMath>
        <m:r>
          <w:rPr>
            <w:rFonts w:ascii="Cambria Math" w:hAnsi="Cambria Math"/>
            <w:noProof/>
            <w:sz w:val="24"/>
            <w:szCs w:val="24"/>
            <w:lang w:val="en-US"/>
          </w:rPr>
          <m:t>θ</m:t>
        </m:r>
        <m:d>
          <m:dPr>
            <m:ctrlPr>
              <w:rPr>
                <w:rFonts w:ascii="Cambria Math" w:hAnsi="Cambria Math"/>
                <w:i/>
                <w:noProof/>
                <w:sz w:val="24"/>
                <w:szCs w:val="24"/>
                <w:lang w:val="en-US"/>
              </w:rPr>
            </m:ctrlPr>
          </m:dPr>
          <m:e>
            <m:sSup>
              <m:sSupPr>
                <m:ctrlPr>
                  <w:rPr>
                    <w:rFonts w:ascii="Cambria Math" w:hAnsi="Cambria Math"/>
                    <w:i/>
                    <w:noProof/>
                    <w:sz w:val="20"/>
                    <w:lang w:val="en-US"/>
                  </w:rPr>
                </m:ctrlPr>
              </m:sSupPr>
              <m:e>
                <m:r>
                  <w:rPr>
                    <w:rFonts w:ascii="Cambria Math" w:hAnsi="Cambria Math"/>
                    <w:noProof/>
                    <w:sz w:val="20"/>
                    <w:lang w:val="en-US"/>
                  </w:rPr>
                  <m:t>t</m:t>
                </m:r>
              </m:e>
              <m:sup>
                <m:r>
                  <w:rPr>
                    <w:rFonts w:ascii="Cambria Math" w:hAnsi="Cambria Math"/>
                    <w:noProof/>
                    <w:sz w:val="20"/>
                    <w:lang w:val="en-US"/>
                  </w:rPr>
                  <m:t>'</m:t>
                </m:r>
              </m:sup>
            </m:sSup>
          </m:e>
        </m:d>
      </m:oMath>
      <w:r w:rsidR="00680C9F">
        <w:rPr>
          <w:rFonts w:ascii="Times New Roman" w:hAnsi="Times New Roman"/>
          <w:noProof/>
          <w:sz w:val="24"/>
          <w:szCs w:val="24"/>
          <w:lang w:val="en-US"/>
        </w:rPr>
        <w:t xml:space="preserve">, </w:t>
      </w:r>
      <w:r w:rsidR="00680C9F" w:rsidRPr="00680C9F">
        <w:rPr>
          <w:rFonts w:ascii="Times New Roman" w:hAnsi="Times New Roman"/>
          <w:noProof/>
          <w:sz w:val="20"/>
          <w:lang w:val="en-US"/>
        </w:rPr>
        <w:t>is</w:t>
      </w:r>
      <w:r w:rsidR="00680C9F">
        <w:rPr>
          <w:rFonts w:ascii="Times New Roman" w:hAnsi="Times New Roman"/>
          <w:noProof/>
          <w:sz w:val="20"/>
          <w:lang w:val="en-US"/>
        </w:rPr>
        <w:t xml:space="preserve"> </w:t>
      </w:r>
      <w:r w:rsidR="00680C9F" w:rsidRPr="00680C9F">
        <w:rPr>
          <w:rFonts w:ascii="Times New Roman" w:hAnsi="Times New Roman"/>
          <w:noProof/>
          <w:sz w:val="20"/>
          <w:lang w:val="en-US"/>
        </w:rPr>
        <w:t xml:space="preserve"> independent of</w:t>
      </w:r>
      <w:r w:rsidR="00680C9F">
        <w:rPr>
          <w:rFonts w:ascii="Times New Roman" w:hAnsi="Times New Roman"/>
          <w:noProof/>
          <w:sz w:val="24"/>
          <w:szCs w:val="24"/>
          <w:lang w:val="en-US"/>
        </w:rPr>
        <w:t xml:space="preserve"> </w:t>
      </w:r>
      <m:oMath>
        <m:sSup>
          <m:sSupPr>
            <m:ctrlPr>
              <w:rPr>
                <w:rFonts w:ascii="Cambria Math" w:hAnsi="Cambria Math"/>
                <w:i/>
                <w:noProof/>
                <w:sz w:val="20"/>
                <w:lang w:val="en-US"/>
              </w:rPr>
            </m:ctrlPr>
          </m:sSupPr>
          <m:e>
            <m:r>
              <w:rPr>
                <w:rFonts w:ascii="Cambria Math" w:hAnsi="Cambria Math"/>
                <w:noProof/>
                <w:sz w:val="20"/>
                <w:lang w:val="en-US"/>
              </w:rPr>
              <m:t>f</m:t>
            </m:r>
          </m:e>
          <m:sup>
            <m:r>
              <w:rPr>
                <w:rFonts w:ascii="Cambria Math" w:hAnsi="Cambria Math"/>
                <w:noProof/>
                <w:sz w:val="20"/>
                <w:lang w:val="en-US"/>
              </w:rPr>
              <m:t>'</m:t>
            </m:r>
          </m:sup>
        </m:sSup>
      </m:oMath>
      <w:r w:rsidR="00680C9F">
        <w:rPr>
          <w:rFonts w:ascii="Times New Roman" w:hAnsi="Times New Roman"/>
          <w:noProof/>
          <w:sz w:val="20"/>
          <w:lang w:val="en-US"/>
        </w:rPr>
        <w:t>since it is common to subcarriers.</w:t>
      </w:r>
      <w:r>
        <w:rPr>
          <w:rFonts w:ascii="Times New Roman" w:hAnsi="Times New Roman"/>
          <w:noProof/>
          <w:sz w:val="20"/>
          <w:lang w:val="en-US"/>
        </w:rPr>
        <w:t xml:space="preserve"> Averaging over DMRS symbols in time would result in </w:t>
      </w:r>
      <w:r w:rsidR="003C77CA">
        <w:rPr>
          <w:rFonts w:ascii="Times New Roman" w:hAnsi="Times New Roman"/>
          <w:noProof/>
          <w:sz w:val="20"/>
          <w:lang w:val="en-US"/>
        </w:rPr>
        <w:t>the amplitude response as well as the phase response in which the CPE is combined</w:t>
      </w:r>
    </w:p>
    <w:p w14:paraId="23F2C102" w14:textId="77777777" w:rsidR="00D81B89" w:rsidRDefault="00D81B89" w:rsidP="00F71AF7">
      <w:pPr>
        <w:spacing w:after="0"/>
        <w:rPr>
          <w:rFonts w:ascii="Times New Roman" w:hAnsi="Times New Roman"/>
          <w:noProof/>
          <w:sz w:val="20"/>
          <w:lang w:val="en-US"/>
        </w:rPr>
      </w:pPr>
    </w:p>
    <w:p w14:paraId="30F4455B" w14:textId="5A64E0CE" w:rsidR="00D81B89" w:rsidRPr="00D81B89" w:rsidRDefault="00D81B89" w:rsidP="00D81B89">
      <w:pPr>
        <w:spacing w:after="0"/>
        <w:rPr>
          <w:rFonts w:ascii="Times New Roman" w:hAnsi="Times New Roman"/>
          <w:noProof/>
          <w:sz w:val="24"/>
          <w:szCs w:val="24"/>
          <w:lang w:val="en-US"/>
        </w:rPr>
      </w:pPr>
      <m:oMathPara>
        <m:oMath>
          <m:r>
            <w:rPr>
              <w:rFonts w:ascii="Cambria Math" w:hAnsi="Cambria Math"/>
              <w:noProof/>
              <w:sz w:val="28"/>
              <w:szCs w:val="28"/>
              <w:lang w:val="en-US"/>
            </w:rPr>
            <m:t>a</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r>
            <w:rPr>
              <w:rFonts w:ascii="Cambria Math" w:hAnsi="Cambria Math"/>
              <w:noProof/>
              <w:sz w:val="28"/>
              <w:szCs w:val="28"/>
              <w:lang w:val="en-US"/>
            </w:rPr>
            <m:t>=</m:t>
          </m:r>
          <m:f>
            <m:fPr>
              <m:ctrlPr>
                <w:rPr>
                  <w:rFonts w:ascii="Cambria Math" w:hAnsi="Cambria Math"/>
                  <w:i/>
                  <w:noProof/>
                  <w:sz w:val="28"/>
                  <w:szCs w:val="28"/>
                  <w:lang w:val="en-US"/>
                </w:rPr>
              </m:ctrlPr>
            </m:fPr>
            <m:num>
              <m:nary>
                <m:naryPr>
                  <m:chr m:val="∑"/>
                  <m:limLoc m:val="undOvr"/>
                  <m:supHide m:val="1"/>
                  <m:ctrlPr>
                    <w:rPr>
                      <w:rFonts w:ascii="Cambria Math" w:hAnsi="Cambria Math"/>
                      <w:i/>
                      <w:noProof/>
                      <w:sz w:val="28"/>
                      <w:szCs w:val="28"/>
                      <w:lang w:val="en-US"/>
                    </w:rPr>
                  </m:ctrlPr>
                </m:naryPr>
                <m:sub>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b>
                    <m:sSubPr>
                      <m:ctrlPr>
                        <w:rPr>
                          <w:rFonts w:ascii="Cambria Math" w:hAnsi="Cambria Math"/>
                          <w:i/>
                          <w:noProof/>
                          <w:sz w:val="28"/>
                          <w:szCs w:val="28"/>
                          <w:lang w:val="en-US"/>
                        </w:rPr>
                      </m:ctrlPr>
                    </m:sSubPr>
                    <m:e>
                      <m:r>
                        <w:rPr>
                          <w:rFonts w:ascii="Cambria Math" w:hAnsi="Cambria Math"/>
                          <w:noProof/>
                          <w:sz w:val="28"/>
                          <w:szCs w:val="28"/>
                          <w:lang w:val="en-US"/>
                        </w:rPr>
                        <m:t>T</m:t>
                      </m:r>
                    </m:e>
                    <m:sub>
                      <m:r>
                        <w:rPr>
                          <w:rFonts w:ascii="Cambria Math" w:hAnsi="Cambria Math"/>
                          <w:noProof/>
                          <w:sz w:val="28"/>
                          <w:szCs w:val="28"/>
                          <w:lang w:val="en-US"/>
                        </w:rPr>
                        <m:t>dmrs</m:t>
                      </m:r>
                    </m:sub>
                  </m:sSub>
                </m:sub>
                <m:sup/>
                <m:e>
                  <m:r>
                    <w:rPr>
                      <w:rFonts w:ascii="Cambria Math" w:hAnsi="Cambria Math"/>
                      <w:noProof/>
                      <w:sz w:val="28"/>
                      <w:szCs w:val="28"/>
                      <w:lang w:val="en-US"/>
                    </w:rPr>
                    <m:t>a</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e>
              </m:nary>
            </m:num>
            <m:den>
              <m:sSub>
                <m:sSubPr>
                  <m:ctrlPr>
                    <w:rPr>
                      <w:rFonts w:ascii="Cambria Math" w:hAnsi="Cambria Math"/>
                      <w:i/>
                      <w:noProof/>
                      <w:sz w:val="28"/>
                      <w:szCs w:val="28"/>
                      <w:lang w:val="en-US"/>
                    </w:rPr>
                  </m:ctrlPr>
                </m:sSubPr>
                <m:e>
                  <m:r>
                    <w:rPr>
                      <w:rFonts w:ascii="Cambria Math" w:hAnsi="Cambria Math"/>
                      <w:noProof/>
                      <w:sz w:val="28"/>
                      <w:szCs w:val="28"/>
                      <w:lang w:val="en-US"/>
                    </w:rPr>
                    <m:t>N</m:t>
                  </m:r>
                </m:e>
                <m:sub>
                  <m:r>
                    <w:rPr>
                      <w:rFonts w:ascii="Cambria Math" w:hAnsi="Cambria Math"/>
                      <w:noProof/>
                      <w:sz w:val="28"/>
                      <w:szCs w:val="28"/>
                      <w:lang w:val="en-US"/>
                    </w:rPr>
                    <m:t>dmrs</m:t>
                  </m:r>
                </m:sub>
              </m:sSub>
            </m:den>
          </m:f>
        </m:oMath>
      </m:oMathPara>
    </w:p>
    <w:p w14:paraId="17866409" w14:textId="35BF86EE" w:rsidR="00D81B89" w:rsidRPr="00244E1E" w:rsidRDefault="00570722" w:rsidP="00D81B89">
      <w:pPr>
        <w:spacing w:after="0"/>
        <w:rPr>
          <w:rFonts w:ascii="Times New Roman" w:hAnsi="Times New Roman"/>
          <w:noProof/>
          <w:sz w:val="24"/>
          <w:szCs w:val="24"/>
          <w:lang w:val="en-US"/>
        </w:rPr>
      </w:pP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sidRPr="00244E1E">
        <w:rPr>
          <w:rFonts w:ascii="Times New Roman" w:hAnsi="Times New Roman"/>
          <w:noProof/>
          <w:sz w:val="24"/>
          <w:szCs w:val="24"/>
          <w:lang w:val="en-US"/>
        </w:rPr>
        <w:t>(3)</w:t>
      </w:r>
    </w:p>
    <w:p w14:paraId="5A05CB71" w14:textId="3A98657F" w:rsidR="00D81B89" w:rsidRPr="00D81B89" w:rsidRDefault="00D81B89" w:rsidP="00D81B89">
      <w:pPr>
        <w:spacing w:after="0"/>
        <w:rPr>
          <w:rFonts w:ascii="Times New Roman" w:hAnsi="Times New Roman"/>
          <w:noProof/>
          <w:sz w:val="24"/>
          <w:szCs w:val="24"/>
          <w:lang w:val="en-US"/>
        </w:rPr>
      </w:pPr>
      <m:oMathPara>
        <m:oMath>
          <m:r>
            <w:rPr>
              <w:rFonts w:ascii="Cambria Math" w:hAnsi="Cambria Math"/>
              <w:noProof/>
              <w:sz w:val="28"/>
              <w:szCs w:val="28"/>
              <w:lang w:val="en-US"/>
            </w:rPr>
            <w:lastRenderedPageBreak/>
            <m:t>φ</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r>
            <w:rPr>
              <w:rFonts w:ascii="Cambria Math" w:hAnsi="Cambria Math"/>
              <w:noProof/>
              <w:sz w:val="28"/>
              <w:szCs w:val="28"/>
              <w:lang w:val="en-US"/>
            </w:rPr>
            <m:t>+</m:t>
          </m:r>
          <m:sSub>
            <m:sSubPr>
              <m:ctrlPr>
                <w:rPr>
                  <w:rFonts w:ascii="Cambria Math" w:hAnsi="Cambria Math"/>
                  <w:i/>
                  <w:noProof/>
                  <w:sz w:val="28"/>
                  <w:szCs w:val="28"/>
                  <w:lang w:val="en-US"/>
                </w:rPr>
              </m:ctrlPr>
            </m:sSubPr>
            <m:e>
              <m:acc>
                <m:accPr>
                  <m:chr m:val="̌"/>
                  <m:ctrlPr>
                    <w:rPr>
                      <w:rFonts w:ascii="Cambria Math" w:hAnsi="Cambria Math"/>
                      <w:i/>
                      <w:noProof/>
                      <w:sz w:val="28"/>
                      <w:szCs w:val="28"/>
                      <w:lang w:val="en-US"/>
                    </w:rPr>
                  </m:ctrlPr>
                </m:accPr>
                <m:e>
                  <m:r>
                    <w:rPr>
                      <w:rFonts w:ascii="Cambria Math" w:hAnsi="Cambria Math"/>
                      <w:noProof/>
                      <w:sz w:val="28"/>
                      <w:szCs w:val="28"/>
                      <w:lang w:val="en-US"/>
                    </w:rPr>
                    <m:t>θ</m:t>
                  </m:r>
                </m:e>
              </m:acc>
            </m:e>
            <m:sub>
              <m:r>
                <w:rPr>
                  <w:rFonts w:ascii="Cambria Math" w:hAnsi="Cambria Math"/>
                  <w:noProof/>
                  <w:sz w:val="28"/>
                  <w:szCs w:val="28"/>
                  <w:lang w:val="en-US"/>
                </w:rPr>
                <m:t>dmrs</m:t>
              </m:r>
            </m:sub>
          </m:sSub>
          <m:r>
            <w:rPr>
              <w:rFonts w:ascii="Cambria Math" w:hAnsi="Cambria Math"/>
              <w:noProof/>
              <w:sz w:val="28"/>
              <w:szCs w:val="28"/>
              <w:lang w:val="en-US"/>
            </w:rPr>
            <m:t>=</m:t>
          </m:r>
          <m:f>
            <m:fPr>
              <m:ctrlPr>
                <w:rPr>
                  <w:rFonts w:ascii="Cambria Math" w:hAnsi="Cambria Math"/>
                  <w:i/>
                  <w:noProof/>
                  <w:sz w:val="28"/>
                  <w:szCs w:val="28"/>
                  <w:lang w:val="en-US"/>
                </w:rPr>
              </m:ctrlPr>
            </m:fPr>
            <m:num>
              <m:nary>
                <m:naryPr>
                  <m:chr m:val="∑"/>
                  <m:limLoc m:val="undOvr"/>
                  <m:supHide m:val="1"/>
                  <m:ctrlPr>
                    <w:rPr>
                      <w:rFonts w:ascii="Cambria Math" w:hAnsi="Cambria Math"/>
                      <w:i/>
                      <w:noProof/>
                      <w:sz w:val="28"/>
                      <w:szCs w:val="28"/>
                      <w:lang w:val="en-US"/>
                    </w:rPr>
                  </m:ctrlPr>
                </m:naryPr>
                <m:sub>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b>
                    <m:sSubPr>
                      <m:ctrlPr>
                        <w:rPr>
                          <w:rFonts w:ascii="Cambria Math" w:hAnsi="Cambria Math"/>
                          <w:i/>
                          <w:noProof/>
                          <w:sz w:val="28"/>
                          <w:szCs w:val="28"/>
                          <w:lang w:val="en-US"/>
                        </w:rPr>
                      </m:ctrlPr>
                    </m:sSubPr>
                    <m:e>
                      <m:r>
                        <w:rPr>
                          <w:rFonts w:ascii="Cambria Math" w:hAnsi="Cambria Math"/>
                          <w:noProof/>
                          <w:sz w:val="28"/>
                          <w:szCs w:val="28"/>
                          <w:lang w:val="en-US"/>
                        </w:rPr>
                        <m:t>T</m:t>
                      </m:r>
                    </m:e>
                    <m:sub>
                      <m:r>
                        <w:rPr>
                          <w:rFonts w:ascii="Cambria Math" w:hAnsi="Cambria Math"/>
                          <w:noProof/>
                          <w:sz w:val="28"/>
                          <w:szCs w:val="28"/>
                          <w:lang w:val="en-US"/>
                        </w:rPr>
                        <m:t>dmrs</m:t>
                      </m:r>
                    </m:sub>
                  </m:sSub>
                </m:sub>
                <m:sup/>
                <m:e>
                  <m:d>
                    <m:dPr>
                      <m:ctrlPr>
                        <w:rPr>
                          <w:rFonts w:ascii="Cambria Math" w:hAnsi="Cambria Math"/>
                          <w:i/>
                          <w:noProof/>
                          <w:sz w:val="28"/>
                          <w:szCs w:val="28"/>
                          <w:lang w:val="en-US"/>
                        </w:rPr>
                      </m:ctrlPr>
                    </m:dPr>
                    <m:e>
                      <m:r>
                        <w:rPr>
                          <w:rFonts w:ascii="Cambria Math" w:hAnsi="Cambria Math"/>
                          <w:noProof/>
                          <w:sz w:val="28"/>
                          <w:szCs w:val="28"/>
                          <w:lang w:val="en-US"/>
                        </w:rPr>
                        <m:t>φ</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r>
                        <w:rPr>
                          <w:rFonts w:ascii="Cambria Math" w:hAnsi="Cambria Math"/>
                          <w:noProof/>
                          <w:sz w:val="28"/>
                          <w:szCs w:val="28"/>
                          <w:lang w:val="en-US"/>
                        </w:rPr>
                        <m:t>+θ</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e>
                      </m:d>
                    </m:e>
                  </m:d>
                </m:e>
              </m:nary>
            </m:num>
            <m:den>
              <m:sSub>
                <m:sSubPr>
                  <m:ctrlPr>
                    <w:rPr>
                      <w:rFonts w:ascii="Cambria Math" w:hAnsi="Cambria Math"/>
                      <w:i/>
                      <w:noProof/>
                      <w:sz w:val="28"/>
                      <w:szCs w:val="28"/>
                      <w:lang w:val="en-US"/>
                    </w:rPr>
                  </m:ctrlPr>
                </m:sSubPr>
                <m:e>
                  <m:r>
                    <w:rPr>
                      <w:rFonts w:ascii="Cambria Math" w:hAnsi="Cambria Math"/>
                      <w:noProof/>
                      <w:sz w:val="28"/>
                      <w:szCs w:val="28"/>
                      <w:lang w:val="en-US"/>
                    </w:rPr>
                    <m:t>N</m:t>
                  </m:r>
                </m:e>
                <m:sub>
                  <m:r>
                    <w:rPr>
                      <w:rFonts w:ascii="Cambria Math" w:hAnsi="Cambria Math"/>
                      <w:noProof/>
                      <w:sz w:val="28"/>
                      <w:szCs w:val="28"/>
                      <w:lang w:val="en-US"/>
                    </w:rPr>
                    <m:t>dmrs</m:t>
                  </m:r>
                </m:sub>
              </m:sSub>
            </m:den>
          </m:f>
        </m:oMath>
      </m:oMathPara>
    </w:p>
    <w:p w14:paraId="54808D3C" w14:textId="77777777" w:rsidR="00D81B89" w:rsidRDefault="00D81B89" w:rsidP="00D81B89">
      <w:pPr>
        <w:spacing w:after="0"/>
        <w:rPr>
          <w:rFonts w:ascii="Times New Roman" w:hAnsi="Times New Roman"/>
          <w:noProof/>
          <w:sz w:val="24"/>
          <w:szCs w:val="24"/>
          <w:lang w:val="en-US"/>
        </w:rPr>
      </w:pPr>
    </w:p>
    <w:p w14:paraId="7765D913" w14:textId="18AEAC18" w:rsidR="008B4F96" w:rsidRDefault="001B56C7" w:rsidP="00D81B89">
      <w:pPr>
        <w:spacing w:after="0"/>
        <w:rPr>
          <w:rFonts w:ascii="Times New Roman" w:hAnsi="Times New Roman"/>
          <w:noProof/>
          <w:sz w:val="20"/>
          <w:lang w:val="en-US"/>
        </w:rPr>
      </w:pPr>
      <w:r>
        <w:rPr>
          <w:rFonts w:ascii="Times New Roman" w:hAnsi="Times New Roman"/>
          <w:noProof/>
          <w:sz w:val="20"/>
          <w:lang w:val="en-US"/>
        </w:rPr>
        <w:t>w</w:t>
      </w:r>
      <w:r w:rsidR="00D81B89" w:rsidRPr="00D81B89">
        <w:rPr>
          <w:rFonts w:ascii="Times New Roman" w:hAnsi="Times New Roman"/>
          <w:noProof/>
          <w:sz w:val="20"/>
          <w:lang w:val="en-US"/>
        </w:rPr>
        <w:t xml:space="preserve">here </w:t>
      </w:r>
      <m:oMath>
        <m:sSub>
          <m:sSubPr>
            <m:ctrlPr>
              <w:rPr>
                <w:rFonts w:ascii="Cambria Math" w:hAnsi="Cambria Math"/>
                <w:i/>
                <w:noProof/>
                <w:sz w:val="20"/>
                <w:szCs w:val="20"/>
                <w:lang w:val="en-US"/>
              </w:rPr>
            </m:ctrlPr>
          </m:sSubPr>
          <m:e>
            <m:r>
              <w:rPr>
                <w:rFonts w:ascii="Cambria Math" w:hAnsi="Cambria Math"/>
                <w:noProof/>
                <w:sz w:val="20"/>
                <w:szCs w:val="20"/>
                <w:lang w:val="en-US"/>
              </w:rPr>
              <m:t>N</m:t>
            </m:r>
          </m:e>
          <m:sub>
            <m:r>
              <w:rPr>
                <w:rFonts w:ascii="Cambria Math" w:hAnsi="Cambria Math"/>
                <w:noProof/>
                <w:sz w:val="20"/>
                <w:szCs w:val="20"/>
                <w:lang w:val="en-US"/>
              </w:rPr>
              <m:t>dmrs</m:t>
            </m:r>
          </m:sub>
        </m:sSub>
      </m:oMath>
      <w:r w:rsidR="00D81B89" w:rsidRPr="00D81B89">
        <w:rPr>
          <w:rFonts w:ascii="Times New Roman" w:hAnsi="Times New Roman"/>
          <w:noProof/>
          <w:sz w:val="20"/>
          <w:lang w:val="en-US"/>
        </w:rPr>
        <w:t xml:space="preserve"> is the number of reference symbol time-domain locations</w:t>
      </w:r>
      <w:r w:rsidR="00D81B89">
        <w:rPr>
          <w:rFonts w:ascii="Times New Roman" w:hAnsi="Times New Roman"/>
          <w:noProof/>
          <w:sz w:val="20"/>
          <w:lang w:val="en-US"/>
        </w:rPr>
        <w:t xml:space="preserve">, i.e. </w:t>
      </w:r>
      <m:oMath>
        <m:sSub>
          <m:sSubPr>
            <m:ctrlPr>
              <w:rPr>
                <w:rFonts w:ascii="Cambria Math" w:hAnsi="Cambria Math"/>
                <w:i/>
                <w:noProof/>
                <w:sz w:val="20"/>
                <w:szCs w:val="20"/>
                <w:lang w:val="en-US"/>
              </w:rPr>
            </m:ctrlPr>
          </m:sSubPr>
          <m:e>
            <m:r>
              <w:rPr>
                <w:rFonts w:ascii="Cambria Math" w:hAnsi="Cambria Math"/>
                <w:noProof/>
                <w:sz w:val="20"/>
                <w:szCs w:val="20"/>
                <w:lang w:val="en-US"/>
              </w:rPr>
              <m:t>N</m:t>
            </m:r>
          </m:e>
          <m:sub>
            <m:r>
              <w:rPr>
                <w:rFonts w:ascii="Cambria Math" w:hAnsi="Cambria Math"/>
                <w:noProof/>
                <w:sz w:val="20"/>
                <w:szCs w:val="20"/>
                <w:lang w:val="en-US"/>
              </w:rPr>
              <m:t>dmrs</m:t>
            </m:r>
          </m:sub>
        </m:sSub>
        <m:r>
          <w:rPr>
            <w:rFonts w:ascii="Cambria Math" w:hAnsi="Cambria Math"/>
            <w:noProof/>
            <w:sz w:val="20"/>
            <w:szCs w:val="20"/>
            <w:lang w:val="en-US"/>
          </w:rPr>
          <m:t>=|</m:t>
        </m:r>
        <m:sSub>
          <m:sSubPr>
            <m:ctrlPr>
              <w:rPr>
                <w:rFonts w:ascii="Cambria Math" w:hAnsi="Cambria Math"/>
                <w:i/>
                <w:noProof/>
                <w:sz w:val="20"/>
                <w:szCs w:val="20"/>
                <w:lang w:val="en-US"/>
              </w:rPr>
            </m:ctrlPr>
          </m:sSubPr>
          <m:e>
            <m:r>
              <w:rPr>
                <w:rFonts w:ascii="Cambria Math" w:hAnsi="Cambria Math"/>
                <w:noProof/>
                <w:sz w:val="20"/>
                <w:szCs w:val="20"/>
                <w:lang w:val="en-US"/>
              </w:rPr>
              <m:t>T</m:t>
            </m:r>
          </m:e>
          <m:sub>
            <m:r>
              <w:rPr>
                <w:rFonts w:ascii="Cambria Math" w:hAnsi="Cambria Math"/>
                <w:noProof/>
                <w:sz w:val="20"/>
                <w:szCs w:val="20"/>
                <w:lang w:val="en-US"/>
              </w:rPr>
              <m:t>dmrs</m:t>
            </m:r>
          </m:sub>
        </m:sSub>
        <m:r>
          <w:rPr>
            <w:rFonts w:ascii="Cambria Math" w:hAnsi="Cambria Math"/>
            <w:noProof/>
            <w:sz w:val="20"/>
            <w:szCs w:val="20"/>
            <w:lang w:val="en-US"/>
          </w:rPr>
          <m:t>|</m:t>
        </m:r>
      </m:oMath>
      <w:r w:rsidR="00B37D20">
        <w:rPr>
          <w:rFonts w:ascii="Times New Roman" w:hAnsi="Times New Roman"/>
          <w:noProof/>
          <w:sz w:val="20"/>
          <w:lang w:val="en-US"/>
        </w:rPr>
        <w:t xml:space="preserve"> and </w:t>
      </w:r>
      <m:oMath>
        <m:acc>
          <m:accPr>
            <m:chr m:val="̌"/>
            <m:ctrlPr>
              <w:rPr>
                <w:rFonts w:ascii="Cambria Math" w:hAnsi="Cambria Math"/>
                <w:i/>
                <w:noProof/>
                <w:sz w:val="24"/>
                <w:szCs w:val="24"/>
                <w:lang w:val="en-US"/>
              </w:rPr>
            </m:ctrlPr>
          </m:accPr>
          <m:e>
            <m:r>
              <w:rPr>
                <w:rFonts w:ascii="Cambria Math" w:hAnsi="Cambria Math"/>
                <w:noProof/>
                <w:sz w:val="24"/>
                <w:szCs w:val="24"/>
                <w:lang w:val="en-US"/>
              </w:rPr>
              <m:t>θ</m:t>
            </m:r>
          </m:e>
        </m:acc>
      </m:oMath>
      <w:r w:rsidR="00B37D20">
        <w:rPr>
          <w:rFonts w:ascii="Times New Roman" w:hAnsi="Times New Roman"/>
          <w:noProof/>
          <w:sz w:val="24"/>
          <w:szCs w:val="24"/>
          <w:lang w:val="en-US"/>
        </w:rPr>
        <w:t xml:space="preserve"> </w:t>
      </w:r>
      <w:r w:rsidR="00B37D20" w:rsidRPr="00B37D20">
        <w:rPr>
          <w:rFonts w:ascii="Times New Roman" w:hAnsi="Times New Roman"/>
          <w:noProof/>
          <w:sz w:val="20"/>
          <w:lang w:val="en-US"/>
        </w:rPr>
        <w:t>is the CPE,</w:t>
      </w:r>
      <w:r w:rsidR="00B37D20">
        <w:rPr>
          <w:rFonts w:ascii="Times New Roman" w:hAnsi="Times New Roman"/>
          <w:noProof/>
          <w:sz w:val="24"/>
          <w:szCs w:val="24"/>
          <w:lang w:val="en-US"/>
        </w:rPr>
        <w:t xml:space="preserve"> </w:t>
      </w:r>
      <m:oMath>
        <m:r>
          <w:rPr>
            <w:rFonts w:ascii="Cambria Math" w:hAnsi="Cambria Math"/>
            <w:noProof/>
            <w:sz w:val="24"/>
            <w:szCs w:val="24"/>
            <w:lang w:val="en-US"/>
          </w:rPr>
          <m:t>θ</m:t>
        </m:r>
        <m:d>
          <m:dPr>
            <m:ctrlPr>
              <w:rPr>
                <w:rFonts w:ascii="Cambria Math" w:hAnsi="Cambria Math"/>
                <w:i/>
                <w:noProof/>
                <w:sz w:val="24"/>
                <w:szCs w:val="24"/>
                <w:lang w:val="en-US"/>
              </w:rPr>
            </m:ctrlPr>
          </m:dPr>
          <m:e>
            <m:sSup>
              <m:sSupPr>
                <m:ctrlPr>
                  <w:rPr>
                    <w:rFonts w:ascii="Cambria Math" w:hAnsi="Cambria Math"/>
                    <w:i/>
                    <w:noProof/>
                    <w:sz w:val="20"/>
                    <w:lang w:val="en-US"/>
                  </w:rPr>
                </m:ctrlPr>
              </m:sSupPr>
              <m:e>
                <m:r>
                  <w:rPr>
                    <w:rFonts w:ascii="Cambria Math" w:hAnsi="Cambria Math"/>
                    <w:noProof/>
                    <w:sz w:val="20"/>
                    <w:lang w:val="en-US"/>
                  </w:rPr>
                  <m:t>t</m:t>
                </m:r>
              </m:e>
              <m:sup>
                <m:r>
                  <w:rPr>
                    <w:rFonts w:ascii="Cambria Math" w:hAnsi="Cambria Math"/>
                    <w:noProof/>
                    <w:sz w:val="20"/>
                    <w:lang w:val="en-US"/>
                  </w:rPr>
                  <m:t>'</m:t>
                </m:r>
              </m:sup>
            </m:sSup>
          </m:e>
        </m:d>
      </m:oMath>
      <w:r w:rsidR="00B37D20">
        <w:rPr>
          <w:rFonts w:ascii="Times New Roman" w:hAnsi="Times New Roman"/>
          <w:noProof/>
          <w:sz w:val="24"/>
          <w:szCs w:val="24"/>
          <w:lang w:val="en-US"/>
        </w:rPr>
        <w:t xml:space="preserve"> </w:t>
      </w:r>
      <w:r w:rsidR="00B37D20" w:rsidRPr="00B37D20">
        <w:rPr>
          <w:rFonts w:ascii="Times New Roman" w:hAnsi="Times New Roman"/>
          <w:noProof/>
          <w:sz w:val="20"/>
          <w:lang w:val="en-US"/>
        </w:rPr>
        <w:t>averaged over</w:t>
      </w:r>
      <w:r w:rsidR="00B37D20">
        <w:rPr>
          <w:rFonts w:ascii="Times New Roman" w:hAnsi="Times New Roman"/>
          <w:noProof/>
          <w:sz w:val="24"/>
          <w:szCs w:val="24"/>
          <w:lang w:val="en-US"/>
        </w:rPr>
        <w:t xml:space="preserve"> </w:t>
      </w:r>
      <m:oMath>
        <m:r>
          <m:rPr>
            <m:sty m:val="p"/>
          </m:rPr>
          <w:rPr>
            <w:rFonts w:ascii="Cambria Math" w:hAnsi="Cambria Math"/>
            <w:noProof/>
            <w:sz w:val="20"/>
            <w:lang w:val="en-US"/>
          </w:rPr>
          <m:t xml:space="preserve"> </m:t>
        </m:r>
        <m:sSup>
          <m:sSupPr>
            <m:ctrlPr>
              <w:rPr>
                <w:rFonts w:ascii="Cambria Math" w:hAnsi="Cambria Math"/>
                <w:i/>
                <w:noProof/>
                <w:sz w:val="20"/>
                <w:lang w:val="en-US"/>
              </w:rPr>
            </m:ctrlPr>
          </m:sSupPr>
          <m:e>
            <m:r>
              <w:rPr>
                <w:rFonts w:ascii="Cambria Math" w:hAnsi="Cambria Math"/>
                <w:noProof/>
                <w:sz w:val="20"/>
                <w:lang w:val="en-US"/>
              </w:rPr>
              <m:t>t</m:t>
            </m:r>
          </m:e>
          <m:sup>
            <m:r>
              <w:rPr>
                <w:rFonts w:ascii="Cambria Math" w:hAnsi="Cambria Math"/>
                <w:noProof/>
                <w:sz w:val="20"/>
                <w:lang w:val="en-US"/>
              </w:rPr>
              <m:t>'</m:t>
            </m:r>
          </m:sup>
        </m:sSup>
        <m:r>
          <w:rPr>
            <w:rFonts w:ascii="Cambria Math" w:hAnsi="Cambria Math"/>
            <w:noProof/>
            <w:sz w:val="20"/>
            <w:lang w:val="en-US"/>
          </w:rPr>
          <m:t>∈</m:t>
        </m:r>
        <m:sSub>
          <m:sSubPr>
            <m:ctrlPr>
              <w:rPr>
                <w:rFonts w:ascii="Cambria Math" w:hAnsi="Cambria Math"/>
                <w:i/>
                <w:noProof/>
                <w:sz w:val="20"/>
                <w:lang w:val="en-US"/>
              </w:rPr>
            </m:ctrlPr>
          </m:sSubPr>
          <m:e>
            <m:r>
              <w:rPr>
                <w:rFonts w:ascii="Cambria Math" w:hAnsi="Cambria Math"/>
                <w:noProof/>
                <w:sz w:val="20"/>
                <w:lang w:val="en-US"/>
              </w:rPr>
              <m:t>T</m:t>
            </m:r>
          </m:e>
          <m:sub>
            <m:r>
              <w:rPr>
                <w:rFonts w:ascii="Cambria Math" w:hAnsi="Cambria Math"/>
                <w:noProof/>
                <w:sz w:val="20"/>
                <w:lang w:val="en-US"/>
              </w:rPr>
              <m:t>dmrs</m:t>
            </m:r>
          </m:sub>
        </m:sSub>
      </m:oMath>
      <w:r w:rsidR="005472F1">
        <w:rPr>
          <w:rFonts w:ascii="Times New Roman" w:hAnsi="Times New Roman"/>
          <w:noProof/>
          <w:sz w:val="20"/>
          <w:lang w:val="en-US"/>
        </w:rPr>
        <w:t xml:space="preserve">. </w:t>
      </w:r>
      <w:r w:rsidR="00B37D20">
        <w:rPr>
          <w:rFonts w:ascii="Times New Roman" w:hAnsi="Times New Roman"/>
          <w:noProof/>
          <w:sz w:val="20"/>
          <w:lang w:val="en-US"/>
        </w:rPr>
        <w:t xml:space="preserve">Smoothing and interpolation steps described in annex </w:t>
      </w:r>
      <w:r w:rsidR="00B37D20" w:rsidRPr="00B37D20">
        <w:rPr>
          <w:rFonts w:ascii="Times New Roman" w:hAnsi="Times New Roman"/>
          <w:noProof/>
          <w:sz w:val="20"/>
          <w:lang w:val="en-US"/>
        </w:rPr>
        <w:t xml:space="preserve">F.3.4 </w:t>
      </w:r>
      <w:r w:rsidR="00B37D20">
        <w:rPr>
          <w:rFonts w:ascii="Times New Roman" w:hAnsi="Times New Roman"/>
          <w:noProof/>
          <w:sz w:val="20"/>
          <w:lang w:val="en-US"/>
        </w:rPr>
        <w:t>of [</w:t>
      </w:r>
      <w:r w:rsidR="00C712BA">
        <w:rPr>
          <w:rFonts w:ascii="Times New Roman" w:hAnsi="Times New Roman"/>
          <w:noProof/>
          <w:sz w:val="20"/>
          <w:lang w:val="en-US"/>
        </w:rPr>
        <w:t>1</w:t>
      </w:r>
      <w:r w:rsidR="00B37D20">
        <w:rPr>
          <w:rFonts w:ascii="Times New Roman" w:hAnsi="Times New Roman"/>
          <w:noProof/>
          <w:sz w:val="20"/>
          <w:lang w:val="en-US"/>
        </w:rPr>
        <w:t xml:space="preserve">] would then result in the equalization coefficients for each subcarreries   </w:t>
      </w:r>
      <m:oMath>
        <m:acc>
          <m:accPr>
            <m:chr m:val="̃"/>
            <m:ctrlPr>
              <w:rPr>
                <w:rFonts w:ascii="Cambria Math" w:hAnsi="Cambria Math"/>
                <w:i/>
                <w:noProof/>
                <w:sz w:val="20"/>
                <w:lang w:val="en-US"/>
              </w:rPr>
            </m:ctrlPr>
          </m:accPr>
          <m:e>
            <m:r>
              <w:rPr>
                <w:rFonts w:ascii="Cambria Math" w:hAnsi="Cambria Math"/>
                <w:noProof/>
                <w:sz w:val="20"/>
                <w:lang w:val="en-US"/>
              </w:rPr>
              <m:t>a</m:t>
            </m:r>
          </m:e>
        </m:acc>
        <m:r>
          <w:rPr>
            <w:rFonts w:ascii="Cambria Math" w:hAnsi="Cambria Math"/>
            <w:noProof/>
            <w:sz w:val="20"/>
            <w:lang w:val="en-US"/>
          </w:rPr>
          <m:t>(f)</m:t>
        </m:r>
      </m:oMath>
      <w:r w:rsidR="00B37D20">
        <w:rPr>
          <w:rFonts w:ascii="Times New Roman" w:hAnsi="Times New Roman"/>
          <w:noProof/>
          <w:sz w:val="20"/>
          <w:lang w:val="en-US"/>
        </w:rPr>
        <w:t xml:space="preserve"> and </w:t>
      </w:r>
      <m:oMath>
        <m:acc>
          <m:accPr>
            <m:chr m:val="̃"/>
            <m:ctrlPr>
              <w:rPr>
                <w:rFonts w:ascii="Cambria Math" w:hAnsi="Cambria Math"/>
                <w:i/>
                <w:noProof/>
                <w:sz w:val="20"/>
                <w:lang w:val="en-US"/>
              </w:rPr>
            </m:ctrlPr>
          </m:accPr>
          <m:e>
            <m:r>
              <w:rPr>
                <w:rFonts w:ascii="Cambria Math" w:hAnsi="Cambria Math"/>
                <w:noProof/>
                <w:sz w:val="24"/>
                <w:szCs w:val="24"/>
                <w:lang w:val="en-US"/>
              </w:rPr>
              <m:t>φ</m:t>
            </m:r>
          </m:e>
        </m:acc>
        <m:d>
          <m:dPr>
            <m:ctrlPr>
              <w:rPr>
                <w:rFonts w:ascii="Cambria Math" w:hAnsi="Cambria Math"/>
                <w:i/>
                <w:noProof/>
                <w:sz w:val="20"/>
                <w:lang w:val="en-US"/>
              </w:rPr>
            </m:ctrlPr>
          </m:dPr>
          <m:e>
            <m:r>
              <w:rPr>
                <w:rFonts w:ascii="Cambria Math" w:hAnsi="Cambria Math"/>
                <w:noProof/>
                <w:sz w:val="20"/>
                <w:lang w:val="en-US"/>
              </w:rPr>
              <m:t>f</m:t>
            </m:r>
          </m:e>
        </m:d>
        <m:r>
          <w:rPr>
            <w:rFonts w:ascii="Cambria Math" w:hAnsi="Cambria Math"/>
            <w:noProof/>
            <w:sz w:val="20"/>
            <w:lang w:val="en-US"/>
          </w:rPr>
          <m:t>+</m:t>
        </m:r>
        <m:acc>
          <m:accPr>
            <m:chr m:val="̌"/>
            <m:ctrlPr>
              <w:rPr>
                <w:rFonts w:ascii="Cambria Math" w:hAnsi="Cambria Math"/>
                <w:i/>
                <w:noProof/>
                <w:sz w:val="24"/>
                <w:szCs w:val="24"/>
                <w:lang w:val="en-US"/>
              </w:rPr>
            </m:ctrlPr>
          </m:accPr>
          <m:e>
            <m:r>
              <w:rPr>
                <w:rFonts w:ascii="Cambria Math" w:hAnsi="Cambria Math"/>
                <w:noProof/>
                <w:sz w:val="24"/>
                <w:szCs w:val="24"/>
                <w:lang w:val="en-US"/>
              </w:rPr>
              <m:t>θ</m:t>
            </m:r>
          </m:e>
        </m:acc>
      </m:oMath>
      <w:r w:rsidR="00B37D20">
        <w:rPr>
          <w:rFonts w:ascii="Times New Roman" w:hAnsi="Times New Roman"/>
          <w:noProof/>
          <w:sz w:val="24"/>
          <w:szCs w:val="24"/>
          <w:lang w:val="en-US"/>
        </w:rPr>
        <w:t xml:space="preserve"> </w:t>
      </w:r>
      <w:r w:rsidR="00B37D20" w:rsidRPr="00B37D20">
        <w:rPr>
          <w:rFonts w:ascii="Times New Roman" w:hAnsi="Times New Roman"/>
          <w:noProof/>
          <w:sz w:val="20"/>
          <w:lang w:val="en-US"/>
        </w:rPr>
        <w:t xml:space="preserve">such that </w:t>
      </w:r>
      <w:r w:rsidR="00B37D20">
        <w:rPr>
          <w:rFonts w:ascii="Times New Roman" w:hAnsi="Times New Roman"/>
          <w:noProof/>
          <w:sz w:val="20"/>
          <w:lang w:val="en-US"/>
        </w:rPr>
        <w:t xml:space="preserve">an estimated </w:t>
      </w:r>
      <w:r w:rsidR="00B37D20" w:rsidRPr="00B37D20">
        <w:rPr>
          <w:rFonts w:ascii="Times New Roman" w:hAnsi="Times New Roman"/>
          <w:noProof/>
          <w:sz w:val="20"/>
          <w:lang w:val="en-US"/>
        </w:rPr>
        <w:t xml:space="preserve">complex </w:t>
      </w:r>
      <w:r w:rsidR="00EA01DE">
        <w:rPr>
          <w:rFonts w:ascii="Times New Roman" w:hAnsi="Times New Roman"/>
          <w:noProof/>
          <w:sz w:val="20"/>
          <w:lang w:val="en-US"/>
        </w:rPr>
        <w:t>coefficient frequency response</w:t>
      </w:r>
      <w:r w:rsidR="00B37D20" w:rsidRPr="00B37D20">
        <w:rPr>
          <w:rFonts w:ascii="Times New Roman" w:hAnsi="Times New Roman"/>
          <w:noProof/>
          <w:sz w:val="20"/>
          <w:lang w:val="en-US"/>
        </w:rPr>
        <w:t xml:space="preserve"> </w:t>
      </w:r>
      <w:r>
        <w:rPr>
          <w:rFonts w:ascii="Times New Roman" w:hAnsi="Times New Roman"/>
          <w:noProof/>
          <w:sz w:val="20"/>
          <w:lang w:val="en-US"/>
        </w:rPr>
        <w:t>given by</w:t>
      </w:r>
    </w:p>
    <w:p w14:paraId="352DA277" w14:textId="7BE73C38" w:rsidR="00D81B89" w:rsidRDefault="008B4F96" w:rsidP="008B4F96">
      <w:pPr>
        <w:spacing w:after="0"/>
        <w:ind w:left="720" w:firstLine="720"/>
        <w:rPr>
          <w:rFonts w:ascii="Times New Roman" w:hAnsi="Times New Roman"/>
          <w:noProof/>
          <w:sz w:val="24"/>
          <w:szCs w:val="24"/>
          <w:lang w:val="en-US"/>
        </w:rPr>
      </w:pPr>
      <w:r>
        <w:rPr>
          <w:rFonts w:ascii="Times New Roman" w:hAnsi="Times New Roman"/>
          <w:noProof/>
          <w:sz w:val="20"/>
          <w:lang w:val="en-US"/>
        </w:rPr>
        <w:t xml:space="preserve">       </w:t>
      </w:r>
      <w:r w:rsidR="00B37D20">
        <w:rPr>
          <w:rFonts w:ascii="Times New Roman" w:hAnsi="Times New Roman"/>
          <w:noProof/>
          <w:sz w:val="20"/>
          <w:lang w:val="en-US"/>
        </w:rPr>
        <w:t xml:space="preserve"> </w:t>
      </w:r>
      <w:r w:rsidR="00B37D20">
        <w:rPr>
          <w:rFonts w:ascii="Times New Roman" w:hAnsi="Times New Roman"/>
          <w:noProof/>
          <w:sz w:val="24"/>
          <w:szCs w:val="24"/>
          <w:lang w:val="en-US"/>
        </w:rPr>
        <w:t xml:space="preserve"> </w:t>
      </w:r>
      <m:oMath>
        <m:acc>
          <m:accPr>
            <m:ctrlPr>
              <w:rPr>
                <w:rFonts w:ascii="Cambria Math" w:hAnsi="Cambria Math"/>
                <w:i/>
                <w:noProof/>
                <w:sz w:val="28"/>
                <w:szCs w:val="28"/>
                <w:lang w:val="en-US"/>
              </w:rPr>
            </m:ctrlPr>
          </m:accPr>
          <m:e>
            <m:r>
              <w:rPr>
                <w:rFonts w:ascii="Cambria Math" w:hAnsi="Cambria Math"/>
                <w:noProof/>
                <w:sz w:val="28"/>
                <w:szCs w:val="28"/>
                <w:lang w:val="en-US"/>
              </w:rPr>
              <m:t>H</m:t>
            </m:r>
          </m:e>
        </m:acc>
        <m:d>
          <m:dPr>
            <m:ctrlPr>
              <w:rPr>
                <w:rFonts w:ascii="Cambria Math" w:hAnsi="Cambria Math"/>
                <w:i/>
                <w:noProof/>
                <w:sz w:val="28"/>
                <w:szCs w:val="28"/>
                <w:lang w:val="en-US"/>
              </w:rPr>
            </m:ctrlPr>
          </m:dPr>
          <m:e>
            <m:r>
              <w:rPr>
                <w:rFonts w:ascii="Cambria Math" w:hAnsi="Cambria Math"/>
                <w:noProof/>
                <w:sz w:val="28"/>
                <w:szCs w:val="28"/>
                <w:lang w:val="en-US"/>
              </w:rPr>
              <m:t>t,f</m:t>
            </m:r>
          </m:e>
        </m:d>
        <m:r>
          <w:rPr>
            <w:rFonts w:ascii="Cambria Math" w:hAnsi="Cambria Math"/>
            <w:noProof/>
            <w:sz w:val="28"/>
            <w:szCs w:val="28"/>
            <w:lang w:val="en-US"/>
          </w:rPr>
          <m:t>=</m:t>
        </m:r>
        <m:acc>
          <m:accPr>
            <m:chr m:val="̃"/>
            <m:ctrlPr>
              <w:rPr>
                <w:rFonts w:ascii="Cambria Math" w:hAnsi="Cambria Math"/>
                <w:i/>
                <w:noProof/>
                <w:sz w:val="28"/>
                <w:szCs w:val="28"/>
                <w:lang w:val="en-US"/>
              </w:rPr>
            </m:ctrlPr>
          </m:accPr>
          <m:e>
            <m:r>
              <w:rPr>
                <w:rFonts w:ascii="Cambria Math" w:hAnsi="Cambria Math"/>
                <w:noProof/>
                <w:sz w:val="28"/>
                <w:szCs w:val="28"/>
                <w:lang w:val="en-US"/>
              </w:rPr>
              <m:t>H</m:t>
            </m:r>
          </m:e>
        </m:acc>
        <m:d>
          <m:dPr>
            <m:ctrlPr>
              <w:rPr>
                <w:rFonts w:ascii="Cambria Math" w:hAnsi="Cambria Math"/>
                <w:i/>
                <w:noProof/>
                <w:sz w:val="28"/>
                <w:szCs w:val="28"/>
                <w:lang w:val="en-US"/>
              </w:rPr>
            </m:ctrlPr>
          </m:dPr>
          <m:e>
            <m:r>
              <w:rPr>
                <w:rFonts w:ascii="Cambria Math" w:hAnsi="Cambria Math"/>
                <w:noProof/>
                <w:sz w:val="28"/>
                <w:szCs w:val="28"/>
                <w:lang w:val="en-US"/>
              </w:rPr>
              <m:t>t,f</m:t>
            </m:r>
          </m:e>
        </m:d>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m:t>
            </m:r>
            <m:acc>
              <m:accPr>
                <m:chr m:val="̌"/>
                <m:ctrlPr>
                  <w:rPr>
                    <w:rFonts w:ascii="Cambria Math" w:hAnsi="Cambria Math"/>
                    <w:i/>
                    <w:noProof/>
                    <w:sz w:val="28"/>
                    <w:szCs w:val="28"/>
                    <w:lang w:val="en-US"/>
                  </w:rPr>
                </m:ctrlPr>
              </m:accPr>
              <m:e>
                <m:r>
                  <w:rPr>
                    <w:rFonts w:ascii="Cambria Math" w:hAnsi="Cambria Math"/>
                    <w:noProof/>
                    <w:sz w:val="28"/>
                    <w:szCs w:val="28"/>
                    <w:lang w:val="en-US"/>
                  </w:rPr>
                  <m:t>θ</m:t>
                </m:r>
              </m:e>
            </m:acc>
          </m:sup>
        </m:sSup>
        <m:r>
          <w:rPr>
            <w:rFonts w:ascii="Cambria Math" w:hAnsi="Cambria Math"/>
            <w:noProof/>
            <w:sz w:val="28"/>
            <w:szCs w:val="28"/>
            <w:lang w:val="en-US"/>
          </w:rPr>
          <m:t>=</m:t>
        </m:r>
        <m:acc>
          <m:accPr>
            <m:chr m:val="̃"/>
            <m:ctrlPr>
              <w:rPr>
                <w:rFonts w:ascii="Cambria Math" w:hAnsi="Cambria Math"/>
                <w:i/>
                <w:noProof/>
                <w:sz w:val="28"/>
                <w:szCs w:val="28"/>
                <w:lang w:val="en-US"/>
              </w:rPr>
            </m:ctrlPr>
          </m:accPr>
          <m:e>
            <m:r>
              <w:rPr>
                <w:rFonts w:ascii="Cambria Math" w:hAnsi="Cambria Math"/>
                <w:noProof/>
                <w:sz w:val="28"/>
                <w:szCs w:val="28"/>
                <w:lang w:val="en-US"/>
              </w:rPr>
              <m:t>a</m:t>
            </m:r>
          </m:e>
        </m:acc>
        <m:r>
          <w:rPr>
            <w:rFonts w:ascii="Cambria Math" w:hAnsi="Cambria Math"/>
            <w:noProof/>
            <w:sz w:val="28"/>
            <w:szCs w:val="28"/>
            <w:lang w:val="en-US"/>
          </w:rPr>
          <m:t>(t,f)</m:t>
        </m:r>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m:t>
            </m:r>
            <m:acc>
              <m:accPr>
                <m:chr m:val="̃"/>
                <m:ctrlPr>
                  <w:rPr>
                    <w:rFonts w:ascii="Cambria Math" w:hAnsi="Cambria Math"/>
                    <w:i/>
                    <w:noProof/>
                    <w:sz w:val="28"/>
                    <w:szCs w:val="28"/>
                    <w:lang w:val="en-US"/>
                  </w:rPr>
                </m:ctrlPr>
              </m:accPr>
              <m:e>
                <m:r>
                  <w:rPr>
                    <w:rFonts w:ascii="Cambria Math" w:hAnsi="Cambria Math"/>
                    <w:noProof/>
                    <w:sz w:val="28"/>
                    <w:szCs w:val="28"/>
                    <w:lang w:val="en-US"/>
                  </w:rPr>
                  <m:t>φ</m:t>
                </m:r>
              </m:e>
            </m:acc>
            <m:r>
              <w:rPr>
                <w:rFonts w:ascii="Cambria Math" w:hAnsi="Cambria Math"/>
                <w:noProof/>
                <w:sz w:val="28"/>
                <w:szCs w:val="28"/>
                <w:lang w:val="en-US"/>
              </w:rPr>
              <m:t>(t,f)</m:t>
            </m:r>
          </m:sup>
        </m:sSup>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m:t>
            </m:r>
            <m:acc>
              <m:accPr>
                <m:chr m:val="̌"/>
                <m:ctrlPr>
                  <w:rPr>
                    <w:rFonts w:ascii="Cambria Math" w:hAnsi="Cambria Math"/>
                    <w:i/>
                    <w:noProof/>
                    <w:sz w:val="28"/>
                    <w:szCs w:val="28"/>
                    <w:lang w:val="en-US"/>
                  </w:rPr>
                </m:ctrlPr>
              </m:accPr>
              <m:e>
                <m:r>
                  <w:rPr>
                    <w:rFonts w:ascii="Cambria Math" w:hAnsi="Cambria Math"/>
                    <w:noProof/>
                    <w:sz w:val="28"/>
                    <w:szCs w:val="28"/>
                    <w:lang w:val="en-US"/>
                  </w:rPr>
                  <m:t>θ</m:t>
                </m:r>
              </m:e>
            </m:acc>
          </m:sup>
        </m:sSup>
      </m:oMath>
      <w:r w:rsidR="00570722">
        <w:rPr>
          <w:rFonts w:ascii="Times New Roman" w:hAnsi="Times New Roman"/>
          <w:noProof/>
          <w:sz w:val="24"/>
          <w:szCs w:val="24"/>
          <w:lang w:val="en-US"/>
        </w:rPr>
        <w:tab/>
      </w:r>
      <w:r w:rsidR="00570722">
        <w:rPr>
          <w:rFonts w:ascii="Times New Roman" w:hAnsi="Times New Roman"/>
          <w:noProof/>
          <w:sz w:val="24"/>
          <w:szCs w:val="24"/>
          <w:lang w:val="en-US"/>
        </w:rPr>
        <w:tab/>
      </w:r>
      <w:r w:rsidR="00244E1E">
        <w:rPr>
          <w:rFonts w:ascii="Times New Roman" w:hAnsi="Times New Roman"/>
          <w:noProof/>
          <w:sz w:val="24"/>
          <w:szCs w:val="24"/>
          <w:lang w:val="en-US"/>
        </w:rPr>
        <w:t xml:space="preserve">              </w:t>
      </w:r>
      <w:r w:rsidR="00570722">
        <w:rPr>
          <w:rFonts w:ascii="Times New Roman" w:hAnsi="Times New Roman"/>
          <w:noProof/>
          <w:sz w:val="24"/>
          <w:szCs w:val="24"/>
          <w:lang w:val="en-US"/>
        </w:rPr>
        <w:t>(4)</w:t>
      </w:r>
    </w:p>
    <w:p w14:paraId="1768968E" w14:textId="49363A0A" w:rsidR="001B56C7" w:rsidRPr="00D81B89" w:rsidRDefault="001B56C7" w:rsidP="008B4F96">
      <w:pPr>
        <w:spacing w:after="0"/>
        <w:ind w:left="720" w:firstLine="720"/>
        <w:rPr>
          <w:rFonts w:ascii="Times New Roman" w:hAnsi="Times New Roman"/>
          <w:noProof/>
          <w:sz w:val="20"/>
          <w:lang w:val="en-US"/>
        </w:rPr>
      </w:pPr>
    </w:p>
    <w:p w14:paraId="70EA0A34" w14:textId="57492D98" w:rsidR="00194ABC" w:rsidRDefault="001B56C7" w:rsidP="00F71AF7">
      <w:pPr>
        <w:spacing w:after="0"/>
        <w:rPr>
          <w:rFonts w:ascii="Times New Roman" w:hAnsi="Times New Roman"/>
          <w:noProof/>
          <w:sz w:val="20"/>
          <w:lang w:val="en-US"/>
        </w:rPr>
      </w:pPr>
      <w:r>
        <w:rPr>
          <w:rFonts w:ascii="Times New Roman" w:hAnsi="Times New Roman"/>
          <w:noProof/>
          <w:sz w:val="20"/>
          <w:lang w:val="en-US"/>
        </w:rPr>
        <w:t xml:space="preserve">is obtained. </w:t>
      </w:r>
      <w:r w:rsidR="000A7F12">
        <w:rPr>
          <w:rFonts w:ascii="Times New Roman" w:hAnsi="Times New Roman"/>
          <w:noProof/>
          <w:sz w:val="20"/>
          <w:lang w:val="en-US"/>
        </w:rPr>
        <w:t>Given the above estimate</w:t>
      </w:r>
      <w:r w:rsidR="0046014E">
        <w:rPr>
          <w:rFonts w:ascii="Times New Roman" w:hAnsi="Times New Roman"/>
          <w:noProof/>
          <w:sz w:val="20"/>
          <w:lang w:val="en-US"/>
        </w:rPr>
        <w:t xml:space="preserve"> of the complex coefficients containing the CPE, estimate of the CPE can be obtained using the PT-RS symbols. Similar to </w:t>
      </w:r>
      <w:r w:rsidR="00194ABC">
        <w:rPr>
          <w:rFonts w:ascii="Times New Roman" w:hAnsi="Times New Roman"/>
          <w:noProof/>
          <w:sz w:val="20"/>
          <w:lang w:val="en-US"/>
        </w:rPr>
        <w:t xml:space="preserve">(2), </w:t>
      </w:r>
      <w:r w:rsidR="003C514C">
        <w:rPr>
          <w:rFonts w:ascii="Times New Roman" w:hAnsi="Times New Roman"/>
          <w:noProof/>
          <w:sz w:val="20"/>
          <w:lang w:val="en-US"/>
        </w:rPr>
        <w:t>frequency response</w:t>
      </w:r>
      <w:r w:rsidR="00194ABC">
        <w:rPr>
          <w:rFonts w:ascii="Times New Roman" w:hAnsi="Times New Roman"/>
          <w:noProof/>
          <w:sz w:val="20"/>
          <w:lang w:val="en-US"/>
        </w:rPr>
        <w:t xml:space="preserve"> </w:t>
      </w:r>
      <w:r w:rsidR="003C514C">
        <w:rPr>
          <w:rFonts w:ascii="Times New Roman" w:hAnsi="Times New Roman"/>
          <w:noProof/>
          <w:sz w:val="20"/>
          <w:lang w:val="en-US"/>
        </w:rPr>
        <w:t>(</w:t>
      </w:r>
      <w:r w:rsidR="00194ABC">
        <w:rPr>
          <w:rFonts w:ascii="Times New Roman" w:hAnsi="Times New Roman"/>
          <w:noProof/>
          <w:sz w:val="20"/>
          <w:lang w:val="en-US"/>
        </w:rPr>
        <w:t>equalization</w:t>
      </w:r>
      <w:r w:rsidR="003C514C">
        <w:rPr>
          <w:rFonts w:ascii="Times New Roman" w:hAnsi="Times New Roman"/>
          <w:noProof/>
          <w:sz w:val="20"/>
          <w:lang w:val="en-US"/>
        </w:rPr>
        <w:t>)</w:t>
      </w:r>
      <w:r w:rsidR="00194ABC">
        <w:rPr>
          <w:rFonts w:ascii="Times New Roman" w:hAnsi="Times New Roman"/>
          <w:noProof/>
          <w:sz w:val="20"/>
          <w:lang w:val="en-US"/>
        </w:rPr>
        <w:t xml:space="preserve"> coefficients at the PT-RS symbols positions is obtained as </w:t>
      </w:r>
    </w:p>
    <w:p w14:paraId="6FD09BC2" w14:textId="1841A093" w:rsidR="00D81B89" w:rsidRDefault="00194ABC" w:rsidP="00F71AF7">
      <w:pPr>
        <w:spacing w:after="0"/>
        <w:rPr>
          <w:rFonts w:ascii="Times New Roman" w:hAnsi="Times New Roman"/>
          <w:noProof/>
          <w:sz w:val="20"/>
          <w:lang w:val="en-US"/>
        </w:rPr>
      </w:pPr>
      <w:r>
        <w:rPr>
          <w:rFonts w:ascii="Times New Roman" w:hAnsi="Times New Roman"/>
          <w:noProof/>
          <w:sz w:val="20"/>
          <w:lang w:val="en-US"/>
        </w:rPr>
        <w:t xml:space="preserve">    </w:t>
      </w:r>
      <m:oMath>
        <m:sSup>
          <m:sSupPr>
            <m:ctrlPr>
              <w:rPr>
                <w:rFonts w:ascii="Cambria Math" w:hAnsi="Cambria Math"/>
                <w:i/>
                <w:noProof/>
                <w:sz w:val="28"/>
                <w:szCs w:val="28"/>
                <w:lang w:val="en-US"/>
              </w:rPr>
            </m:ctrlPr>
          </m:sSupPr>
          <m:e>
            <m:r>
              <w:rPr>
                <w:rFonts w:ascii="Cambria Math" w:hAnsi="Cambria Math"/>
                <w:noProof/>
                <w:sz w:val="28"/>
                <w:szCs w:val="28"/>
                <w:lang w:val="en-US"/>
              </w:rPr>
              <m:t>H</m:t>
            </m:r>
          </m:e>
          <m:sup>
            <m:r>
              <w:rPr>
                <w:rFonts w:ascii="Cambria Math" w:hAnsi="Cambria Math"/>
                <w:noProof/>
                <w:sz w:val="28"/>
                <w:szCs w:val="28"/>
                <w:lang w:val="en-US"/>
              </w:rPr>
              <m:t>ptrs</m:t>
            </m:r>
          </m:sup>
        </m:sSup>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r>
          <w:rPr>
            <w:rFonts w:ascii="Cambria Math" w:hAnsi="Cambria Math"/>
            <w:noProof/>
            <w:sz w:val="28"/>
            <w:szCs w:val="28"/>
            <w:lang w:val="en-US"/>
          </w:rPr>
          <m:t>=H</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jθ</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e>
            </m:d>
          </m:sup>
        </m:sSup>
        <m:r>
          <w:rPr>
            <w:rFonts w:ascii="Cambria Math" w:hAnsi="Cambria Math"/>
            <w:noProof/>
            <w:sz w:val="28"/>
            <w:szCs w:val="28"/>
            <w:lang w:val="en-US"/>
          </w:rPr>
          <m:t>=a</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jφ</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sup>
        </m:sSup>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jθ</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e>
            </m:d>
          </m:sup>
        </m:sSup>
        <m:r>
          <w:rPr>
            <w:rFonts w:ascii="Cambria Math" w:hAnsi="Cambria Math"/>
            <w:noProof/>
            <w:sz w:val="28"/>
            <w:szCs w:val="28"/>
            <w:lang w:val="en-US"/>
          </w:rPr>
          <m:t>=</m:t>
        </m:r>
        <m:f>
          <m:fPr>
            <m:ctrlPr>
              <w:rPr>
                <w:rFonts w:ascii="Cambria Math" w:hAnsi="Cambria Math"/>
                <w:i/>
                <w:noProof/>
                <w:sz w:val="28"/>
                <w:szCs w:val="28"/>
                <w:lang w:val="en-US"/>
              </w:rPr>
            </m:ctrlPr>
          </m:fPr>
          <m:num>
            <m:r>
              <w:rPr>
                <w:rFonts w:ascii="Cambria Math" w:hAnsi="Cambria Math"/>
                <w:noProof/>
                <w:sz w:val="28"/>
                <w:szCs w:val="28"/>
                <w:lang w:val="en-US"/>
              </w:rPr>
              <m:t>Z</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num>
          <m:den>
            <m:r>
              <w:rPr>
                <w:rFonts w:ascii="Cambria Math" w:hAnsi="Cambria Math"/>
                <w:noProof/>
                <w:sz w:val="28"/>
                <w:szCs w:val="28"/>
                <w:lang w:val="en-US"/>
              </w:rPr>
              <m:t>I</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den>
        </m:f>
      </m:oMath>
      <w:r w:rsidR="00240A89">
        <w:rPr>
          <w:rFonts w:ascii="Times New Roman" w:hAnsi="Times New Roman"/>
          <w:noProof/>
          <w:sz w:val="20"/>
          <w:lang w:val="en-US"/>
        </w:rPr>
        <w:t xml:space="preserve"> </w:t>
      </w:r>
      <w:r w:rsidR="00700B3D">
        <w:rPr>
          <w:rFonts w:ascii="Times New Roman" w:hAnsi="Times New Roman"/>
          <w:noProof/>
          <w:sz w:val="20"/>
          <w:lang w:val="en-US"/>
        </w:rPr>
        <w:t xml:space="preserve">  </w:t>
      </w:r>
      <w:r w:rsidR="00586D16">
        <w:rPr>
          <w:rFonts w:ascii="Times New Roman" w:hAnsi="Times New Roman"/>
          <w:noProof/>
          <w:sz w:val="20"/>
          <w:lang w:val="en-US"/>
        </w:rPr>
        <w:t xml:space="preserve"> </w:t>
      </w:r>
      <w:r w:rsidR="00700B3D">
        <w:rPr>
          <w:rFonts w:ascii="Times New Roman" w:hAnsi="Times New Roman"/>
          <w:noProof/>
          <w:sz w:val="20"/>
          <w:lang w:val="en-US"/>
        </w:rPr>
        <w:t>(5)</w:t>
      </w:r>
    </w:p>
    <w:p w14:paraId="1CD9C4C9" w14:textId="695F1B66" w:rsidR="00700B3D" w:rsidRDefault="00700B3D" w:rsidP="00F71AF7">
      <w:pPr>
        <w:spacing w:after="0"/>
        <w:rPr>
          <w:rFonts w:ascii="Times New Roman" w:hAnsi="Times New Roman"/>
          <w:noProof/>
          <w:sz w:val="20"/>
          <w:lang w:val="en-US"/>
        </w:rPr>
      </w:pPr>
    </w:p>
    <w:p w14:paraId="00AB03BB" w14:textId="5102DFFF" w:rsidR="00700B3D" w:rsidRDefault="003C514C" w:rsidP="00F71AF7">
      <w:pPr>
        <w:spacing w:after="0"/>
        <w:rPr>
          <w:rFonts w:ascii="Times New Roman" w:hAnsi="Times New Roman"/>
          <w:noProof/>
          <w:sz w:val="20"/>
          <w:lang w:val="en-US"/>
        </w:rPr>
      </w:pPr>
      <w:r>
        <w:rPr>
          <w:rFonts w:ascii="Times New Roman" w:hAnsi="Times New Roman"/>
          <w:noProof/>
          <w:sz w:val="20"/>
          <w:lang w:val="en-US"/>
        </w:rPr>
        <w:t>w</w:t>
      </w:r>
      <w:r w:rsidR="00700B3D">
        <w:rPr>
          <w:rFonts w:ascii="Times New Roman" w:hAnsi="Times New Roman"/>
          <w:noProof/>
          <w:sz w:val="20"/>
          <w:lang w:val="en-US"/>
        </w:rPr>
        <w:t>here</w:t>
      </w:r>
      <w:r>
        <w:rPr>
          <w:rFonts w:ascii="Times New Roman" w:hAnsi="Times New Roman"/>
          <w:noProof/>
          <w:sz w:val="20"/>
          <w:lang w:val="en-US"/>
        </w:rPr>
        <w:t xml:space="preserve"> </w:t>
      </w:r>
      <m:oMath>
        <m:sSup>
          <m:sSupPr>
            <m:ctrlPr>
              <w:rPr>
                <w:rFonts w:ascii="Cambria Math" w:hAnsi="Cambria Math"/>
                <w:i/>
                <w:noProof/>
                <w:sz w:val="24"/>
                <w:szCs w:val="24"/>
                <w:lang w:val="en-US"/>
              </w:rPr>
            </m:ctrlPr>
          </m:sSupPr>
          <m:e>
            <m:r>
              <w:rPr>
                <w:rFonts w:ascii="Cambria Math" w:hAnsi="Cambria Math"/>
                <w:noProof/>
                <w:sz w:val="24"/>
                <w:szCs w:val="24"/>
                <w:lang w:val="en-US"/>
              </w:rPr>
              <m:t>H</m:t>
            </m:r>
          </m:e>
          <m:sup>
            <m:r>
              <w:rPr>
                <w:rFonts w:ascii="Cambria Math" w:hAnsi="Cambria Math"/>
                <w:noProof/>
                <w:sz w:val="24"/>
                <w:szCs w:val="24"/>
                <w:lang w:val="en-US"/>
              </w:rPr>
              <m:t>ptrs</m:t>
            </m:r>
          </m:sup>
        </m:sSup>
        <m:d>
          <m:dPr>
            <m:ctrlPr>
              <w:rPr>
                <w:rFonts w:ascii="Cambria Math" w:hAnsi="Cambria Math"/>
                <w:i/>
                <w:noProof/>
                <w:sz w:val="20"/>
                <w:lang w:val="en-US"/>
              </w:rPr>
            </m:ctrlPr>
          </m:dPr>
          <m:e>
            <m:sSup>
              <m:sSupPr>
                <m:ctrlPr>
                  <w:rPr>
                    <w:rFonts w:ascii="Cambria Math" w:hAnsi="Cambria Math"/>
                    <w:i/>
                    <w:noProof/>
                    <w:sz w:val="24"/>
                    <w:szCs w:val="24"/>
                    <w:lang w:val="en-US"/>
                  </w:rPr>
                </m:ctrlPr>
              </m:sSupPr>
              <m:e>
                <m:r>
                  <w:rPr>
                    <w:rFonts w:ascii="Cambria Math" w:hAnsi="Cambria Math"/>
                    <w:noProof/>
                    <w:sz w:val="24"/>
                    <w:szCs w:val="24"/>
                    <w:lang w:val="en-US"/>
                  </w:rPr>
                  <m:t>t</m:t>
                </m:r>
              </m:e>
              <m:sup>
                <m:r>
                  <w:rPr>
                    <w:rFonts w:ascii="Cambria Math" w:hAnsi="Cambria Math"/>
                    <w:noProof/>
                    <w:sz w:val="24"/>
                    <w:szCs w:val="24"/>
                    <w:lang w:val="en-US"/>
                  </w:rPr>
                  <m:t>''</m:t>
                </m:r>
              </m:sup>
            </m:sSup>
            <m:r>
              <w:rPr>
                <w:rFonts w:ascii="Cambria Math" w:hAnsi="Cambria Math"/>
                <w:noProof/>
                <w:sz w:val="20"/>
                <w:lang w:val="en-US"/>
              </w:rPr>
              <m:t>,</m:t>
            </m:r>
            <m:sSup>
              <m:sSupPr>
                <m:ctrlPr>
                  <w:rPr>
                    <w:rFonts w:ascii="Cambria Math" w:hAnsi="Cambria Math"/>
                    <w:i/>
                    <w:noProof/>
                    <w:sz w:val="24"/>
                    <w:szCs w:val="24"/>
                    <w:lang w:val="en-US"/>
                  </w:rPr>
                </m:ctrlPr>
              </m:sSupPr>
              <m:e>
                <m:r>
                  <w:rPr>
                    <w:rFonts w:ascii="Cambria Math" w:hAnsi="Cambria Math"/>
                    <w:noProof/>
                    <w:sz w:val="24"/>
                    <w:szCs w:val="24"/>
                    <w:lang w:val="en-US"/>
                  </w:rPr>
                  <m:t>f</m:t>
                </m:r>
              </m:e>
              <m:sup>
                <m:r>
                  <w:rPr>
                    <w:rFonts w:ascii="Cambria Math" w:hAnsi="Cambria Math"/>
                    <w:noProof/>
                    <w:sz w:val="24"/>
                    <w:szCs w:val="24"/>
                    <w:lang w:val="en-US"/>
                  </w:rPr>
                  <m:t>''</m:t>
                </m:r>
              </m:sup>
            </m:sSup>
          </m:e>
        </m:d>
      </m:oMath>
      <w:r>
        <w:rPr>
          <w:rFonts w:ascii="Times New Roman" w:hAnsi="Times New Roman"/>
          <w:noProof/>
          <w:sz w:val="20"/>
          <w:lang w:val="en-US"/>
        </w:rPr>
        <w:t>, is the complex frequency response parameters</w:t>
      </w:r>
      <w:r w:rsidR="00500995">
        <w:rPr>
          <w:rFonts w:ascii="Times New Roman" w:hAnsi="Times New Roman"/>
          <w:noProof/>
          <w:sz w:val="20"/>
          <w:lang w:val="en-US"/>
        </w:rPr>
        <w:t xml:space="preserve"> at the PT-RS symbol positions</w:t>
      </w:r>
      <w:r>
        <w:rPr>
          <w:rFonts w:ascii="Times New Roman" w:hAnsi="Times New Roman"/>
          <w:noProof/>
          <w:sz w:val="20"/>
          <w:lang w:val="en-US"/>
        </w:rPr>
        <w:t>,</w:t>
      </w:r>
      <w:r w:rsidR="00700B3D">
        <w:rPr>
          <w:rFonts w:ascii="Times New Roman" w:hAnsi="Times New Roman"/>
          <w:noProof/>
          <w:sz w:val="20"/>
          <w:lang w:val="en-US"/>
        </w:rPr>
        <w:t xml:space="preserve"> </w:t>
      </w:r>
      <m:oMath>
        <m:sSup>
          <m:sSupPr>
            <m:ctrlPr>
              <w:rPr>
                <w:rFonts w:ascii="Cambria Math" w:hAnsi="Cambria Math"/>
                <w:i/>
                <w:noProof/>
                <w:sz w:val="20"/>
                <w:lang w:val="en-US"/>
              </w:rPr>
            </m:ctrlPr>
          </m:sSupPr>
          <m:e>
            <m:r>
              <w:rPr>
                <w:rFonts w:ascii="Cambria Math" w:hAnsi="Cambria Math"/>
                <w:noProof/>
                <w:sz w:val="20"/>
                <w:lang w:val="en-US"/>
              </w:rPr>
              <m:t>t</m:t>
            </m:r>
          </m:e>
          <m:sup>
            <m:r>
              <w:rPr>
                <w:rFonts w:ascii="Cambria Math" w:hAnsi="Cambria Math"/>
                <w:noProof/>
                <w:sz w:val="20"/>
                <w:lang w:val="en-US"/>
              </w:rPr>
              <m:t>'</m:t>
            </m:r>
          </m:sup>
        </m:sSup>
        <m:r>
          <w:rPr>
            <w:rFonts w:ascii="Cambria Math" w:hAnsi="Cambria Math"/>
            <w:noProof/>
            <w:sz w:val="20"/>
            <w:lang w:val="en-US"/>
          </w:rPr>
          <m:t>∈</m:t>
        </m:r>
        <m:sSub>
          <m:sSubPr>
            <m:ctrlPr>
              <w:rPr>
                <w:rFonts w:ascii="Cambria Math" w:hAnsi="Cambria Math"/>
                <w:i/>
                <w:noProof/>
                <w:sz w:val="20"/>
                <w:lang w:val="en-US"/>
              </w:rPr>
            </m:ctrlPr>
          </m:sSubPr>
          <m:e>
            <m:r>
              <w:rPr>
                <w:rFonts w:ascii="Cambria Math" w:hAnsi="Cambria Math"/>
                <w:noProof/>
                <w:sz w:val="20"/>
                <w:lang w:val="en-US"/>
              </w:rPr>
              <m:t>T</m:t>
            </m:r>
          </m:e>
          <m:sub>
            <m:r>
              <w:rPr>
                <w:rFonts w:ascii="Cambria Math" w:hAnsi="Cambria Math"/>
                <w:noProof/>
                <w:sz w:val="20"/>
                <w:lang w:val="en-US"/>
              </w:rPr>
              <m:t>ptrs</m:t>
            </m:r>
          </m:sub>
        </m:sSub>
      </m:oMath>
      <w:r w:rsidR="00700B3D">
        <w:rPr>
          <w:rFonts w:ascii="Times New Roman" w:hAnsi="Times New Roman"/>
          <w:noProof/>
          <w:sz w:val="20"/>
          <w:lang w:val="en-US"/>
        </w:rPr>
        <w:t xml:space="preserve"> is a member of the set of time indices of  OFDM symbols containing PT-RS symbols, </w:t>
      </w:r>
      <m:oMath>
        <m:sSub>
          <m:sSubPr>
            <m:ctrlPr>
              <w:rPr>
                <w:rFonts w:ascii="Cambria Math" w:hAnsi="Cambria Math"/>
                <w:i/>
                <w:noProof/>
                <w:sz w:val="20"/>
                <w:lang w:val="en-US"/>
              </w:rPr>
            </m:ctrlPr>
          </m:sSubPr>
          <m:e>
            <m:r>
              <w:rPr>
                <w:rFonts w:ascii="Cambria Math" w:hAnsi="Cambria Math"/>
                <w:noProof/>
                <w:sz w:val="20"/>
                <w:lang w:val="en-US"/>
              </w:rPr>
              <m:t>T</m:t>
            </m:r>
          </m:e>
          <m:sub>
            <m:r>
              <w:rPr>
                <w:rFonts w:ascii="Cambria Math" w:hAnsi="Cambria Math"/>
                <w:noProof/>
                <w:sz w:val="20"/>
                <w:lang w:val="en-US"/>
              </w:rPr>
              <m:t>ptrs</m:t>
            </m:r>
          </m:sub>
        </m:sSub>
      </m:oMath>
      <w:r w:rsidR="00700B3D">
        <w:rPr>
          <w:rFonts w:ascii="Times New Roman" w:hAnsi="Times New Roman"/>
          <w:noProof/>
          <w:sz w:val="20"/>
          <w:lang w:val="en-US"/>
        </w:rPr>
        <w:t xml:space="preserve">, and </w:t>
      </w:r>
      <m:oMath>
        <m:sSup>
          <m:sSupPr>
            <m:ctrlPr>
              <w:rPr>
                <w:rFonts w:ascii="Cambria Math" w:hAnsi="Cambria Math"/>
                <w:i/>
                <w:noProof/>
                <w:sz w:val="20"/>
                <w:lang w:val="en-US"/>
              </w:rPr>
            </m:ctrlPr>
          </m:sSupPr>
          <m:e>
            <m:r>
              <w:rPr>
                <w:rFonts w:ascii="Cambria Math" w:hAnsi="Cambria Math"/>
                <w:noProof/>
                <w:sz w:val="20"/>
                <w:lang w:val="en-US"/>
              </w:rPr>
              <m:t>f</m:t>
            </m:r>
          </m:e>
          <m:sup>
            <m:r>
              <w:rPr>
                <w:rFonts w:ascii="Cambria Math" w:hAnsi="Cambria Math"/>
                <w:noProof/>
                <w:sz w:val="20"/>
                <w:lang w:val="en-US"/>
              </w:rPr>
              <m:t>'</m:t>
            </m:r>
          </m:sup>
        </m:sSup>
        <m:r>
          <w:rPr>
            <w:rFonts w:ascii="Cambria Math" w:hAnsi="Cambria Math"/>
            <w:noProof/>
            <w:sz w:val="20"/>
            <w:lang w:val="en-US"/>
          </w:rPr>
          <m:t>∈</m:t>
        </m:r>
        <m:sSub>
          <m:sSubPr>
            <m:ctrlPr>
              <w:rPr>
                <w:rFonts w:ascii="Cambria Math" w:hAnsi="Cambria Math"/>
                <w:i/>
                <w:noProof/>
                <w:sz w:val="20"/>
                <w:lang w:val="en-US"/>
              </w:rPr>
            </m:ctrlPr>
          </m:sSubPr>
          <m:e>
            <m:r>
              <w:rPr>
                <w:rFonts w:ascii="Cambria Math" w:hAnsi="Cambria Math"/>
                <w:noProof/>
                <w:sz w:val="20"/>
                <w:lang w:val="en-US"/>
              </w:rPr>
              <m:t>F</m:t>
            </m:r>
          </m:e>
          <m:sub>
            <m:r>
              <w:rPr>
                <w:rFonts w:ascii="Cambria Math" w:hAnsi="Cambria Math"/>
                <w:noProof/>
                <w:sz w:val="20"/>
                <w:lang w:val="en-US"/>
              </w:rPr>
              <m:t>ptrs</m:t>
            </m:r>
          </m:sub>
        </m:sSub>
      </m:oMath>
      <w:r w:rsidR="00700B3D">
        <w:rPr>
          <w:rFonts w:ascii="Times New Roman" w:hAnsi="Times New Roman"/>
          <w:noProof/>
          <w:sz w:val="20"/>
          <w:lang w:val="en-US"/>
        </w:rPr>
        <w:t xml:space="preserve"> is a member of the set of subcarriers assigned for PT-RS symbols, </w:t>
      </w:r>
      <m:oMath>
        <m:sSub>
          <m:sSubPr>
            <m:ctrlPr>
              <w:rPr>
                <w:rFonts w:ascii="Cambria Math" w:hAnsi="Cambria Math"/>
                <w:i/>
                <w:noProof/>
                <w:sz w:val="20"/>
                <w:lang w:val="en-US"/>
              </w:rPr>
            </m:ctrlPr>
          </m:sSubPr>
          <m:e>
            <m:r>
              <w:rPr>
                <w:rFonts w:ascii="Cambria Math" w:hAnsi="Cambria Math"/>
                <w:noProof/>
                <w:sz w:val="20"/>
                <w:lang w:val="en-US"/>
              </w:rPr>
              <m:t>F</m:t>
            </m:r>
          </m:e>
          <m:sub>
            <m:r>
              <w:rPr>
                <w:rFonts w:ascii="Cambria Math" w:hAnsi="Cambria Math"/>
                <w:noProof/>
                <w:sz w:val="20"/>
                <w:lang w:val="en-US"/>
              </w:rPr>
              <m:t>ptrs</m:t>
            </m:r>
          </m:sub>
        </m:sSub>
      </m:oMath>
      <w:r w:rsidR="00700B3D">
        <w:rPr>
          <w:rFonts w:ascii="Times New Roman" w:hAnsi="Times New Roman"/>
          <w:noProof/>
          <w:sz w:val="20"/>
          <w:lang w:val="en-US"/>
        </w:rPr>
        <w:t>.</w:t>
      </w:r>
      <w:r w:rsidR="000070A8">
        <w:rPr>
          <w:rFonts w:ascii="Times New Roman" w:hAnsi="Times New Roman"/>
          <w:noProof/>
          <w:sz w:val="20"/>
          <w:lang w:val="en-US"/>
        </w:rPr>
        <w:t xml:space="preserve"> </w:t>
      </w:r>
      <w:r w:rsidR="00556CAF">
        <w:rPr>
          <w:rFonts w:ascii="Times New Roman" w:hAnsi="Times New Roman"/>
          <w:noProof/>
          <w:sz w:val="20"/>
          <w:lang w:val="en-US"/>
        </w:rPr>
        <w:t xml:space="preserve">Estimates of the amplitude and phase responses at the PT-RS positions are then obtained by averaging over time positions of the PTRS symbols </w:t>
      </w:r>
    </w:p>
    <w:p w14:paraId="76580EC1" w14:textId="2B3AE924" w:rsidR="00556CAF" w:rsidRDefault="00556CAF" w:rsidP="00F71AF7">
      <w:pPr>
        <w:spacing w:after="0"/>
        <w:rPr>
          <w:rFonts w:ascii="Times New Roman" w:hAnsi="Times New Roman"/>
          <w:noProof/>
          <w:sz w:val="20"/>
          <w:lang w:val="en-US"/>
        </w:rPr>
      </w:pPr>
    </w:p>
    <w:p w14:paraId="6AE61014" w14:textId="19151221" w:rsidR="00556CAF" w:rsidRPr="00586D16" w:rsidRDefault="00556CAF" w:rsidP="00556CAF">
      <w:pPr>
        <w:spacing w:after="0"/>
        <w:rPr>
          <w:rFonts w:ascii="Cambria Math" w:hAnsi="Cambria Math"/>
          <w:i/>
          <w:noProof/>
          <w:sz w:val="28"/>
          <w:szCs w:val="28"/>
          <w:lang w:val="en-US"/>
        </w:rPr>
      </w:pPr>
      <m:oMathPara>
        <m:oMath>
          <m:r>
            <w:rPr>
              <w:rFonts w:ascii="Cambria Math" w:hAnsi="Cambria Math"/>
              <w:noProof/>
              <w:sz w:val="28"/>
              <w:szCs w:val="28"/>
              <w:lang w:val="en-US"/>
            </w:rPr>
            <m:t>a</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r>
            <w:rPr>
              <w:rFonts w:ascii="Cambria Math" w:hAnsi="Cambria Math"/>
              <w:noProof/>
              <w:sz w:val="28"/>
              <w:szCs w:val="28"/>
              <w:lang w:val="en-US"/>
            </w:rPr>
            <m:t>=</m:t>
          </m:r>
          <m:f>
            <m:fPr>
              <m:ctrlPr>
                <w:rPr>
                  <w:rFonts w:ascii="Cambria Math" w:hAnsi="Cambria Math"/>
                  <w:i/>
                  <w:noProof/>
                  <w:sz w:val="28"/>
                  <w:szCs w:val="28"/>
                  <w:lang w:val="en-US"/>
                </w:rPr>
              </m:ctrlPr>
            </m:fPr>
            <m:num>
              <m:nary>
                <m:naryPr>
                  <m:chr m:val="∑"/>
                  <m:limLoc m:val="undOvr"/>
                  <m:supHide m:val="1"/>
                  <m:ctrlPr>
                    <w:rPr>
                      <w:rFonts w:ascii="Cambria Math" w:hAnsi="Cambria Math"/>
                      <w:i/>
                      <w:noProof/>
                      <w:sz w:val="28"/>
                      <w:szCs w:val="28"/>
                      <w:lang w:val="en-US"/>
                    </w:rPr>
                  </m:ctrlPr>
                </m:naryPr>
                <m:sub>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b>
                    <m:sSubPr>
                      <m:ctrlPr>
                        <w:rPr>
                          <w:rFonts w:ascii="Cambria Math" w:hAnsi="Cambria Math"/>
                          <w:i/>
                          <w:noProof/>
                          <w:sz w:val="28"/>
                          <w:szCs w:val="28"/>
                          <w:lang w:val="en-US"/>
                        </w:rPr>
                      </m:ctrlPr>
                    </m:sSubPr>
                    <m:e>
                      <m:r>
                        <w:rPr>
                          <w:rFonts w:ascii="Cambria Math" w:hAnsi="Cambria Math"/>
                          <w:noProof/>
                          <w:sz w:val="28"/>
                          <w:szCs w:val="28"/>
                          <w:lang w:val="en-US"/>
                        </w:rPr>
                        <m:t>T</m:t>
                      </m:r>
                    </m:e>
                    <m:sub>
                      <m:r>
                        <w:rPr>
                          <w:rFonts w:ascii="Cambria Math" w:hAnsi="Cambria Math"/>
                          <w:noProof/>
                          <w:sz w:val="28"/>
                          <w:szCs w:val="28"/>
                          <w:lang w:val="en-US"/>
                        </w:rPr>
                        <m:t>ptrs</m:t>
                      </m:r>
                    </m:sub>
                  </m:sSub>
                </m:sub>
                <m:sup/>
                <m:e>
                  <m:r>
                    <w:rPr>
                      <w:rFonts w:ascii="Cambria Math" w:hAnsi="Cambria Math"/>
                      <w:noProof/>
                      <w:sz w:val="28"/>
                      <w:szCs w:val="28"/>
                      <w:lang w:val="en-US"/>
                    </w:rPr>
                    <m:t>a</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e>
              </m:nary>
            </m:num>
            <m:den>
              <m:sSub>
                <m:sSubPr>
                  <m:ctrlPr>
                    <w:rPr>
                      <w:rFonts w:ascii="Cambria Math" w:hAnsi="Cambria Math"/>
                      <w:i/>
                      <w:noProof/>
                      <w:sz w:val="28"/>
                      <w:szCs w:val="28"/>
                      <w:lang w:val="en-US"/>
                    </w:rPr>
                  </m:ctrlPr>
                </m:sSubPr>
                <m:e>
                  <m:r>
                    <w:rPr>
                      <w:rFonts w:ascii="Cambria Math" w:hAnsi="Cambria Math"/>
                      <w:noProof/>
                      <w:sz w:val="28"/>
                      <w:szCs w:val="28"/>
                      <w:lang w:val="en-US"/>
                    </w:rPr>
                    <m:t>N</m:t>
                  </m:r>
                </m:e>
                <m:sub>
                  <m:r>
                    <w:rPr>
                      <w:rFonts w:ascii="Cambria Math" w:hAnsi="Cambria Math"/>
                      <w:noProof/>
                      <w:sz w:val="28"/>
                      <w:szCs w:val="28"/>
                      <w:lang w:val="en-US"/>
                    </w:rPr>
                    <m:t>ptrs</m:t>
                  </m:r>
                </m:sub>
              </m:sSub>
            </m:den>
          </m:f>
        </m:oMath>
      </m:oMathPara>
    </w:p>
    <w:p w14:paraId="3050B643" w14:textId="073D64AD" w:rsidR="000F7223" w:rsidRPr="000F7223" w:rsidRDefault="00556CAF" w:rsidP="00556CAF">
      <w:pPr>
        <w:spacing w:after="0"/>
        <w:rPr>
          <w:rFonts w:ascii="Times New Roman" w:hAnsi="Times New Roman"/>
          <w:noProof/>
          <w:sz w:val="24"/>
          <w:szCs w:val="24"/>
          <w:lang w:val="en-US"/>
        </w:rPr>
      </w:pP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sidR="000F7223">
        <w:rPr>
          <w:rFonts w:ascii="Times New Roman" w:hAnsi="Times New Roman"/>
          <w:noProof/>
          <w:sz w:val="20"/>
          <w:lang w:val="en-US"/>
        </w:rPr>
        <w:tab/>
      </w:r>
      <w:r w:rsidR="000F7223">
        <w:rPr>
          <w:rFonts w:ascii="Times New Roman" w:hAnsi="Times New Roman"/>
          <w:noProof/>
          <w:sz w:val="20"/>
          <w:lang w:val="en-US"/>
        </w:rPr>
        <w:tab/>
        <w:t xml:space="preserve">  </w:t>
      </w:r>
      <w:r w:rsidR="00244E1E">
        <w:rPr>
          <w:rFonts w:ascii="Times New Roman" w:hAnsi="Times New Roman"/>
          <w:noProof/>
          <w:sz w:val="20"/>
          <w:lang w:val="en-US"/>
        </w:rPr>
        <w:t xml:space="preserve">    </w:t>
      </w:r>
      <w:r w:rsidRPr="00244E1E">
        <w:rPr>
          <w:rFonts w:ascii="Times New Roman" w:hAnsi="Times New Roman"/>
          <w:noProof/>
          <w:sz w:val="24"/>
          <w:szCs w:val="24"/>
          <w:lang w:val="en-US"/>
        </w:rPr>
        <w:t>(6)</w:t>
      </w:r>
    </w:p>
    <w:p w14:paraId="0E0EDAA1" w14:textId="6A894CB5" w:rsidR="00556CAF" w:rsidRPr="000F7223" w:rsidRDefault="00556CAF" w:rsidP="00556CAF">
      <w:pPr>
        <w:spacing w:after="0"/>
        <w:rPr>
          <w:rFonts w:ascii="Times New Roman" w:hAnsi="Times New Roman"/>
          <w:noProof/>
          <w:sz w:val="24"/>
          <w:szCs w:val="24"/>
          <w:lang w:val="en-US"/>
        </w:rPr>
      </w:pPr>
      <m:oMathPara>
        <m:oMath>
          <m:r>
            <w:rPr>
              <w:rFonts w:ascii="Cambria Math" w:hAnsi="Cambria Math"/>
              <w:noProof/>
              <w:sz w:val="28"/>
              <w:szCs w:val="28"/>
              <w:lang w:val="en-US"/>
            </w:rPr>
            <m:t>φ</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r>
            <w:rPr>
              <w:rFonts w:ascii="Cambria Math" w:hAnsi="Cambria Math"/>
              <w:noProof/>
              <w:sz w:val="28"/>
              <w:szCs w:val="28"/>
              <w:lang w:val="en-US"/>
            </w:rPr>
            <m:t>+</m:t>
          </m:r>
          <m:sSub>
            <m:sSubPr>
              <m:ctrlPr>
                <w:rPr>
                  <w:rFonts w:ascii="Cambria Math" w:hAnsi="Cambria Math"/>
                  <w:i/>
                  <w:noProof/>
                  <w:sz w:val="28"/>
                  <w:szCs w:val="28"/>
                  <w:lang w:val="en-US"/>
                </w:rPr>
              </m:ctrlPr>
            </m:sSubPr>
            <m:e>
              <m:acc>
                <m:accPr>
                  <m:chr m:val="̌"/>
                  <m:ctrlPr>
                    <w:rPr>
                      <w:rFonts w:ascii="Cambria Math" w:hAnsi="Cambria Math"/>
                      <w:i/>
                      <w:noProof/>
                      <w:sz w:val="28"/>
                      <w:szCs w:val="28"/>
                      <w:lang w:val="en-US"/>
                    </w:rPr>
                  </m:ctrlPr>
                </m:accPr>
                <m:e>
                  <m:r>
                    <w:rPr>
                      <w:rFonts w:ascii="Cambria Math" w:hAnsi="Cambria Math"/>
                      <w:noProof/>
                      <w:sz w:val="28"/>
                      <w:szCs w:val="28"/>
                      <w:lang w:val="en-US"/>
                    </w:rPr>
                    <m:t>θ</m:t>
                  </m:r>
                </m:e>
              </m:acc>
            </m:e>
            <m:sub>
              <m:r>
                <w:rPr>
                  <w:rFonts w:ascii="Cambria Math" w:hAnsi="Cambria Math"/>
                  <w:noProof/>
                  <w:sz w:val="28"/>
                  <w:szCs w:val="28"/>
                  <w:lang w:val="en-US"/>
                </w:rPr>
                <m:t>ptrs</m:t>
              </m:r>
            </m:sub>
          </m:sSub>
          <m:r>
            <w:rPr>
              <w:rFonts w:ascii="Cambria Math" w:hAnsi="Cambria Math"/>
              <w:noProof/>
              <w:sz w:val="28"/>
              <w:szCs w:val="28"/>
              <w:lang w:val="en-US"/>
            </w:rPr>
            <m:t>=</m:t>
          </m:r>
          <m:f>
            <m:fPr>
              <m:ctrlPr>
                <w:rPr>
                  <w:rFonts w:ascii="Cambria Math" w:hAnsi="Cambria Math"/>
                  <w:i/>
                  <w:noProof/>
                  <w:sz w:val="28"/>
                  <w:szCs w:val="28"/>
                  <w:lang w:val="en-US"/>
                </w:rPr>
              </m:ctrlPr>
            </m:fPr>
            <m:num>
              <m:nary>
                <m:naryPr>
                  <m:chr m:val="∑"/>
                  <m:limLoc m:val="undOvr"/>
                  <m:supHide m:val="1"/>
                  <m:ctrlPr>
                    <w:rPr>
                      <w:rFonts w:ascii="Cambria Math" w:hAnsi="Cambria Math"/>
                      <w:i/>
                      <w:noProof/>
                      <w:sz w:val="28"/>
                      <w:szCs w:val="28"/>
                      <w:lang w:val="en-US"/>
                    </w:rPr>
                  </m:ctrlPr>
                </m:naryPr>
                <m:sub>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b>
                    <m:sSubPr>
                      <m:ctrlPr>
                        <w:rPr>
                          <w:rFonts w:ascii="Cambria Math" w:hAnsi="Cambria Math"/>
                          <w:i/>
                          <w:noProof/>
                          <w:sz w:val="28"/>
                          <w:szCs w:val="28"/>
                          <w:lang w:val="en-US"/>
                        </w:rPr>
                      </m:ctrlPr>
                    </m:sSubPr>
                    <m:e>
                      <m:r>
                        <w:rPr>
                          <w:rFonts w:ascii="Cambria Math" w:hAnsi="Cambria Math"/>
                          <w:noProof/>
                          <w:sz w:val="28"/>
                          <w:szCs w:val="28"/>
                          <w:lang w:val="en-US"/>
                        </w:rPr>
                        <m:t>T</m:t>
                      </m:r>
                    </m:e>
                    <m:sub>
                      <m:r>
                        <w:rPr>
                          <w:rFonts w:ascii="Cambria Math" w:hAnsi="Cambria Math"/>
                          <w:noProof/>
                          <w:sz w:val="28"/>
                          <w:szCs w:val="28"/>
                          <w:lang w:val="en-US"/>
                        </w:rPr>
                        <m:t>dmrs</m:t>
                      </m:r>
                    </m:sub>
                  </m:sSub>
                </m:sub>
                <m:sup/>
                <m:e>
                  <m:d>
                    <m:dPr>
                      <m:ctrlPr>
                        <w:rPr>
                          <w:rFonts w:ascii="Cambria Math" w:hAnsi="Cambria Math"/>
                          <w:i/>
                          <w:noProof/>
                          <w:sz w:val="28"/>
                          <w:szCs w:val="28"/>
                          <w:lang w:val="en-US"/>
                        </w:rPr>
                      </m:ctrlPr>
                    </m:dPr>
                    <m:e>
                      <m:r>
                        <w:rPr>
                          <w:rFonts w:ascii="Cambria Math" w:hAnsi="Cambria Math"/>
                          <w:noProof/>
                          <w:sz w:val="28"/>
                          <w:szCs w:val="28"/>
                          <w:lang w:val="en-US"/>
                        </w:rPr>
                        <m:t>φ</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r>
                        <w:rPr>
                          <w:rFonts w:ascii="Cambria Math" w:hAnsi="Cambria Math"/>
                          <w:noProof/>
                          <w:sz w:val="28"/>
                          <w:szCs w:val="28"/>
                          <w:lang w:val="en-US"/>
                        </w:rPr>
                        <m:t>+θ</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e>
                      </m:d>
                    </m:e>
                  </m:d>
                </m:e>
              </m:nary>
            </m:num>
            <m:den>
              <m:sSub>
                <m:sSubPr>
                  <m:ctrlPr>
                    <w:rPr>
                      <w:rFonts w:ascii="Cambria Math" w:hAnsi="Cambria Math"/>
                      <w:i/>
                      <w:noProof/>
                      <w:sz w:val="28"/>
                      <w:szCs w:val="28"/>
                      <w:lang w:val="en-US"/>
                    </w:rPr>
                  </m:ctrlPr>
                </m:sSubPr>
                <m:e>
                  <m:r>
                    <w:rPr>
                      <w:rFonts w:ascii="Cambria Math" w:hAnsi="Cambria Math"/>
                      <w:noProof/>
                      <w:sz w:val="28"/>
                      <w:szCs w:val="28"/>
                      <w:lang w:val="en-US"/>
                    </w:rPr>
                    <m:t>N</m:t>
                  </m:r>
                </m:e>
                <m:sub>
                  <m:r>
                    <w:rPr>
                      <w:rFonts w:ascii="Cambria Math" w:hAnsi="Cambria Math"/>
                      <w:noProof/>
                      <w:sz w:val="28"/>
                      <w:szCs w:val="28"/>
                      <w:lang w:val="en-US"/>
                    </w:rPr>
                    <m:t>ptrs</m:t>
                  </m:r>
                </m:sub>
              </m:sSub>
            </m:den>
          </m:f>
        </m:oMath>
      </m:oMathPara>
    </w:p>
    <w:p w14:paraId="4DE7D06B" w14:textId="037A8292" w:rsidR="00586D16" w:rsidRDefault="00586D16" w:rsidP="00556CAF">
      <w:pPr>
        <w:spacing w:after="0"/>
        <w:rPr>
          <w:rFonts w:ascii="Times New Roman" w:hAnsi="Times New Roman"/>
          <w:noProof/>
          <w:sz w:val="20"/>
          <w:lang w:val="en-US"/>
        </w:rPr>
      </w:pPr>
    </w:p>
    <w:p w14:paraId="0DEFCED1" w14:textId="6C25F704" w:rsidR="00586D16" w:rsidRDefault="00FA63B9" w:rsidP="00556CAF">
      <w:pPr>
        <w:spacing w:after="0"/>
        <w:rPr>
          <w:rFonts w:ascii="Times New Roman" w:hAnsi="Times New Roman"/>
          <w:noProof/>
          <w:sz w:val="20"/>
          <w:lang w:val="en-US"/>
        </w:rPr>
      </w:pPr>
      <w:r>
        <w:rPr>
          <w:rFonts w:ascii="Times New Roman" w:hAnsi="Times New Roman"/>
          <w:noProof/>
          <w:sz w:val="20"/>
          <w:lang w:val="en-US"/>
        </w:rPr>
        <w:t>w</w:t>
      </w:r>
      <w:r w:rsidRPr="00D81B89">
        <w:rPr>
          <w:rFonts w:ascii="Times New Roman" w:hAnsi="Times New Roman"/>
          <w:noProof/>
          <w:sz w:val="20"/>
          <w:lang w:val="en-US"/>
        </w:rPr>
        <w:t xml:space="preserve">here </w:t>
      </w:r>
      <m:oMath>
        <m:sSub>
          <m:sSubPr>
            <m:ctrlPr>
              <w:rPr>
                <w:rFonts w:ascii="Cambria Math" w:hAnsi="Cambria Math"/>
                <w:i/>
                <w:noProof/>
                <w:sz w:val="20"/>
                <w:szCs w:val="20"/>
                <w:lang w:val="en-US"/>
              </w:rPr>
            </m:ctrlPr>
          </m:sSubPr>
          <m:e>
            <m:r>
              <w:rPr>
                <w:rFonts w:ascii="Cambria Math" w:hAnsi="Cambria Math"/>
                <w:noProof/>
                <w:sz w:val="20"/>
                <w:szCs w:val="20"/>
                <w:lang w:val="en-US"/>
              </w:rPr>
              <m:t>N</m:t>
            </m:r>
          </m:e>
          <m:sub>
            <m:r>
              <w:rPr>
                <w:rFonts w:ascii="Cambria Math" w:hAnsi="Cambria Math"/>
                <w:noProof/>
                <w:sz w:val="20"/>
                <w:szCs w:val="20"/>
                <w:lang w:val="en-US"/>
              </w:rPr>
              <m:t>ptrs</m:t>
            </m:r>
          </m:sub>
        </m:sSub>
      </m:oMath>
      <w:r w:rsidRPr="00D81B89">
        <w:rPr>
          <w:rFonts w:ascii="Times New Roman" w:hAnsi="Times New Roman"/>
          <w:noProof/>
          <w:sz w:val="20"/>
          <w:lang w:val="en-US"/>
        </w:rPr>
        <w:t xml:space="preserve"> is the number of </w:t>
      </w:r>
      <w:r>
        <w:rPr>
          <w:rFonts w:ascii="Times New Roman" w:hAnsi="Times New Roman"/>
          <w:noProof/>
          <w:sz w:val="20"/>
          <w:lang w:val="en-US"/>
        </w:rPr>
        <w:t>PT-RS</w:t>
      </w:r>
      <w:r w:rsidRPr="00D81B89">
        <w:rPr>
          <w:rFonts w:ascii="Times New Roman" w:hAnsi="Times New Roman"/>
          <w:noProof/>
          <w:sz w:val="20"/>
          <w:lang w:val="en-US"/>
        </w:rPr>
        <w:t xml:space="preserve"> time</w:t>
      </w:r>
      <w:r>
        <w:rPr>
          <w:rFonts w:ascii="Times New Roman" w:hAnsi="Times New Roman"/>
          <w:noProof/>
          <w:sz w:val="20"/>
          <w:lang w:val="en-US"/>
        </w:rPr>
        <w:t xml:space="preserve"> symbol</w:t>
      </w:r>
      <w:r w:rsidRPr="00D81B89">
        <w:rPr>
          <w:rFonts w:ascii="Times New Roman" w:hAnsi="Times New Roman"/>
          <w:noProof/>
          <w:sz w:val="20"/>
          <w:lang w:val="en-US"/>
        </w:rPr>
        <w:t xml:space="preserve"> locations</w:t>
      </w:r>
      <w:r>
        <w:rPr>
          <w:rFonts w:ascii="Times New Roman" w:hAnsi="Times New Roman"/>
          <w:noProof/>
          <w:sz w:val="20"/>
          <w:lang w:val="en-US"/>
        </w:rPr>
        <w:t xml:space="preserve">, i.e. </w:t>
      </w:r>
      <m:oMath>
        <m:sSub>
          <m:sSubPr>
            <m:ctrlPr>
              <w:rPr>
                <w:rFonts w:ascii="Cambria Math" w:hAnsi="Cambria Math"/>
                <w:i/>
                <w:noProof/>
                <w:sz w:val="20"/>
                <w:szCs w:val="20"/>
                <w:lang w:val="en-US"/>
              </w:rPr>
            </m:ctrlPr>
          </m:sSubPr>
          <m:e>
            <m:r>
              <w:rPr>
                <w:rFonts w:ascii="Cambria Math" w:hAnsi="Cambria Math"/>
                <w:noProof/>
                <w:sz w:val="20"/>
                <w:szCs w:val="20"/>
                <w:lang w:val="en-US"/>
              </w:rPr>
              <m:t>N</m:t>
            </m:r>
          </m:e>
          <m:sub>
            <m:r>
              <w:rPr>
                <w:rFonts w:ascii="Cambria Math" w:hAnsi="Cambria Math"/>
                <w:noProof/>
                <w:sz w:val="20"/>
                <w:szCs w:val="20"/>
                <w:lang w:val="en-US"/>
              </w:rPr>
              <m:t>ptrs</m:t>
            </m:r>
          </m:sub>
        </m:sSub>
        <m:r>
          <w:rPr>
            <w:rFonts w:ascii="Cambria Math" w:hAnsi="Cambria Math"/>
            <w:noProof/>
            <w:sz w:val="20"/>
            <w:szCs w:val="20"/>
            <w:lang w:val="en-US"/>
          </w:rPr>
          <m:t>=|</m:t>
        </m:r>
        <m:sSub>
          <m:sSubPr>
            <m:ctrlPr>
              <w:rPr>
                <w:rFonts w:ascii="Cambria Math" w:hAnsi="Cambria Math"/>
                <w:i/>
                <w:noProof/>
                <w:sz w:val="20"/>
                <w:szCs w:val="20"/>
                <w:lang w:val="en-US"/>
              </w:rPr>
            </m:ctrlPr>
          </m:sSubPr>
          <m:e>
            <m:r>
              <w:rPr>
                <w:rFonts w:ascii="Cambria Math" w:hAnsi="Cambria Math"/>
                <w:noProof/>
                <w:sz w:val="20"/>
                <w:szCs w:val="20"/>
                <w:lang w:val="en-US"/>
              </w:rPr>
              <m:t>T</m:t>
            </m:r>
          </m:e>
          <m:sub>
            <m:r>
              <w:rPr>
                <w:rFonts w:ascii="Cambria Math" w:hAnsi="Cambria Math"/>
                <w:noProof/>
                <w:sz w:val="20"/>
                <w:szCs w:val="20"/>
                <w:lang w:val="en-US"/>
              </w:rPr>
              <m:t>ptrs</m:t>
            </m:r>
          </m:sub>
        </m:sSub>
        <m:r>
          <w:rPr>
            <w:rFonts w:ascii="Cambria Math" w:hAnsi="Cambria Math"/>
            <w:noProof/>
            <w:sz w:val="20"/>
            <w:szCs w:val="20"/>
            <w:lang w:val="en-US"/>
          </w:rPr>
          <m:t>|</m:t>
        </m:r>
      </m:oMath>
      <w:r>
        <w:rPr>
          <w:rFonts w:ascii="Times New Roman" w:hAnsi="Times New Roman"/>
          <w:noProof/>
          <w:sz w:val="20"/>
          <w:lang w:val="en-US"/>
        </w:rPr>
        <w:t xml:space="preserve"> and </w:t>
      </w:r>
      <m:oMath>
        <m:sSub>
          <m:sSubPr>
            <m:ctrlPr>
              <w:rPr>
                <w:rFonts w:ascii="Cambria Math" w:hAnsi="Cambria Math"/>
                <w:i/>
                <w:noProof/>
                <w:sz w:val="20"/>
                <w:szCs w:val="20"/>
                <w:lang w:val="en-US"/>
              </w:rPr>
            </m:ctrlPr>
          </m:sSubPr>
          <m:e>
            <m:acc>
              <m:accPr>
                <m:chr m:val="̌"/>
                <m:ctrlPr>
                  <w:rPr>
                    <w:rFonts w:ascii="Cambria Math" w:hAnsi="Cambria Math"/>
                    <w:i/>
                    <w:noProof/>
                    <w:sz w:val="20"/>
                    <w:szCs w:val="20"/>
                    <w:lang w:val="en-US"/>
                  </w:rPr>
                </m:ctrlPr>
              </m:accPr>
              <m:e>
                <m:r>
                  <w:rPr>
                    <w:rFonts w:ascii="Cambria Math" w:hAnsi="Cambria Math"/>
                    <w:noProof/>
                    <w:sz w:val="20"/>
                    <w:szCs w:val="20"/>
                    <w:lang w:val="en-US"/>
                  </w:rPr>
                  <m:t>θ</m:t>
                </m:r>
              </m:e>
            </m:acc>
          </m:e>
          <m:sub>
            <m:r>
              <w:rPr>
                <w:rFonts w:ascii="Cambria Math" w:hAnsi="Cambria Math"/>
                <w:noProof/>
                <w:sz w:val="20"/>
                <w:szCs w:val="20"/>
                <w:lang w:val="en-US"/>
              </w:rPr>
              <m:t>ptrs</m:t>
            </m:r>
          </m:sub>
        </m:sSub>
      </m:oMath>
      <w:r>
        <w:rPr>
          <w:rFonts w:ascii="Times New Roman" w:hAnsi="Times New Roman"/>
          <w:noProof/>
          <w:sz w:val="24"/>
          <w:szCs w:val="24"/>
          <w:lang w:val="en-US"/>
        </w:rPr>
        <w:t xml:space="preserve"> </w:t>
      </w:r>
      <w:r w:rsidRPr="00B37D20">
        <w:rPr>
          <w:rFonts w:ascii="Times New Roman" w:hAnsi="Times New Roman"/>
          <w:noProof/>
          <w:sz w:val="20"/>
          <w:lang w:val="en-US"/>
        </w:rPr>
        <w:t>is the CPE,</w:t>
      </w:r>
      <w:r>
        <w:rPr>
          <w:rFonts w:ascii="Times New Roman" w:hAnsi="Times New Roman"/>
          <w:noProof/>
          <w:sz w:val="24"/>
          <w:szCs w:val="24"/>
          <w:lang w:val="en-US"/>
        </w:rPr>
        <w:t xml:space="preserve"> </w:t>
      </w:r>
      <m:oMath>
        <m:r>
          <w:rPr>
            <w:rFonts w:ascii="Cambria Math" w:hAnsi="Cambria Math"/>
            <w:noProof/>
            <w:sz w:val="24"/>
            <w:szCs w:val="24"/>
            <w:lang w:val="en-US"/>
          </w:rPr>
          <m:t>θ</m:t>
        </m:r>
        <m:d>
          <m:dPr>
            <m:ctrlPr>
              <w:rPr>
                <w:rFonts w:ascii="Cambria Math" w:hAnsi="Cambria Math"/>
                <w:i/>
                <w:noProof/>
                <w:sz w:val="24"/>
                <w:szCs w:val="24"/>
                <w:lang w:val="en-US"/>
              </w:rPr>
            </m:ctrlPr>
          </m:dPr>
          <m:e>
            <m:sSup>
              <m:sSupPr>
                <m:ctrlPr>
                  <w:rPr>
                    <w:rFonts w:ascii="Cambria Math" w:hAnsi="Cambria Math"/>
                    <w:i/>
                    <w:noProof/>
                    <w:sz w:val="20"/>
                    <w:lang w:val="en-US"/>
                  </w:rPr>
                </m:ctrlPr>
              </m:sSupPr>
              <m:e>
                <m:r>
                  <w:rPr>
                    <w:rFonts w:ascii="Cambria Math" w:hAnsi="Cambria Math"/>
                    <w:noProof/>
                    <w:sz w:val="20"/>
                    <w:lang w:val="en-US"/>
                  </w:rPr>
                  <m:t>t</m:t>
                </m:r>
              </m:e>
              <m:sup>
                <m:r>
                  <w:rPr>
                    <w:rFonts w:ascii="Cambria Math" w:hAnsi="Cambria Math"/>
                    <w:noProof/>
                    <w:sz w:val="20"/>
                    <w:lang w:val="en-US"/>
                  </w:rPr>
                  <m:t>''</m:t>
                </m:r>
              </m:sup>
            </m:sSup>
          </m:e>
        </m:d>
      </m:oMath>
      <w:r>
        <w:rPr>
          <w:rFonts w:ascii="Times New Roman" w:hAnsi="Times New Roman"/>
          <w:noProof/>
          <w:sz w:val="24"/>
          <w:szCs w:val="24"/>
          <w:lang w:val="en-US"/>
        </w:rPr>
        <w:t xml:space="preserve"> </w:t>
      </w:r>
      <w:r w:rsidRPr="00B37D20">
        <w:rPr>
          <w:rFonts w:ascii="Times New Roman" w:hAnsi="Times New Roman"/>
          <w:noProof/>
          <w:sz w:val="20"/>
          <w:lang w:val="en-US"/>
        </w:rPr>
        <w:t>averaged over</w:t>
      </w:r>
      <w:r>
        <w:rPr>
          <w:rFonts w:ascii="Times New Roman" w:hAnsi="Times New Roman"/>
          <w:noProof/>
          <w:sz w:val="24"/>
          <w:szCs w:val="24"/>
          <w:lang w:val="en-US"/>
        </w:rPr>
        <w:t xml:space="preserve"> </w:t>
      </w:r>
      <m:oMath>
        <m:r>
          <m:rPr>
            <m:sty m:val="p"/>
          </m:rPr>
          <w:rPr>
            <w:rFonts w:ascii="Cambria Math" w:hAnsi="Cambria Math"/>
            <w:noProof/>
            <w:sz w:val="20"/>
            <w:lang w:val="en-US"/>
          </w:rPr>
          <m:t xml:space="preserve"> </m:t>
        </m:r>
        <m:sSup>
          <m:sSupPr>
            <m:ctrlPr>
              <w:rPr>
                <w:rFonts w:ascii="Cambria Math" w:hAnsi="Cambria Math"/>
                <w:i/>
                <w:noProof/>
                <w:sz w:val="20"/>
                <w:lang w:val="en-US"/>
              </w:rPr>
            </m:ctrlPr>
          </m:sSupPr>
          <m:e>
            <m:r>
              <w:rPr>
                <w:rFonts w:ascii="Cambria Math" w:hAnsi="Cambria Math"/>
                <w:noProof/>
                <w:sz w:val="20"/>
                <w:lang w:val="en-US"/>
              </w:rPr>
              <m:t>t</m:t>
            </m:r>
          </m:e>
          <m:sup>
            <m:r>
              <w:rPr>
                <w:rFonts w:ascii="Cambria Math" w:hAnsi="Cambria Math"/>
                <w:noProof/>
                <w:sz w:val="20"/>
                <w:lang w:val="en-US"/>
              </w:rPr>
              <m:t>''</m:t>
            </m:r>
          </m:sup>
        </m:sSup>
        <m:r>
          <w:rPr>
            <w:rFonts w:ascii="Cambria Math" w:hAnsi="Cambria Math"/>
            <w:noProof/>
            <w:sz w:val="20"/>
            <w:lang w:val="en-US"/>
          </w:rPr>
          <m:t>∈</m:t>
        </m:r>
        <m:sSub>
          <m:sSubPr>
            <m:ctrlPr>
              <w:rPr>
                <w:rFonts w:ascii="Cambria Math" w:hAnsi="Cambria Math"/>
                <w:i/>
                <w:noProof/>
                <w:sz w:val="20"/>
                <w:lang w:val="en-US"/>
              </w:rPr>
            </m:ctrlPr>
          </m:sSubPr>
          <m:e>
            <m:r>
              <w:rPr>
                <w:rFonts w:ascii="Cambria Math" w:hAnsi="Cambria Math"/>
                <w:noProof/>
                <w:sz w:val="20"/>
                <w:lang w:val="en-US"/>
              </w:rPr>
              <m:t>T</m:t>
            </m:r>
          </m:e>
          <m:sub>
            <m:r>
              <w:rPr>
                <w:rFonts w:ascii="Cambria Math" w:hAnsi="Cambria Math"/>
                <w:noProof/>
                <w:sz w:val="20"/>
                <w:lang w:val="en-US"/>
              </w:rPr>
              <m:t>ptrs</m:t>
            </m:r>
          </m:sub>
        </m:sSub>
        <m:r>
          <w:rPr>
            <w:rFonts w:ascii="Cambria Math" w:hAnsi="Cambria Math"/>
            <w:noProof/>
            <w:sz w:val="20"/>
            <w:lang w:val="en-US"/>
          </w:rPr>
          <m:t xml:space="preserve"> </m:t>
        </m:r>
      </m:oMath>
      <w:r>
        <w:rPr>
          <w:rFonts w:ascii="Times New Roman" w:hAnsi="Times New Roman"/>
          <w:noProof/>
          <w:sz w:val="20"/>
          <w:lang w:val="en-US"/>
        </w:rPr>
        <w:t xml:space="preserve"> s</w:t>
      </w:r>
      <w:r w:rsidR="00586D16">
        <w:rPr>
          <w:rFonts w:ascii="Times New Roman" w:hAnsi="Times New Roman"/>
          <w:noProof/>
          <w:sz w:val="20"/>
          <w:lang w:val="en-US"/>
        </w:rPr>
        <w:t xml:space="preserve">uch that the CPE phase rotated frequency response can be written as </w:t>
      </w:r>
    </w:p>
    <w:p w14:paraId="12F7F4ED" w14:textId="77777777" w:rsidR="007A48FE" w:rsidRDefault="007A48FE" w:rsidP="00556CAF">
      <w:pPr>
        <w:spacing w:after="0"/>
        <w:rPr>
          <w:rFonts w:ascii="Times New Roman" w:hAnsi="Times New Roman"/>
          <w:noProof/>
          <w:sz w:val="20"/>
          <w:lang w:val="en-US"/>
        </w:rPr>
      </w:pPr>
    </w:p>
    <w:p w14:paraId="472D87F1" w14:textId="70D7CB90" w:rsidR="007A48FE" w:rsidRDefault="007A48FE" w:rsidP="007A48FE">
      <w:pPr>
        <w:spacing w:after="0"/>
        <w:ind w:left="1440" w:firstLine="720"/>
        <w:rPr>
          <w:rFonts w:ascii="Times New Roman" w:hAnsi="Times New Roman"/>
          <w:noProof/>
          <w:sz w:val="28"/>
          <w:szCs w:val="28"/>
          <w:lang w:val="en-US"/>
        </w:rPr>
      </w:pPr>
      <m:oMath>
        <m:r>
          <m:rPr>
            <m:sty m:val="p"/>
          </m:rPr>
          <w:rPr>
            <w:rFonts w:ascii="Cambria Math" w:hAnsi="Cambria Math"/>
            <w:noProof/>
            <w:sz w:val="20"/>
            <w:lang w:val="en-US"/>
          </w:rPr>
          <m:t xml:space="preserve"> </m:t>
        </m:r>
        <m:sSup>
          <m:sSupPr>
            <m:ctrlPr>
              <w:rPr>
                <w:rFonts w:ascii="Cambria Math" w:hAnsi="Cambria Math"/>
                <w:i/>
                <w:noProof/>
                <w:sz w:val="28"/>
                <w:szCs w:val="28"/>
                <w:lang w:val="en-US"/>
              </w:rPr>
            </m:ctrlPr>
          </m:sSupPr>
          <m:e>
            <m:acc>
              <m:accPr>
                <m:chr m:val="̃"/>
                <m:ctrlPr>
                  <w:rPr>
                    <w:rFonts w:ascii="Cambria Math" w:hAnsi="Cambria Math"/>
                    <w:noProof/>
                    <w:sz w:val="20"/>
                    <w:lang w:val="en-US"/>
                  </w:rPr>
                </m:ctrlPr>
              </m:accPr>
              <m:e>
                <m:r>
                  <w:rPr>
                    <w:rFonts w:ascii="Cambria Math" w:hAnsi="Cambria Math"/>
                    <w:noProof/>
                    <w:sz w:val="24"/>
                    <w:szCs w:val="24"/>
                    <w:lang w:val="en-US"/>
                  </w:rPr>
                  <m:t>H</m:t>
                </m:r>
              </m:e>
            </m:acc>
          </m:e>
          <m:sup>
            <m:r>
              <w:rPr>
                <w:rFonts w:ascii="Cambria Math" w:hAnsi="Cambria Math"/>
                <w:noProof/>
                <w:sz w:val="28"/>
                <w:szCs w:val="28"/>
                <w:lang w:val="en-US"/>
              </w:rPr>
              <m:t>ptrs</m:t>
            </m:r>
          </m:sup>
        </m:sSup>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r>
          <w:rPr>
            <w:rFonts w:ascii="Cambria Math" w:hAnsi="Cambria Math"/>
            <w:noProof/>
            <w:sz w:val="28"/>
            <w:szCs w:val="28"/>
            <w:lang w:val="en-US"/>
          </w:rPr>
          <m:t>=H</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m:t>
            </m:r>
            <m:sSub>
              <m:sSubPr>
                <m:ctrlPr>
                  <w:rPr>
                    <w:rFonts w:ascii="Cambria Math" w:hAnsi="Cambria Math"/>
                    <w:i/>
                    <w:noProof/>
                    <w:sz w:val="28"/>
                    <w:szCs w:val="28"/>
                    <w:lang w:val="en-US"/>
                  </w:rPr>
                </m:ctrlPr>
              </m:sSubPr>
              <m:e>
                <m:acc>
                  <m:accPr>
                    <m:chr m:val="̌"/>
                    <m:ctrlPr>
                      <w:rPr>
                        <w:rFonts w:ascii="Cambria Math" w:hAnsi="Cambria Math"/>
                        <w:i/>
                        <w:noProof/>
                        <w:sz w:val="28"/>
                        <w:szCs w:val="28"/>
                        <w:lang w:val="en-US"/>
                      </w:rPr>
                    </m:ctrlPr>
                  </m:accPr>
                  <m:e>
                    <m:r>
                      <w:rPr>
                        <w:rFonts w:ascii="Cambria Math" w:hAnsi="Cambria Math"/>
                        <w:noProof/>
                        <w:sz w:val="28"/>
                        <w:szCs w:val="28"/>
                        <w:lang w:val="en-US"/>
                      </w:rPr>
                      <m:t>θ</m:t>
                    </m:r>
                  </m:e>
                </m:acc>
              </m:e>
              <m:sub>
                <m:r>
                  <w:rPr>
                    <w:rFonts w:ascii="Cambria Math" w:hAnsi="Cambria Math"/>
                    <w:noProof/>
                    <w:sz w:val="28"/>
                    <w:szCs w:val="28"/>
                    <w:lang w:val="en-US"/>
                  </w:rPr>
                  <m:t>ptrs</m:t>
                </m:r>
              </m:sub>
            </m:sSub>
          </m:sup>
        </m:sSup>
        <m:r>
          <w:rPr>
            <w:rFonts w:ascii="Cambria Math" w:hAnsi="Cambria Math"/>
            <w:noProof/>
            <w:sz w:val="28"/>
            <w:szCs w:val="28"/>
            <w:lang w:val="en-US"/>
          </w:rPr>
          <m:t>=a</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jφ</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sup>
        </m:sSup>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m:t>
            </m:r>
            <m:sSub>
              <m:sSubPr>
                <m:ctrlPr>
                  <w:rPr>
                    <w:rFonts w:ascii="Cambria Math" w:hAnsi="Cambria Math"/>
                    <w:i/>
                    <w:noProof/>
                    <w:sz w:val="28"/>
                    <w:szCs w:val="28"/>
                    <w:lang w:val="en-US"/>
                  </w:rPr>
                </m:ctrlPr>
              </m:sSubPr>
              <m:e>
                <m:acc>
                  <m:accPr>
                    <m:chr m:val="̌"/>
                    <m:ctrlPr>
                      <w:rPr>
                        <w:rFonts w:ascii="Cambria Math" w:hAnsi="Cambria Math"/>
                        <w:i/>
                        <w:noProof/>
                        <w:sz w:val="28"/>
                        <w:szCs w:val="28"/>
                        <w:lang w:val="en-US"/>
                      </w:rPr>
                    </m:ctrlPr>
                  </m:accPr>
                  <m:e>
                    <m:r>
                      <w:rPr>
                        <w:rFonts w:ascii="Cambria Math" w:hAnsi="Cambria Math"/>
                        <w:noProof/>
                        <w:sz w:val="28"/>
                        <w:szCs w:val="28"/>
                        <w:lang w:val="en-US"/>
                      </w:rPr>
                      <m:t>θ</m:t>
                    </m:r>
                  </m:e>
                </m:acc>
              </m:e>
              <m:sub>
                <m:r>
                  <w:rPr>
                    <w:rFonts w:ascii="Cambria Math" w:hAnsi="Cambria Math"/>
                    <w:noProof/>
                    <w:sz w:val="28"/>
                    <w:szCs w:val="28"/>
                    <w:lang w:val="en-US"/>
                  </w:rPr>
                  <m:t>ptrs</m:t>
                </m:r>
              </m:sub>
            </m:sSub>
          </m:sup>
        </m:sSup>
      </m:oMath>
      <w:r>
        <w:rPr>
          <w:rFonts w:ascii="Times New Roman" w:hAnsi="Times New Roman"/>
          <w:noProof/>
          <w:sz w:val="28"/>
          <w:szCs w:val="28"/>
          <w:lang w:val="en-US"/>
        </w:rPr>
        <w:t>.</w:t>
      </w:r>
      <w:r w:rsidR="00244E1E">
        <w:rPr>
          <w:rFonts w:ascii="Times New Roman" w:hAnsi="Times New Roman"/>
          <w:noProof/>
          <w:sz w:val="28"/>
          <w:szCs w:val="28"/>
          <w:lang w:val="en-US"/>
        </w:rPr>
        <w:t xml:space="preserve">                    </w:t>
      </w:r>
      <w:r w:rsidR="00244E1E" w:rsidRPr="00244E1E">
        <w:rPr>
          <w:rFonts w:ascii="Times New Roman" w:hAnsi="Times New Roman"/>
          <w:noProof/>
          <w:sz w:val="24"/>
          <w:szCs w:val="24"/>
          <w:lang w:val="en-US"/>
        </w:rPr>
        <w:t>(</w:t>
      </w:r>
      <w:r w:rsidR="00244E1E">
        <w:rPr>
          <w:rFonts w:ascii="Times New Roman" w:hAnsi="Times New Roman"/>
          <w:noProof/>
          <w:sz w:val="24"/>
          <w:szCs w:val="24"/>
          <w:lang w:val="en-US"/>
        </w:rPr>
        <w:t>7</w:t>
      </w:r>
      <w:r w:rsidR="00244E1E" w:rsidRPr="00244E1E">
        <w:rPr>
          <w:rFonts w:ascii="Times New Roman" w:hAnsi="Times New Roman"/>
          <w:noProof/>
          <w:sz w:val="24"/>
          <w:szCs w:val="24"/>
          <w:lang w:val="en-US"/>
        </w:rPr>
        <w:t>)</w:t>
      </w:r>
    </w:p>
    <w:p w14:paraId="53A95C72" w14:textId="234C5B1B" w:rsidR="007A48FE" w:rsidRDefault="007A48FE" w:rsidP="00556CAF">
      <w:pPr>
        <w:spacing w:after="0"/>
        <w:rPr>
          <w:rFonts w:ascii="Times New Roman" w:hAnsi="Times New Roman"/>
          <w:noProof/>
          <w:sz w:val="20"/>
          <w:lang w:val="en-US"/>
        </w:rPr>
      </w:pPr>
    </w:p>
    <w:p w14:paraId="1471A65F" w14:textId="22D746C3" w:rsidR="007A48FE" w:rsidRDefault="007A48FE" w:rsidP="00556CAF">
      <w:pPr>
        <w:spacing w:after="0"/>
        <w:rPr>
          <w:rFonts w:ascii="Times New Roman" w:hAnsi="Times New Roman"/>
          <w:noProof/>
          <w:sz w:val="24"/>
          <w:szCs w:val="24"/>
          <w:lang w:val="en-US"/>
        </w:rPr>
      </w:pPr>
      <w:r>
        <w:rPr>
          <w:rFonts w:ascii="Times New Roman" w:hAnsi="Times New Roman"/>
          <w:noProof/>
          <w:sz w:val="20"/>
          <w:lang w:val="en-US"/>
        </w:rPr>
        <w:t xml:space="preserve">Estimate of the CPE, </w:t>
      </w:r>
      <m:oMath>
        <m:r>
          <w:rPr>
            <w:rFonts w:ascii="Cambria Math" w:hAnsi="Cambria Math"/>
            <w:noProof/>
            <w:sz w:val="24"/>
            <w:szCs w:val="24"/>
            <w:lang w:val="en-US"/>
          </w:rPr>
          <m:t>θ(t)</m:t>
        </m:r>
      </m:oMath>
      <w:r>
        <w:rPr>
          <w:rFonts w:ascii="Times New Roman" w:hAnsi="Times New Roman"/>
          <w:noProof/>
          <w:sz w:val="24"/>
          <w:szCs w:val="24"/>
          <w:lang w:val="en-US"/>
        </w:rPr>
        <w:t xml:space="preserve">, at OFDM symbol time, </w:t>
      </w:r>
      <m:oMath>
        <m:r>
          <w:rPr>
            <w:rFonts w:ascii="Cambria Math" w:hAnsi="Cambria Math"/>
            <w:noProof/>
            <w:sz w:val="24"/>
            <w:szCs w:val="24"/>
            <w:lang w:val="en-US"/>
          </w:rPr>
          <m:t>t</m:t>
        </m:r>
      </m:oMath>
      <w:r>
        <w:rPr>
          <w:rFonts w:ascii="Times New Roman" w:hAnsi="Times New Roman"/>
          <w:noProof/>
          <w:sz w:val="24"/>
          <w:szCs w:val="24"/>
          <w:lang w:val="en-US"/>
        </w:rPr>
        <w:t xml:space="preserve">, can then be obtained from the expression </w:t>
      </w:r>
    </w:p>
    <w:p w14:paraId="37C25DC3" w14:textId="3693E126" w:rsidR="007A48FE" w:rsidRDefault="007A48FE" w:rsidP="00556CAF">
      <w:pPr>
        <w:spacing w:after="0"/>
        <w:rPr>
          <w:rFonts w:ascii="Times New Roman" w:hAnsi="Times New Roman"/>
          <w:noProof/>
          <w:sz w:val="20"/>
          <w:lang w:val="en-US"/>
        </w:rPr>
      </w:pPr>
    </w:p>
    <w:p w14:paraId="62314A71" w14:textId="16349B30" w:rsidR="007A48FE" w:rsidRDefault="007A48FE" w:rsidP="00244E1E">
      <w:pPr>
        <w:spacing w:after="0"/>
        <w:ind w:left="1440" w:firstLine="720"/>
        <w:rPr>
          <w:rFonts w:ascii="Times New Roman" w:hAnsi="Times New Roman"/>
          <w:noProof/>
          <w:sz w:val="24"/>
          <w:szCs w:val="24"/>
          <w:lang w:val="en-US"/>
        </w:rPr>
      </w:pPr>
      <m:oMath>
        <m:r>
          <m:rPr>
            <m:sty m:val="p"/>
          </m:rPr>
          <w:rPr>
            <w:rFonts w:ascii="Cambria Math" w:hAnsi="Cambria Math"/>
            <w:noProof/>
            <w:sz w:val="20"/>
            <w:lang w:val="en-US"/>
          </w:rPr>
          <m:t xml:space="preserve"> </m:t>
        </m:r>
        <m:acc>
          <m:accPr>
            <m:chr m:val="̃"/>
            <m:ctrlPr>
              <w:rPr>
                <w:rFonts w:ascii="Cambria Math" w:hAnsi="Cambria Math"/>
                <w:noProof/>
                <w:sz w:val="20"/>
                <w:lang w:val="en-US"/>
              </w:rPr>
            </m:ctrlPr>
          </m:accPr>
          <m:e>
            <m:r>
              <w:rPr>
                <w:rFonts w:ascii="Cambria Math" w:hAnsi="Cambria Math"/>
                <w:noProof/>
                <w:sz w:val="24"/>
                <w:szCs w:val="24"/>
                <w:lang w:val="en-US"/>
              </w:rPr>
              <m:t>θ</m:t>
            </m:r>
          </m:e>
        </m:acc>
        <m:d>
          <m:dPr>
            <m:ctrlPr>
              <w:rPr>
                <w:rFonts w:ascii="Cambria Math" w:hAnsi="Cambria Math"/>
                <w:i/>
                <w:noProof/>
                <w:sz w:val="24"/>
                <w:szCs w:val="24"/>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e>
        </m:d>
        <m:r>
          <w:rPr>
            <w:rFonts w:ascii="Cambria Math" w:hAnsi="Cambria Math"/>
            <w:noProof/>
            <w:sz w:val="24"/>
            <w:szCs w:val="24"/>
            <w:lang w:val="en-US"/>
          </w:rPr>
          <m:t>=arg</m:t>
        </m:r>
        <m:d>
          <m:dPr>
            <m:begChr m:val="{"/>
            <m:endChr m:val="}"/>
            <m:ctrlPr>
              <w:rPr>
                <w:rFonts w:ascii="Cambria Math" w:hAnsi="Cambria Math"/>
                <w:i/>
                <w:noProof/>
                <w:sz w:val="24"/>
                <w:szCs w:val="24"/>
                <w:lang w:val="en-US"/>
              </w:rPr>
            </m:ctrlPr>
          </m:dPr>
          <m:e>
            <m:nary>
              <m:naryPr>
                <m:chr m:val="∑"/>
                <m:limLoc m:val="undOvr"/>
                <m:supHide m:val="1"/>
                <m:ctrlPr>
                  <w:rPr>
                    <w:rFonts w:ascii="Cambria Math" w:hAnsi="Cambria Math"/>
                    <w:i/>
                    <w:noProof/>
                    <w:sz w:val="24"/>
                    <w:szCs w:val="24"/>
                    <w:lang w:val="en-US"/>
                  </w:rPr>
                </m:ctrlPr>
              </m:naryPr>
              <m:sub>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sub>
              <m:sup/>
              <m:e>
                <m:sSup>
                  <m:sSupPr>
                    <m:ctrlPr>
                      <w:rPr>
                        <w:rFonts w:ascii="Cambria Math" w:hAnsi="Cambria Math"/>
                        <w:i/>
                        <w:noProof/>
                        <w:sz w:val="28"/>
                        <w:szCs w:val="28"/>
                        <w:lang w:val="en-US"/>
                      </w:rPr>
                    </m:ctrlPr>
                  </m:sSupPr>
                  <m:e>
                    <m:acc>
                      <m:accPr>
                        <m:chr m:val="̃"/>
                        <m:ctrlPr>
                          <w:rPr>
                            <w:rFonts w:ascii="Cambria Math" w:hAnsi="Cambria Math"/>
                            <w:noProof/>
                            <w:sz w:val="20"/>
                            <w:lang w:val="en-US"/>
                          </w:rPr>
                        </m:ctrlPr>
                      </m:accPr>
                      <m:e>
                        <m:r>
                          <w:rPr>
                            <w:rFonts w:ascii="Cambria Math" w:hAnsi="Cambria Math"/>
                            <w:noProof/>
                            <w:sz w:val="24"/>
                            <w:szCs w:val="24"/>
                            <w:lang w:val="en-US"/>
                          </w:rPr>
                          <m:t>H</m:t>
                        </m:r>
                      </m:e>
                    </m:acc>
                  </m:e>
                  <m:sup>
                    <m:r>
                      <w:rPr>
                        <w:rFonts w:ascii="Cambria Math" w:hAnsi="Cambria Math"/>
                        <w:noProof/>
                        <w:sz w:val="28"/>
                        <w:szCs w:val="28"/>
                        <w:lang w:val="en-US"/>
                      </w:rPr>
                      <m:t>ptrs</m:t>
                    </m:r>
                  </m:sup>
                </m:sSup>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e>
            </m:nary>
            <m:r>
              <m:rPr>
                <m:sty m:val="p"/>
              </m:rPr>
              <w:rPr>
                <w:rFonts w:ascii="Cambria Math" w:hAnsi="Cambria Math"/>
                <w:noProof/>
                <w:sz w:val="24"/>
                <w:szCs w:val="24"/>
                <w:lang w:val="en-US"/>
              </w:rPr>
              <m:t xml:space="preserve"> </m:t>
            </m:r>
            <m:sSup>
              <m:sSupPr>
                <m:ctrlPr>
                  <w:rPr>
                    <w:rFonts w:ascii="Cambria Math" w:hAnsi="Cambria Math"/>
                    <w:i/>
                    <w:noProof/>
                    <w:sz w:val="28"/>
                    <w:szCs w:val="28"/>
                    <w:lang w:val="en-US"/>
                  </w:rPr>
                </m:ctrlPr>
              </m:sSupPr>
              <m:e>
                <m:acc>
                  <m:accPr>
                    <m:ctrlPr>
                      <w:rPr>
                        <w:rFonts w:ascii="Cambria Math" w:hAnsi="Cambria Math"/>
                        <w:i/>
                        <w:noProof/>
                        <w:sz w:val="28"/>
                        <w:szCs w:val="28"/>
                        <w:lang w:val="en-US"/>
                      </w:rPr>
                    </m:ctrlPr>
                  </m:accPr>
                  <m:e>
                    <m:r>
                      <w:rPr>
                        <w:rFonts w:ascii="Cambria Math" w:hAnsi="Cambria Math"/>
                        <w:noProof/>
                        <w:sz w:val="28"/>
                        <w:szCs w:val="28"/>
                        <w:lang w:val="en-US"/>
                      </w:rPr>
                      <m:t>H</m:t>
                    </m:r>
                  </m:e>
                </m:acc>
              </m:e>
              <m:sup>
                <m:r>
                  <w:rPr>
                    <w:rFonts w:ascii="Cambria Math" w:hAnsi="Cambria Math"/>
                    <w:noProof/>
                    <w:sz w:val="28"/>
                    <w:szCs w:val="28"/>
                    <w:lang w:val="en-US"/>
                  </w:rPr>
                  <m:t>*</m:t>
                </m:r>
              </m:sup>
            </m:sSup>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e>
        </m:d>
      </m:oMath>
      <w:r w:rsidR="00244E1E">
        <w:rPr>
          <w:rFonts w:ascii="Times New Roman" w:hAnsi="Times New Roman"/>
          <w:noProof/>
          <w:sz w:val="24"/>
          <w:szCs w:val="24"/>
          <w:lang w:val="en-US"/>
        </w:rPr>
        <w:t xml:space="preserve">                                   </w:t>
      </w:r>
      <w:r w:rsidR="00244E1E" w:rsidRPr="00244E1E">
        <w:rPr>
          <w:rFonts w:ascii="Times New Roman" w:hAnsi="Times New Roman"/>
          <w:noProof/>
          <w:sz w:val="24"/>
          <w:szCs w:val="24"/>
          <w:lang w:val="en-US"/>
        </w:rPr>
        <w:t>(</w:t>
      </w:r>
      <w:r w:rsidR="00244E1E">
        <w:rPr>
          <w:rFonts w:ascii="Times New Roman" w:hAnsi="Times New Roman"/>
          <w:noProof/>
          <w:sz w:val="24"/>
          <w:szCs w:val="24"/>
          <w:lang w:val="en-US"/>
        </w:rPr>
        <w:t>8</w:t>
      </w:r>
      <w:r w:rsidR="00244E1E" w:rsidRPr="00244E1E">
        <w:rPr>
          <w:rFonts w:ascii="Times New Roman" w:hAnsi="Times New Roman"/>
          <w:noProof/>
          <w:sz w:val="24"/>
          <w:szCs w:val="24"/>
          <w:lang w:val="en-US"/>
        </w:rPr>
        <w:t>)</w:t>
      </w:r>
    </w:p>
    <w:p w14:paraId="338C4FC5" w14:textId="28DD158E" w:rsidR="00244E1E" w:rsidRDefault="00244E1E" w:rsidP="00244E1E">
      <w:pPr>
        <w:spacing w:after="0"/>
        <w:ind w:left="1440" w:firstLine="720"/>
        <w:rPr>
          <w:rFonts w:ascii="Times New Roman" w:hAnsi="Times New Roman"/>
          <w:noProof/>
          <w:sz w:val="20"/>
          <w:lang w:val="en-US"/>
        </w:rPr>
      </w:pPr>
    </w:p>
    <w:p w14:paraId="00E7E480" w14:textId="4DF8501E" w:rsidR="00244E1E" w:rsidRDefault="002B6EFB" w:rsidP="00244E1E">
      <w:pPr>
        <w:spacing w:after="0"/>
        <w:rPr>
          <w:rFonts w:ascii="Times New Roman" w:hAnsi="Times New Roman"/>
          <w:noProof/>
          <w:sz w:val="20"/>
          <w:lang w:val="en-US"/>
        </w:rPr>
      </w:pPr>
      <w:r>
        <w:rPr>
          <w:rFonts w:ascii="Times New Roman" w:hAnsi="Times New Roman"/>
          <w:noProof/>
          <w:sz w:val="20"/>
          <w:lang w:val="en-US"/>
        </w:rPr>
        <w:t>w</w:t>
      </w:r>
      <w:r w:rsidR="00244E1E">
        <w:rPr>
          <w:rFonts w:ascii="Times New Roman" w:hAnsi="Times New Roman"/>
          <w:noProof/>
          <w:sz w:val="20"/>
          <w:lang w:val="en-US"/>
        </w:rPr>
        <w:t xml:space="preserve">here </w:t>
      </w:r>
      <m:oMath>
        <m:sSup>
          <m:sSupPr>
            <m:ctrlPr>
              <w:rPr>
                <w:rFonts w:ascii="Cambria Math" w:hAnsi="Cambria Math"/>
                <w:i/>
                <w:noProof/>
                <w:lang w:val="en-US"/>
              </w:rPr>
            </m:ctrlPr>
          </m:sSupPr>
          <m:e>
            <m:acc>
              <m:accPr>
                <m:ctrlPr>
                  <w:rPr>
                    <w:rFonts w:ascii="Cambria Math" w:hAnsi="Cambria Math"/>
                    <w:i/>
                    <w:noProof/>
                    <w:lang w:val="en-US"/>
                  </w:rPr>
                </m:ctrlPr>
              </m:accPr>
              <m:e>
                <m:r>
                  <w:rPr>
                    <w:rFonts w:ascii="Cambria Math" w:hAnsi="Cambria Math"/>
                    <w:noProof/>
                    <w:lang w:val="en-US"/>
                  </w:rPr>
                  <m:t>H</m:t>
                </m:r>
              </m:e>
            </m:acc>
          </m:e>
          <m:sup>
            <m:r>
              <w:rPr>
                <w:rFonts w:ascii="Cambria Math" w:hAnsi="Cambria Math"/>
                <w:noProof/>
                <w:lang w:val="en-US"/>
              </w:rPr>
              <m:t>*</m:t>
            </m:r>
          </m:sup>
        </m:sSup>
        <m:d>
          <m:dPr>
            <m:ctrlPr>
              <w:rPr>
                <w:rFonts w:ascii="Cambria Math" w:hAnsi="Cambria Math"/>
                <w:i/>
                <w:noProof/>
                <w:lang w:val="en-US"/>
              </w:rPr>
            </m:ctrlPr>
          </m:dPr>
          <m:e>
            <m:sSup>
              <m:sSupPr>
                <m:ctrlPr>
                  <w:rPr>
                    <w:rFonts w:ascii="Cambria Math" w:hAnsi="Cambria Math"/>
                    <w:i/>
                    <w:noProof/>
                    <w:lang w:val="en-US"/>
                  </w:rPr>
                </m:ctrlPr>
              </m:sSupPr>
              <m:e>
                <m:r>
                  <w:rPr>
                    <w:rFonts w:ascii="Cambria Math" w:hAnsi="Cambria Math"/>
                    <w:noProof/>
                    <w:lang w:val="en-US"/>
                  </w:rPr>
                  <m:t>t</m:t>
                </m:r>
              </m:e>
              <m:sup>
                <m:r>
                  <w:rPr>
                    <w:rFonts w:ascii="Cambria Math" w:hAnsi="Cambria Math"/>
                    <w:noProof/>
                    <w:lang w:val="en-US"/>
                  </w:rPr>
                  <m:t>''</m:t>
                </m:r>
              </m:sup>
            </m:sSup>
            <m:r>
              <w:rPr>
                <w:rFonts w:ascii="Cambria Math" w:hAnsi="Cambria Math"/>
                <w:noProof/>
                <w:lang w:val="en-US"/>
              </w:rPr>
              <m:t>,</m:t>
            </m:r>
            <m:sSup>
              <m:sSupPr>
                <m:ctrlPr>
                  <w:rPr>
                    <w:rFonts w:ascii="Cambria Math" w:hAnsi="Cambria Math"/>
                    <w:i/>
                    <w:noProof/>
                    <w:lang w:val="en-US"/>
                  </w:rPr>
                </m:ctrlPr>
              </m:sSupPr>
              <m:e>
                <m:r>
                  <w:rPr>
                    <w:rFonts w:ascii="Cambria Math" w:hAnsi="Cambria Math"/>
                    <w:noProof/>
                    <w:lang w:val="en-US"/>
                  </w:rPr>
                  <m:t>f</m:t>
                </m:r>
              </m:e>
              <m:sup>
                <m:r>
                  <w:rPr>
                    <w:rFonts w:ascii="Cambria Math" w:hAnsi="Cambria Math"/>
                    <w:noProof/>
                    <w:lang w:val="en-US"/>
                  </w:rPr>
                  <m:t>''</m:t>
                </m:r>
              </m:sup>
            </m:sSup>
          </m:e>
        </m:d>
      </m:oMath>
      <w:r w:rsidR="00244E1E">
        <w:rPr>
          <w:rFonts w:ascii="Times New Roman" w:hAnsi="Times New Roman"/>
          <w:noProof/>
          <w:sz w:val="20"/>
          <w:lang w:val="en-US"/>
        </w:rPr>
        <w:t xml:space="preserve"> is complex conjugate of estimate of the frequency response in (4). The equalized symbol</w:t>
      </w:r>
      <w:r>
        <w:rPr>
          <w:rFonts w:ascii="Times New Roman" w:hAnsi="Times New Roman"/>
          <w:noProof/>
          <w:sz w:val="20"/>
          <w:lang w:val="en-US"/>
        </w:rPr>
        <w:t xml:space="preserve"> after</w:t>
      </w:r>
      <w:r w:rsidR="00244E1E">
        <w:rPr>
          <w:rFonts w:ascii="Times New Roman" w:hAnsi="Times New Roman"/>
          <w:noProof/>
          <w:sz w:val="20"/>
          <w:lang w:val="en-US"/>
        </w:rPr>
        <w:t xml:space="preserve"> CPE compensat</w:t>
      </w:r>
      <w:r>
        <w:rPr>
          <w:rFonts w:ascii="Times New Roman" w:hAnsi="Times New Roman"/>
          <w:noProof/>
          <w:sz w:val="20"/>
          <w:lang w:val="en-US"/>
        </w:rPr>
        <w:t>ion</w:t>
      </w:r>
      <w:r w:rsidR="00244E1E">
        <w:rPr>
          <w:rFonts w:ascii="Times New Roman" w:hAnsi="Times New Roman"/>
          <w:noProof/>
          <w:sz w:val="20"/>
          <w:lang w:val="en-US"/>
        </w:rPr>
        <w:t xml:space="preserve"> is then given by</w:t>
      </w:r>
    </w:p>
    <w:p w14:paraId="465D2957" w14:textId="7F07CDE9" w:rsidR="00244E1E" w:rsidRDefault="00244E1E" w:rsidP="00244E1E">
      <w:pPr>
        <w:spacing w:after="0"/>
        <w:rPr>
          <w:rFonts w:ascii="Times New Roman" w:hAnsi="Times New Roman"/>
          <w:noProof/>
          <w:sz w:val="20"/>
          <w:lang w:val="en-US"/>
        </w:rPr>
      </w:pPr>
    </w:p>
    <w:p w14:paraId="0B0F4A7B" w14:textId="7AC250AD" w:rsidR="00244E1E" w:rsidRDefault="00293570" w:rsidP="00244E1E">
      <w:pPr>
        <w:spacing w:after="0"/>
        <w:ind w:left="1440" w:firstLine="720"/>
        <w:rPr>
          <w:rFonts w:ascii="Times New Roman" w:hAnsi="Times New Roman"/>
          <w:noProof/>
          <w:sz w:val="24"/>
          <w:szCs w:val="24"/>
          <w:lang w:val="en-US"/>
        </w:rPr>
      </w:pPr>
      <w:r>
        <w:rPr>
          <w:rFonts w:ascii="Times New Roman" w:hAnsi="Times New Roman"/>
          <w:noProof/>
          <w:sz w:val="28"/>
          <w:szCs w:val="28"/>
          <w:lang w:val="en-US"/>
        </w:rPr>
        <w:lastRenderedPageBreak/>
        <w:t xml:space="preserve">                </w:t>
      </w:r>
      <m:oMath>
        <m:sSup>
          <m:sSupPr>
            <m:ctrlPr>
              <w:rPr>
                <w:rFonts w:ascii="Cambria Math" w:hAnsi="Cambria Math"/>
                <w:i/>
                <w:noProof/>
                <w:sz w:val="28"/>
                <w:szCs w:val="28"/>
                <w:lang w:val="en-US"/>
              </w:rPr>
            </m:ctrlPr>
          </m:sSupPr>
          <m:e>
            <m:r>
              <w:rPr>
                <w:rFonts w:ascii="Cambria Math" w:hAnsi="Cambria Math"/>
                <w:noProof/>
                <w:sz w:val="28"/>
                <w:szCs w:val="28"/>
                <w:lang w:val="en-US"/>
              </w:rPr>
              <m:t>Z</m:t>
            </m:r>
          </m:e>
          <m:sup>
            <m:r>
              <w:rPr>
                <w:rFonts w:ascii="Cambria Math" w:hAnsi="Cambria Math"/>
                <w:noProof/>
                <w:sz w:val="28"/>
                <w:szCs w:val="28"/>
                <w:lang w:val="en-US"/>
              </w:rPr>
              <m:t>'</m:t>
            </m:r>
          </m:sup>
        </m:sSup>
        <m:d>
          <m:dPr>
            <m:ctrlPr>
              <w:rPr>
                <w:rFonts w:ascii="Cambria Math" w:hAnsi="Cambria Math"/>
                <w:i/>
                <w:noProof/>
                <w:sz w:val="28"/>
                <w:szCs w:val="28"/>
                <w:lang w:val="en-US"/>
              </w:rPr>
            </m:ctrlPr>
          </m:dPr>
          <m:e>
            <m:r>
              <w:rPr>
                <w:rFonts w:ascii="Cambria Math" w:hAnsi="Cambria Math"/>
                <w:noProof/>
                <w:sz w:val="28"/>
                <w:szCs w:val="28"/>
                <w:lang w:val="en-US"/>
              </w:rPr>
              <m:t>t,f</m:t>
            </m:r>
          </m:e>
        </m:d>
        <m:r>
          <w:rPr>
            <w:rFonts w:ascii="Cambria Math" w:hAnsi="Cambria Math"/>
            <w:noProof/>
            <w:sz w:val="28"/>
            <w:szCs w:val="28"/>
            <w:lang w:val="en-US"/>
          </w:rPr>
          <m:t>=</m:t>
        </m:r>
        <m:r>
          <m:rPr>
            <m:sty m:val="p"/>
          </m:rPr>
          <w:rPr>
            <w:rFonts w:ascii="Cambria Math" w:hAnsi="Cambria Math"/>
            <w:noProof/>
            <w:sz w:val="28"/>
            <w:szCs w:val="28"/>
            <w:lang w:val="en-US"/>
          </w:rPr>
          <m:t xml:space="preserve"> </m:t>
        </m:r>
        <m:f>
          <m:fPr>
            <m:ctrlPr>
              <w:rPr>
                <w:rFonts w:ascii="Cambria Math" w:hAnsi="Cambria Math"/>
                <w:noProof/>
                <w:sz w:val="28"/>
                <w:szCs w:val="28"/>
                <w:lang w:val="en-US"/>
              </w:rPr>
            </m:ctrlPr>
          </m:fPr>
          <m:num>
            <m:r>
              <w:rPr>
                <w:rFonts w:ascii="Cambria Math" w:hAnsi="Cambria Math"/>
                <w:noProof/>
                <w:sz w:val="28"/>
                <w:szCs w:val="28"/>
                <w:lang w:val="en-US"/>
              </w:rPr>
              <m:t>Z(t,f)</m:t>
            </m:r>
          </m:num>
          <m:den>
            <m:acc>
              <m:accPr>
                <m:ctrlPr>
                  <w:rPr>
                    <w:rFonts w:ascii="Cambria Math" w:hAnsi="Cambria Math"/>
                    <w:i/>
                    <w:noProof/>
                    <w:sz w:val="28"/>
                    <w:szCs w:val="28"/>
                    <w:lang w:val="en-US"/>
                  </w:rPr>
                </m:ctrlPr>
              </m:accPr>
              <m:e>
                <m:r>
                  <w:rPr>
                    <w:rFonts w:ascii="Cambria Math" w:hAnsi="Cambria Math"/>
                    <w:noProof/>
                    <w:sz w:val="28"/>
                    <w:szCs w:val="28"/>
                    <w:lang w:val="en-US"/>
                  </w:rPr>
                  <m:t>H</m:t>
                </m:r>
              </m:e>
            </m:acc>
            <m:d>
              <m:dPr>
                <m:ctrlPr>
                  <w:rPr>
                    <w:rFonts w:ascii="Cambria Math" w:hAnsi="Cambria Math"/>
                    <w:i/>
                    <w:noProof/>
                    <w:sz w:val="28"/>
                    <w:szCs w:val="28"/>
                    <w:lang w:val="en-US"/>
                  </w:rPr>
                </m:ctrlPr>
              </m:dPr>
              <m:e>
                <m:r>
                  <w:rPr>
                    <w:rFonts w:ascii="Cambria Math" w:hAnsi="Cambria Math"/>
                    <w:noProof/>
                    <w:sz w:val="28"/>
                    <w:szCs w:val="28"/>
                    <w:lang w:val="en-US"/>
                  </w:rPr>
                  <m:t>t,f</m:t>
                </m:r>
              </m:e>
            </m:d>
          </m:den>
        </m:f>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m:t>
            </m:r>
            <m:acc>
              <m:accPr>
                <m:chr m:val="̃"/>
                <m:ctrlPr>
                  <w:rPr>
                    <w:rFonts w:ascii="Cambria Math" w:hAnsi="Cambria Math"/>
                    <w:noProof/>
                    <w:sz w:val="20"/>
                    <w:lang w:val="en-US"/>
                  </w:rPr>
                </m:ctrlPr>
              </m:accPr>
              <m:e>
                <m:r>
                  <w:rPr>
                    <w:rFonts w:ascii="Cambria Math" w:hAnsi="Cambria Math"/>
                    <w:noProof/>
                    <w:sz w:val="24"/>
                    <w:szCs w:val="24"/>
                    <w:lang w:val="en-US"/>
                  </w:rPr>
                  <m:t>θ</m:t>
                </m:r>
              </m:e>
            </m:acc>
            <m:r>
              <w:rPr>
                <w:rFonts w:ascii="Cambria Math" w:hAnsi="Cambria Math"/>
                <w:noProof/>
                <w:sz w:val="20"/>
                <w:lang w:val="en-US"/>
              </w:rPr>
              <m:t>(t)</m:t>
            </m:r>
          </m:sup>
        </m:sSup>
      </m:oMath>
      <w:r w:rsidR="00244E1E" w:rsidRPr="00244E1E">
        <w:rPr>
          <w:rFonts w:ascii="Times New Roman" w:hAnsi="Times New Roman"/>
          <w:noProof/>
          <w:sz w:val="28"/>
          <w:szCs w:val="28"/>
          <w:lang w:val="en-US"/>
        </w:rPr>
        <w:t xml:space="preserve"> </w:t>
      </w:r>
      <w:r w:rsidR="00244E1E">
        <w:rPr>
          <w:rFonts w:ascii="Times New Roman" w:hAnsi="Times New Roman"/>
          <w:noProof/>
          <w:sz w:val="24"/>
          <w:szCs w:val="24"/>
          <w:lang w:val="en-US"/>
        </w:rPr>
        <w:t xml:space="preserve">  </w:t>
      </w:r>
      <w:r w:rsidR="005C63E1">
        <w:rPr>
          <w:rFonts w:ascii="Times New Roman" w:hAnsi="Times New Roman"/>
          <w:noProof/>
          <w:sz w:val="24"/>
          <w:szCs w:val="24"/>
          <w:lang w:val="en-US"/>
        </w:rPr>
        <w:t>.</w:t>
      </w:r>
      <w:r w:rsidR="00244E1E">
        <w:rPr>
          <w:rFonts w:ascii="Times New Roman" w:hAnsi="Times New Roman"/>
          <w:noProof/>
          <w:sz w:val="24"/>
          <w:szCs w:val="24"/>
          <w:lang w:val="en-US"/>
        </w:rPr>
        <w:t xml:space="preserve">       </w:t>
      </w:r>
      <w:r>
        <w:rPr>
          <w:rFonts w:ascii="Times New Roman" w:hAnsi="Times New Roman"/>
          <w:noProof/>
          <w:sz w:val="24"/>
          <w:szCs w:val="24"/>
          <w:lang w:val="en-US"/>
        </w:rPr>
        <w:t xml:space="preserve">              </w:t>
      </w:r>
      <w:r w:rsidR="00244E1E">
        <w:rPr>
          <w:rFonts w:ascii="Times New Roman" w:hAnsi="Times New Roman"/>
          <w:noProof/>
          <w:sz w:val="24"/>
          <w:szCs w:val="24"/>
          <w:lang w:val="en-US"/>
        </w:rPr>
        <w:t xml:space="preserve">                         </w:t>
      </w:r>
      <w:r w:rsidR="00244E1E" w:rsidRPr="00244E1E">
        <w:rPr>
          <w:rFonts w:ascii="Times New Roman" w:hAnsi="Times New Roman"/>
          <w:noProof/>
          <w:sz w:val="24"/>
          <w:szCs w:val="24"/>
          <w:lang w:val="en-US"/>
        </w:rPr>
        <w:t>(</w:t>
      </w:r>
      <w:r>
        <w:rPr>
          <w:rFonts w:ascii="Times New Roman" w:hAnsi="Times New Roman"/>
          <w:noProof/>
          <w:sz w:val="24"/>
          <w:szCs w:val="24"/>
          <w:lang w:val="en-US"/>
        </w:rPr>
        <w:t>9</w:t>
      </w:r>
      <w:r w:rsidR="00244E1E" w:rsidRPr="00244E1E">
        <w:rPr>
          <w:rFonts w:ascii="Times New Roman" w:hAnsi="Times New Roman"/>
          <w:noProof/>
          <w:sz w:val="24"/>
          <w:szCs w:val="24"/>
          <w:lang w:val="en-US"/>
        </w:rPr>
        <w:t>)</w:t>
      </w:r>
    </w:p>
    <w:p w14:paraId="697365A5" w14:textId="77777777" w:rsidR="00244E1E" w:rsidRDefault="00244E1E" w:rsidP="00244E1E">
      <w:pPr>
        <w:spacing w:after="0"/>
        <w:rPr>
          <w:rFonts w:ascii="Times New Roman" w:hAnsi="Times New Roman"/>
          <w:noProof/>
          <w:sz w:val="20"/>
          <w:lang w:val="en-US"/>
        </w:rPr>
      </w:pPr>
    </w:p>
    <w:p w14:paraId="34486E3A" w14:textId="40F95B5E" w:rsidR="007A48FE" w:rsidRDefault="005C63E1" w:rsidP="001A7B6D">
      <w:pPr>
        <w:spacing w:after="0"/>
        <w:rPr>
          <w:rFonts w:ascii="Times New Roman" w:hAnsi="Times New Roman"/>
          <w:noProof/>
          <w:sz w:val="20"/>
          <w:lang w:val="en-US"/>
        </w:rPr>
      </w:pPr>
      <w:r>
        <w:rPr>
          <w:rFonts w:ascii="Times New Roman" w:hAnsi="Times New Roman"/>
          <w:noProof/>
          <w:sz w:val="20"/>
          <w:lang w:val="en-US"/>
        </w:rPr>
        <w:t xml:space="preserve">It should be noted depending how how fast the phase noise is varying over time, PT-RS patterns 1, 2 or 4, shown in Figure 1, can be implemented. The denser the PT-RS patter employed, the more accurate the CPE estimation is. For EVM measurement, a more accurate CPE measurement is needed and therefore it would be best to employ PT-RS pattern 1. </w:t>
      </w:r>
    </w:p>
    <w:p w14:paraId="56B28156" w14:textId="37D67635" w:rsidR="00677987" w:rsidRDefault="00677987" w:rsidP="00680C9F">
      <w:pPr>
        <w:pStyle w:val="Heading1"/>
        <w:ind w:left="0" w:firstLine="0"/>
      </w:pPr>
      <w:r w:rsidRPr="00F71AF7">
        <w:t>3.</w:t>
      </w:r>
      <w:r w:rsidRPr="00F71AF7">
        <w:tab/>
        <w:t>Conclusions</w:t>
      </w:r>
    </w:p>
    <w:p w14:paraId="191899DC" w14:textId="1AA2579D" w:rsidR="00FE1241" w:rsidRDefault="005355C1" w:rsidP="007B4E56">
      <w:pPr>
        <w:rPr>
          <w:rFonts w:ascii="Times New Roman" w:hAnsi="Times New Roman"/>
          <w:noProof/>
          <w:sz w:val="20"/>
          <w:lang w:val="en-US"/>
        </w:rPr>
      </w:pPr>
      <w:r>
        <w:rPr>
          <w:rFonts w:ascii="Times New Roman" w:hAnsi="Times New Roman"/>
          <w:noProof/>
          <w:sz w:val="20"/>
          <w:lang w:val="en-US"/>
        </w:rPr>
        <w:t>In conclusion</w:t>
      </w:r>
      <w:r w:rsidR="00481E86">
        <w:rPr>
          <w:rFonts w:ascii="Times New Roman" w:hAnsi="Times New Roman"/>
          <w:noProof/>
          <w:sz w:val="20"/>
          <w:lang w:val="en-US"/>
        </w:rPr>
        <w:t>,</w:t>
      </w:r>
      <w:r w:rsidR="00032924">
        <w:rPr>
          <w:rFonts w:ascii="Times New Roman" w:hAnsi="Times New Roman"/>
          <w:noProof/>
          <w:sz w:val="20"/>
          <w:lang w:val="en-US"/>
        </w:rPr>
        <w:t xml:space="preserve"> this contribution takes phase noise into account in the design of EVM equalizer for FR2. Phase noise is the dominant source of RF distortion in FR2 and therefore proper CPE estimation and compensation needs to be integrated in the EVM equalizer. DMRS based frequency response estimation is first implemented as proposed in TS 36.104</w:t>
      </w:r>
      <w:r w:rsidR="00C712BA">
        <w:rPr>
          <w:rFonts w:ascii="Times New Roman" w:hAnsi="Times New Roman"/>
          <w:noProof/>
          <w:sz w:val="20"/>
          <w:lang w:val="en-US"/>
        </w:rPr>
        <w:t xml:space="preserve"> [</w:t>
      </w:r>
      <w:r w:rsidR="0005658F">
        <w:rPr>
          <w:rFonts w:ascii="Times New Roman" w:hAnsi="Times New Roman"/>
          <w:noProof/>
          <w:sz w:val="20"/>
          <w:lang w:val="en-US"/>
        </w:rPr>
        <w:t>1</w:t>
      </w:r>
      <w:r w:rsidR="00C712BA">
        <w:rPr>
          <w:rFonts w:ascii="Times New Roman" w:hAnsi="Times New Roman"/>
          <w:noProof/>
          <w:sz w:val="20"/>
          <w:lang w:val="en-US"/>
        </w:rPr>
        <w:t>]</w:t>
      </w:r>
      <w:r w:rsidR="00032924">
        <w:rPr>
          <w:rFonts w:ascii="Times New Roman" w:hAnsi="Times New Roman"/>
          <w:noProof/>
          <w:sz w:val="20"/>
          <w:lang w:val="en-US"/>
        </w:rPr>
        <w:t>. Since the estimated frequency response will contain influence of the CPE, the PT-RSs are</w:t>
      </w:r>
      <w:r w:rsidR="00C47D37">
        <w:rPr>
          <w:rFonts w:ascii="Times New Roman" w:hAnsi="Times New Roman"/>
          <w:noProof/>
          <w:sz w:val="20"/>
          <w:lang w:val="en-US"/>
        </w:rPr>
        <w:t xml:space="preserve"> initially employed</w:t>
      </w:r>
      <w:r w:rsidR="00032924">
        <w:rPr>
          <w:rFonts w:ascii="Times New Roman" w:hAnsi="Times New Roman"/>
          <w:noProof/>
          <w:sz w:val="20"/>
          <w:lang w:val="en-US"/>
        </w:rPr>
        <w:t xml:space="preserve"> to initially determine the frequency response coefficients at the PT-RS positions</w:t>
      </w:r>
      <w:r w:rsidR="00C47D37">
        <w:rPr>
          <w:rFonts w:ascii="Times New Roman" w:hAnsi="Times New Roman"/>
          <w:noProof/>
          <w:sz w:val="20"/>
          <w:lang w:val="en-US"/>
        </w:rPr>
        <w:t xml:space="preserve"> which are then used to estimate the CPE as proposed by (8). The estimated CPE is then used to derotate the equalized symbol.</w:t>
      </w:r>
    </w:p>
    <w:p w14:paraId="67ABC70E" w14:textId="77777777" w:rsidR="00F0132A" w:rsidRDefault="00F0132A" w:rsidP="007B4E56">
      <w:pPr>
        <w:rPr>
          <w:rFonts w:ascii="Times New Roman" w:hAnsi="Times New Roman"/>
          <w:noProof/>
          <w:sz w:val="20"/>
          <w:lang w:val="en-US"/>
        </w:rPr>
      </w:pPr>
    </w:p>
    <w:p w14:paraId="5FD349B0" w14:textId="77777777" w:rsidR="00F35F7B" w:rsidRDefault="00677987" w:rsidP="00F35F7B">
      <w:pPr>
        <w:pStyle w:val="Heading1"/>
      </w:pPr>
      <w:r>
        <w:t>4</w:t>
      </w:r>
      <w:r w:rsidR="00F35F7B" w:rsidRPr="005C7FAC">
        <w:t>.</w:t>
      </w:r>
      <w:r w:rsidR="00F35F7B">
        <w:tab/>
        <w:t>References</w:t>
      </w:r>
    </w:p>
    <w:p w14:paraId="39C09090" w14:textId="50E4F5C5" w:rsidR="00D862AA" w:rsidRPr="00F54EB9" w:rsidRDefault="00D862AA" w:rsidP="00D862AA">
      <w:pPr>
        <w:pStyle w:val="Reference"/>
        <w:rPr>
          <w:rFonts w:ascii="Times New Roman" w:hAnsi="Times New Roman"/>
          <w:lang w:val="en-US"/>
        </w:rPr>
      </w:pPr>
      <w:r w:rsidRPr="001C47DD">
        <w:rPr>
          <w:rFonts w:ascii="Times New Roman" w:hAnsi="Times New Roman"/>
          <w:lang w:val="en-US"/>
        </w:rPr>
        <w:t xml:space="preserve">3GPP TR 36.104 “LTE; Evolved Universal Terrestrial Radio Access (E-UTRA); Base Station (BS) radio transmission </w:t>
      </w:r>
      <w:r w:rsidRPr="00F54EB9">
        <w:rPr>
          <w:rFonts w:ascii="Times New Roman" w:hAnsi="Times New Roman"/>
          <w:lang w:val="en-US"/>
        </w:rPr>
        <w:t>and reception” v14.3.0 (2017-04)</w:t>
      </w:r>
    </w:p>
    <w:p w14:paraId="47BECAB1" w14:textId="7EC678E6" w:rsidR="00701DFF" w:rsidRPr="001C47DD" w:rsidRDefault="001C47DD" w:rsidP="001C47DD">
      <w:pPr>
        <w:pStyle w:val="Reference"/>
        <w:rPr>
          <w:rFonts w:ascii="Times New Roman" w:hAnsi="Times New Roman"/>
          <w:lang w:val="en-US"/>
        </w:rPr>
      </w:pPr>
      <w:r w:rsidRPr="00F54EB9">
        <w:rPr>
          <w:rFonts w:ascii="Times New Roman" w:hAnsi="Times New Roman"/>
          <w:lang w:val="en-US"/>
        </w:rPr>
        <w:t>R4-18</w:t>
      </w:r>
      <w:r w:rsidR="00141F3A" w:rsidRPr="00F54EB9">
        <w:rPr>
          <w:rFonts w:ascii="Times New Roman" w:hAnsi="Times New Roman"/>
          <w:lang w:val="en-US"/>
        </w:rPr>
        <w:t>0</w:t>
      </w:r>
      <w:r w:rsidR="00F54EB9" w:rsidRPr="00F54EB9">
        <w:rPr>
          <w:rFonts w:ascii="Times New Roman" w:hAnsi="Times New Roman"/>
          <w:lang w:val="en-US"/>
        </w:rPr>
        <w:t>7443</w:t>
      </w:r>
      <w:r w:rsidRPr="00F54EB9">
        <w:rPr>
          <w:rFonts w:ascii="Times New Roman" w:hAnsi="Times New Roman"/>
          <w:lang w:val="en-US"/>
        </w:rPr>
        <w:t>, “Draft CR to TS 38.104: Update to Annex C.1, C.6 Estimation of TX chain amplitude and frequency response</w:t>
      </w:r>
      <w:r w:rsidRPr="001C47DD">
        <w:rPr>
          <w:rFonts w:ascii="Times New Roman" w:hAnsi="Times New Roman"/>
          <w:lang w:val="en-US"/>
        </w:rPr>
        <w:t xml:space="preserve"> parameters”, Ericsson</w:t>
      </w:r>
    </w:p>
    <w:p w14:paraId="6E44B53F" w14:textId="012E8D52" w:rsidR="0086761C" w:rsidRPr="0086761C" w:rsidRDefault="0086761C" w:rsidP="0062096D">
      <w:pPr>
        <w:pStyle w:val="Reference"/>
        <w:rPr>
          <w:rFonts w:ascii="Times New Roman" w:hAnsi="Times New Roman"/>
          <w:lang w:val="en-US"/>
        </w:rPr>
      </w:pPr>
      <w:r w:rsidRPr="0086761C">
        <w:rPr>
          <w:rFonts w:ascii="Times New Roman" w:hAnsi="Times New Roman"/>
          <w:lang w:val="en-US"/>
        </w:rPr>
        <w:t>R4-</w:t>
      </w:r>
      <w:r>
        <w:rPr>
          <w:rFonts w:ascii="Times New Roman" w:hAnsi="Times New Roman"/>
          <w:lang w:val="en-US"/>
        </w:rPr>
        <w:t>1713558, “Link Level Simulation Results for EVM FR2”, Ericsson</w:t>
      </w:r>
    </w:p>
    <w:sectPr w:rsidR="0086761C" w:rsidRPr="0086761C" w:rsidSect="000A0BAA">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472DD" w14:textId="77777777" w:rsidR="00232EF7" w:rsidRDefault="00232EF7" w:rsidP="001C301E">
      <w:pPr>
        <w:spacing w:after="0" w:line="240" w:lineRule="auto"/>
      </w:pPr>
      <w:r>
        <w:separator/>
      </w:r>
    </w:p>
  </w:endnote>
  <w:endnote w:type="continuationSeparator" w:id="0">
    <w:p w14:paraId="6515C983" w14:textId="77777777" w:rsidR="00232EF7" w:rsidRDefault="00232EF7"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101C3" w14:textId="77777777" w:rsidR="00232EF7" w:rsidRDefault="00232EF7" w:rsidP="001C301E">
      <w:pPr>
        <w:spacing w:after="0" w:line="240" w:lineRule="auto"/>
      </w:pPr>
      <w:r>
        <w:separator/>
      </w:r>
    </w:p>
  </w:footnote>
  <w:footnote w:type="continuationSeparator" w:id="0">
    <w:p w14:paraId="112B34AC" w14:textId="77777777" w:rsidR="00232EF7" w:rsidRDefault="00232EF7" w:rsidP="001C30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DD20F6"/>
    <w:multiLevelType w:val="hybridMultilevel"/>
    <w:tmpl w:val="5CB2B08E"/>
    <w:lvl w:ilvl="0" w:tplc="0409000F">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9509FF"/>
    <w:multiLevelType w:val="hybridMultilevel"/>
    <w:tmpl w:val="4440B49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A301138"/>
    <w:multiLevelType w:val="hybridMultilevel"/>
    <w:tmpl w:val="B5BA59C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BEF7626"/>
    <w:multiLevelType w:val="hybridMultilevel"/>
    <w:tmpl w:val="0A3C0D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ED0629E"/>
    <w:multiLevelType w:val="hybridMultilevel"/>
    <w:tmpl w:val="0E04EE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A87530E"/>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15:restartNumberingAfterBreak="0">
    <w:nsid w:val="21916E62"/>
    <w:multiLevelType w:val="multilevel"/>
    <w:tmpl w:val="E7FEAE7E"/>
    <w:lvl w:ilvl="0">
      <w:start w:val="10"/>
      <w:numFmt w:val="decimal"/>
      <w:lvlText w:val="%1"/>
      <w:lvlJc w:val="left"/>
      <w:pPr>
        <w:ind w:left="1035" w:hanging="1035"/>
      </w:pPr>
    </w:lvl>
    <w:lvl w:ilvl="1">
      <w:start w:val="3"/>
      <w:numFmt w:val="decimal"/>
      <w:lvlText w:val="%1.%2"/>
      <w:lvlJc w:val="left"/>
      <w:pPr>
        <w:ind w:left="1035" w:hanging="1035"/>
      </w:pPr>
    </w:lvl>
    <w:lvl w:ilvl="2">
      <w:start w:val="2"/>
      <w:numFmt w:val="decimal"/>
      <w:lvlText w:val="%1.%2.%3"/>
      <w:lvlJc w:val="left"/>
      <w:pPr>
        <w:ind w:left="1035" w:hanging="1035"/>
      </w:pPr>
    </w:lvl>
    <w:lvl w:ilvl="3">
      <w:start w:val="1"/>
      <w:numFmt w:val="decimal"/>
      <w:lvlText w:val="%1.%2.%3.%4"/>
      <w:lvlJc w:val="left"/>
      <w:pPr>
        <w:ind w:left="1035" w:hanging="1035"/>
      </w:pPr>
    </w:lvl>
    <w:lvl w:ilvl="4">
      <w:start w:val="3"/>
      <w:numFmt w:val="decimal"/>
      <w:lvlText w:val="%1.%2.%3.%4.%5"/>
      <w:lvlJc w:val="left"/>
      <w:pPr>
        <w:ind w:left="1080" w:hanging="1080"/>
      </w:pPr>
    </w:lvl>
    <w:lvl w:ilvl="5">
      <w:start w:val="2"/>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1F62075"/>
    <w:multiLevelType w:val="hybridMultilevel"/>
    <w:tmpl w:val="D5800EE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2066DAF"/>
    <w:multiLevelType w:val="hybridMultilevel"/>
    <w:tmpl w:val="36105E5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9246D4"/>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2A2B6C07"/>
    <w:multiLevelType w:val="hybridMultilevel"/>
    <w:tmpl w:val="DEFE316A"/>
    <w:lvl w:ilvl="0" w:tplc="D3FA9BFE">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3"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15" w15:restartNumberingAfterBreak="0">
    <w:nsid w:val="3A9D698C"/>
    <w:multiLevelType w:val="hybridMultilevel"/>
    <w:tmpl w:val="8E80464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E8C5223"/>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C55FCD"/>
    <w:multiLevelType w:val="hybridMultilevel"/>
    <w:tmpl w:val="B11CF74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11449C"/>
    <w:multiLevelType w:val="hybridMultilevel"/>
    <w:tmpl w:val="36105E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507B42"/>
    <w:multiLevelType w:val="hybridMultilevel"/>
    <w:tmpl w:val="C42685A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5D584A14"/>
    <w:multiLevelType w:val="hybridMultilevel"/>
    <w:tmpl w:val="A196A7C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60BD0F60"/>
    <w:multiLevelType w:val="hybridMultilevel"/>
    <w:tmpl w:val="A83C78F4"/>
    <w:lvl w:ilvl="0" w:tplc="E7C864C0">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25" w15:restartNumberingAfterBreak="0">
    <w:nsid w:val="65DA1EDE"/>
    <w:multiLevelType w:val="hybridMultilevel"/>
    <w:tmpl w:val="C3DEB538"/>
    <w:lvl w:ilvl="0" w:tplc="72FE0BEC">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6B6F5E58"/>
    <w:multiLevelType w:val="hybridMultilevel"/>
    <w:tmpl w:val="44049C06"/>
    <w:lvl w:ilvl="0" w:tplc="8FE49D22">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79575D14"/>
    <w:multiLevelType w:val="hybridMultilevel"/>
    <w:tmpl w:val="05585F3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7BE018FF"/>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cs="Times New Roman" w:hint="default"/>
      </w:rPr>
    </w:lvl>
    <w:lvl w:ilvl="1" w:tplc="040B0019" w:tentative="1">
      <w:start w:val="1"/>
      <w:numFmt w:val="lowerLetter"/>
      <w:lvlText w:val="%2."/>
      <w:lvlJc w:val="left"/>
      <w:pPr>
        <w:tabs>
          <w:tab w:val="num" w:pos="873"/>
        </w:tabs>
        <w:ind w:left="873" w:hanging="360"/>
      </w:pPr>
      <w:rPr>
        <w:rFonts w:cs="Times New Roman"/>
      </w:rPr>
    </w:lvl>
    <w:lvl w:ilvl="2" w:tplc="040B001B" w:tentative="1">
      <w:start w:val="1"/>
      <w:numFmt w:val="lowerRoman"/>
      <w:lvlText w:val="%3."/>
      <w:lvlJc w:val="right"/>
      <w:pPr>
        <w:tabs>
          <w:tab w:val="num" w:pos="1593"/>
        </w:tabs>
        <w:ind w:left="1593" w:hanging="180"/>
      </w:pPr>
      <w:rPr>
        <w:rFonts w:cs="Times New Roman"/>
      </w:rPr>
    </w:lvl>
    <w:lvl w:ilvl="3" w:tplc="040B000F" w:tentative="1">
      <w:start w:val="1"/>
      <w:numFmt w:val="decimal"/>
      <w:lvlText w:val="%4."/>
      <w:lvlJc w:val="left"/>
      <w:pPr>
        <w:tabs>
          <w:tab w:val="num" w:pos="2313"/>
        </w:tabs>
        <w:ind w:left="2313" w:hanging="360"/>
      </w:pPr>
      <w:rPr>
        <w:rFonts w:cs="Times New Roman"/>
      </w:rPr>
    </w:lvl>
    <w:lvl w:ilvl="4" w:tplc="040B0019" w:tentative="1">
      <w:start w:val="1"/>
      <w:numFmt w:val="lowerLetter"/>
      <w:lvlText w:val="%5."/>
      <w:lvlJc w:val="left"/>
      <w:pPr>
        <w:tabs>
          <w:tab w:val="num" w:pos="3033"/>
        </w:tabs>
        <w:ind w:left="3033" w:hanging="360"/>
      </w:pPr>
      <w:rPr>
        <w:rFonts w:cs="Times New Roman"/>
      </w:rPr>
    </w:lvl>
    <w:lvl w:ilvl="5" w:tplc="040B001B" w:tentative="1">
      <w:start w:val="1"/>
      <w:numFmt w:val="lowerRoman"/>
      <w:lvlText w:val="%6."/>
      <w:lvlJc w:val="right"/>
      <w:pPr>
        <w:tabs>
          <w:tab w:val="num" w:pos="3753"/>
        </w:tabs>
        <w:ind w:left="3753" w:hanging="180"/>
      </w:pPr>
      <w:rPr>
        <w:rFonts w:cs="Times New Roman"/>
      </w:rPr>
    </w:lvl>
    <w:lvl w:ilvl="6" w:tplc="040B000F" w:tentative="1">
      <w:start w:val="1"/>
      <w:numFmt w:val="decimal"/>
      <w:lvlText w:val="%7."/>
      <w:lvlJc w:val="left"/>
      <w:pPr>
        <w:tabs>
          <w:tab w:val="num" w:pos="4473"/>
        </w:tabs>
        <w:ind w:left="4473" w:hanging="360"/>
      </w:pPr>
      <w:rPr>
        <w:rFonts w:cs="Times New Roman"/>
      </w:rPr>
    </w:lvl>
    <w:lvl w:ilvl="7" w:tplc="040B0019" w:tentative="1">
      <w:start w:val="1"/>
      <w:numFmt w:val="lowerLetter"/>
      <w:lvlText w:val="%8."/>
      <w:lvlJc w:val="left"/>
      <w:pPr>
        <w:tabs>
          <w:tab w:val="num" w:pos="5193"/>
        </w:tabs>
        <w:ind w:left="5193" w:hanging="360"/>
      </w:pPr>
      <w:rPr>
        <w:rFonts w:cs="Times New Roman"/>
      </w:rPr>
    </w:lvl>
    <w:lvl w:ilvl="8" w:tplc="040B001B" w:tentative="1">
      <w:start w:val="1"/>
      <w:numFmt w:val="lowerRoman"/>
      <w:lvlText w:val="%9."/>
      <w:lvlJc w:val="right"/>
      <w:pPr>
        <w:tabs>
          <w:tab w:val="num" w:pos="5913"/>
        </w:tabs>
        <w:ind w:left="5913" w:hanging="180"/>
      </w:pPr>
      <w:rPr>
        <w:rFonts w:cs="Times New Roman"/>
      </w:rPr>
    </w:lvl>
  </w:abstractNum>
  <w:num w:numId="1">
    <w:abstractNumId w:val="15"/>
  </w:num>
  <w:num w:numId="2">
    <w:abstractNumId w:val="22"/>
  </w:num>
  <w:num w:numId="3">
    <w:abstractNumId w:val="19"/>
  </w:num>
  <w:num w:numId="4">
    <w:abstractNumId w:val="4"/>
  </w:num>
  <w:num w:numId="5">
    <w:abstractNumId w:val="14"/>
  </w:num>
  <w:num w:numId="6">
    <w:abstractNumId w:val="25"/>
  </w:num>
  <w:num w:numId="7">
    <w:abstractNumId w:val="2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3"/>
  </w:num>
  <w:num w:numId="11">
    <w:abstractNumId w:val="17"/>
  </w:num>
  <w:num w:numId="12">
    <w:abstractNumId w:val="18"/>
  </w:num>
  <w:num w:numId="13">
    <w:abstractNumId w:val="9"/>
  </w:num>
  <w:num w:numId="14">
    <w:abstractNumId w:val="0"/>
  </w:num>
  <w:num w:numId="15">
    <w:abstractNumId w:val="7"/>
  </w:num>
  <w:num w:numId="16">
    <w:abstractNumId w:val="8"/>
    <w:lvlOverride w:ilvl="0">
      <w:startOverride w:val="10"/>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8">
    <w:abstractNumId w:val="6"/>
  </w:num>
  <w:num w:numId="19">
    <w:abstractNumId w:val="27"/>
  </w:num>
  <w:num w:numId="20">
    <w:abstractNumId w:val="2"/>
  </w:num>
  <w:num w:numId="21">
    <w:abstractNumId w:val="11"/>
  </w:num>
  <w:num w:numId="22">
    <w:abstractNumId w:val="20"/>
  </w:num>
  <w:num w:numId="23">
    <w:abstractNumId w:val="16"/>
  </w:num>
  <w:num w:numId="24">
    <w:abstractNumId w:val="26"/>
  </w:num>
  <w:num w:numId="25">
    <w:abstractNumId w:val="28"/>
  </w:num>
  <w:num w:numId="26">
    <w:abstractNumId w:val="3"/>
  </w:num>
  <w:num w:numId="27">
    <w:abstractNumId w:val="12"/>
  </w:num>
  <w:num w:numId="28">
    <w:abstractNumId w:val="1"/>
  </w:num>
  <w:num w:numId="29">
    <w:abstractNumId w:val="21"/>
  </w:num>
  <w:num w:numId="30">
    <w:abstractNumId w:val="10"/>
  </w:num>
  <w:num w:numId="31">
    <w:abstractNumId w:val="5"/>
  </w:num>
  <w:num w:numId="32">
    <w:abstractNumId w:val="29"/>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42C"/>
    <w:rsid w:val="00000393"/>
    <w:rsid w:val="00000858"/>
    <w:rsid w:val="00000EB4"/>
    <w:rsid w:val="0000318B"/>
    <w:rsid w:val="000044C6"/>
    <w:rsid w:val="00004762"/>
    <w:rsid w:val="0000630B"/>
    <w:rsid w:val="0000673B"/>
    <w:rsid w:val="000070A8"/>
    <w:rsid w:val="00013989"/>
    <w:rsid w:val="0001453A"/>
    <w:rsid w:val="00016307"/>
    <w:rsid w:val="00017396"/>
    <w:rsid w:val="00020626"/>
    <w:rsid w:val="0002145A"/>
    <w:rsid w:val="0002269B"/>
    <w:rsid w:val="0003036C"/>
    <w:rsid w:val="000304D9"/>
    <w:rsid w:val="0003138E"/>
    <w:rsid w:val="000316F9"/>
    <w:rsid w:val="00032924"/>
    <w:rsid w:val="000345EA"/>
    <w:rsid w:val="000361CE"/>
    <w:rsid w:val="000361FF"/>
    <w:rsid w:val="00036266"/>
    <w:rsid w:val="00036A9A"/>
    <w:rsid w:val="000374E1"/>
    <w:rsid w:val="00040A48"/>
    <w:rsid w:val="00040BA9"/>
    <w:rsid w:val="00041CA3"/>
    <w:rsid w:val="0004333C"/>
    <w:rsid w:val="00044AFB"/>
    <w:rsid w:val="00047C29"/>
    <w:rsid w:val="0005301E"/>
    <w:rsid w:val="0005658F"/>
    <w:rsid w:val="00057519"/>
    <w:rsid w:val="000576B8"/>
    <w:rsid w:val="0006159F"/>
    <w:rsid w:val="00064903"/>
    <w:rsid w:val="00066CF0"/>
    <w:rsid w:val="000674EB"/>
    <w:rsid w:val="00072B7D"/>
    <w:rsid w:val="0007434A"/>
    <w:rsid w:val="00075573"/>
    <w:rsid w:val="00092B50"/>
    <w:rsid w:val="00094596"/>
    <w:rsid w:val="0009559C"/>
    <w:rsid w:val="000A0BAA"/>
    <w:rsid w:val="000A1033"/>
    <w:rsid w:val="000A23A9"/>
    <w:rsid w:val="000A43B4"/>
    <w:rsid w:val="000A556A"/>
    <w:rsid w:val="000A65CB"/>
    <w:rsid w:val="000A7677"/>
    <w:rsid w:val="000A7F12"/>
    <w:rsid w:val="000B1666"/>
    <w:rsid w:val="000B2A2E"/>
    <w:rsid w:val="000B6ECE"/>
    <w:rsid w:val="000C0019"/>
    <w:rsid w:val="000C134C"/>
    <w:rsid w:val="000C2035"/>
    <w:rsid w:val="000C6282"/>
    <w:rsid w:val="000C6C41"/>
    <w:rsid w:val="000D000D"/>
    <w:rsid w:val="000D1671"/>
    <w:rsid w:val="000D1F2C"/>
    <w:rsid w:val="000D37BE"/>
    <w:rsid w:val="000D5C39"/>
    <w:rsid w:val="000D779F"/>
    <w:rsid w:val="000E060C"/>
    <w:rsid w:val="000E6C2D"/>
    <w:rsid w:val="000E7D7D"/>
    <w:rsid w:val="000F1915"/>
    <w:rsid w:val="000F470A"/>
    <w:rsid w:val="000F6F5C"/>
    <w:rsid w:val="000F7223"/>
    <w:rsid w:val="000F7834"/>
    <w:rsid w:val="00100967"/>
    <w:rsid w:val="00101744"/>
    <w:rsid w:val="001029B2"/>
    <w:rsid w:val="00104ED8"/>
    <w:rsid w:val="001111EB"/>
    <w:rsid w:val="00112363"/>
    <w:rsid w:val="0011412B"/>
    <w:rsid w:val="00117770"/>
    <w:rsid w:val="00121D45"/>
    <w:rsid w:val="0012271A"/>
    <w:rsid w:val="001239B6"/>
    <w:rsid w:val="00123D1A"/>
    <w:rsid w:val="00126D95"/>
    <w:rsid w:val="001363C9"/>
    <w:rsid w:val="00141F3A"/>
    <w:rsid w:val="00142C37"/>
    <w:rsid w:val="001449E9"/>
    <w:rsid w:val="001500DA"/>
    <w:rsid w:val="001536D9"/>
    <w:rsid w:val="00161301"/>
    <w:rsid w:val="00162233"/>
    <w:rsid w:val="001645C9"/>
    <w:rsid w:val="00166168"/>
    <w:rsid w:val="001669B3"/>
    <w:rsid w:val="00170C06"/>
    <w:rsid w:val="0017700B"/>
    <w:rsid w:val="001779DD"/>
    <w:rsid w:val="00180230"/>
    <w:rsid w:val="00181421"/>
    <w:rsid w:val="00181720"/>
    <w:rsid w:val="0018551A"/>
    <w:rsid w:val="00186E21"/>
    <w:rsid w:val="00190429"/>
    <w:rsid w:val="0019436D"/>
    <w:rsid w:val="00194ABC"/>
    <w:rsid w:val="00194C83"/>
    <w:rsid w:val="001964A8"/>
    <w:rsid w:val="0019752C"/>
    <w:rsid w:val="001A0D85"/>
    <w:rsid w:val="001A1096"/>
    <w:rsid w:val="001A7B6D"/>
    <w:rsid w:val="001A7C1D"/>
    <w:rsid w:val="001B0D56"/>
    <w:rsid w:val="001B242C"/>
    <w:rsid w:val="001B4F12"/>
    <w:rsid w:val="001B52FD"/>
    <w:rsid w:val="001B56C7"/>
    <w:rsid w:val="001B697F"/>
    <w:rsid w:val="001B74A2"/>
    <w:rsid w:val="001B75ED"/>
    <w:rsid w:val="001B790B"/>
    <w:rsid w:val="001C02A4"/>
    <w:rsid w:val="001C13A2"/>
    <w:rsid w:val="001C301E"/>
    <w:rsid w:val="001C47DD"/>
    <w:rsid w:val="001C749B"/>
    <w:rsid w:val="001C7780"/>
    <w:rsid w:val="001D255A"/>
    <w:rsid w:val="001D5B89"/>
    <w:rsid w:val="001E096C"/>
    <w:rsid w:val="001E0A91"/>
    <w:rsid w:val="001E1323"/>
    <w:rsid w:val="001E2197"/>
    <w:rsid w:val="001E2F61"/>
    <w:rsid w:val="001E30C4"/>
    <w:rsid w:val="001E5170"/>
    <w:rsid w:val="001E5AE4"/>
    <w:rsid w:val="001E679F"/>
    <w:rsid w:val="001E70B5"/>
    <w:rsid w:val="001E7D23"/>
    <w:rsid w:val="001F0D62"/>
    <w:rsid w:val="001F1950"/>
    <w:rsid w:val="001F1AE0"/>
    <w:rsid w:val="001F2C1B"/>
    <w:rsid w:val="001F32E6"/>
    <w:rsid w:val="001F4693"/>
    <w:rsid w:val="001F53FD"/>
    <w:rsid w:val="001F5917"/>
    <w:rsid w:val="00200840"/>
    <w:rsid w:val="00204D69"/>
    <w:rsid w:val="00204F61"/>
    <w:rsid w:val="00212808"/>
    <w:rsid w:val="0021417B"/>
    <w:rsid w:val="0021472C"/>
    <w:rsid w:val="0022079E"/>
    <w:rsid w:val="002218BF"/>
    <w:rsid w:val="00222449"/>
    <w:rsid w:val="00227472"/>
    <w:rsid w:val="00232D22"/>
    <w:rsid w:val="00232EF7"/>
    <w:rsid w:val="00234E7D"/>
    <w:rsid w:val="002350E7"/>
    <w:rsid w:val="00235177"/>
    <w:rsid w:val="00240A89"/>
    <w:rsid w:val="00243F6D"/>
    <w:rsid w:val="00244897"/>
    <w:rsid w:val="00244E1E"/>
    <w:rsid w:val="00253688"/>
    <w:rsid w:val="00254A4D"/>
    <w:rsid w:val="002566EE"/>
    <w:rsid w:val="00261AE1"/>
    <w:rsid w:val="002625F9"/>
    <w:rsid w:val="00264B3D"/>
    <w:rsid w:val="00271A06"/>
    <w:rsid w:val="0027216D"/>
    <w:rsid w:val="002721F6"/>
    <w:rsid w:val="00272CCD"/>
    <w:rsid w:val="0027381A"/>
    <w:rsid w:val="0027424E"/>
    <w:rsid w:val="0027716D"/>
    <w:rsid w:val="00277B17"/>
    <w:rsid w:val="0028379F"/>
    <w:rsid w:val="00287CA8"/>
    <w:rsid w:val="00291CC7"/>
    <w:rsid w:val="00293570"/>
    <w:rsid w:val="00294676"/>
    <w:rsid w:val="002956C7"/>
    <w:rsid w:val="0029713E"/>
    <w:rsid w:val="002A489A"/>
    <w:rsid w:val="002B3AC8"/>
    <w:rsid w:val="002B4CEE"/>
    <w:rsid w:val="002B6EFB"/>
    <w:rsid w:val="002B7A1A"/>
    <w:rsid w:val="002C0373"/>
    <w:rsid w:val="002C0504"/>
    <w:rsid w:val="002C0A61"/>
    <w:rsid w:val="002C0B92"/>
    <w:rsid w:val="002C10C6"/>
    <w:rsid w:val="002C5C38"/>
    <w:rsid w:val="002C67E2"/>
    <w:rsid w:val="002D0940"/>
    <w:rsid w:val="002D0EEE"/>
    <w:rsid w:val="002D348F"/>
    <w:rsid w:val="002E2232"/>
    <w:rsid w:val="002E2A23"/>
    <w:rsid w:val="002E6631"/>
    <w:rsid w:val="002F1250"/>
    <w:rsid w:val="002F5DE8"/>
    <w:rsid w:val="003006F6"/>
    <w:rsid w:val="00303909"/>
    <w:rsid w:val="003066BA"/>
    <w:rsid w:val="003106B8"/>
    <w:rsid w:val="003140B4"/>
    <w:rsid w:val="00314B63"/>
    <w:rsid w:val="00315706"/>
    <w:rsid w:val="003159B3"/>
    <w:rsid w:val="00315DF9"/>
    <w:rsid w:val="003160BB"/>
    <w:rsid w:val="0032294C"/>
    <w:rsid w:val="00322C31"/>
    <w:rsid w:val="00326837"/>
    <w:rsid w:val="00331D3F"/>
    <w:rsid w:val="00335F7A"/>
    <w:rsid w:val="0033651A"/>
    <w:rsid w:val="0033721C"/>
    <w:rsid w:val="00340E11"/>
    <w:rsid w:val="00341AA9"/>
    <w:rsid w:val="00341B72"/>
    <w:rsid w:val="00346D51"/>
    <w:rsid w:val="003501B9"/>
    <w:rsid w:val="003520CD"/>
    <w:rsid w:val="003533DF"/>
    <w:rsid w:val="0035362B"/>
    <w:rsid w:val="003573FE"/>
    <w:rsid w:val="003578EE"/>
    <w:rsid w:val="00357A27"/>
    <w:rsid w:val="0036119D"/>
    <w:rsid w:val="00366BE3"/>
    <w:rsid w:val="003678F9"/>
    <w:rsid w:val="00370041"/>
    <w:rsid w:val="003753E3"/>
    <w:rsid w:val="00380E4F"/>
    <w:rsid w:val="00384695"/>
    <w:rsid w:val="003856AD"/>
    <w:rsid w:val="00387E42"/>
    <w:rsid w:val="00391744"/>
    <w:rsid w:val="003918B3"/>
    <w:rsid w:val="00393A19"/>
    <w:rsid w:val="00394824"/>
    <w:rsid w:val="003961FB"/>
    <w:rsid w:val="00396242"/>
    <w:rsid w:val="0039706C"/>
    <w:rsid w:val="003A0DD0"/>
    <w:rsid w:val="003A1931"/>
    <w:rsid w:val="003A79CF"/>
    <w:rsid w:val="003B13E4"/>
    <w:rsid w:val="003B6350"/>
    <w:rsid w:val="003C34C7"/>
    <w:rsid w:val="003C514C"/>
    <w:rsid w:val="003C5FB2"/>
    <w:rsid w:val="003C77CA"/>
    <w:rsid w:val="003D1ED6"/>
    <w:rsid w:val="003D3689"/>
    <w:rsid w:val="003D6371"/>
    <w:rsid w:val="003E1CC3"/>
    <w:rsid w:val="003E39EF"/>
    <w:rsid w:val="003E613C"/>
    <w:rsid w:val="003E683E"/>
    <w:rsid w:val="003E7401"/>
    <w:rsid w:val="003F0001"/>
    <w:rsid w:val="003F050B"/>
    <w:rsid w:val="003F0C28"/>
    <w:rsid w:val="003F2773"/>
    <w:rsid w:val="003F3875"/>
    <w:rsid w:val="003F649E"/>
    <w:rsid w:val="003F734C"/>
    <w:rsid w:val="004018E4"/>
    <w:rsid w:val="00403175"/>
    <w:rsid w:val="00405887"/>
    <w:rsid w:val="004058A0"/>
    <w:rsid w:val="00415834"/>
    <w:rsid w:val="00423A26"/>
    <w:rsid w:val="0042561B"/>
    <w:rsid w:val="00426B67"/>
    <w:rsid w:val="0043029D"/>
    <w:rsid w:val="00430316"/>
    <w:rsid w:val="00431956"/>
    <w:rsid w:val="00433696"/>
    <w:rsid w:val="00433AF9"/>
    <w:rsid w:val="004350B0"/>
    <w:rsid w:val="004357D8"/>
    <w:rsid w:val="00435C9B"/>
    <w:rsid w:val="00437E34"/>
    <w:rsid w:val="0044229C"/>
    <w:rsid w:val="00443C84"/>
    <w:rsid w:val="0044580A"/>
    <w:rsid w:val="00445C97"/>
    <w:rsid w:val="00447AC8"/>
    <w:rsid w:val="004540C8"/>
    <w:rsid w:val="004570FC"/>
    <w:rsid w:val="00457425"/>
    <w:rsid w:val="0046014E"/>
    <w:rsid w:val="00460E43"/>
    <w:rsid w:val="004644F5"/>
    <w:rsid w:val="00466DB5"/>
    <w:rsid w:val="004674E3"/>
    <w:rsid w:val="00467D4F"/>
    <w:rsid w:val="00474653"/>
    <w:rsid w:val="00481CEE"/>
    <w:rsid w:val="00481E86"/>
    <w:rsid w:val="004938CA"/>
    <w:rsid w:val="00493BD8"/>
    <w:rsid w:val="00493F36"/>
    <w:rsid w:val="004A3584"/>
    <w:rsid w:val="004A5E76"/>
    <w:rsid w:val="004B5FC5"/>
    <w:rsid w:val="004B68FB"/>
    <w:rsid w:val="004C0F3F"/>
    <w:rsid w:val="004C18CE"/>
    <w:rsid w:val="004C2391"/>
    <w:rsid w:val="004C28B8"/>
    <w:rsid w:val="004C2A0A"/>
    <w:rsid w:val="004C514F"/>
    <w:rsid w:val="004D0CA6"/>
    <w:rsid w:val="004D0F6C"/>
    <w:rsid w:val="004D256F"/>
    <w:rsid w:val="004D5F98"/>
    <w:rsid w:val="004D6A4E"/>
    <w:rsid w:val="004E0188"/>
    <w:rsid w:val="004E13DC"/>
    <w:rsid w:val="004E4D4C"/>
    <w:rsid w:val="004E61AD"/>
    <w:rsid w:val="004E6421"/>
    <w:rsid w:val="004F4621"/>
    <w:rsid w:val="00500995"/>
    <w:rsid w:val="00501ECD"/>
    <w:rsid w:val="00502FCC"/>
    <w:rsid w:val="00504342"/>
    <w:rsid w:val="005052D9"/>
    <w:rsid w:val="0050794D"/>
    <w:rsid w:val="00507A88"/>
    <w:rsid w:val="005118CC"/>
    <w:rsid w:val="00512911"/>
    <w:rsid w:val="00512E35"/>
    <w:rsid w:val="005139FD"/>
    <w:rsid w:val="0052090D"/>
    <w:rsid w:val="00527BE6"/>
    <w:rsid w:val="00533B3B"/>
    <w:rsid w:val="005355C1"/>
    <w:rsid w:val="0053584A"/>
    <w:rsid w:val="00535CE0"/>
    <w:rsid w:val="00545738"/>
    <w:rsid w:val="00546EE2"/>
    <w:rsid w:val="005472F1"/>
    <w:rsid w:val="00550DBA"/>
    <w:rsid w:val="00553BFC"/>
    <w:rsid w:val="00556CAF"/>
    <w:rsid w:val="005572FF"/>
    <w:rsid w:val="0056100C"/>
    <w:rsid w:val="00561E3C"/>
    <w:rsid w:val="005641C5"/>
    <w:rsid w:val="005649CA"/>
    <w:rsid w:val="00570722"/>
    <w:rsid w:val="00571A29"/>
    <w:rsid w:val="005723EB"/>
    <w:rsid w:val="005772D3"/>
    <w:rsid w:val="0058074A"/>
    <w:rsid w:val="005829D7"/>
    <w:rsid w:val="005865F1"/>
    <w:rsid w:val="00586D16"/>
    <w:rsid w:val="00590E68"/>
    <w:rsid w:val="00590FCD"/>
    <w:rsid w:val="00594A94"/>
    <w:rsid w:val="0059618E"/>
    <w:rsid w:val="00597C25"/>
    <w:rsid w:val="005A1EDA"/>
    <w:rsid w:val="005A3155"/>
    <w:rsid w:val="005A5A70"/>
    <w:rsid w:val="005B6917"/>
    <w:rsid w:val="005C1349"/>
    <w:rsid w:val="005C24A4"/>
    <w:rsid w:val="005C63E1"/>
    <w:rsid w:val="005C6D63"/>
    <w:rsid w:val="005C746A"/>
    <w:rsid w:val="005D227B"/>
    <w:rsid w:val="005D61BC"/>
    <w:rsid w:val="005E105E"/>
    <w:rsid w:val="005E1E29"/>
    <w:rsid w:val="005E6553"/>
    <w:rsid w:val="005E6845"/>
    <w:rsid w:val="005E696C"/>
    <w:rsid w:val="005E6C4C"/>
    <w:rsid w:val="005F0BE7"/>
    <w:rsid w:val="005F1D13"/>
    <w:rsid w:val="005F2C91"/>
    <w:rsid w:val="005F2DF9"/>
    <w:rsid w:val="005F72A1"/>
    <w:rsid w:val="00601774"/>
    <w:rsid w:val="00604FE0"/>
    <w:rsid w:val="00605186"/>
    <w:rsid w:val="006066A3"/>
    <w:rsid w:val="00606B45"/>
    <w:rsid w:val="00611C07"/>
    <w:rsid w:val="006132D8"/>
    <w:rsid w:val="006132EA"/>
    <w:rsid w:val="00614607"/>
    <w:rsid w:val="00620253"/>
    <w:rsid w:val="0062096D"/>
    <w:rsid w:val="00621992"/>
    <w:rsid w:val="00622707"/>
    <w:rsid w:val="00623D8C"/>
    <w:rsid w:val="00624D48"/>
    <w:rsid w:val="00627BA9"/>
    <w:rsid w:val="00632D61"/>
    <w:rsid w:val="00636C27"/>
    <w:rsid w:val="006427B9"/>
    <w:rsid w:val="00652B97"/>
    <w:rsid w:val="00654ACD"/>
    <w:rsid w:val="00661AC2"/>
    <w:rsid w:val="006653D4"/>
    <w:rsid w:val="006658AE"/>
    <w:rsid w:val="00677987"/>
    <w:rsid w:val="00680C9F"/>
    <w:rsid w:val="00681F4A"/>
    <w:rsid w:val="00682005"/>
    <w:rsid w:val="00684B46"/>
    <w:rsid w:val="00685A3C"/>
    <w:rsid w:val="0068676E"/>
    <w:rsid w:val="006921CA"/>
    <w:rsid w:val="00692AA5"/>
    <w:rsid w:val="006960F0"/>
    <w:rsid w:val="006978A3"/>
    <w:rsid w:val="006A0C76"/>
    <w:rsid w:val="006A2DB6"/>
    <w:rsid w:val="006A5087"/>
    <w:rsid w:val="006A58FB"/>
    <w:rsid w:val="006B0FB2"/>
    <w:rsid w:val="006B2209"/>
    <w:rsid w:val="006B3345"/>
    <w:rsid w:val="006B7750"/>
    <w:rsid w:val="006C007D"/>
    <w:rsid w:val="006C0BF3"/>
    <w:rsid w:val="006C565B"/>
    <w:rsid w:val="006C75FF"/>
    <w:rsid w:val="006D0B7D"/>
    <w:rsid w:val="006D14A0"/>
    <w:rsid w:val="006D1F35"/>
    <w:rsid w:val="006D40C3"/>
    <w:rsid w:val="006D422A"/>
    <w:rsid w:val="006D741A"/>
    <w:rsid w:val="006D7C3D"/>
    <w:rsid w:val="006E54F7"/>
    <w:rsid w:val="006E6255"/>
    <w:rsid w:val="006E6318"/>
    <w:rsid w:val="006E66FC"/>
    <w:rsid w:val="006E68F5"/>
    <w:rsid w:val="00700B3D"/>
    <w:rsid w:val="00701DFF"/>
    <w:rsid w:val="007024F8"/>
    <w:rsid w:val="00702800"/>
    <w:rsid w:val="00703046"/>
    <w:rsid w:val="00705880"/>
    <w:rsid w:val="007077DC"/>
    <w:rsid w:val="0071014C"/>
    <w:rsid w:val="00710839"/>
    <w:rsid w:val="00711BBF"/>
    <w:rsid w:val="00711E66"/>
    <w:rsid w:val="007173CF"/>
    <w:rsid w:val="00721A8E"/>
    <w:rsid w:val="0072344F"/>
    <w:rsid w:val="00723D82"/>
    <w:rsid w:val="007245BA"/>
    <w:rsid w:val="007305F4"/>
    <w:rsid w:val="00733943"/>
    <w:rsid w:val="00734BF8"/>
    <w:rsid w:val="00736F8F"/>
    <w:rsid w:val="00737E73"/>
    <w:rsid w:val="00751888"/>
    <w:rsid w:val="007539FD"/>
    <w:rsid w:val="00755F11"/>
    <w:rsid w:val="007560EC"/>
    <w:rsid w:val="0075674E"/>
    <w:rsid w:val="00756CA2"/>
    <w:rsid w:val="00761EE3"/>
    <w:rsid w:val="00763C25"/>
    <w:rsid w:val="0076784C"/>
    <w:rsid w:val="007707CD"/>
    <w:rsid w:val="007737D8"/>
    <w:rsid w:val="007758D4"/>
    <w:rsid w:val="00776939"/>
    <w:rsid w:val="00777266"/>
    <w:rsid w:val="00777424"/>
    <w:rsid w:val="00780924"/>
    <w:rsid w:val="00781D02"/>
    <w:rsid w:val="00781F5F"/>
    <w:rsid w:val="00782EF7"/>
    <w:rsid w:val="0079094D"/>
    <w:rsid w:val="0079124D"/>
    <w:rsid w:val="007A173F"/>
    <w:rsid w:val="007A4764"/>
    <w:rsid w:val="007A48FE"/>
    <w:rsid w:val="007A5A99"/>
    <w:rsid w:val="007B0789"/>
    <w:rsid w:val="007B2B75"/>
    <w:rsid w:val="007B4E56"/>
    <w:rsid w:val="007B5A66"/>
    <w:rsid w:val="007C34CC"/>
    <w:rsid w:val="007C4E34"/>
    <w:rsid w:val="007C5083"/>
    <w:rsid w:val="007C771C"/>
    <w:rsid w:val="007D110E"/>
    <w:rsid w:val="007D1465"/>
    <w:rsid w:val="007D246F"/>
    <w:rsid w:val="007D2FEA"/>
    <w:rsid w:val="007E2BBB"/>
    <w:rsid w:val="007E347B"/>
    <w:rsid w:val="007E34EC"/>
    <w:rsid w:val="007E3A3A"/>
    <w:rsid w:val="007E60EC"/>
    <w:rsid w:val="007E7D2A"/>
    <w:rsid w:val="007F1799"/>
    <w:rsid w:val="007F328E"/>
    <w:rsid w:val="007F4915"/>
    <w:rsid w:val="007F5E1C"/>
    <w:rsid w:val="007F74D3"/>
    <w:rsid w:val="00800DA6"/>
    <w:rsid w:val="00811B20"/>
    <w:rsid w:val="00812732"/>
    <w:rsid w:val="008127F6"/>
    <w:rsid w:val="00821DC9"/>
    <w:rsid w:val="00822453"/>
    <w:rsid w:val="008262B3"/>
    <w:rsid w:val="00826AAF"/>
    <w:rsid w:val="00827DE5"/>
    <w:rsid w:val="00831815"/>
    <w:rsid w:val="0083355A"/>
    <w:rsid w:val="008430A5"/>
    <w:rsid w:val="00843ECF"/>
    <w:rsid w:val="008444B0"/>
    <w:rsid w:val="008444B7"/>
    <w:rsid w:val="00846481"/>
    <w:rsid w:val="0085004E"/>
    <w:rsid w:val="0085126F"/>
    <w:rsid w:val="00854760"/>
    <w:rsid w:val="008576CC"/>
    <w:rsid w:val="00865737"/>
    <w:rsid w:val="0086761C"/>
    <w:rsid w:val="008706D8"/>
    <w:rsid w:val="0087344B"/>
    <w:rsid w:val="008736A5"/>
    <w:rsid w:val="00875363"/>
    <w:rsid w:val="008821D2"/>
    <w:rsid w:val="008822C7"/>
    <w:rsid w:val="00882423"/>
    <w:rsid w:val="00883C89"/>
    <w:rsid w:val="008853E9"/>
    <w:rsid w:val="00886108"/>
    <w:rsid w:val="008862D5"/>
    <w:rsid w:val="00891CC5"/>
    <w:rsid w:val="00895030"/>
    <w:rsid w:val="00896046"/>
    <w:rsid w:val="008A0F8E"/>
    <w:rsid w:val="008A18BA"/>
    <w:rsid w:val="008A1E9E"/>
    <w:rsid w:val="008A6697"/>
    <w:rsid w:val="008B1E12"/>
    <w:rsid w:val="008B30A2"/>
    <w:rsid w:val="008B4F96"/>
    <w:rsid w:val="008C16B9"/>
    <w:rsid w:val="008C1B3E"/>
    <w:rsid w:val="008C4582"/>
    <w:rsid w:val="008C4CEE"/>
    <w:rsid w:val="008C613B"/>
    <w:rsid w:val="008C6685"/>
    <w:rsid w:val="008C727A"/>
    <w:rsid w:val="008D0EC6"/>
    <w:rsid w:val="008D22D9"/>
    <w:rsid w:val="008D2FA3"/>
    <w:rsid w:val="008D4192"/>
    <w:rsid w:val="008D522E"/>
    <w:rsid w:val="008D5FB0"/>
    <w:rsid w:val="008E0191"/>
    <w:rsid w:val="008E2443"/>
    <w:rsid w:val="008E2456"/>
    <w:rsid w:val="008E46B8"/>
    <w:rsid w:val="008E752C"/>
    <w:rsid w:val="008F1056"/>
    <w:rsid w:val="008F20DF"/>
    <w:rsid w:val="008F27BD"/>
    <w:rsid w:val="008F4BDE"/>
    <w:rsid w:val="008F5AF9"/>
    <w:rsid w:val="009033AA"/>
    <w:rsid w:val="009075CE"/>
    <w:rsid w:val="009113A3"/>
    <w:rsid w:val="00911519"/>
    <w:rsid w:val="00915014"/>
    <w:rsid w:val="0092068A"/>
    <w:rsid w:val="0092093F"/>
    <w:rsid w:val="0092133A"/>
    <w:rsid w:val="00922632"/>
    <w:rsid w:val="00925749"/>
    <w:rsid w:val="00925A27"/>
    <w:rsid w:val="00936820"/>
    <w:rsid w:val="00940E73"/>
    <w:rsid w:val="009503D8"/>
    <w:rsid w:val="0095272E"/>
    <w:rsid w:val="009549CD"/>
    <w:rsid w:val="00955E5F"/>
    <w:rsid w:val="00956145"/>
    <w:rsid w:val="00960DB9"/>
    <w:rsid w:val="00962116"/>
    <w:rsid w:val="0096425B"/>
    <w:rsid w:val="00966502"/>
    <w:rsid w:val="009678FD"/>
    <w:rsid w:val="0097005C"/>
    <w:rsid w:val="009712A1"/>
    <w:rsid w:val="00972639"/>
    <w:rsid w:val="00972A95"/>
    <w:rsid w:val="009730D2"/>
    <w:rsid w:val="009734BB"/>
    <w:rsid w:val="00981EC5"/>
    <w:rsid w:val="009823CB"/>
    <w:rsid w:val="00982607"/>
    <w:rsid w:val="009844BD"/>
    <w:rsid w:val="00984663"/>
    <w:rsid w:val="00992620"/>
    <w:rsid w:val="00993BB5"/>
    <w:rsid w:val="00993EED"/>
    <w:rsid w:val="00995225"/>
    <w:rsid w:val="00996FEF"/>
    <w:rsid w:val="009A1637"/>
    <w:rsid w:val="009A304B"/>
    <w:rsid w:val="009A4FF7"/>
    <w:rsid w:val="009A73C8"/>
    <w:rsid w:val="009A7986"/>
    <w:rsid w:val="009B11C0"/>
    <w:rsid w:val="009B606A"/>
    <w:rsid w:val="009C263E"/>
    <w:rsid w:val="009C2B76"/>
    <w:rsid w:val="009C2FCC"/>
    <w:rsid w:val="009C45FC"/>
    <w:rsid w:val="009C4DB4"/>
    <w:rsid w:val="009C71D4"/>
    <w:rsid w:val="009D0874"/>
    <w:rsid w:val="009D192B"/>
    <w:rsid w:val="009D25FB"/>
    <w:rsid w:val="009D29C3"/>
    <w:rsid w:val="009D48C6"/>
    <w:rsid w:val="009D645F"/>
    <w:rsid w:val="009E2664"/>
    <w:rsid w:val="009E3A0D"/>
    <w:rsid w:val="009E4127"/>
    <w:rsid w:val="009F2640"/>
    <w:rsid w:val="009F2B81"/>
    <w:rsid w:val="009F6DF2"/>
    <w:rsid w:val="009F6F55"/>
    <w:rsid w:val="00A07E5E"/>
    <w:rsid w:val="00A07ED7"/>
    <w:rsid w:val="00A10679"/>
    <w:rsid w:val="00A11A83"/>
    <w:rsid w:val="00A126D4"/>
    <w:rsid w:val="00A132FA"/>
    <w:rsid w:val="00A16387"/>
    <w:rsid w:val="00A206B2"/>
    <w:rsid w:val="00A2488B"/>
    <w:rsid w:val="00A27276"/>
    <w:rsid w:val="00A30746"/>
    <w:rsid w:val="00A31058"/>
    <w:rsid w:val="00A311BC"/>
    <w:rsid w:val="00A4036C"/>
    <w:rsid w:val="00A51945"/>
    <w:rsid w:val="00A52F61"/>
    <w:rsid w:val="00A55F18"/>
    <w:rsid w:val="00A60AF4"/>
    <w:rsid w:val="00A670EB"/>
    <w:rsid w:val="00A676EB"/>
    <w:rsid w:val="00A7350D"/>
    <w:rsid w:val="00A74445"/>
    <w:rsid w:val="00A74493"/>
    <w:rsid w:val="00A7662D"/>
    <w:rsid w:val="00A77DD2"/>
    <w:rsid w:val="00A9204A"/>
    <w:rsid w:val="00A9268C"/>
    <w:rsid w:val="00A95C2A"/>
    <w:rsid w:val="00A979A0"/>
    <w:rsid w:val="00A97C89"/>
    <w:rsid w:val="00AA2A90"/>
    <w:rsid w:val="00AA2CB8"/>
    <w:rsid w:val="00AA472A"/>
    <w:rsid w:val="00AA4D89"/>
    <w:rsid w:val="00AA6CE3"/>
    <w:rsid w:val="00AB22B0"/>
    <w:rsid w:val="00AB3ECA"/>
    <w:rsid w:val="00AC4C22"/>
    <w:rsid w:val="00AD0F85"/>
    <w:rsid w:val="00AD2944"/>
    <w:rsid w:val="00AD337B"/>
    <w:rsid w:val="00AD5112"/>
    <w:rsid w:val="00AD6606"/>
    <w:rsid w:val="00AD7FC3"/>
    <w:rsid w:val="00AE06DC"/>
    <w:rsid w:val="00AE11CE"/>
    <w:rsid w:val="00AE6170"/>
    <w:rsid w:val="00AF1CAD"/>
    <w:rsid w:val="00AF60BB"/>
    <w:rsid w:val="00AF7950"/>
    <w:rsid w:val="00B0075E"/>
    <w:rsid w:val="00B00F2C"/>
    <w:rsid w:val="00B1267E"/>
    <w:rsid w:val="00B14A87"/>
    <w:rsid w:val="00B155F8"/>
    <w:rsid w:val="00B20FF7"/>
    <w:rsid w:val="00B21E11"/>
    <w:rsid w:val="00B22B03"/>
    <w:rsid w:val="00B27FAB"/>
    <w:rsid w:val="00B3000E"/>
    <w:rsid w:val="00B3240D"/>
    <w:rsid w:val="00B32D95"/>
    <w:rsid w:val="00B34D8F"/>
    <w:rsid w:val="00B35D0A"/>
    <w:rsid w:val="00B35E71"/>
    <w:rsid w:val="00B37D20"/>
    <w:rsid w:val="00B40202"/>
    <w:rsid w:val="00B42427"/>
    <w:rsid w:val="00B42561"/>
    <w:rsid w:val="00B44986"/>
    <w:rsid w:val="00B45FB7"/>
    <w:rsid w:val="00B46D07"/>
    <w:rsid w:val="00B47465"/>
    <w:rsid w:val="00B502D6"/>
    <w:rsid w:val="00B52072"/>
    <w:rsid w:val="00B6289F"/>
    <w:rsid w:val="00B674DE"/>
    <w:rsid w:val="00B70402"/>
    <w:rsid w:val="00B70ADC"/>
    <w:rsid w:val="00B7607A"/>
    <w:rsid w:val="00B849BF"/>
    <w:rsid w:val="00B85023"/>
    <w:rsid w:val="00B9181B"/>
    <w:rsid w:val="00B91CA2"/>
    <w:rsid w:val="00B92342"/>
    <w:rsid w:val="00B92A6D"/>
    <w:rsid w:val="00B941A9"/>
    <w:rsid w:val="00B9432A"/>
    <w:rsid w:val="00B953C8"/>
    <w:rsid w:val="00B953FC"/>
    <w:rsid w:val="00B96EA6"/>
    <w:rsid w:val="00BA120F"/>
    <w:rsid w:val="00BA1CF2"/>
    <w:rsid w:val="00BA75C7"/>
    <w:rsid w:val="00BB10B7"/>
    <w:rsid w:val="00BB2E96"/>
    <w:rsid w:val="00BC24ED"/>
    <w:rsid w:val="00BC2AA8"/>
    <w:rsid w:val="00BC771D"/>
    <w:rsid w:val="00BC78C8"/>
    <w:rsid w:val="00BC7930"/>
    <w:rsid w:val="00BD340C"/>
    <w:rsid w:val="00BD5944"/>
    <w:rsid w:val="00BE2156"/>
    <w:rsid w:val="00BE5484"/>
    <w:rsid w:val="00BE6F15"/>
    <w:rsid w:val="00BF0870"/>
    <w:rsid w:val="00BF37E1"/>
    <w:rsid w:val="00BF66E6"/>
    <w:rsid w:val="00C00319"/>
    <w:rsid w:val="00C02A94"/>
    <w:rsid w:val="00C03D30"/>
    <w:rsid w:val="00C05DCA"/>
    <w:rsid w:val="00C0738B"/>
    <w:rsid w:val="00C075C5"/>
    <w:rsid w:val="00C1066E"/>
    <w:rsid w:val="00C107B9"/>
    <w:rsid w:val="00C12109"/>
    <w:rsid w:val="00C12425"/>
    <w:rsid w:val="00C1504E"/>
    <w:rsid w:val="00C15CE9"/>
    <w:rsid w:val="00C17178"/>
    <w:rsid w:val="00C177C4"/>
    <w:rsid w:val="00C20F1A"/>
    <w:rsid w:val="00C24CE2"/>
    <w:rsid w:val="00C25EC7"/>
    <w:rsid w:val="00C260FF"/>
    <w:rsid w:val="00C30C64"/>
    <w:rsid w:val="00C330E8"/>
    <w:rsid w:val="00C34788"/>
    <w:rsid w:val="00C36348"/>
    <w:rsid w:val="00C414E8"/>
    <w:rsid w:val="00C415EC"/>
    <w:rsid w:val="00C43628"/>
    <w:rsid w:val="00C43B0A"/>
    <w:rsid w:val="00C45637"/>
    <w:rsid w:val="00C458E1"/>
    <w:rsid w:val="00C46CD4"/>
    <w:rsid w:val="00C47D37"/>
    <w:rsid w:val="00C522DC"/>
    <w:rsid w:val="00C5260F"/>
    <w:rsid w:val="00C54692"/>
    <w:rsid w:val="00C54F5D"/>
    <w:rsid w:val="00C56565"/>
    <w:rsid w:val="00C569F4"/>
    <w:rsid w:val="00C61E67"/>
    <w:rsid w:val="00C62C8A"/>
    <w:rsid w:val="00C65069"/>
    <w:rsid w:val="00C659EC"/>
    <w:rsid w:val="00C65C06"/>
    <w:rsid w:val="00C712BA"/>
    <w:rsid w:val="00C754D1"/>
    <w:rsid w:val="00C82EF0"/>
    <w:rsid w:val="00C8346C"/>
    <w:rsid w:val="00C84FF3"/>
    <w:rsid w:val="00C91888"/>
    <w:rsid w:val="00C92276"/>
    <w:rsid w:val="00C9358F"/>
    <w:rsid w:val="00C959AB"/>
    <w:rsid w:val="00C95F1F"/>
    <w:rsid w:val="00CA4788"/>
    <w:rsid w:val="00CA5111"/>
    <w:rsid w:val="00CA556D"/>
    <w:rsid w:val="00CA5A3A"/>
    <w:rsid w:val="00CA6FAB"/>
    <w:rsid w:val="00CB00D8"/>
    <w:rsid w:val="00CB3229"/>
    <w:rsid w:val="00CB56F3"/>
    <w:rsid w:val="00CB71B1"/>
    <w:rsid w:val="00CC2771"/>
    <w:rsid w:val="00CC2F36"/>
    <w:rsid w:val="00CC31FB"/>
    <w:rsid w:val="00CC7C40"/>
    <w:rsid w:val="00CC7E34"/>
    <w:rsid w:val="00CD09D8"/>
    <w:rsid w:val="00CD1696"/>
    <w:rsid w:val="00CD63B7"/>
    <w:rsid w:val="00CE10C1"/>
    <w:rsid w:val="00CE30E4"/>
    <w:rsid w:val="00CE555B"/>
    <w:rsid w:val="00CF0290"/>
    <w:rsid w:val="00CF1D43"/>
    <w:rsid w:val="00CF4CD0"/>
    <w:rsid w:val="00CF690D"/>
    <w:rsid w:val="00D019C9"/>
    <w:rsid w:val="00D0333E"/>
    <w:rsid w:val="00D034D0"/>
    <w:rsid w:val="00D04332"/>
    <w:rsid w:val="00D04E01"/>
    <w:rsid w:val="00D054E5"/>
    <w:rsid w:val="00D0568C"/>
    <w:rsid w:val="00D11511"/>
    <w:rsid w:val="00D11E34"/>
    <w:rsid w:val="00D1363F"/>
    <w:rsid w:val="00D14CA7"/>
    <w:rsid w:val="00D14CC6"/>
    <w:rsid w:val="00D16629"/>
    <w:rsid w:val="00D27672"/>
    <w:rsid w:val="00D32DFA"/>
    <w:rsid w:val="00D3367A"/>
    <w:rsid w:val="00D33D55"/>
    <w:rsid w:val="00D36AAB"/>
    <w:rsid w:val="00D37CFB"/>
    <w:rsid w:val="00D41A82"/>
    <w:rsid w:val="00D43081"/>
    <w:rsid w:val="00D43122"/>
    <w:rsid w:val="00D47019"/>
    <w:rsid w:val="00D523C7"/>
    <w:rsid w:val="00D52922"/>
    <w:rsid w:val="00D554D2"/>
    <w:rsid w:val="00D55EF2"/>
    <w:rsid w:val="00D601A4"/>
    <w:rsid w:val="00D64C6C"/>
    <w:rsid w:val="00D657F3"/>
    <w:rsid w:val="00D66DB2"/>
    <w:rsid w:val="00D67538"/>
    <w:rsid w:val="00D70E30"/>
    <w:rsid w:val="00D801FF"/>
    <w:rsid w:val="00D81B89"/>
    <w:rsid w:val="00D82338"/>
    <w:rsid w:val="00D83901"/>
    <w:rsid w:val="00D862AA"/>
    <w:rsid w:val="00D92A40"/>
    <w:rsid w:val="00D936C7"/>
    <w:rsid w:val="00D95EF0"/>
    <w:rsid w:val="00D96B0E"/>
    <w:rsid w:val="00D9728F"/>
    <w:rsid w:val="00DA09C6"/>
    <w:rsid w:val="00DA40E6"/>
    <w:rsid w:val="00DA4350"/>
    <w:rsid w:val="00DA7355"/>
    <w:rsid w:val="00DA7E9B"/>
    <w:rsid w:val="00DB0A5C"/>
    <w:rsid w:val="00DB16C5"/>
    <w:rsid w:val="00DB18CB"/>
    <w:rsid w:val="00DB2E5E"/>
    <w:rsid w:val="00DB3745"/>
    <w:rsid w:val="00DB4315"/>
    <w:rsid w:val="00DB6B12"/>
    <w:rsid w:val="00DC1B2A"/>
    <w:rsid w:val="00DC3E97"/>
    <w:rsid w:val="00DC504E"/>
    <w:rsid w:val="00DD03B2"/>
    <w:rsid w:val="00DD2A52"/>
    <w:rsid w:val="00DD2D9A"/>
    <w:rsid w:val="00DD3CFB"/>
    <w:rsid w:val="00DD444C"/>
    <w:rsid w:val="00DD7A46"/>
    <w:rsid w:val="00DD7D86"/>
    <w:rsid w:val="00DE280D"/>
    <w:rsid w:val="00DE4BFE"/>
    <w:rsid w:val="00DE78C8"/>
    <w:rsid w:val="00DE7C26"/>
    <w:rsid w:val="00DF1A0F"/>
    <w:rsid w:val="00DF36F8"/>
    <w:rsid w:val="00DF3971"/>
    <w:rsid w:val="00DF45B9"/>
    <w:rsid w:val="00DF79E6"/>
    <w:rsid w:val="00E0280E"/>
    <w:rsid w:val="00E07A9B"/>
    <w:rsid w:val="00E154C9"/>
    <w:rsid w:val="00E20993"/>
    <w:rsid w:val="00E20AC4"/>
    <w:rsid w:val="00E2459B"/>
    <w:rsid w:val="00E248CC"/>
    <w:rsid w:val="00E325F4"/>
    <w:rsid w:val="00E33C0D"/>
    <w:rsid w:val="00E34DD6"/>
    <w:rsid w:val="00E35C30"/>
    <w:rsid w:val="00E42E50"/>
    <w:rsid w:val="00E4331B"/>
    <w:rsid w:val="00E44DD3"/>
    <w:rsid w:val="00E45944"/>
    <w:rsid w:val="00E45B0C"/>
    <w:rsid w:val="00E5199E"/>
    <w:rsid w:val="00E561F7"/>
    <w:rsid w:val="00E56FC1"/>
    <w:rsid w:val="00E614D7"/>
    <w:rsid w:val="00E61C0C"/>
    <w:rsid w:val="00E64370"/>
    <w:rsid w:val="00E64815"/>
    <w:rsid w:val="00E64882"/>
    <w:rsid w:val="00E6618B"/>
    <w:rsid w:val="00E666FE"/>
    <w:rsid w:val="00E66E3B"/>
    <w:rsid w:val="00E67BE7"/>
    <w:rsid w:val="00E67FE2"/>
    <w:rsid w:val="00E71D34"/>
    <w:rsid w:val="00E74DDA"/>
    <w:rsid w:val="00E7524F"/>
    <w:rsid w:val="00E77928"/>
    <w:rsid w:val="00E815B2"/>
    <w:rsid w:val="00E826A2"/>
    <w:rsid w:val="00E83767"/>
    <w:rsid w:val="00E90FCB"/>
    <w:rsid w:val="00E948ED"/>
    <w:rsid w:val="00EA01DE"/>
    <w:rsid w:val="00EA24FD"/>
    <w:rsid w:val="00EA350B"/>
    <w:rsid w:val="00EA3989"/>
    <w:rsid w:val="00EA6735"/>
    <w:rsid w:val="00EB19AD"/>
    <w:rsid w:val="00EB25E8"/>
    <w:rsid w:val="00EB440B"/>
    <w:rsid w:val="00EB56E6"/>
    <w:rsid w:val="00EB6087"/>
    <w:rsid w:val="00EC0BB6"/>
    <w:rsid w:val="00EC2F77"/>
    <w:rsid w:val="00EC46D6"/>
    <w:rsid w:val="00EC4F54"/>
    <w:rsid w:val="00EC6D24"/>
    <w:rsid w:val="00EC72A2"/>
    <w:rsid w:val="00ED6A4E"/>
    <w:rsid w:val="00ED6C54"/>
    <w:rsid w:val="00ED6EAC"/>
    <w:rsid w:val="00ED70A5"/>
    <w:rsid w:val="00ED7A8D"/>
    <w:rsid w:val="00EE0BCD"/>
    <w:rsid w:val="00EE0FCC"/>
    <w:rsid w:val="00EE4DC4"/>
    <w:rsid w:val="00EE7EA6"/>
    <w:rsid w:val="00EF0904"/>
    <w:rsid w:val="00EF51BB"/>
    <w:rsid w:val="00EF6269"/>
    <w:rsid w:val="00EF6F8B"/>
    <w:rsid w:val="00F00709"/>
    <w:rsid w:val="00F0132A"/>
    <w:rsid w:val="00F02681"/>
    <w:rsid w:val="00F028B2"/>
    <w:rsid w:val="00F03A58"/>
    <w:rsid w:val="00F04245"/>
    <w:rsid w:val="00F075C5"/>
    <w:rsid w:val="00F101BD"/>
    <w:rsid w:val="00F10393"/>
    <w:rsid w:val="00F11AFA"/>
    <w:rsid w:val="00F12828"/>
    <w:rsid w:val="00F154D5"/>
    <w:rsid w:val="00F16C04"/>
    <w:rsid w:val="00F25263"/>
    <w:rsid w:val="00F25267"/>
    <w:rsid w:val="00F25B1F"/>
    <w:rsid w:val="00F262A3"/>
    <w:rsid w:val="00F27F26"/>
    <w:rsid w:val="00F33F17"/>
    <w:rsid w:val="00F34361"/>
    <w:rsid w:val="00F35F7B"/>
    <w:rsid w:val="00F36C3E"/>
    <w:rsid w:val="00F41A66"/>
    <w:rsid w:val="00F42B3E"/>
    <w:rsid w:val="00F432FD"/>
    <w:rsid w:val="00F476EA"/>
    <w:rsid w:val="00F47745"/>
    <w:rsid w:val="00F51AE6"/>
    <w:rsid w:val="00F525CC"/>
    <w:rsid w:val="00F54EB9"/>
    <w:rsid w:val="00F569B5"/>
    <w:rsid w:val="00F57459"/>
    <w:rsid w:val="00F60D94"/>
    <w:rsid w:val="00F64A66"/>
    <w:rsid w:val="00F676C3"/>
    <w:rsid w:val="00F70E7A"/>
    <w:rsid w:val="00F71645"/>
    <w:rsid w:val="00F71AF7"/>
    <w:rsid w:val="00F728C7"/>
    <w:rsid w:val="00F770ED"/>
    <w:rsid w:val="00F855B4"/>
    <w:rsid w:val="00F87E77"/>
    <w:rsid w:val="00F91A49"/>
    <w:rsid w:val="00F9229F"/>
    <w:rsid w:val="00F948D2"/>
    <w:rsid w:val="00F94FA6"/>
    <w:rsid w:val="00F979D4"/>
    <w:rsid w:val="00FA05DB"/>
    <w:rsid w:val="00FA2FD1"/>
    <w:rsid w:val="00FA36CD"/>
    <w:rsid w:val="00FA63B9"/>
    <w:rsid w:val="00FA6A8A"/>
    <w:rsid w:val="00FB01F0"/>
    <w:rsid w:val="00FB27B8"/>
    <w:rsid w:val="00FB2AAB"/>
    <w:rsid w:val="00FB481A"/>
    <w:rsid w:val="00FB6577"/>
    <w:rsid w:val="00FB779E"/>
    <w:rsid w:val="00FC1A8F"/>
    <w:rsid w:val="00FC588A"/>
    <w:rsid w:val="00FC5B50"/>
    <w:rsid w:val="00FD37B5"/>
    <w:rsid w:val="00FE1241"/>
    <w:rsid w:val="00FE274B"/>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4EF9C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42C"/>
    <w:pPr>
      <w:spacing w:after="200" w:line="276" w:lineRule="auto"/>
    </w:pPr>
    <w:rPr>
      <w:sz w:val="22"/>
      <w:szCs w:val="22"/>
      <w:lang w:val="en-CA" w:eastAsia="en-US"/>
    </w:rPr>
  </w:style>
  <w:style w:type="paragraph" w:styleId="Heading1">
    <w:name w:val="heading 1"/>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eastAsia="en-CA"/>
    </w:rPr>
  </w:style>
  <w:style w:type="paragraph" w:styleId="Heading2">
    <w:name w:val="heading 2"/>
    <w:basedOn w:val="Normal"/>
    <w:next w:val="Normal"/>
    <w:link w:val="Heading2Char"/>
    <w:uiPriority w:val="9"/>
    <w:unhideWhenUsed/>
    <w:qFormat/>
    <w:rsid w:val="0027216D"/>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rsid w:val="00F728C7"/>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iPriority w:val="9"/>
    <w:semiHidden/>
    <w:unhideWhenUsed/>
    <w:qFormat/>
    <w:rsid w:val="003961FB"/>
    <w:pPr>
      <w:spacing w:before="240" w:after="60"/>
      <w:outlineLvl w:val="5"/>
    </w:pPr>
    <w:rPr>
      <w:rFonts w:eastAsia="Times New Roman"/>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
    <w:link w:val="HeaderChar"/>
    <w:rsid w:val="001B242C"/>
    <w:pPr>
      <w:widowControl w:val="0"/>
    </w:pPr>
    <w:rPr>
      <w:rFonts w:ascii="Arial" w:eastAsia="Times New Roman" w:hAnsi="Arial"/>
      <w:b/>
      <w:noProof/>
      <w:sz w:val="18"/>
      <w:lang w:val="en-GB" w:eastAsia="en-CA"/>
    </w:rPr>
  </w:style>
  <w:style w:type="character" w:customStyle="1" w:styleId="HeaderChar">
    <w:name w:val="Header Char"/>
    <w:aliases w:val="header odd Char,header Char,header odd1 Char,header odd2 Char,header odd3 Char,header odd4 Char,header odd5 Char,header odd6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iPriority w:val="99"/>
    <w:unhideWhenUsed/>
    <w:rsid w:val="00DE280D"/>
    <w:rPr>
      <w:sz w:val="16"/>
      <w:szCs w:val="16"/>
    </w:rPr>
  </w:style>
  <w:style w:type="paragraph" w:styleId="CommentText">
    <w:name w:val="annotation text"/>
    <w:basedOn w:val="Normal"/>
    <w:link w:val="CommentTextChar"/>
    <w:semiHidden/>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semiHidden/>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E280D"/>
    <w:rPr>
      <w:b/>
      <w:bCs/>
    </w:rPr>
  </w:style>
  <w:style w:type="character" w:customStyle="1" w:styleId="CommentSubjectChar">
    <w:name w:val="Comment Subject Char"/>
    <w:link w:val="CommentSubject"/>
    <w:uiPriority w:val="99"/>
    <w:semiHidden/>
    <w:rsid w:val="00DE280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semiHidden/>
    <w:rsid w:val="00DE280D"/>
    <w:rPr>
      <w:rFonts w:ascii="Tahoma" w:eastAsia="Calibri" w:hAnsi="Tahoma" w:cs="Tahoma"/>
      <w:sz w:val="16"/>
      <w:szCs w:val="16"/>
    </w:rPr>
  </w:style>
  <w:style w:type="paragraph" w:styleId="Caption">
    <w:name w:val="caption"/>
    <w:basedOn w:val="Normal"/>
    <w:next w:val="Normal"/>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link w:val="Heading4"/>
    <w:uiPriority w:val="9"/>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val="en-CA" w:eastAsia="en-US"/>
    </w:rPr>
  </w:style>
  <w:style w:type="character" w:customStyle="1" w:styleId="Heading5Char">
    <w:name w:val="Heading 5 Char"/>
    <w:link w:val="Heading5"/>
    <w:uiPriority w:val="9"/>
    <w:semiHidden/>
    <w:rsid w:val="003961FB"/>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basedOn w:val="Normal"/>
    <w:link w:val="BodyTextChar"/>
    <w:uiPriority w:val="99"/>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link w:val="BodyText"/>
    <w:uiPriority w:val="99"/>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iPriority w:val="99"/>
    <w:unhideWhenUsed/>
    <w:rsid w:val="001C301E"/>
    <w:pPr>
      <w:tabs>
        <w:tab w:val="center" w:pos="4252"/>
        <w:tab w:val="right" w:pos="8504"/>
      </w:tabs>
      <w:snapToGrid w:val="0"/>
    </w:pPr>
  </w:style>
  <w:style w:type="character" w:customStyle="1" w:styleId="FooterChar">
    <w:name w:val="Footer Char"/>
    <w:link w:val="Footer"/>
    <w:uiPriority w:val="99"/>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paragraph" w:customStyle="1" w:styleId="TF">
    <w:name w:val="TF"/>
    <w:basedOn w:val="Normal"/>
    <w:link w:val="TFChar"/>
    <w:rsid w:val="00BF66E6"/>
    <w:pPr>
      <w:keepLines/>
      <w:overflowPunct w:val="0"/>
      <w:autoSpaceDE w:val="0"/>
      <w:autoSpaceDN w:val="0"/>
      <w:adjustRightInd w:val="0"/>
      <w:spacing w:after="240" w:line="240" w:lineRule="auto"/>
      <w:jc w:val="center"/>
      <w:textAlignment w:val="baseline"/>
    </w:pPr>
    <w:rPr>
      <w:rFonts w:ascii="Arial" w:eastAsia="Malgun Gothic" w:hAnsi="Arial"/>
      <w:b/>
      <w:sz w:val="20"/>
      <w:szCs w:val="20"/>
      <w:lang w:val="en-GB" w:eastAsia="en-CA"/>
    </w:rPr>
  </w:style>
  <w:style w:type="character" w:customStyle="1" w:styleId="TFChar">
    <w:name w:val="TF Char"/>
    <w:link w:val="TF"/>
    <w:locked/>
    <w:rsid w:val="00BF66E6"/>
    <w:rPr>
      <w:rFonts w:ascii="Arial" w:eastAsia="Malgun Gothic" w:hAnsi="Arial"/>
      <w:b/>
      <w:lang w:val="en-GB"/>
    </w:rPr>
  </w:style>
  <w:style w:type="character" w:customStyle="1" w:styleId="Heading2Char">
    <w:name w:val="Heading 2 Char"/>
    <w:link w:val="Heading2"/>
    <w:uiPriority w:val="9"/>
    <w:rsid w:val="0027216D"/>
    <w:rPr>
      <w:rFonts w:ascii="Calibri Light" w:eastAsia="Times New Roman" w:hAnsi="Calibri Light" w:cs="Times New Roman"/>
      <w:b/>
      <w:bCs/>
      <w:i/>
      <w:iCs/>
      <w:sz w:val="28"/>
      <w:szCs w:val="28"/>
      <w:lang w:eastAsia="en-US"/>
    </w:rPr>
  </w:style>
  <w:style w:type="character" w:styleId="PlaceholderText">
    <w:name w:val="Placeholder Text"/>
    <w:basedOn w:val="DefaultParagraphFont"/>
    <w:uiPriority w:val="99"/>
    <w:semiHidden/>
    <w:rsid w:val="003846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578489002">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823206579">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1634</Words>
  <Characters>9316</Characters>
  <Application>Microsoft Office Word</Application>
  <DocSecurity>0</DocSecurity>
  <Lines>77</Lines>
  <Paragraphs>21</Paragraphs>
  <ScaleCrop>false</ScaleCrop>
  <Company/>
  <LinksUpToDate>false</LinksUpToDate>
  <CharactersWithSpaces>10929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2018-05-14T21:08:00Z</dcterms:created>
  <dcterms:modified xsi:type="dcterms:W3CDTF">2018-05-14T21:08:00Z</dcterms:modified>
</cp:coreProperties>
</file>