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w:t>
      </w:r>
      <w:r w:rsidR="00EA6B45">
        <w:rPr>
          <w:rFonts w:ascii="Arial" w:eastAsia="SimSun" w:hAnsi="Arial" w:cs="Times New Roman"/>
          <w:b/>
          <w:sz w:val="24"/>
          <w:szCs w:val="20"/>
          <w:lang w:val="en-GB"/>
        </w:rPr>
        <w:t>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zh-CN"/>
        </w:rPr>
        <w:t>4</w:t>
      </w:r>
      <w:r w:rsidRPr="00841BCD">
        <w:rPr>
          <w:rFonts w:ascii="Arial" w:eastAsia="SimSun" w:hAnsi="Arial" w:cs="Times New Roman" w:hint="eastAsia"/>
          <w:b/>
          <w:bCs/>
          <w:sz w:val="24"/>
          <w:szCs w:val="20"/>
          <w:lang w:val="en-GB" w:eastAsia="zh-CN"/>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CE62D4" w:rsidRPr="00CE62D4">
        <w:rPr>
          <w:rFonts w:ascii="Arial" w:eastAsia="SimSun" w:hAnsi="Arial" w:cs="Times New Roman" w:hint="eastAsia"/>
          <w:b/>
          <w:bCs/>
          <w:sz w:val="24"/>
          <w:szCs w:val="20"/>
          <w:lang w:val="en-GB" w:eastAsia="zh-CN"/>
        </w:rPr>
        <w:t>06396</w:t>
      </w:r>
    </w:p>
    <w:p w:rsidR="00841BCD" w:rsidRPr="00841BCD" w:rsidRDefault="00EA6B4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Busan, Korea (Republic of), May 21</w:t>
      </w:r>
      <w:r w:rsidRPr="001B2870">
        <w:rPr>
          <w:rFonts w:ascii="Arial" w:eastAsia="SimSun" w:hAnsi="Arial" w:cs="Times New Roman"/>
          <w:b/>
          <w:sz w:val="24"/>
          <w:szCs w:val="20"/>
          <w:vertAlign w:val="superscript"/>
          <w:lang w:val="en-GB"/>
        </w:rPr>
        <w:t>st</w:t>
      </w:r>
      <w:r>
        <w:rPr>
          <w:rFonts w:ascii="Arial" w:eastAsia="SimSun" w:hAnsi="Arial" w:cs="Times New Roman"/>
          <w:b/>
          <w:sz w:val="24"/>
          <w:szCs w:val="20"/>
          <w:lang w:val="en-GB"/>
        </w:rPr>
        <w:t xml:space="preserve"> – 25</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A6B45">
        <w:rPr>
          <w:rFonts w:ascii="Arial" w:eastAsia="Calibri" w:hAnsi="Arial" w:cs="Arial"/>
          <w:b/>
          <w:bCs/>
          <w:sz w:val="24"/>
          <w:lang w:val="en-GB"/>
        </w:rPr>
        <w:t>On open issues for</w:t>
      </w:r>
      <w:r w:rsidR="00247FE9">
        <w:rPr>
          <w:rFonts w:ascii="Arial" w:eastAsia="Calibri" w:hAnsi="Arial" w:cs="Arial"/>
          <w:b/>
          <w:bCs/>
          <w:sz w:val="24"/>
          <w:lang w:val="en-GB"/>
        </w:rPr>
        <w:t xml:space="preserve"> NR PRACH</w:t>
      </w:r>
      <w:r w:rsidRPr="00841BCD" w:rsidDel="000A742C">
        <w:rPr>
          <w:rFonts w:ascii="Arial" w:eastAsia="Calibri" w:hAnsi="Arial" w:cs="Arial"/>
          <w:b/>
          <w:bCs/>
          <w:sz w:val="24"/>
          <w:lang w:val="en-GB"/>
        </w:rPr>
        <w:t xml:space="preserve"> </w:t>
      </w:r>
      <w:r w:rsidR="00EA6B45">
        <w:rPr>
          <w:rFonts w:ascii="Arial" w:eastAsia="Calibri" w:hAnsi="Arial" w:cs="Arial"/>
          <w:b/>
          <w:bCs/>
          <w:sz w:val="24"/>
          <w:lang w:val="en-GB"/>
        </w:rPr>
        <w:t>demodulation</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A6B45">
        <w:rPr>
          <w:rFonts w:ascii="Arial" w:eastAsia="MS Mincho" w:hAnsi="Arial" w:cs="Arial"/>
          <w:b/>
          <w:bCs/>
          <w:sz w:val="24"/>
          <w:szCs w:val="20"/>
          <w:lang w:val="en-GB"/>
        </w:rPr>
        <w:t>7.1</w:t>
      </w:r>
      <w:r w:rsidR="00125528">
        <w:rPr>
          <w:rFonts w:ascii="Arial" w:eastAsia="MS Mincho" w:hAnsi="Arial" w:cs="Arial"/>
          <w:b/>
          <w:bCs/>
          <w:sz w:val="24"/>
          <w:szCs w:val="20"/>
          <w:lang w:val="en-GB"/>
        </w:rPr>
        <w:t>2</w:t>
      </w:r>
      <w:r w:rsidR="00247FE9">
        <w:rPr>
          <w:rFonts w:ascii="Arial" w:eastAsia="MS Mincho" w:hAnsi="Arial" w:cs="Arial"/>
          <w:b/>
          <w:bCs/>
          <w:sz w:val="24"/>
          <w:szCs w:val="20"/>
          <w:lang w:val="en-GB"/>
        </w:rPr>
        <w:t>.2.</w:t>
      </w:r>
      <w:r w:rsidR="00600D97" w:rsidRPr="00600D97">
        <w:rPr>
          <w:rFonts w:ascii="Arial" w:eastAsia="MS Mincho" w:hAnsi="Arial" w:cs="Arial"/>
          <w:b/>
          <w:bCs/>
          <w:sz w:val="24"/>
          <w:szCs w:val="20"/>
          <w:lang w:val="en-GB"/>
        </w:rPr>
        <w:t>4</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247FE9">
        <w:rPr>
          <w:rFonts w:ascii="Arial" w:eastAsia="Calibri" w:hAnsi="Arial" w:cs="Arial"/>
          <w:b/>
          <w:bCs/>
          <w:sz w:val="24"/>
          <w:lang w:val="en-GB"/>
        </w:rPr>
        <w:t>Discussion</w:t>
      </w:r>
    </w:p>
    <w:p w:rsidR="00EA6B45" w:rsidRPr="00841BCD" w:rsidRDefault="00EA6B45" w:rsidP="00EA6B45">
      <w:pPr>
        <w:pStyle w:val="RAN4H1"/>
        <w:numPr>
          <w:ilvl w:val="0"/>
          <w:numId w:val="28"/>
        </w:numPr>
      </w:pPr>
      <w:r w:rsidRPr="00AE56B1">
        <w:t>Intro</w:t>
      </w:r>
      <w:r w:rsidRPr="00AE56B1">
        <w:rPr>
          <w:rStyle w:val="RAN4H1Char"/>
        </w:rPr>
        <w:t>ductio</w:t>
      </w:r>
      <w:r w:rsidRPr="00AE56B1">
        <w:t>n</w:t>
      </w:r>
    </w:p>
    <w:p w:rsidR="00EA6B45" w:rsidRDefault="00EA6B45" w:rsidP="00EA6B45">
      <w:pPr>
        <w:spacing w:before="120" w:after="120"/>
        <w:ind w:right="-23"/>
        <w:rPr>
          <w:rFonts w:eastAsia="Calibri" w:cs="Times New Roman"/>
          <w:szCs w:val="20"/>
        </w:rPr>
      </w:pPr>
      <w:r w:rsidRPr="00C203DD">
        <w:rPr>
          <w:rFonts w:eastAsia="Calibri" w:cs="Times New Roman"/>
          <w:szCs w:val="20"/>
        </w:rPr>
        <w:t xml:space="preserve">NR BS demodulation work has started in RAN4#86bis, and some initial agreements are made regarding the scope of the work in Rel-15, and some open issues are listed for further discussion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sidRPr="00C203DD">
        <w:rPr>
          <w:rFonts w:eastAsia="Calibri" w:cs="Times New Roman"/>
          <w:szCs w:val="20"/>
        </w:rPr>
        <w:t xml:space="preserve">. Specifically, conducted requirements will be defined for FR1 following the same methods as for </w:t>
      </w:r>
      <w:r w:rsidRPr="006764BB">
        <w:rPr>
          <w:rFonts w:eastAsia="Calibri" w:cs="Times New Roman"/>
          <w:szCs w:val="20"/>
        </w:rPr>
        <w:t>LTE conducted requirements definition</w:t>
      </w:r>
      <w:r>
        <w:rPr>
          <w:rFonts w:eastAsia="Calibri" w:cs="Times New Roman"/>
          <w:szCs w:val="20"/>
        </w:rPr>
        <w:t xml:space="preserve">; OTA requirements will be defined for both FR1 and FR2, following the demodulation framework defined in eAAS WI (unless technical issues are identified) and pending on the completion of eAAS. </w:t>
      </w:r>
    </w:p>
    <w:p w:rsidR="00EA6B45" w:rsidRDefault="00EA6B45" w:rsidP="00EA6B45">
      <w:pPr>
        <w:spacing w:before="120" w:after="120"/>
        <w:ind w:right="-23"/>
        <w:rPr>
          <w:rFonts w:eastAsia="Calibri" w:cs="Times New Roman"/>
          <w:szCs w:val="20"/>
        </w:rPr>
      </w:pPr>
      <w:bookmarkStart w:id="3" w:name="_Hlk513205245"/>
      <w:r>
        <w:rPr>
          <w:rFonts w:eastAsia="Calibri" w:cs="Times New Roman"/>
          <w:szCs w:val="20"/>
        </w:rPr>
        <w:t xml:space="preserve">The open issues for </w:t>
      </w:r>
      <w:bookmarkStart w:id="4" w:name="OLE_LINK11"/>
      <w:bookmarkStart w:id="5" w:name="OLE_LINK16"/>
      <w:r>
        <w:rPr>
          <w:rFonts w:eastAsia="Calibri" w:cs="Times New Roman"/>
          <w:szCs w:val="20"/>
        </w:rPr>
        <w:t xml:space="preserve">PRACH </w:t>
      </w:r>
      <w:bookmarkEnd w:id="4"/>
      <w:bookmarkEnd w:id="5"/>
      <w:r>
        <w:rPr>
          <w:rFonts w:eastAsia="Calibri" w:cs="Times New Roman"/>
          <w:szCs w:val="20"/>
        </w:rPr>
        <w:t xml:space="preserve">in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Pr>
          <w:rFonts w:eastAsia="Calibri" w:cs="Times New Roman"/>
          <w:szCs w:val="20"/>
        </w:rPr>
        <w:t xml:space="preserve"> are copied below, and there are also other open issues which were not addressed in RAN4#86bis.</w:t>
      </w:r>
    </w:p>
    <w:tbl>
      <w:tblPr>
        <w:tblStyle w:val="TableGrid"/>
        <w:tblW w:w="0" w:type="auto"/>
        <w:tblLook w:val="04A0" w:firstRow="1" w:lastRow="0" w:firstColumn="1" w:lastColumn="0" w:noHBand="0" w:noVBand="1"/>
      </w:tblPr>
      <w:tblGrid>
        <w:gridCol w:w="9617"/>
      </w:tblGrid>
      <w:tr w:rsidR="00EA6B45" w:rsidTr="005921A6">
        <w:tc>
          <w:tcPr>
            <w:tcW w:w="9617" w:type="dxa"/>
          </w:tcPr>
          <w:bookmarkEnd w:id="3"/>
          <w:p w:rsidR="00EA6B45" w:rsidRPr="00313FD2" w:rsidRDefault="00EA6B45" w:rsidP="00EA6B45">
            <w:pPr>
              <w:numPr>
                <w:ilvl w:val="0"/>
                <w:numId w:val="27"/>
              </w:numPr>
              <w:ind w:right="-22"/>
              <w:rPr>
                <w:rFonts w:eastAsia="Calibri" w:cs="Times New Roman"/>
                <w:szCs w:val="20"/>
              </w:rPr>
            </w:pPr>
            <w:r>
              <w:rPr>
                <w:rFonts w:eastAsia="Calibri" w:cs="Times New Roman"/>
                <w:szCs w:val="20"/>
              </w:rPr>
              <w:t>PRACH</w:t>
            </w:r>
          </w:p>
          <w:p w:rsidR="00EA6B45" w:rsidRPr="00313FD2" w:rsidRDefault="00EA6B45" w:rsidP="00EA6B45">
            <w:pPr>
              <w:numPr>
                <w:ilvl w:val="1"/>
                <w:numId w:val="27"/>
              </w:numPr>
              <w:ind w:right="-22"/>
              <w:rPr>
                <w:rFonts w:eastAsia="Calibri" w:cs="Times New Roman"/>
                <w:szCs w:val="20"/>
              </w:rPr>
            </w:pPr>
            <w:r>
              <w:rPr>
                <w:rFonts w:eastAsia="Calibri" w:cs="Times New Roman"/>
                <w:szCs w:val="20"/>
              </w:rPr>
              <w:t xml:space="preserve">Preamble </w:t>
            </w:r>
            <w:r w:rsidRPr="00313FD2">
              <w:rPr>
                <w:rFonts w:eastAsia="Calibri" w:cs="Times New Roman"/>
                <w:szCs w:val="20"/>
              </w:rPr>
              <w:t>Format</w:t>
            </w:r>
          </w:p>
          <w:p w:rsidR="00EA6B45" w:rsidRPr="00313FD2" w:rsidRDefault="00EA6B45" w:rsidP="00EA6B45">
            <w:pPr>
              <w:numPr>
                <w:ilvl w:val="2"/>
                <w:numId w:val="27"/>
              </w:numPr>
              <w:ind w:right="-22"/>
              <w:rPr>
                <w:rFonts w:eastAsia="Calibri" w:cs="Times New Roman"/>
                <w:szCs w:val="20"/>
              </w:rPr>
            </w:pPr>
            <w:r w:rsidRPr="00313FD2">
              <w:rPr>
                <w:rFonts w:eastAsia="Calibri" w:cs="Times New Roman"/>
                <w:szCs w:val="20"/>
              </w:rPr>
              <w:t xml:space="preserve">Whether all formats or a subset of the all formats are tested </w:t>
            </w:r>
          </w:p>
          <w:p w:rsidR="007638EF" w:rsidRPr="00EA6B45" w:rsidRDefault="00A91FAC" w:rsidP="00EA6B45">
            <w:pPr>
              <w:numPr>
                <w:ilvl w:val="1"/>
                <w:numId w:val="27"/>
              </w:numPr>
              <w:ind w:right="-22"/>
              <w:rPr>
                <w:rFonts w:eastAsia="Calibri" w:cs="Times New Roman"/>
                <w:szCs w:val="20"/>
                <w:lang w:val="en-GB"/>
              </w:rPr>
            </w:pPr>
            <w:bookmarkStart w:id="6" w:name="OLE_LINK1"/>
            <w:r w:rsidRPr="00EA6B45">
              <w:rPr>
                <w:rFonts w:eastAsia="Calibri" w:cs="Times New Roman"/>
                <w:szCs w:val="20"/>
                <w:lang w:val="en-GB"/>
              </w:rPr>
              <w:t xml:space="preserve">FFS: </w:t>
            </w:r>
            <w:bookmarkStart w:id="7" w:name="_Hlk513538995"/>
            <w:bookmarkStart w:id="8" w:name="OLE_LINK3"/>
            <w:r w:rsidRPr="00EA6B45">
              <w:rPr>
                <w:rFonts w:eastAsia="Calibri" w:cs="Times New Roman"/>
                <w:szCs w:val="20"/>
                <w:lang w:val="en-GB"/>
              </w:rPr>
              <w:t>whether type of restricted sets are to be tested</w:t>
            </w:r>
            <w:bookmarkEnd w:id="7"/>
            <w:bookmarkEnd w:id="8"/>
            <w:r w:rsidRPr="00EA6B45">
              <w:rPr>
                <w:rFonts w:eastAsia="Calibri" w:cs="Times New Roman"/>
                <w:szCs w:val="20"/>
                <w:lang w:val="en-GB"/>
              </w:rPr>
              <w:t xml:space="preserve"> </w:t>
            </w:r>
          </w:p>
          <w:bookmarkEnd w:id="6"/>
          <w:p w:rsidR="00EA6B45" w:rsidRPr="00EA6B45" w:rsidRDefault="00A91FAC" w:rsidP="00EA6B45">
            <w:pPr>
              <w:numPr>
                <w:ilvl w:val="1"/>
                <w:numId w:val="27"/>
              </w:numPr>
              <w:ind w:right="-22"/>
              <w:rPr>
                <w:rFonts w:eastAsia="Calibri" w:cs="Times New Roman"/>
                <w:szCs w:val="20"/>
                <w:lang w:val="en-GB"/>
              </w:rPr>
            </w:pPr>
            <w:r w:rsidRPr="00EA6B45">
              <w:rPr>
                <w:rFonts w:eastAsia="Calibri" w:cs="Times New Roman"/>
                <w:szCs w:val="20"/>
                <w:lang w:val="en-GB"/>
              </w:rPr>
              <w:t>FFS: Test metric</w:t>
            </w:r>
          </w:p>
        </w:tc>
      </w:tr>
    </w:tbl>
    <w:p w:rsidR="00EA6B45" w:rsidRPr="00126990" w:rsidRDefault="00EA6B45" w:rsidP="00EA6B45">
      <w:pPr>
        <w:spacing w:before="120" w:after="120"/>
        <w:ind w:right="-23"/>
        <w:rPr>
          <w:rFonts w:eastAsia="Calibri" w:cs="Times New Roman"/>
          <w:szCs w:val="20"/>
        </w:rPr>
      </w:pPr>
      <w:bookmarkStart w:id="9" w:name="_Hlk513205847"/>
      <w:r>
        <w:rPr>
          <w:rFonts w:eastAsia="Calibri" w:cs="Times New Roman"/>
          <w:szCs w:val="20"/>
        </w:rPr>
        <w:t xml:space="preserve">In this paper, we will provide our views on the open issues for NR PRACH demodulation work. </w:t>
      </w:r>
    </w:p>
    <w:bookmarkEnd w:id="9"/>
    <w:p w:rsidR="0048217C" w:rsidRDefault="0048217C" w:rsidP="00853A2B">
      <w:pPr>
        <w:pStyle w:val="RAN4H1"/>
        <w:numPr>
          <w:ilvl w:val="0"/>
          <w:numId w:val="28"/>
        </w:numPr>
      </w:pPr>
      <w:r>
        <w:t>Discussion</w:t>
      </w:r>
    </w:p>
    <w:p w:rsidR="00C2602A" w:rsidRDefault="00C2602A" w:rsidP="00C2602A">
      <w:pPr>
        <w:spacing w:before="120" w:after="120"/>
      </w:pPr>
      <w:r>
        <w:t>PRACH is the UL</w:t>
      </w:r>
      <w:r w:rsidR="009A28C2">
        <w:t xml:space="preserve"> random access </w:t>
      </w:r>
      <w:r>
        <w:t xml:space="preserve">channel. In 36.104, the PRACH requirements are defined in section 8.4 which can be used as baseline for the work in NR. Compared to LTE there are some new aspects in NR PRACH design and they need to be specifically discussed and taken into account when defining the performance tests for NR. We will </w:t>
      </w:r>
      <w:r w:rsidRPr="00B7617C">
        <w:t xml:space="preserve">focus on the </w:t>
      </w:r>
      <w:r>
        <w:t xml:space="preserve">essential normal mode </w:t>
      </w:r>
      <w:r w:rsidRPr="00B7617C">
        <w:t xml:space="preserve">and </w:t>
      </w:r>
      <w:r w:rsidR="00E978D8">
        <w:t>h</w:t>
      </w:r>
      <w:r>
        <w:t>igh speed mode could</w:t>
      </w:r>
      <w:r w:rsidRPr="00B7617C">
        <w:t xml:space="preserve"> be </w:t>
      </w:r>
      <w:r w:rsidR="003F7F9A">
        <w:t>discussed</w:t>
      </w:r>
      <w:r w:rsidRPr="00B7617C">
        <w:t xml:space="preserve"> later.</w:t>
      </w:r>
    </w:p>
    <w:p w:rsidR="008826C1" w:rsidRPr="008826C1" w:rsidRDefault="00D351EA" w:rsidP="008826C1">
      <w:pPr>
        <w:pStyle w:val="Heading2"/>
        <w:rPr>
          <w:lang w:val="en-US"/>
        </w:rPr>
      </w:pPr>
      <w:r>
        <w:rPr>
          <w:lang w:val="en-US"/>
        </w:rPr>
        <w:t>2.1</w:t>
      </w:r>
      <w:r>
        <w:rPr>
          <w:lang w:val="en-US"/>
        </w:rPr>
        <w:tab/>
      </w:r>
      <w:r w:rsidR="00CA1C83">
        <w:rPr>
          <w:lang w:val="en-US"/>
        </w:rPr>
        <w:t>Test scope and performance metric</w:t>
      </w:r>
    </w:p>
    <w:p w:rsidR="00CA1C83" w:rsidRDefault="00CA1C83" w:rsidP="00CA1C83">
      <w:pPr>
        <w:spacing w:before="120" w:after="120"/>
      </w:pPr>
      <w:r>
        <w:t xml:space="preserve">In </w:t>
      </w:r>
      <w:r w:rsidR="00EA6B45">
        <w:t>LTE</w:t>
      </w:r>
      <w:r>
        <w:t xml:space="preserve">, PRACH requirements are defined for </w:t>
      </w:r>
      <w:r w:rsidR="007B7A0B">
        <w:t>two</w:t>
      </w:r>
      <w:r>
        <w:t xml:space="preserve"> categories:</w:t>
      </w:r>
    </w:p>
    <w:p w:rsidR="002C2D19" w:rsidRDefault="00CA1C83" w:rsidP="00460FF0">
      <w:pPr>
        <w:pStyle w:val="ListParagraph"/>
        <w:numPr>
          <w:ilvl w:val="0"/>
          <w:numId w:val="16"/>
        </w:numPr>
        <w:spacing w:before="120" w:after="120"/>
      </w:pPr>
      <w:r>
        <w:t xml:space="preserve">PRACH false alarm </w:t>
      </w:r>
      <w:r w:rsidRPr="00341700">
        <w:t>probability</w:t>
      </w:r>
    </w:p>
    <w:p w:rsidR="00CA1C83" w:rsidRDefault="00CA1C83" w:rsidP="00460FF0">
      <w:pPr>
        <w:pStyle w:val="ListParagraph"/>
        <w:numPr>
          <w:ilvl w:val="0"/>
          <w:numId w:val="16"/>
        </w:numPr>
        <w:spacing w:before="120" w:after="120"/>
      </w:pPr>
      <w:r>
        <w:rPr>
          <w:rFonts w:hint="eastAsia"/>
        </w:rPr>
        <w:t xml:space="preserve">PRACH detection </w:t>
      </w:r>
      <w:r>
        <w:t>requirements</w:t>
      </w:r>
    </w:p>
    <w:p w:rsidR="00CA1C83" w:rsidRDefault="00CA1C83" w:rsidP="00CA1C83">
      <w:pPr>
        <w:spacing w:before="120" w:after="120"/>
      </w:pPr>
      <w:r>
        <w:t xml:space="preserve">Basically, the performance requirements are defined for all the supported </w:t>
      </w:r>
      <w:r w:rsidR="00D62926">
        <w:t>PRACH</w:t>
      </w:r>
      <w:r w:rsidR="005C2A34">
        <w:t xml:space="preserve"> preamble</w:t>
      </w:r>
      <w:r>
        <w:t xml:space="preserve"> formats. The performance metrics used are</w:t>
      </w:r>
    </w:p>
    <w:p w:rsidR="00D62926" w:rsidRPr="00D62926" w:rsidRDefault="00D62926" w:rsidP="00D62926">
      <w:pPr>
        <w:pStyle w:val="ListParagraph"/>
        <w:numPr>
          <w:ilvl w:val="0"/>
          <w:numId w:val="16"/>
        </w:numPr>
        <w:spacing w:before="120" w:after="120"/>
      </w:pPr>
      <w:r w:rsidRPr="00D62926">
        <w:t>False alarm probability &lt; 0.1%</w:t>
      </w:r>
    </w:p>
    <w:p w:rsidR="00AE4AAF" w:rsidRDefault="00D62926" w:rsidP="00D62926">
      <w:pPr>
        <w:pStyle w:val="ListParagraph"/>
        <w:numPr>
          <w:ilvl w:val="0"/>
          <w:numId w:val="16"/>
        </w:numPr>
        <w:spacing w:before="120" w:after="120"/>
      </w:pPr>
      <w:r>
        <w:t>M</w:t>
      </w:r>
      <w:r w:rsidR="00E01CF6" w:rsidRPr="00D62926">
        <w:t xml:space="preserve">issed detection probability &lt;1% </w:t>
      </w:r>
    </w:p>
    <w:p w:rsidR="004C02D0" w:rsidRDefault="007D0E79" w:rsidP="00D23AC4">
      <w:pPr>
        <w:spacing w:before="120" w:after="120"/>
      </w:pPr>
      <w:r>
        <w:rPr>
          <w:rFonts w:hint="eastAsia"/>
        </w:rPr>
        <w:t xml:space="preserve">For the performance metric, we think both </w:t>
      </w:r>
      <w:r>
        <w:t>“</w:t>
      </w:r>
      <w:r w:rsidRPr="00D62926">
        <w:t>False alarm probability</w:t>
      </w:r>
      <w:r>
        <w:t>” and “M</w:t>
      </w:r>
      <w:r w:rsidRPr="00D62926">
        <w:t>issed detection probability</w:t>
      </w:r>
      <w:r>
        <w:t xml:space="preserve">” </w:t>
      </w:r>
      <w:r w:rsidR="005C2A34">
        <w:t>can be reused</w:t>
      </w:r>
      <w:r w:rsidR="004C02D0">
        <w:t xml:space="preserve"> in NR</w:t>
      </w:r>
      <w:r w:rsidR="005C2A34">
        <w:t>.</w:t>
      </w:r>
    </w:p>
    <w:p w:rsidR="003535FE" w:rsidRDefault="006A1A56" w:rsidP="00D23AC4">
      <w:pPr>
        <w:spacing w:before="120" w:after="120"/>
      </w:pPr>
      <w:r>
        <w:t>For AWGN, t</w:t>
      </w:r>
      <w:r w:rsidR="001B1CD3">
        <w:t>he</w:t>
      </w:r>
      <w:r w:rsidR="00451C45" w:rsidRPr="00451C45">
        <w:t xml:space="preserve"> </w:t>
      </w:r>
      <w:r w:rsidR="00451C45">
        <w:t>condition</w:t>
      </w:r>
      <w:r w:rsidR="001B1CD3">
        <w:t xml:space="preserve"> </w:t>
      </w:r>
      <w:bookmarkStart w:id="10" w:name="OLE_LINK13"/>
      <w:bookmarkStart w:id="11" w:name="OLE_LINK14"/>
      <w:r w:rsidR="00451C45">
        <w:t xml:space="preserve">of </w:t>
      </w:r>
      <w:r w:rsidR="005C2A34">
        <w:rPr>
          <w:rFonts w:hint="eastAsia"/>
        </w:rPr>
        <w:t>timing</w:t>
      </w:r>
      <w:r w:rsidR="001B1CD3">
        <w:t xml:space="preserve"> </w:t>
      </w:r>
      <w:r w:rsidR="00E01CF6" w:rsidRPr="001B1CD3">
        <w:t>estimation error</w:t>
      </w:r>
      <w:bookmarkEnd w:id="10"/>
      <w:bookmarkEnd w:id="11"/>
      <w:r w:rsidR="00451C45">
        <w:t xml:space="preserve"> occurring</w:t>
      </w:r>
      <w:r w:rsidR="001B1CD3">
        <w:t xml:space="preserve"> </w:t>
      </w:r>
      <w:r w:rsidR="00D23AC4">
        <w:t>can be same as LTE. But</w:t>
      </w:r>
      <w:r w:rsidR="001B1CD3">
        <w:t xml:space="preserve"> </w:t>
      </w:r>
      <w:r w:rsidR="00997E64">
        <w:t xml:space="preserve">for </w:t>
      </w:r>
      <w:r w:rsidR="006E7E58">
        <w:t xml:space="preserve">the </w:t>
      </w:r>
      <w:r w:rsidR="00D23AC4">
        <w:t>new</w:t>
      </w:r>
      <w:r>
        <w:t xml:space="preserve"> propagation channel</w:t>
      </w:r>
      <w:r w:rsidR="00451C45">
        <w:t>s</w:t>
      </w:r>
      <w:r w:rsidR="008E0A9F">
        <w:rPr>
          <w:rFonts w:hint="eastAsia"/>
          <w:lang w:eastAsia="zh-CN"/>
        </w:rPr>
        <w:t xml:space="preserve"> </w:t>
      </w:r>
      <w:r w:rsidR="008E0A9F">
        <w:rPr>
          <w:lang w:eastAsia="zh-CN"/>
        </w:rPr>
        <w:t>and SCS</w:t>
      </w:r>
      <w:r w:rsidR="00997E64">
        <w:t xml:space="preserve">, </w:t>
      </w:r>
      <w:r>
        <w:t xml:space="preserve">we propose to seek </w:t>
      </w:r>
      <w:r w:rsidR="00451C45">
        <w:t xml:space="preserve">the </w:t>
      </w:r>
      <w:r>
        <w:t xml:space="preserve">suitable </w:t>
      </w:r>
      <w:r w:rsidR="00451C45">
        <w:t xml:space="preserve">condition </w:t>
      </w:r>
      <w:r>
        <w:t>by step of TA adjustment to get a stable reference point.</w:t>
      </w:r>
    </w:p>
    <w:p w:rsidR="00B01F94" w:rsidRPr="00857610" w:rsidRDefault="00B01F94" w:rsidP="00857610">
      <w:pPr>
        <w:pStyle w:val="RAN4proposal"/>
        <w:ind w:left="0" w:firstLine="0"/>
      </w:pPr>
      <w:r>
        <w:t xml:space="preserve">NR PRACH performance </w:t>
      </w:r>
      <w:r w:rsidR="00857610">
        <w:t xml:space="preserve">metric is the SNR for </w:t>
      </w:r>
      <w:r w:rsidRPr="00857610">
        <w:t>False alarm probability &lt; 0.1%</w:t>
      </w:r>
      <w:r w:rsidR="00857610">
        <w:t xml:space="preserve"> and </w:t>
      </w:r>
      <w:r w:rsidRPr="00857610">
        <w:t>Missed detection probability &lt;1%</w:t>
      </w:r>
    </w:p>
    <w:p w:rsidR="005B10CD" w:rsidRDefault="008E0A9F" w:rsidP="005B10CD">
      <w:pPr>
        <w:pStyle w:val="RAN4proposal"/>
        <w:ind w:left="0" w:firstLine="0"/>
      </w:pPr>
      <w:r>
        <w:rPr>
          <w:rFonts w:hint="eastAsia"/>
        </w:rPr>
        <w:t>The requirements on timing estimation error should be further studied</w:t>
      </w:r>
    </w:p>
    <w:p w:rsidR="002A4A19" w:rsidRPr="002A4A19" w:rsidRDefault="002A4A19" w:rsidP="002A4A19"/>
    <w:p w:rsidR="003B659E" w:rsidRPr="006D5ADC" w:rsidRDefault="003B659E" w:rsidP="006D5ADC">
      <w:pPr>
        <w:pStyle w:val="Heading2"/>
        <w:rPr>
          <w:lang w:val="en-US"/>
        </w:rPr>
      </w:pPr>
      <w:r>
        <w:t>2.</w:t>
      </w:r>
      <w:r w:rsidR="00683220">
        <w:t>2</w:t>
      </w:r>
      <w:r w:rsidR="00D351EA">
        <w:tab/>
      </w:r>
      <w:r w:rsidR="000E513F">
        <w:t>General parameters</w:t>
      </w:r>
    </w:p>
    <w:p w:rsidR="000E513F" w:rsidRDefault="00EA6B45" w:rsidP="000E513F">
      <w:pPr>
        <w:spacing w:before="120" w:after="120"/>
      </w:pPr>
      <w:r w:rsidRPr="000F46B4">
        <w:rPr>
          <w:rFonts w:eastAsia="Calibri" w:cs="Times New Roman"/>
          <w:szCs w:val="20"/>
        </w:rPr>
        <w:t xml:space="preserve">NR </w:t>
      </w:r>
      <w:r>
        <w:rPr>
          <w:rFonts w:eastAsia="Calibri" w:cs="Times New Roman"/>
          <w:szCs w:val="20"/>
        </w:rPr>
        <w:t>PRACH</w:t>
      </w:r>
      <w:r w:rsidRPr="000F46B4">
        <w:rPr>
          <w:rFonts w:eastAsia="Calibri" w:cs="Times New Roman"/>
          <w:szCs w:val="20"/>
        </w:rPr>
        <w:t xml:space="preserve"> is transmitted from 1 antenna port, and there is no transmit diversity scheme defined. Therefore, the performance tests can only be defined for 1Tx. Of course, in real deployment, UE can do some transparent transmit diversity, but we understand it is hard to agree whether and how to model them in BS demodulation requirements, so we think the “real” 1Tx should be used. For the Rx, 2Rx, 4Rx and 8Rx should be tested</w:t>
      </w:r>
      <w:r>
        <w:rPr>
          <w:rFonts w:eastAsia="Calibri" w:cs="Times New Roman"/>
          <w:szCs w:val="20"/>
        </w:rPr>
        <w:t xml:space="preserve"> for FR1, and 1Rx and 2Rx should be tested for FR2.</w:t>
      </w:r>
      <w:r w:rsidR="000E513F">
        <w:t xml:space="preserve"> </w:t>
      </w:r>
    </w:p>
    <w:p w:rsidR="003F3ED4" w:rsidRDefault="001B79EF" w:rsidP="00414D77">
      <w:pPr>
        <w:ind w:right="-22"/>
      </w:pPr>
      <w:r>
        <w:t xml:space="preserve">There are more </w:t>
      </w:r>
      <w:bookmarkStart w:id="12" w:name="OLE_LINK26"/>
      <w:r>
        <w:t>channel bandwidths</w:t>
      </w:r>
      <w:bookmarkEnd w:id="12"/>
      <w:r>
        <w:t xml:space="preserve"> defined in NR. </w:t>
      </w:r>
      <w:r w:rsidR="004D2560">
        <w:t xml:space="preserve">Since </w:t>
      </w:r>
      <w:bookmarkStart w:id="13" w:name="_Hlk510510959"/>
      <w:r w:rsidR="004D2560">
        <w:t>the performance of RACH is independent of the channel bandwidth</w:t>
      </w:r>
      <w:bookmarkEnd w:id="13"/>
      <w:r w:rsidR="004D2560">
        <w:t xml:space="preserve"> in ideal simulations we think </w:t>
      </w:r>
      <w:bookmarkStart w:id="14" w:name="_Hlk510511035"/>
      <w:r w:rsidR="00B40A99">
        <w:t>the applicable channel bandwidths for each preamble format can be used for the ideal simulation</w:t>
      </w:r>
      <w:r w:rsidR="004D2560">
        <w:t>.</w:t>
      </w:r>
      <w:bookmarkEnd w:id="14"/>
    </w:p>
    <w:p w:rsidR="00042BBE" w:rsidRDefault="00042BBE" w:rsidP="00414D77">
      <w:pPr>
        <w:ind w:right="-22"/>
      </w:pPr>
      <w:r>
        <w:t xml:space="preserve">SCS is a new aspect in NR. </w:t>
      </w:r>
      <w:r w:rsidR="000532C6">
        <w:t xml:space="preserve">Since the SCS will impact the PRACH performance, we think </w:t>
      </w:r>
      <w:r>
        <w:t>all SCS</w:t>
      </w:r>
      <w:r w:rsidR="000532C6">
        <w:t xml:space="preserve"> supported </w:t>
      </w:r>
      <w:r>
        <w:t>should be tested.</w:t>
      </w:r>
    </w:p>
    <w:p w:rsidR="0098549A" w:rsidRDefault="00B72DEB" w:rsidP="00414D77">
      <w:pPr>
        <w:ind w:right="-22"/>
      </w:pPr>
      <w:r>
        <w:t>W</w:t>
      </w:r>
      <w:r w:rsidRPr="00B72DEB">
        <w:t xml:space="preserve">e propose a frequency offset of </w:t>
      </w:r>
      <w:r>
        <w:t>40</w:t>
      </w:r>
      <w:r w:rsidRPr="00B72DEB">
        <w:t>0Hz</w:t>
      </w:r>
      <w:r w:rsidR="00141B41">
        <w:t xml:space="preserve"> for FR1 and 3kHz for FR2</w:t>
      </w:r>
      <w:r>
        <w:t xml:space="preserve"> when </w:t>
      </w:r>
      <w:r w:rsidRPr="00B72DEB">
        <w:t xml:space="preserve">taking into account </w:t>
      </w:r>
      <w:bookmarkStart w:id="15" w:name="OLE_LINK12"/>
      <w:r w:rsidRPr="00B72DEB">
        <w:t>UE frequency error (0.1ppm @ 4GHz</w:t>
      </w:r>
      <w:r w:rsidR="00141B41">
        <w:t>/30GHz</w:t>
      </w:r>
      <w:bookmarkEnd w:id="15"/>
      <w:r w:rsidR="00141B41" w:rsidRPr="00B72DEB">
        <w:t>)</w:t>
      </w:r>
      <w:r w:rsidR="00141B41">
        <w:t>.</w:t>
      </w:r>
      <w:r w:rsidRPr="00B72DEB">
        <w:t xml:space="preserve"> </w:t>
      </w:r>
    </w:p>
    <w:p w:rsidR="00D16432" w:rsidRDefault="00D16432" w:rsidP="00D16432">
      <w:pPr>
        <w:pStyle w:val="RAN4proposal"/>
        <w:ind w:left="0" w:firstLine="0"/>
      </w:pPr>
      <w:bookmarkStart w:id="16" w:name="_Ref510381381"/>
      <w:r>
        <w:t>NR PRACH performance requirements are defined</w:t>
      </w:r>
      <w:bookmarkEnd w:id="16"/>
    </w:p>
    <w:p w:rsidR="00D16432" w:rsidRPr="008B6A18" w:rsidRDefault="00D16432" w:rsidP="00D16432">
      <w:pPr>
        <w:pStyle w:val="ListParagraph"/>
        <w:numPr>
          <w:ilvl w:val="0"/>
          <w:numId w:val="16"/>
        </w:numPr>
        <w:rPr>
          <w:b/>
        </w:rPr>
      </w:pPr>
      <w:r w:rsidRPr="008B6A18">
        <w:rPr>
          <w:b/>
        </w:rPr>
        <w:t>For 1Tx</w:t>
      </w:r>
    </w:p>
    <w:p w:rsidR="00D16432" w:rsidRDefault="00D16432" w:rsidP="00D16432">
      <w:pPr>
        <w:pStyle w:val="ListParagraph"/>
        <w:numPr>
          <w:ilvl w:val="0"/>
          <w:numId w:val="16"/>
        </w:numPr>
        <w:rPr>
          <w:b/>
        </w:rPr>
      </w:pPr>
      <w:r w:rsidRPr="008B6A18">
        <w:rPr>
          <w:b/>
        </w:rPr>
        <w:t>For some but not all the supported cell BWs in 38.104</w:t>
      </w:r>
    </w:p>
    <w:p w:rsidR="00B72DEB" w:rsidRDefault="00B72DEB" w:rsidP="00D16432">
      <w:pPr>
        <w:pStyle w:val="ListParagraph"/>
        <w:numPr>
          <w:ilvl w:val="0"/>
          <w:numId w:val="16"/>
        </w:numPr>
        <w:rPr>
          <w:b/>
        </w:rPr>
      </w:pPr>
      <w:bookmarkStart w:id="17" w:name="OLE_LINK17"/>
      <w:bookmarkStart w:id="18" w:name="OLE_LINK18"/>
      <w:r w:rsidRPr="008B6A18">
        <w:rPr>
          <w:b/>
        </w:rPr>
        <w:t xml:space="preserve">SCS of </w:t>
      </w:r>
      <w:bookmarkEnd w:id="17"/>
      <w:bookmarkEnd w:id="18"/>
      <w:r>
        <w:rPr>
          <w:b/>
        </w:rPr>
        <w:t>1.</w:t>
      </w:r>
      <w:r w:rsidR="00EA6B45">
        <w:rPr>
          <w:b/>
        </w:rPr>
        <w:t>2</w:t>
      </w:r>
      <w:r>
        <w:rPr>
          <w:b/>
        </w:rPr>
        <w:t xml:space="preserve">5kHz, 5kHz, </w:t>
      </w:r>
      <w:r w:rsidR="00EA6B45">
        <w:rPr>
          <w:b/>
        </w:rPr>
        <w:t>15kHz and</w:t>
      </w:r>
      <w:r w:rsidRPr="008B6A18">
        <w:rPr>
          <w:b/>
        </w:rPr>
        <w:t xml:space="preserve"> 30kHz</w:t>
      </w:r>
      <w:r w:rsidR="00EA6B45">
        <w:rPr>
          <w:b/>
        </w:rPr>
        <w:t xml:space="preserve"> for FR1, </w:t>
      </w:r>
      <w:r w:rsidR="00EA6B45" w:rsidRPr="008B6A18">
        <w:rPr>
          <w:b/>
        </w:rPr>
        <w:t xml:space="preserve">SCS of </w:t>
      </w:r>
      <w:r w:rsidR="00EA6B45">
        <w:rPr>
          <w:b/>
        </w:rPr>
        <w:t>6</w:t>
      </w:r>
      <w:r w:rsidR="00EA6B45" w:rsidRPr="008B6A18">
        <w:rPr>
          <w:b/>
        </w:rPr>
        <w:t>0kHz</w:t>
      </w:r>
      <w:r w:rsidR="00EA6B45">
        <w:rPr>
          <w:b/>
        </w:rPr>
        <w:t xml:space="preserve"> and 12</w:t>
      </w:r>
      <w:r w:rsidR="00EA6B45" w:rsidRPr="008B6A18">
        <w:rPr>
          <w:b/>
        </w:rPr>
        <w:t>0kHz</w:t>
      </w:r>
      <w:r w:rsidR="00EA6B45">
        <w:rPr>
          <w:b/>
        </w:rPr>
        <w:t xml:space="preserve"> for FR2</w:t>
      </w:r>
    </w:p>
    <w:p w:rsidR="002A4A19" w:rsidRPr="00EA6B45" w:rsidRDefault="00B72DEB" w:rsidP="002A4A19">
      <w:pPr>
        <w:pStyle w:val="ListParagraph"/>
        <w:numPr>
          <w:ilvl w:val="0"/>
          <w:numId w:val="16"/>
        </w:numPr>
        <w:rPr>
          <w:b/>
        </w:rPr>
      </w:pPr>
      <w:r>
        <w:rPr>
          <w:b/>
        </w:rPr>
        <w:t>F</w:t>
      </w:r>
      <w:r w:rsidRPr="00B72DEB">
        <w:rPr>
          <w:b/>
        </w:rPr>
        <w:t>requency offset</w:t>
      </w:r>
      <w:r>
        <w:rPr>
          <w:b/>
        </w:rPr>
        <w:t xml:space="preserve"> of 400Hz</w:t>
      </w:r>
      <w:r w:rsidR="00141B41">
        <w:rPr>
          <w:b/>
        </w:rPr>
        <w:t xml:space="preserve"> for FR1 and </w:t>
      </w:r>
      <w:r w:rsidR="00141B41" w:rsidRPr="00141B41">
        <w:rPr>
          <w:b/>
        </w:rPr>
        <w:t>3kHz for FR2</w:t>
      </w:r>
    </w:p>
    <w:p w:rsidR="002C2D19" w:rsidRDefault="00D351EA" w:rsidP="0008612A">
      <w:pPr>
        <w:pStyle w:val="RAN4H2"/>
      </w:pPr>
      <w:r>
        <w:t>2.</w:t>
      </w:r>
      <w:r w:rsidR="006D5ADC">
        <w:t>3</w:t>
      </w:r>
      <w:r>
        <w:tab/>
      </w:r>
      <w:r w:rsidR="006F125B">
        <w:t>Format specific parameters</w:t>
      </w:r>
    </w:p>
    <w:p w:rsidR="004C7B7B" w:rsidRDefault="00234128" w:rsidP="005044D0">
      <w:pPr>
        <w:spacing w:before="120" w:after="120"/>
      </w:pPr>
      <w:r>
        <w:t xml:space="preserve">There are 4 PRACH preamble formats for </w:t>
      </w:r>
      <w:r w:rsidRPr="006A5007">
        <w:rPr>
          <w:position w:val="-10"/>
        </w:rPr>
        <w:object w:dxaOrig="9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5.7pt" o:ole="">
            <v:imagedata r:id="rId8" o:title=""/>
          </v:shape>
          <o:OLEObject Type="Embed" ProgID="Equation.3" ShapeID="_x0000_i1025" DrawAspect="Content" ObjectID="_1587819022" r:id="rId9"/>
        </w:object>
      </w:r>
      <w:r>
        <w:t xml:space="preserve"> and 9 PRACH preamble formats for </w:t>
      </w:r>
      <w:r w:rsidRPr="009A1E80">
        <w:rPr>
          <w:position w:val="-10"/>
        </w:rPr>
        <w:object w:dxaOrig="900" w:dyaOrig="300">
          <v:shape id="_x0000_i1026" type="#_x0000_t75" style="width:45.7pt;height:15.7pt" o:ole="">
            <v:imagedata r:id="rId10" o:title=""/>
          </v:shape>
          <o:OLEObject Type="Embed" ProgID="Equation.3" ShapeID="_x0000_i1026" DrawAspect="Content" ObjectID="_1587819023" r:id="rId11"/>
        </w:object>
      </w:r>
      <w:r>
        <w:t xml:space="preserve"> to consider.</w:t>
      </w:r>
      <w:r w:rsidR="00D36F94">
        <w:t xml:space="preserve"> </w:t>
      </w:r>
      <w:r w:rsidR="004C7B7B" w:rsidRPr="004C7B7B">
        <w:t>In order to avoid too many test cases for large payloads</w:t>
      </w:r>
      <w:r w:rsidR="006B2A96">
        <w:t xml:space="preserve">, we think RAN4 should </w:t>
      </w:r>
      <w:r w:rsidR="00132272">
        <w:t xml:space="preserve">consider </w:t>
      </w:r>
      <w:r w:rsidR="00D36F94">
        <w:t>these</w:t>
      </w:r>
      <w:r w:rsidR="00602AAF">
        <w:t xml:space="preserve"> preamble</w:t>
      </w:r>
      <w:r w:rsidR="00D36F94">
        <w:t xml:space="preserve"> formats for that PRACH performance may be different. </w:t>
      </w:r>
      <w:r w:rsidR="00042BBE">
        <w:t xml:space="preserve">Several factors may impact on </w:t>
      </w:r>
      <w:r w:rsidR="00132272">
        <w:t>PRACH performance</w:t>
      </w:r>
      <w:r w:rsidR="00042BBE">
        <w:t>, e.g.</w:t>
      </w:r>
      <w:r w:rsidR="00D36F94">
        <w:t xml:space="preserve"> </w:t>
      </w:r>
      <w:r w:rsidR="00E62584">
        <w:t>the time of preamble sequence duration,</w:t>
      </w:r>
      <w:r w:rsidR="00414D77">
        <w:t xml:space="preserve"> sequence length and SCS.</w:t>
      </w:r>
      <w:r w:rsidR="00493221">
        <w:t xml:space="preserve"> </w:t>
      </w:r>
      <w:bookmarkStart w:id="19" w:name="_Hlk510451382"/>
      <w:bookmarkStart w:id="20" w:name="OLE_LINK28"/>
      <w:r w:rsidR="00602AAF">
        <w:t>Our initial proposal for</w:t>
      </w:r>
      <w:r w:rsidR="00493221">
        <w:t xml:space="preserve"> the </w:t>
      </w:r>
      <w:bookmarkEnd w:id="19"/>
      <w:bookmarkEnd w:id="20"/>
      <w:r w:rsidR="00493221">
        <w:t>combinations</w:t>
      </w:r>
      <w:r w:rsidR="00602AAF">
        <w:t xml:space="preserve"> of preamble formats and SCS is provided</w:t>
      </w:r>
      <w:r w:rsidR="00493221">
        <w:t xml:space="preserve"> </w:t>
      </w:r>
      <w:r w:rsidR="00AB2339">
        <w:t>in</w:t>
      </w:r>
      <w:r w:rsidR="00493221">
        <w:t xml:space="preserve"> </w:t>
      </w:r>
      <w:r w:rsidR="00AB2339">
        <w:fldChar w:fldCharType="begin"/>
      </w:r>
      <w:r w:rsidR="00AB2339">
        <w:instrText xml:space="preserve"> REF _Ref510541283 \h </w:instrText>
      </w:r>
      <w:r w:rsidR="00AB2339">
        <w:fldChar w:fldCharType="separate"/>
      </w:r>
      <w:r w:rsidR="00AB2339">
        <w:t xml:space="preserve">Table </w:t>
      </w:r>
      <w:r w:rsidR="00AB2339">
        <w:rPr>
          <w:noProof/>
        </w:rPr>
        <w:t>1</w:t>
      </w:r>
      <w:r w:rsidR="00AB2339">
        <w:fldChar w:fldCharType="end"/>
      </w:r>
      <w:r w:rsidR="00493221">
        <w:t>.</w:t>
      </w:r>
    </w:p>
    <w:p w:rsidR="00414D77" w:rsidRDefault="00AB2339" w:rsidP="00AB2339">
      <w:pPr>
        <w:pStyle w:val="Caption"/>
        <w:keepNext/>
      </w:pPr>
      <w:bookmarkStart w:id="21" w:name="_Ref510541283"/>
      <w:r>
        <w:t xml:space="preserve">Table </w:t>
      </w:r>
      <w:fldSimple w:instr=" SEQ Table \* ARABIC ">
        <w:r>
          <w:rPr>
            <w:noProof/>
          </w:rPr>
          <w:t>1</w:t>
        </w:r>
      </w:fldSimple>
      <w:bookmarkEnd w:id="21"/>
      <w:r w:rsidR="00493221">
        <w:t xml:space="preserve"> </w:t>
      </w:r>
      <w:r w:rsidR="00493221" w:rsidRPr="00E65380">
        <w:t>Recommended</w:t>
      </w:r>
      <w:r w:rsidR="00493221">
        <w:t xml:space="preserve"> </w:t>
      </w:r>
      <w:r w:rsidR="00602AAF">
        <w:t>the combinations of preamble formats and SCS</w:t>
      </w:r>
    </w:p>
    <w:tbl>
      <w:tblPr>
        <w:tblStyle w:val="TableGrid"/>
        <w:tblW w:w="0" w:type="auto"/>
        <w:jc w:val="center"/>
        <w:tblLook w:val="04A0" w:firstRow="1" w:lastRow="0" w:firstColumn="1" w:lastColumn="0" w:noHBand="0" w:noVBand="1"/>
      </w:tblPr>
      <w:tblGrid>
        <w:gridCol w:w="1658"/>
        <w:gridCol w:w="1658"/>
        <w:gridCol w:w="1658"/>
      </w:tblGrid>
      <w:tr w:rsidR="00EA6B45" w:rsidTr="008B6099">
        <w:trPr>
          <w:trHeight w:val="248"/>
          <w:jc w:val="center"/>
        </w:trPr>
        <w:tc>
          <w:tcPr>
            <w:tcW w:w="1658" w:type="dxa"/>
          </w:tcPr>
          <w:p w:rsidR="00EA6B45" w:rsidRPr="00A67413" w:rsidRDefault="00EA6B45" w:rsidP="00A67413">
            <w:pPr>
              <w:jc w:val="center"/>
              <w:rPr>
                <w:b/>
              </w:rPr>
            </w:pPr>
          </w:p>
        </w:tc>
        <w:tc>
          <w:tcPr>
            <w:tcW w:w="1658" w:type="dxa"/>
          </w:tcPr>
          <w:p w:rsidR="00EA6B45" w:rsidRPr="00A67413" w:rsidRDefault="00EA6B45" w:rsidP="00A67413">
            <w:pPr>
              <w:jc w:val="center"/>
              <w:rPr>
                <w:b/>
              </w:rPr>
            </w:pPr>
            <w:bookmarkStart w:id="22" w:name="OLE_LINK45"/>
            <w:bookmarkStart w:id="23" w:name="OLE_LINK46"/>
            <w:bookmarkStart w:id="24" w:name="_Hlk510603430"/>
            <w:r w:rsidRPr="00A67413">
              <w:rPr>
                <w:b/>
              </w:rPr>
              <w:t>Burst f</w:t>
            </w:r>
            <w:r w:rsidRPr="00A67413">
              <w:rPr>
                <w:rFonts w:hint="eastAsia"/>
                <w:b/>
              </w:rPr>
              <w:t>ormat</w:t>
            </w:r>
            <w:bookmarkEnd w:id="22"/>
            <w:bookmarkEnd w:id="23"/>
          </w:p>
        </w:tc>
        <w:tc>
          <w:tcPr>
            <w:tcW w:w="1658" w:type="dxa"/>
          </w:tcPr>
          <w:p w:rsidR="00EA6B45" w:rsidRPr="00A67413" w:rsidRDefault="00EA6B45" w:rsidP="00A67413">
            <w:pPr>
              <w:jc w:val="center"/>
              <w:rPr>
                <w:b/>
              </w:rPr>
            </w:pPr>
            <w:r w:rsidRPr="00A67413">
              <w:rPr>
                <w:rFonts w:hint="eastAsia"/>
                <w:b/>
              </w:rPr>
              <w:t>SCS</w:t>
            </w:r>
            <w:r>
              <w:t>(kHz)</w:t>
            </w:r>
          </w:p>
        </w:tc>
      </w:tr>
      <w:tr w:rsidR="00EA6B45" w:rsidTr="008B6099">
        <w:trPr>
          <w:trHeight w:val="248"/>
          <w:jc w:val="center"/>
        </w:trPr>
        <w:tc>
          <w:tcPr>
            <w:tcW w:w="1658" w:type="dxa"/>
            <w:vMerge w:val="restart"/>
          </w:tcPr>
          <w:p w:rsidR="00EA6B45" w:rsidRPr="00EA6B45" w:rsidRDefault="00EA6B45" w:rsidP="00EA6B45">
            <w:pPr>
              <w:jc w:val="center"/>
              <w:rPr>
                <w:b/>
              </w:rPr>
            </w:pPr>
            <w:r w:rsidRPr="00EA6B45">
              <w:rPr>
                <w:rFonts w:hint="eastAsia"/>
                <w:b/>
              </w:rPr>
              <w:t>FR1</w:t>
            </w:r>
          </w:p>
        </w:tc>
        <w:tc>
          <w:tcPr>
            <w:tcW w:w="1658" w:type="dxa"/>
          </w:tcPr>
          <w:p w:rsidR="00EA6B45" w:rsidRDefault="00EA6B45" w:rsidP="006F3AD4">
            <w:pPr>
              <w:ind w:right="-22"/>
              <w:jc w:val="center"/>
              <w:rPr>
                <w:rFonts w:cs="Times New Roman"/>
              </w:rPr>
            </w:pPr>
            <w:r>
              <w:rPr>
                <w:rFonts w:cs="Times New Roman"/>
              </w:rPr>
              <w:t>0</w:t>
            </w:r>
          </w:p>
        </w:tc>
        <w:tc>
          <w:tcPr>
            <w:tcW w:w="1658" w:type="dxa"/>
          </w:tcPr>
          <w:p w:rsidR="00EA6B45" w:rsidRDefault="00EA6B45" w:rsidP="006F3AD4">
            <w:pPr>
              <w:ind w:right="-22"/>
              <w:jc w:val="center"/>
              <w:rPr>
                <w:rFonts w:cs="Times New Roman"/>
              </w:rPr>
            </w:pPr>
            <w:bookmarkStart w:id="25" w:name="OLE_LINK41"/>
            <w:bookmarkStart w:id="26" w:name="OLE_LINK42"/>
            <w:r>
              <w:rPr>
                <w:rFonts w:cs="Times New Roman" w:hint="eastAsia"/>
              </w:rPr>
              <w:t>1.25</w:t>
            </w:r>
            <w:bookmarkEnd w:id="25"/>
            <w:bookmarkEnd w:id="26"/>
          </w:p>
        </w:tc>
      </w:tr>
      <w:tr w:rsidR="00EA6B45" w:rsidTr="008B6099">
        <w:trPr>
          <w:trHeight w:val="248"/>
          <w:jc w:val="center"/>
        </w:trPr>
        <w:tc>
          <w:tcPr>
            <w:tcW w:w="1658" w:type="dxa"/>
            <w:vMerge/>
          </w:tcPr>
          <w:p w:rsidR="00EA6B45" w:rsidRDefault="00EA6B45" w:rsidP="006F3AD4">
            <w:pPr>
              <w:ind w:right="-22"/>
              <w:jc w:val="center"/>
              <w:rPr>
                <w:rFonts w:cs="Times New Roman"/>
              </w:rPr>
            </w:pPr>
          </w:p>
        </w:tc>
        <w:tc>
          <w:tcPr>
            <w:tcW w:w="1658" w:type="dxa"/>
          </w:tcPr>
          <w:p w:rsidR="00EA6B45" w:rsidRDefault="00EA6B45" w:rsidP="006F3AD4">
            <w:pPr>
              <w:ind w:right="-22"/>
              <w:jc w:val="center"/>
              <w:rPr>
                <w:rFonts w:cs="Times New Roman"/>
              </w:rPr>
            </w:pPr>
            <w:r>
              <w:rPr>
                <w:rFonts w:cs="Times New Roman"/>
              </w:rPr>
              <w:t>1</w:t>
            </w:r>
          </w:p>
        </w:tc>
        <w:tc>
          <w:tcPr>
            <w:tcW w:w="1658" w:type="dxa"/>
          </w:tcPr>
          <w:p w:rsidR="00EA6B45" w:rsidRDefault="00EA6B45" w:rsidP="006F3AD4">
            <w:pPr>
              <w:ind w:right="-22"/>
              <w:jc w:val="center"/>
              <w:rPr>
                <w:rFonts w:cs="Times New Roman"/>
              </w:rPr>
            </w:pPr>
            <w:r>
              <w:rPr>
                <w:rFonts w:cs="Times New Roman" w:hint="eastAsia"/>
              </w:rPr>
              <w:t>1.25</w:t>
            </w:r>
          </w:p>
        </w:tc>
      </w:tr>
      <w:tr w:rsidR="00EA6B45" w:rsidTr="008B6099">
        <w:trPr>
          <w:trHeight w:val="248"/>
          <w:jc w:val="center"/>
        </w:trPr>
        <w:tc>
          <w:tcPr>
            <w:tcW w:w="1658" w:type="dxa"/>
            <w:vMerge/>
          </w:tcPr>
          <w:p w:rsidR="00EA6B45" w:rsidRDefault="00EA6B45" w:rsidP="006F3AD4">
            <w:pPr>
              <w:ind w:right="-22"/>
              <w:jc w:val="center"/>
              <w:rPr>
                <w:rFonts w:cs="Times New Roman"/>
              </w:rPr>
            </w:pPr>
          </w:p>
        </w:tc>
        <w:tc>
          <w:tcPr>
            <w:tcW w:w="1658" w:type="dxa"/>
          </w:tcPr>
          <w:p w:rsidR="00EA6B45" w:rsidRDefault="00EA6B45" w:rsidP="006F3AD4">
            <w:pPr>
              <w:ind w:right="-22"/>
              <w:jc w:val="center"/>
              <w:rPr>
                <w:rFonts w:cs="Times New Roman"/>
              </w:rPr>
            </w:pPr>
            <w:r>
              <w:rPr>
                <w:rFonts w:cs="Times New Roman" w:hint="eastAsia"/>
              </w:rPr>
              <w:t>2</w:t>
            </w:r>
          </w:p>
        </w:tc>
        <w:tc>
          <w:tcPr>
            <w:tcW w:w="1658" w:type="dxa"/>
          </w:tcPr>
          <w:p w:rsidR="00EA6B45" w:rsidRDefault="00EA6B45" w:rsidP="006F3AD4">
            <w:pPr>
              <w:ind w:right="-22"/>
              <w:jc w:val="center"/>
              <w:rPr>
                <w:rFonts w:cs="Times New Roman"/>
              </w:rPr>
            </w:pPr>
            <w:r>
              <w:rPr>
                <w:rFonts w:cs="Times New Roman" w:hint="eastAsia"/>
              </w:rPr>
              <w:t>1.25</w:t>
            </w:r>
          </w:p>
        </w:tc>
      </w:tr>
      <w:tr w:rsidR="00EA6B45" w:rsidTr="008B6099">
        <w:trPr>
          <w:trHeight w:val="248"/>
          <w:jc w:val="center"/>
        </w:trPr>
        <w:tc>
          <w:tcPr>
            <w:tcW w:w="1658" w:type="dxa"/>
            <w:vMerge/>
          </w:tcPr>
          <w:p w:rsidR="00EA6B45" w:rsidRDefault="00EA6B45" w:rsidP="006F3AD4">
            <w:pPr>
              <w:ind w:right="-22"/>
              <w:jc w:val="center"/>
              <w:rPr>
                <w:rFonts w:cs="Times New Roman"/>
              </w:rPr>
            </w:pPr>
          </w:p>
        </w:tc>
        <w:tc>
          <w:tcPr>
            <w:tcW w:w="1658" w:type="dxa"/>
          </w:tcPr>
          <w:p w:rsidR="00EA6B45" w:rsidRDefault="00EA6B45" w:rsidP="006F3AD4">
            <w:pPr>
              <w:ind w:right="-22"/>
              <w:jc w:val="center"/>
              <w:rPr>
                <w:rFonts w:cs="Times New Roman"/>
              </w:rPr>
            </w:pPr>
            <w:r>
              <w:rPr>
                <w:rFonts w:cs="Times New Roman" w:hint="eastAsia"/>
              </w:rPr>
              <w:t>3</w:t>
            </w:r>
          </w:p>
        </w:tc>
        <w:tc>
          <w:tcPr>
            <w:tcW w:w="1658" w:type="dxa"/>
          </w:tcPr>
          <w:p w:rsidR="00EA6B45" w:rsidRDefault="00EA6B45" w:rsidP="006F3AD4">
            <w:pPr>
              <w:ind w:right="-22"/>
              <w:jc w:val="center"/>
              <w:rPr>
                <w:rFonts w:cs="Times New Roman"/>
              </w:rPr>
            </w:pPr>
            <w:r>
              <w:rPr>
                <w:rFonts w:cs="Times New Roman" w:hint="eastAsia"/>
              </w:rPr>
              <w:t>5</w:t>
            </w:r>
          </w:p>
        </w:tc>
      </w:tr>
      <w:tr w:rsidR="00EA6B45" w:rsidTr="008B6099">
        <w:trPr>
          <w:trHeight w:val="248"/>
          <w:jc w:val="center"/>
        </w:trPr>
        <w:tc>
          <w:tcPr>
            <w:tcW w:w="1658" w:type="dxa"/>
            <w:vMerge/>
          </w:tcPr>
          <w:p w:rsidR="00EA6B45" w:rsidRDefault="00EA6B45" w:rsidP="006F3AD4">
            <w:pPr>
              <w:ind w:right="-22"/>
              <w:jc w:val="center"/>
              <w:rPr>
                <w:rFonts w:cs="Times New Roman"/>
              </w:rPr>
            </w:pPr>
          </w:p>
        </w:tc>
        <w:tc>
          <w:tcPr>
            <w:tcW w:w="1658" w:type="dxa"/>
          </w:tcPr>
          <w:p w:rsidR="00EA6B45" w:rsidRDefault="00EA6B45" w:rsidP="006F3AD4">
            <w:pPr>
              <w:ind w:right="-22"/>
              <w:jc w:val="center"/>
              <w:rPr>
                <w:rFonts w:cs="Times New Roman"/>
              </w:rPr>
            </w:pPr>
            <w:r>
              <w:rPr>
                <w:rFonts w:cs="Times New Roman" w:hint="eastAsia"/>
              </w:rPr>
              <w:t>A1</w:t>
            </w:r>
          </w:p>
        </w:tc>
        <w:tc>
          <w:tcPr>
            <w:tcW w:w="1658" w:type="dxa"/>
          </w:tcPr>
          <w:p w:rsidR="00EA6B45" w:rsidRDefault="00EA6B45" w:rsidP="006F3AD4">
            <w:pPr>
              <w:ind w:right="-22"/>
              <w:jc w:val="center"/>
              <w:rPr>
                <w:rFonts w:cs="Times New Roman"/>
              </w:rPr>
            </w:pPr>
            <w:r>
              <w:rPr>
                <w:rFonts w:cs="Times New Roman" w:hint="eastAsia"/>
              </w:rPr>
              <w:t>15</w:t>
            </w:r>
          </w:p>
        </w:tc>
      </w:tr>
      <w:tr w:rsidR="00EA6B45" w:rsidTr="008B6099">
        <w:trPr>
          <w:trHeight w:val="248"/>
          <w:jc w:val="center"/>
        </w:trPr>
        <w:tc>
          <w:tcPr>
            <w:tcW w:w="1658" w:type="dxa"/>
            <w:vMerge/>
          </w:tcPr>
          <w:p w:rsidR="00EA6B45" w:rsidRDefault="00EA6B45" w:rsidP="006F3AD4">
            <w:pPr>
              <w:ind w:right="-22"/>
              <w:jc w:val="center"/>
              <w:rPr>
                <w:rFonts w:cs="Times New Roman"/>
              </w:rPr>
            </w:pPr>
          </w:p>
        </w:tc>
        <w:tc>
          <w:tcPr>
            <w:tcW w:w="1658" w:type="dxa"/>
          </w:tcPr>
          <w:p w:rsidR="00EA6B45" w:rsidRDefault="00EA6B45" w:rsidP="006F3AD4">
            <w:pPr>
              <w:ind w:right="-22"/>
              <w:jc w:val="center"/>
              <w:rPr>
                <w:rFonts w:cs="Times New Roman"/>
              </w:rPr>
            </w:pPr>
            <w:r>
              <w:rPr>
                <w:rFonts w:cs="Times New Roman" w:hint="eastAsia"/>
              </w:rPr>
              <w:t>A2</w:t>
            </w:r>
          </w:p>
        </w:tc>
        <w:tc>
          <w:tcPr>
            <w:tcW w:w="1658" w:type="dxa"/>
          </w:tcPr>
          <w:p w:rsidR="00EA6B45" w:rsidRDefault="00EA6B45" w:rsidP="006F3AD4">
            <w:pPr>
              <w:ind w:right="-22"/>
              <w:jc w:val="center"/>
              <w:rPr>
                <w:rFonts w:cs="Times New Roman"/>
              </w:rPr>
            </w:pPr>
            <w:r>
              <w:rPr>
                <w:rFonts w:cs="Times New Roman" w:hint="eastAsia"/>
              </w:rPr>
              <w:t>15/30</w:t>
            </w:r>
          </w:p>
        </w:tc>
      </w:tr>
      <w:tr w:rsidR="00EA6B45" w:rsidTr="008B6099">
        <w:trPr>
          <w:trHeight w:val="248"/>
          <w:jc w:val="center"/>
        </w:trPr>
        <w:tc>
          <w:tcPr>
            <w:tcW w:w="1658" w:type="dxa"/>
            <w:vMerge/>
          </w:tcPr>
          <w:p w:rsidR="00EA6B45" w:rsidRDefault="00EA6B45" w:rsidP="006F3AD4">
            <w:pPr>
              <w:ind w:right="-22"/>
              <w:jc w:val="center"/>
              <w:rPr>
                <w:rFonts w:cs="Times New Roman"/>
              </w:rPr>
            </w:pPr>
          </w:p>
        </w:tc>
        <w:tc>
          <w:tcPr>
            <w:tcW w:w="1658" w:type="dxa"/>
          </w:tcPr>
          <w:p w:rsidR="00EA6B45" w:rsidRDefault="00EA6B45" w:rsidP="006F3AD4">
            <w:pPr>
              <w:ind w:right="-22"/>
              <w:jc w:val="center"/>
              <w:rPr>
                <w:rFonts w:cs="Times New Roman"/>
              </w:rPr>
            </w:pPr>
            <w:r>
              <w:rPr>
                <w:rFonts w:cs="Times New Roman" w:hint="eastAsia"/>
              </w:rPr>
              <w:t>A3</w:t>
            </w:r>
          </w:p>
        </w:tc>
        <w:tc>
          <w:tcPr>
            <w:tcW w:w="1658" w:type="dxa"/>
          </w:tcPr>
          <w:p w:rsidR="00EA6B45" w:rsidRDefault="00EA6B45" w:rsidP="006F3AD4">
            <w:pPr>
              <w:ind w:right="-22"/>
              <w:jc w:val="center"/>
              <w:rPr>
                <w:rFonts w:cs="Times New Roman"/>
              </w:rPr>
            </w:pPr>
            <w:r>
              <w:rPr>
                <w:rFonts w:cs="Times New Roman" w:hint="eastAsia"/>
              </w:rPr>
              <w:t>15/30</w:t>
            </w:r>
          </w:p>
        </w:tc>
      </w:tr>
      <w:tr w:rsidR="00EA6B45" w:rsidTr="008B6099">
        <w:trPr>
          <w:trHeight w:val="248"/>
          <w:jc w:val="center"/>
        </w:trPr>
        <w:tc>
          <w:tcPr>
            <w:tcW w:w="1658" w:type="dxa"/>
            <w:vMerge/>
          </w:tcPr>
          <w:p w:rsidR="00EA6B45" w:rsidRDefault="00EA6B45" w:rsidP="006F3AD4">
            <w:pPr>
              <w:ind w:right="-22"/>
              <w:jc w:val="center"/>
              <w:rPr>
                <w:rFonts w:cs="Times New Roman"/>
              </w:rPr>
            </w:pPr>
          </w:p>
        </w:tc>
        <w:tc>
          <w:tcPr>
            <w:tcW w:w="1658" w:type="dxa"/>
          </w:tcPr>
          <w:p w:rsidR="00EA6B45" w:rsidRDefault="00EA6B45" w:rsidP="006F3AD4">
            <w:pPr>
              <w:ind w:right="-22"/>
              <w:jc w:val="center"/>
              <w:rPr>
                <w:rFonts w:cs="Times New Roman"/>
              </w:rPr>
            </w:pPr>
            <w:r>
              <w:rPr>
                <w:rFonts w:cs="Times New Roman" w:hint="eastAsia"/>
              </w:rPr>
              <w:t>B4</w:t>
            </w:r>
          </w:p>
        </w:tc>
        <w:tc>
          <w:tcPr>
            <w:tcW w:w="1658" w:type="dxa"/>
          </w:tcPr>
          <w:p w:rsidR="00EA6B45" w:rsidRDefault="00EA6B45" w:rsidP="006F3AD4">
            <w:pPr>
              <w:ind w:right="-22"/>
              <w:jc w:val="center"/>
              <w:rPr>
                <w:rFonts w:cs="Times New Roman"/>
              </w:rPr>
            </w:pPr>
            <w:r>
              <w:rPr>
                <w:rFonts w:cs="Times New Roman" w:hint="eastAsia"/>
              </w:rPr>
              <w:t>30</w:t>
            </w:r>
          </w:p>
        </w:tc>
      </w:tr>
      <w:tr w:rsidR="00EA6B45" w:rsidTr="008B6099">
        <w:trPr>
          <w:trHeight w:val="248"/>
          <w:jc w:val="center"/>
        </w:trPr>
        <w:tc>
          <w:tcPr>
            <w:tcW w:w="1658" w:type="dxa"/>
            <w:vMerge/>
          </w:tcPr>
          <w:p w:rsidR="00EA6B45" w:rsidRDefault="00EA6B45" w:rsidP="006F3AD4">
            <w:pPr>
              <w:ind w:right="-22"/>
              <w:jc w:val="center"/>
              <w:rPr>
                <w:rFonts w:cs="Times New Roman"/>
              </w:rPr>
            </w:pPr>
          </w:p>
        </w:tc>
        <w:tc>
          <w:tcPr>
            <w:tcW w:w="1658" w:type="dxa"/>
          </w:tcPr>
          <w:p w:rsidR="00EA6B45" w:rsidRDefault="00EA6B45" w:rsidP="006F3AD4">
            <w:pPr>
              <w:ind w:right="-22"/>
              <w:jc w:val="center"/>
              <w:rPr>
                <w:rFonts w:cs="Times New Roman"/>
              </w:rPr>
            </w:pPr>
            <w:r>
              <w:rPr>
                <w:rFonts w:cs="Times New Roman" w:hint="eastAsia"/>
              </w:rPr>
              <w:t>C0</w:t>
            </w:r>
          </w:p>
        </w:tc>
        <w:tc>
          <w:tcPr>
            <w:tcW w:w="1658" w:type="dxa"/>
          </w:tcPr>
          <w:p w:rsidR="00EA6B45" w:rsidRDefault="00EA6B45" w:rsidP="006F3AD4">
            <w:pPr>
              <w:ind w:right="-22"/>
              <w:jc w:val="center"/>
              <w:rPr>
                <w:rFonts w:cs="Times New Roman"/>
              </w:rPr>
            </w:pPr>
            <w:r>
              <w:rPr>
                <w:rFonts w:cs="Times New Roman" w:hint="eastAsia"/>
              </w:rPr>
              <w:t>15</w:t>
            </w:r>
          </w:p>
        </w:tc>
      </w:tr>
      <w:tr w:rsidR="00EA6B45" w:rsidTr="008B6099">
        <w:trPr>
          <w:trHeight w:val="248"/>
          <w:jc w:val="center"/>
        </w:trPr>
        <w:tc>
          <w:tcPr>
            <w:tcW w:w="1658" w:type="dxa"/>
            <w:vMerge w:val="restart"/>
          </w:tcPr>
          <w:p w:rsidR="00EA6B45" w:rsidRPr="00EA6B45" w:rsidRDefault="00EA6B45" w:rsidP="00EA6B45">
            <w:pPr>
              <w:jc w:val="center"/>
              <w:rPr>
                <w:b/>
              </w:rPr>
            </w:pPr>
            <w:r w:rsidRPr="00EA6B45">
              <w:rPr>
                <w:rFonts w:hint="eastAsia"/>
                <w:b/>
              </w:rPr>
              <w:t>FR2</w:t>
            </w:r>
          </w:p>
        </w:tc>
        <w:tc>
          <w:tcPr>
            <w:tcW w:w="1658" w:type="dxa"/>
          </w:tcPr>
          <w:p w:rsidR="00EA6B45" w:rsidRDefault="00EA6B45" w:rsidP="00EA6B45">
            <w:pPr>
              <w:ind w:right="-22"/>
              <w:jc w:val="center"/>
              <w:rPr>
                <w:rFonts w:cs="Times New Roman"/>
              </w:rPr>
            </w:pPr>
            <w:r>
              <w:rPr>
                <w:rFonts w:cs="Times New Roman" w:hint="eastAsia"/>
              </w:rPr>
              <w:t>A1</w:t>
            </w:r>
          </w:p>
        </w:tc>
        <w:tc>
          <w:tcPr>
            <w:tcW w:w="1658" w:type="dxa"/>
          </w:tcPr>
          <w:p w:rsidR="00EA6B45" w:rsidRDefault="0072415B" w:rsidP="00EA6B45">
            <w:pPr>
              <w:ind w:right="-22"/>
              <w:jc w:val="center"/>
              <w:rPr>
                <w:rFonts w:cs="Times New Roman"/>
              </w:rPr>
            </w:pPr>
            <w:r>
              <w:rPr>
                <w:rFonts w:cs="Times New Roman" w:hint="eastAsia"/>
              </w:rPr>
              <w:t>60</w:t>
            </w:r>
          </w:p>
        </w:tc>
      </w:tr>
      <w:tr w:rsidR="00EA6B45" w:rsidTr="008B6099">
        <w:trPr>
          <w:trHeight w:val="248"/>
          <w:jc w:val="center"/>
        </w:trPr>
        <w:tc>
          <w:tcPr>
            <w:tcW w:w="1658" w:type="dxa"/>
            <w:vMerge/>
          </w:tcPr>
          <w:p w:rsidR="00EA6B45" w:rsidRDefault="00EA6B45" w:rsidP="00EA6B45">
            <w:pPr>
              <w:ind w:right="-22"/>
              <w:jc w:val="center"/>
              <w:rPr>
                <w:rFonts w:cs="Times New Roman"/>
              </w:rPr>
            </w:pPr>
          </w:p>
        </w:tc>
        <w:tc>
          <w:tcPr>
            <w:tcW w:w="1658" w:type="dxa"/>
          </w:tcPr>
          <w:p w:rsidR="00EA6B45" w:rsidRDefault="00EA6B45" w:rsidP="00EA6B45">
            <w:pPr>
              <w:ind w:right="-22"/>
              <w:jc w:val="center"/>
              <w:rPr>
                <w:rFonts w:cs="Times New Roman"/>
              </w:rPr>
            </w:pPr>
            <w:r>
              <w:rPr>
                <w:rFonts w:cs="Times New Roman" w:hint="eastAsia"/>
              </w:rPr>
              <w:t>A2</w:t>
            </w:r>
          </w:p>
        </w:tc>
        <w:tc>
          <w:tcPr>
            <w:tcW w:w="1658" w:type="dxa"/>
          </w:tcPr>
          <w:p w:rsidR="00EA6B45" w:rsidRDefault="0072415B" w:rsidP="00EA6B45">
            <w:pPr>
              <w:ind w:right="-22"/>
              <w:jc w:val="center"/>
              <w:rPr>
                <w:rFonts w:cs="Times New Roman"/>
              </w:rPr>
            </w:pPr>
            <w:r>
              <w:rPr>
                <w:rFonts w:cs="Times New Roman" w:hint="eastAsia"/>
              </w:rPr>
              <w:t>60</w:t>
            </w:r>
            <w:r>
              <w:rPr>
                <w:rFonts w:cs="Times New Roman"/>
              </w:rPr>
              <w:t>/120</w:t>
            </w:r>
          </w:p>
        </w:tc>
      </w:tr>
      <w:tr w:rsidR="00EA6B45" w:rsidTr="008B6099">
        <w:trPr>
          <w:trHeight w:val="248"/>
          <w:jc w:val="center"/>
        </w:trPr>
        <w:tc>
          <w:tcPr>
            <w:tcW w:w="1658" w:type="dxa"/>
            <w:vMerge/>
          </w:tcPr>
          <w:p w:rsidR="00EA6B45" w:rsidRDefault="00EA6B45" w:rsidP="00EA6B45">
            <w:pPr>
              <w:ind w:right="-22"/>
              <w:jc w:val="center"/>
              <w:rPr>
                <w:rFonts w:cs="Times New Roman"/>
              </w:rPr>
            </w:pPr>
          </w:p>
        </w:tc>
        <w:tc>
          <w:tcPr>
            <w:tcW w:w="1658" w:type="dxa"/>
          </w:tcPr>
          <w:p w:rsidR="00EA6B45" w:rsidRDefault="00EA6B45" w:rsidP="00EA6B45">
            <w:pPr>
              <w:ind w:right="-22"/>
              <w:jc w:val="center"/>
              <w:rPr>
                <w:rFonts w:cs="Times New Roman"/>
              </w:rPr>
            </w:pPr>
            <w:r>
              <w:rPr>
                <w:rFonts w:cs="Times New Roman" w:hint="eastAsia"/>
              </w:rPr>
              <w:t>A3</w:t>
            </w:r>
          </w:p>
        </w:tc>
        <w:tc>
          <w:tcPr>
            <w:tcW w:w="1658" w:type="dxa"/>
          </w:tcPr>
          <w:p w:rsidR="00EA6B45" w:rsidRDefault="0072415B" w:rsidP="00EA6B45">
            <w:pPr>
              <w:ind w:right="-22"/>
              <w:jc w:val="center"/>
              <w:rPr>
                <w:rFonts w:cs="Times New Roman"/>
              </w:rPr>
            </w:pPr>
            <w:r>
              <w:rPr>
                <w:rFonts w:cs="Times New Roman" w:hint="eastAsia"/>
              </w:rPr>
              <w:t>60</w:t>
            </w:r>
          </w:p>
        </w:tc>
      </w:tr>
      <w:tr w:rsidR="00EA6B45" w:rsidTr="008B6099">
        <w:trPr>
          <w:trHeight w:val="248"/>
          <w:jc w:val="center"/>
        </w:trPr>
        <w:tc>
          <w:tcPr>
            <w:tcW w:w="1658" w:type="dxa"/>
            <w:vMerge/>
          </w:tcPr>
          <w:p w:rsidR="00EA6B45" w:rsidRDefault="00EA6B45" w:rsidP="00EA6B45">
            <w:pPr>
              <w:ind w:right="-22"/>
              <w:jc w:val="center"/>
              <w:rPr>
                <w:rFonts w:cs="Times New Roman"/>
              </w:rPr>
            </w:pPr>
          </w:p>
        </w:tc>
        <w:tc>
          <w:tcPr>
            <w:tcW w:w="1658" w:type="dxa"/>
          </w:tcPr>
          <w:p w:rsidR="00EA6B45" w:rsidRDefault="00EA6B45" w:rsidP="00EA6B45">
            <w:pPr>
              <w:ind w:right="-22"/>
              <w:jc w:val="center"/>
              <w:rPr>
                <w:rFonts w:cs="Times New Roman"/>
              </w:rPr>
            </w:pPr>
            <w:r>
              <w:rPr>
                <w:rFonts w:cs="Times New Roman" w:hint="eastAsia"/>
              </w:rPr>
              <w:t>B4</w:t>
            </w:r>
          </w:p>
        </w:tc>
        <w:tc>
          <w:tcPr>
            <w:tcW w:w="1658" w:type="dxa"/>
          </w:tcPr>
          <w:p w:rsidR="00EA6B45" w:rsidRDefault="0072415B" w:rsidP="00EA6B45">
            <w:pPr>
              <w:ind w:right="-22"/>
              <w:jc w:val="center"/>
              <w:rPr>
                <w:rFonts w:cs="Times New Roman"/>
              </w:rPr>
            </w:pPr>
            <w:r>
              <w:rPr>
                <w:rFonts w:cs="Times New Roman" w:hint="eastAsia"/>
              </w:rPr>
              <w:t>60</w:t>
            </w:r>
            <w:r>
              <w:rPr>
                <w:rFonts w:cs="Times New Roman"/>
              </w:rPr>
              <w:t>/120</w:t>
            </w:r>
          </w:p>
        </w:tc>
      </w:tr>
      <w:tr w:rsidR="00EA6B45" w:rsidTr="008B6099">
        <w:trPr>
          <w:trHeight w:val="248"/>
          <w:jc w:val="center"/>
        </w:trPr>
        <w:tc>
          <w:tcPr>
            <w:tcW w:w="1658" w:type="dxa"/>
            <w:vMerge/>
          </w:tcPr>
          <w:p w:rsidR="00EA6B45" w:rsidRDefault="00EA6B45" w:rsidP="00EA6B45">
            <w:pPr>
              <w:ind w:right="-22"/>
              <w:jc w:val="center"/>
              <w:rPr>
                <w:rFonts w:cs="Times New Roman"/>
              </w:rPr>
            </w:pPr>
          </w:p>
        </w:tc>
        <w:tc>
          <w:tcPr>
            <w:tcW w:w="1658" w:type="dxa"/>
          </w:tcPr>
          <w:p w:rsidR="00EA6B45" w:rsidRDefault="00EA6B45" w:rsidP="00EA6B45">
            <w:pPr>
              <w:ind w:right="-22"/>
              <w:jc w:val="center"/>
              <w:rPr>
                <w:rFonts w:cs="Times New Roman"/>
              </w:rPr>
            </w:pPr>
            <w:r>
              <w:rPr>
                <w:rFonts w:cs="Times New Roman" w:hint="eastAsia"/>
              </w:rPr>
              <w:t>C0</w:t>
            </w:r>
          </w:p>
        </w:tc>
        <w:tc>
          <w:tcPr>
            <w:tcW w:w="1658" w:type="dxa"/>
          </w:tcPr>
          <w:p w:rsidR="00EA6B45" w:rsidRDefault="0072415B" w:rsidP="00EA6B45">
            <w:pPr>
              <w:ind w:right="-22"/>
              <w:jc w:val="center"/>
              <w:rPr>
                <w:rFonts w:cs="Times New Roman"/>
              </w:rPr>
            </w:pPr>
            <w:r>
              <w:rPr>
                <w:rFonts w:cs="Times New Roman" w:hint="eastAsia"/>
              </w:rPr>
              <w:t>60</w:t>
            </w:r>
          </w:p>
        </w:tc>
      </w:tr>
      <w:bookmarkEnd w:id="24"/>
    </w:tbl>
    <w:p w:rsidR="00042BBE" w:rsidRDefault="00042BBE" w:rsidP="00042BBE">
      <w:pPr>
        <w:spacing w:before="120" w:after="120"/>
      </w:pPr>
    </w:p>
    <w:p w:rsidR="00042BBE" w:rsidRDefault="00042BBE" w:rsidP="00042BBE">
      <w:pPr>
        <w:ind w:right="-22"/>
      </w:pPr>
      <w:r>
        <w:t xml:space="preserve">The parameters of PRACH </w:t>
      </w:r>
      <w:r w:rsidRPr="00341700">
        <w:t>test preambles</w:t>
      </w:r>
      <w:r>
        <w:t xml:space="preserve"> that are defined in 36.104 can be reused in NR. Since the number of root sequences</w:t>
      </w:r>
      <w:r w:rsidRPr="002E56F4">
        <w:t xml:space="preserve"> required and the cyclic shift length (Ncs) are dependent on the cell size</w:t>
      </w:r>
      <w:r>
        <w:t xml:space="preserve">, we design </w:t>
      </w:r>
      <w:r w:rsidR="00493221">
        <w:t xml:space="preserve">test </w:t>
      </w:r>
      <w:r w:rsidRPr="00A67413">
        <w:t>preamble</w:t>
      </w:r>
      <w:r w:rsidR="00493221">
        <w:t>s</w:t>
      </w:r>
      <w:r w:rsidRPr="00A67413">
        <w:t xml:space="preserve"> </w:t>
      </w:r>
      <w:r>
        <w:t>for different</w:t>
      </w:r>
      <w:r w:rsidRPr="00A67413">
        <w:t xml:space="preserve"> cell radius</w:t>
      </w:r>
      <w:r>
        <w:t xml:space="preserve">. </w:t>
      </w:r>
      <w:r w:rsidR="00493221" w:rsidRPr="00493221">
        <w:t xml:space="preserve">An example of the </w:t>
      </w:r>
      <w:r w:rsidR="00493221">
        <w:t xml:space="preserve">test parameters </w:t>
      </w:r>
      <w:r w:rsidR="00493221" w:rsidRPr="00493221">
        <w:t>is provided in</w:t>
      </w:r>
      <w:r w:rsidR="00AB2339">
        <w:t xml:space="preserve"> </w:t>
      </w:r>
      <w:r w:rsidR="00AB2339">
        <w:fldChar w:fldCharType="begin"/>
      </w:r>
      <w:r w:rsidR="00AB2339">
        <w:instrText xml:space="preserve"> REF _Ref510541334 \h </w:instrText>
      </w:r>
      <w:r w:rsidR="00AB2339">
        <w:fldChar w:fldCharType="separate"/>
      </w:r>
      <w:r w:rsidR="00AB2339">
        <w:t xml:space="preserve">Table </w:t>
      </w:r>
      <w:r w:rsidR="00AB2339">
        <w:rPr>
          <w:noProof/>
        </w:rPr>
        <w:t>2</w:t>
      </w:r>
      <w:r w:rsidR="00AB2339">
        <w:fldChar w:fldCharType="end"/>
      </w:r>
      <w:r>
        <w:t xml:space="preserve">. </w:t>
      </w:r>
    </w:p>
    <w:p w:rsidR="00AB2339" w:rsidRDefault="00AB2339" w:rsidP="00042BBE">
      <w:pPr>
        <w:ind w:right="-22"/>
      </w:pPr>
    </w:p>
    <w:p w:rsidR="00042BBE" w:rsidRDefault="00AB2339" w:rsidP="00AB2339">
      <w:pPr>
        <w:pStyle w:val="Caption"/>
        <w:keepNext/>
      </w:pPr>
      <w:bookmarkStart w:id="27" w:name="_Ref510541334"/>
      <w:r>
        <w:lastRenderedPageBreak/>
        <w:t xml:space="preserve">Table </w:t>
      </w:r>
      <w:fldSimple w:instr=" SEQ Table \* ARABIC ">
        <w:r>
          <w:rPr>
            <w:noProof/>
          </w:rPr>
          <w:t>2</w:t>
        </w:r>
      </w:fldSimple>
      <w:bookmarkEnd w:id="27"/>
      <w:r w:rsidR="00042BBE">
        <w:t xml:space="preserve"> </w:t>
      </w:r>
      <w:r w:rsidR="00042BBE" w:rsidRPr="00E65380">
        <w:t xml:space="preserve">Recommended </w:t>
      </w:r>
      <w:r w:rsidR="00B01F94">
        <w:t>test preambles</w:t>
      </w:r>
    </w:p>
    <w:tbl>
      <w:tblPr>
        <w:tblStyle w:val="TableGrid"/>
        <w:tblW w:w="0" w:type="auto"/>
        <w:jc w:val="center"/>
        <w:tblLook w:val="04A0" w:firstRow="1" w:lastRow="0" w:firstColumn="1" w:lastColumn="0" w:noHBand="0" w:noVBand="1"/>
      </w:tblPr>
      <w:tblGrid>
        <w:gridCol w:w="1559"/>
        <w:gridCol w:w="1559"/>
        <w:gridCol w:w="992"/>
        <w:gridCol w:w="1559"/>
        <w:gridCol w:w="1134"/>
      </w:tblGrid>
      <w:tr w:rsidR="00F157AD" w:rsidTr="003B1E53">
        <w:trPr>
          <w:trHeight w:val="296"/>
          <w:jc w:val="center"/>
        </w:trPr>
        <w:tc>
          <w:tcPr>
            <w:tcW w:w="1559" w:type="dxa"/>
          </w:tcPr>
          <w:p w:rsidR="00F157AD" w:rsidRPr="00E75632" w:rsidRDefault="00F157AD" w:rsidP="0087546F">
            <w:pPr>
              <w:jc w:val="center"/>
              <w:rPr>
                <w:b/>
              </w:rPr>
            </w:pPr>
          </w:p>
        </w:tc>
        <w:tc>
          <w:tcPr>
            <w:tcW w:w="1559" w:type="dxa"/>
          </w:tcPr>
          <w:p w:rsidR="00F157AD" w:rsidRPr="00E75632" w:rsidRDefault="00F157AD" w:rsidP="0087546F">
            <w:pPr>
              <w:jc w:val="center"/>
              <w:rPr>
                <w:b/>
              </w:rPr>
            </w:pPr>
            <w:bookmarkStart w:id="28" w:name="_Hlk510603546"/>
            <w:r w:rsidRPr="00E75632">
              <w:rPr>
                <w:b/>
              </w:rPr>
              <w:t>Burst f</w:t>
            </w:r>
            <w:r w:rsidRPr="00E75632">
              <w:rPr>
                <w:rFonts w:hint="eastAsia"/>
                <w:b/>
              </w:rPr>
              <w:t>ormat</w:t>
            </w:r>
          </w:p>
        </w:tc>
        <w:tc>
          <w:tcPr>
            <w:tcW w:w="992" w:type="dxa"/>
          </w:tcPr>
          <w:p w:rsidR="00F157AD" w:rsidRPr="00E75632" w:rsidRDefault="00F157AD" w:rsidP="0087546F">
            <w:pPr>
              <w:jc w:val="center"/>
              <w:rPr>
                <w:b/>
              </w:rPr>
            </w:pPr>
            <w:r w:rsidRPr="00E75632">
              <w:rPr>
                <w:b/>
              </w:rPr>
              <w:t>Ncs</w:t>
            </w:r>
          </w:p>
        </w:tc>
        <w:tc>
          <w:tcPr>
            <w:tcW w:w="1559" w:type="dxa"/>
          </w:tcPr>
          <w:p w:rsidR="00F157AD" w:rsidRPr="00E75632" w:rsidRDefault="00F157AD" w:rsidP="0087546F">
            <w:pPr>
              <w:jc w:val="center"/>
              <w:rPr>
                <w:b/>
              </w:rPr>
            </w:pPr>
            <w:r w:rsidRPr="00E75632">
              <w:rPr>
                <w:b/>
              </w:rPr>
              <w:t>Logical sequence index</w:t>
            </w:r>
          </w:p>
        </w:tc>
        <w:tc>
          <w:tcPr>
            <w:tcW w:w="1134" w:type="dxa"/>
          </w:tcPr>
          <w:p w:rsidR="00F157AD" w:rsidRPr="00E75632" w:rsidRDefault="00F157AD" w:rsidP="0087546F">
            <w:pPr>
              <w:jc w:val="center"/>
              <w:rPr>
                <w:b/>
              </w:rPr>
            </w:pPr>
            <w:r w:rsidRPr="00E75632">
              <w:rPr>
                <w:rFonts w:hint="eastAsia"/>
                <w:b/>
              </w:rPr>
              <w:t>v</w:t>
            </w:r>
          </w:p>
        </w:tc>
      </w:tr>
      <w:tr w:rsidR="00F157AD" w:rsidTr="003B1E53">
        <w:trPr>
          <w:trHeight w:val="296"/>
          <w:jc w:val="center"/>
        </w:trPr>
        <w:tc>
          <w:tcPr>
            <w:tcW w:w="1559" w:type="dxa"/>
            <w:vMerge w:val="restart"/>
          </w:tcPr>
          <w:p w:rsidR="00F157AD" w:rsidRDefault="00F157AD" w:rsidP="00F157AD">
            <w:pPr>
              <w:jc w:val="center"/>
            </w:pPr>
            <w:r w:rsidRPr="00F157AD">
              <w:rPr>
                <w:rFonts w:hint="eastAsia"/>
                <w:b/>
              </w:rPr>
              <w:t>F</w:t>
            </w:r>
            <w:r w:rsidRPr="00F157AD">
              <w:rPr>
                <w:b/>
              </w:rPr>
              <w:t>R1</w:t>
            </w:r>
          </w:p>
        </w:tc>
        <w:tc>
          <w:tcPr>
            <w:tcW w:w="1559" w:type="dxa"/>
          </w:tcPr>
          <w:p w:rsidR="00F157AD" w:rsidRDefault="00F157AD" w:rsidP="0087546F">
            <w:pPr>
              <w:ind w:right="-22"/>
              <w:jc w:val="center"/>
            </w:pPr>
            <w:r>
              <w:rPr>
                <w:rFonts w:hint="eastAsia"/>
              </w:rPr>
              <w:t>0</w:t>
            </w:r>
          </w:p>
        </w:tc>
        <w:tc>
          <w:tcPr>
            <w:tcW w:w="992" w:type="dxa"/>
          </w:tcPr>
          <w:p w:rsidR="00F157AD" w:rsidRDefault="00F157AD" w:rsidP="0087546F">
            <w:pPr>
              <w:ind w:right="-22"/>
              <w:jc w:val="center"/>
            </w:pPr>
            <w:r>
              <w:rPr>
                <w:rFonts w:hint="eastAsia"/>
              </w:rPr>
              <w:t>13</w:t>
            </w:r>
          </w:p>
        </w:tc>
        <w:tc>
          <w:tcPr>
            <w:tcW w:w="1559" w:type="dxa"/>
          </w:tcPr>
          <w:p w:rsidR="00F157AD" w:rsidRDefault="00F157AD" w:rsidP="0087546F">
            <w:pPr>
              <w:ind w:right="-22"/>
              <w:jc w:val="center"/>
            </w:pPr>
            <w:r>
              <w:rPr>
                <w:rFonts w:hint="eastAsia"/>
              </w:rPr>
              <w:t>22</w:t>
            </w:r>
          </w:p>
        </w:tc>
        <w:tc>
          <w:tcPr>
            <w:tcW w:w="1134" w:type="dxa"/>
          </w:tcPr>
          <w:p w:rsidR="00F157AD" w:rsidRDefault="00F157AD" w:rsidP="0087546F">
            <w:pPr>
              <w:ind w:right="-22"/>
              <w:jc w:val="center"/>
            </w:pPr>
            <w:r>
              <w:rPr>
                <w:rFonts w:hint="eastAsia"/>
              </w:rPr>
              <w:t>32</w:t>
            </w:r>
          </w:p>
        </w:tc>
      </w:tr>
      <w:tr w:rsidR="00F157AD" w:rsidTr="003B1E53">
        <w:trPr>
          <w:trHeight w:val="296"/>
          <w:jc w:val="center"/>
        </w:trPr>
        <w:tc>
          <w:tcPr>
            <w:tcW w:w="1559" w:type="dxa"/>
            <w:vMerge/>
          </w:tcPr>
          <w:p w:rsidR="00F157AD" w:rsidRDefault="00F157AD" w:rsidP="0087546F">
            <w:pPr>
              <w:ind w:right="-22"/>
              <w:jc w:val="center"/>
            </w:pPr>
          </w:p>
        </w:tc>
        <w:tc>
          <w:tcPr>
            <w:tcW w:w="1559" w:type="dxa"/>
          </w:tcPr>
          <w:p w:rsidR="00F157AD" w:rsidRDefault="00F157AD" w:rsidP="0087546F">
            <w:pPr>
              <w:ind w:right="-22"/>
              <w:jc w:val="center"/>
            </w:pPr>
            <w:r>
              <w:rPr>
                <w:rFonts w:hint="eastAsia"/>
              </w:rPr>
              <w:t>1</w:t>
            </w:r>
          </w:p>
        </w:tc>
        <w:tc>
          <w:tcPr>
            <w:tcW w:w="992" w:type="dxa"/>
          </w:tcPr>
          <w:p w:rsidR="00F157AD" w:rsidRDefault="00F157AD" w:rsidP="0087546F">
            <w:pPr>
              <w:ind w:right="-22"/>
              <w:jc w:val="center"/>
            </w:pPr>
            <w:r>
              <w:rPr>
                <w:rFonts w:hint="eastAsia"/>
              </w:rPr>
              <w:t>0</w:t>
            </w:r>
          </w:p>
        </w:tc>
        <w:tc>
          <w:tcPr>
            <w:tcW w:w="1559" w:type="dxa"/>
          </w:tcPr>
          <w:p w:rsidR="00F157AD" w:rsidRDefault="00F157AD" w:rsidP="0087546F">
            <w:pPr>
              <w:ind w:right="-22"/>
              <w:jc w:val="center"/>
            </w:pPr>
            <w:r>
              <w:rPr>
                <w:rFonts w:hint="eastAsia"/>
              </w:rPr>
              <w:t>22</w:t>
            </w:r>
          </w:p>
        </w:tc>
        <w:tc>
          <w:tcPr>
            <w:tcW w:w="1134" w:type="dxa"/>
          </w:tcPr>
          <w:p w:rsidR="00F157AD" w:rsidRDefault="00F157AD" w:rsidP="0087546F">
            <w:pPr>
              <w:ind w:right="-22"/>
              <w:jc w:val="center"/>
            </w:pPr>
            <w:r>
              <w:rPr>
                <w:rFonts w:hint="eastAsia"/>
              </w:rPr>
              <w:t>0</w:t>
            </w:r>
          </w:p>
        </w:tc>
      </w:tr>
      <w:tr w:rsidR="00F157AD" w:rsidTr="003B1E53">
        <w:trPr>
          <w:trHeight w:val="296"/>
          <w:jc w:val="center"/>
        </w:trPr>
        <w:tc>
          <w:tcPr>
            <w:tcW w:w="1559" w:type="dxa"/>
            <w:vMerge/>
          </w:tcPr>
          <w:p w:rsidR="00F157AD" w:rsidRDefault="00F157AD" w:rsidP="0087546F">
            <w:pPr>
              <w:ind w:right="-22"/>
              <w:jc w:val="center"/>
            </w:pPr>
          </w:p>
        </w:tc>
        <w:tc>
          <w:tcPr>
            <w:tcW w:w="1559" w:type="dxa"/>
          </w:tcPr>
          <w:p w:rsidR="00F157AD" w:rsidRDefault="00F157AD" w:rsidP="0087546F">
            <w:pPr>
              <w:ind w:right="-22"/>
              <w:jc w:val="center"/>
            </w:pPr>
            <w:r>
              <w:rPr>
                <w:rFonts w:hint="eastAsia"/>
              </w:rPr>
              <w:t>2</w:t>
            </w:r>
          </w:p>
        </w:tc>
        <w:tc>
          <w:tcPr>
            <w:tcW w:w="992" w:type="dxa"/>
          </w:tcPr>
          <w:p w:rsidR="00F157AD" w:rsidRDefault="00F157AD" w:rsidP="0087546F">
            <w:pPr>
              <w:ind w:right="-22"/>
              <w:jc w:val="center"/>
            </w:pPr>
            <w:r>
              <w:rPr>
                <w:rFonts w:hint="eastAsia"/>
              </w:rPr>
              <w:t>16</w:t>
            </w:r>
            <w:r>
              <w:t>7</w:t>
            </w:r>
          </w:p>
        </w:tc>
        <w:tc>
          <w:tcPr>
            <w:tcW w:w="1559" w:type="dxa"/>
          </w:tcPr>
          <w:p w:rsidR="00F157AD" w:rsidRDefault="00F157AD" w:rsidP="0087546F">
            <w:pPr>
              <w:ind w:right="-22"/>
              <w:jc w:val="center"/>
            </w:pPr>
            <w:r>
              <w:rPr>
                <w:rFonts w:hint="eastAsia"/>
              </w:rPr>
              <w:t>22</w:t>
            </w:r>
          </w:p>
        </w:tc>
        <w:tc>
          <w:tcPr>
            <w:tcW w:w="1134" w:type="dxa"/>
          </w:tcPr>
          <w:p w:rsidR="00F157AD" w:rsidRDefault="00F157AD" w:rsidP="0087546F">
            <w:pPr>
              <w:ind w:right="-22"/>
              <w:jc w:val="center"/>
            </w:pPr>
            <w:r>
              <w:rPr>
                <w:rFonts w:hint="eastAsia"/>
              </w:rPr>
              <w:t>0</w:t>
            </w:r>
          </w:p>
        </w:tc>
      </w:tr>
      <w:tr w:rsidR="00F157AD" w:rsidTr="003B1E53">
        <w:trPr>
          <w:trHeight w:val="296"/>
          <w:jc w:val="center"/>
        </w:trPr>
        <w:tc>
          <w:tcPr>
            <w:tcW w:w="1559" w:type="dxa"/>
            <w:vMerge/>
          </w:tcPr>
          <w:p w:rsidR="00F157AD" w:rsidRDefault="00F157AD" w:rsidP="0087546F">
            <w:pPr>
              <w:ind w:right="-22"/>
              <w:jc w:val="center"/>
            </w:pPr>
          </w:p>
        </w:tc>
        <w:tc>
          <w:tcPr>
            <w:tcW w:w="1559" w:type="dxa"/>
          </w:tcPr>
          <w:p w:rsidR="00F157AD" w:rsidRDefault="00F157AD" w:rsidP="0087546F">
            <w:pPr>
              <w:ind w:right="-22"/>
              <w:jc w:val="center"/>
            </w:pPr>
            <w:r>
              <w:rPr>
                <w:rFonts w:hint="eastAsia"/>
              </w:rPr>
              <w:t>3</w:t>
            </w:r>
          </w:p>
        </w:tc>
        <w:tc>
          <w:tcPr>
            <w:tcW w:w="992" w:type="dxa"/>
          </w:tcPr>
          <w:p w:rsidR="00F157AD" w:rsidRDefault="00F157AD" w:rsidP="0087546F">
            <w:pPr>
              <w:ind w:right="-22"/>
              <w:jc w:val="center"/>
            </w:pPr>
            <w:r>
              <w:rPr>
                <w:rFonts w:hint="eastAsia"/>
              </w:rPr>
              <w:t>93</w:t>
            </w:r>
          </w:p>
        </w:tc>
        <w:tc>
          <w:tcPr>
            <w:tcW w:w="1559" w:type="dxa"/>
          </w:tcPr>
          <w:p w:rsidR="00F157AD" w:rsidRDefault="00F157AD" w:rsidP="0087546F">
            <w:pPr>
              <w:ind w:right="-22"/>
              <w:jc w:val="center"/>
            </w:pPr>
            <w:r>
              <w:rPr>
                <w:rFonts w:hint="eastAsia"/>
              </w:rPr>
              <w:t>22</w:t>
            </w:r>
          </w:p>
        </w:tc>
        <w:tc>
          <w:tcPr>
            <w:tcW w:w="1134" w:type="dxa"/>
          </w:tcPr>
          <w:p w:rsidR="00F157AD" w:rsidRDefault="00F157AD" w:rsidP="0087546F">
            <w:pPr>
              <w:ind w:right="-22"/>
              <w:jc w:val="center"/>
            </w:pPr>
            <w:r>
              <w:rPr>
                <w:rFonts w:hint="eastAsia"/>
              </w:rPr>
              <w:t>2</w:t>
            </w:r>
          </w:p>
        </w:tc>
      </w:tr>
      <w:tr w:rsidR="00F157AD" w:rsidTr="003B1E53">
        <w:trPr>
          <w:trHeight w:val="296"/>
          <w:jc w:val="center"/>
        </w:trPr>
        <w:tc>
          <w:tcPr>
            <w:tcW w:w="1559" w:type="dxa"/>
            <w:vMerge/>
          </w:tcPr>
          <w:p w:rsidR="00F157AD" w:rsidRDefault="00F157AD" w:rsidP="0087546F">
            <w:pPr>
              <w:ind w:right="-22"/>
              <w:jc w:val="center"/>
            </w:pPr>
          </w:p>
        </w:tc>
        <w:tc>
          <w:tcPr>
            <w:tcW w:w="1559" w:type="dxa"/>
          </w:tcPr>
          <w:p w:rsidR="00F157AD" w:rsidRDefault="00F157AD" w:rsidP="0087546F">
            <w:pPr>
              <w:ind w:right="-22"/>
              <w:jc w:val="center"/>
            </w:pPr>
            <w:r>
              <w:t>A1</w:t>
            </w:r>
          </w:p>
        </w:tc>
        <w:tc>
          <w:tcPr>
            <w:tcW w:w="992" w:type="dxa"/>
          </w:tcPr>
          <w:p w:rsidR="00F157AD" w:rsidRDefault="00F157AD" w:rsidP="0087546F">
            <w:pPr>
              <w:ind w:right="-22"/>
              <w:jc w:val="center"/>
            </w:pPr>
            <w:r>
              <w:rPr>
                <w:rFonts w:hint="eastAsia"/>
              </w:rPr>
              <w:t>2</w:t>
            </w:r>
          </w:p>
        </w:tc>
        <w:tc>
          <w:tcPr>
            <w:tcW w:w="1559" w:type="dxa"/>
          </w:tcPr>
          <w:p w:rsidR="00F157AD" w:rsidRDefault="00F157AD" w:rsidP="0087546F">
            <w:pPr>
              <w:ind w:right="-22"/>
              <w:jc w:val="center"/>
            </w:pPr>
            <w:r>
              <w:rPr>
                <w:rFonts w:hint="eastAsia"/>
              </w:rPr>
              <w:t>0</w:t>
            </w:r>
          </w:p>
        </w:tc>
        <w:tc>
          <w:tcPr>
            <w:tcW w:w="1134" w:type="dxa"/>
          </w:tcPr>
          <w:p w:rsidR="00F157AD" w:rsidRDefault="00F157AD" w:rsidP="0087546F">
            <w:pPr>
              <w:ind w:right="-22"/>
              <w:jc w:val="center"/>
            </w:pPr>
            <w:r>
              <w:rPr>
                <w:rFonts w:hint="eastAsia"/>
              </w:rPr>
              <w:t>0</w:t>
            </w:r>
          </w:p>
        </w:tc>
      </w:tr>
      <w:tr w:rsidR="00F157AD" w:rsidTr="003B1E53">
        <w:trPr>
          <w:trHeight w:val="296"/>
          <w:jc w:val="center"/>
        </w:trPr>
        <w:tc>
          <w:tcPr>
            <w:tcW w:w="1559" w:type="dxa"/>
            <w:vMerge/>
          </w:tcPr>
          <w:p w:rsidR="00F157AD" w:rsidRDefault="00F157AD" w:rsidP="0087546F">
            <w:pPr>
              <w:ind w:right="-22"/>
              <w:jc w:val="center"/>
            </w:pPr>
          </w:p>
        </w:tc>
        <w:tc>
          <w:tcPr>
            <w:tcW w:w="1559" w:type="dxa"/>
          </w:tcPr>
          <w:p w:rsidR="00F157AD" w:rsidRDefault="00F157AD" w:rsidP="0087546F">
            <w:pPr>
              <w:ind w:right="-22"/>
              <w:jc w:val="center"/>
            </w:pPr>
            <w:r>
              <w:t>A2</w:t>
            </w:r>
          </w:p>
        </w:tc>
        <w:tc>
          <w:tcPr>
            <w:tcW w:w="992" w:type="dxa"/>
          </w:tcPr>
          <w:p w:rsidR="00F157AD" w:rsidRDefault="00F157AD" w:rsidP="0087546F">
            <w:pPr>
              <w:ind w:right="-22"/>
              <w:jc w:val="center"/>
            </w:pPr>
            <w:r>
              <w:rPr>
                <w:rFonts w:hint="eastAsia"/>
              </w:rPr>
              <w:t>10</w:t>
            </w:r>
          </w:p>
        </w:tc>
        <w:tc>
          <w:tcPr>
            <w:tcW w:w="1559" w:type="dxa"/>
          </w:tcPr>
          <w:p w:rsidR="00F157AD" w:rsidRDefault="00F157AD" w:rsidP="0087546F">
            <w:pPr>
              <w:ind w:right="-22"/>
              <w:jc w:val="center"/>
            </w:pPr>
            <w:r>
              <w:rPr>
                <w:rFonts w:hint="eastAsia"/>
              </w:rPr>
              <w:t>0</w:t>
            </w:r>
          </w:p>
        </w:tc>
        <w:tc>
          <w:tcPr>
            <w:tcW w:w="1134" w:type="dxa"/>
          </w:tcPr>
          <w:p w:rsidR="00F157AD" w:rsidRDefault="00F157AD" w:rsidP="0087546F">
            <w:pPr>
              <w:ind w:right="-22"/>
              <w:jc w:val="center"/>
            </w:pPr>
            <w:r>
              <w:rPr>
                <w:rFonts w:hint="eastAsia"/>
              </w:rPr>
              <w:t>7</w:t>
            </w:r>
          </w:p>
        </w:tc>
      </w:tr>
      <w:tr w:rsidR="00F157AD" w:rsidTr="003B1E53">
        <w:trPr>
          <w:trHeight w:val="296"/>
          <w:jc w:val="center"/>
        </w:trPr>
        <w:tc>
          <w:tcPr>
            <w:tcW w:w="1559" w:type="dxa"/>
            <w:vMerge/>
          </w:tcPr>
          <w:p w:rsidR="00F157AD" w:rsidRDefault="00F157AD" w:rsidP="0087546F">
            <w:pPr>
              <w:ind w:right="-22"/>
              <w:jc w:val="center"/>
            </w:pPr>
          </w:p>
        </w:tc>
        <w:tc>
          <w:tcPr>
            <w:tcW w:w="1559" w:type="dxa"/>
          </w:tcPr>
          <w:p w:rsidR="00F157AD" w:rsidRDefault="00F157AD" w:rsidP="0087546F">
            <w:pPr>
              <w:ind w:right="-22"/>
              <w:jc w:val="center"/>
            </w:pPr>
            <w:r>
              <w:t>A3</w:t>
            </w:r>
          </w:p>
        </w:tc>
        <w:tc>
          <w:tcPr>
            <w:tcW w:w="992" w:type="dxa"/>
          </w:tcPr>
          <w:p w:rsidR="00F157AD" w:rsidRDefault="00F157AD" w:rsidP="0087546F">
            <w:pPr>
              <w:ind w:right="-22"/>
              <w:jc w:val="center"/>
            </w:pPr>
            <w:r>
              <w:rPr>
                <w:rFonts w:hint="eastAsia"/>
              </w:rPr>
              <w:t>27</w:t>
            </w:r>
          </w:p>
        </w:tc>
        <w:tc>
          <w:tcPr>
            <w:tcW w:w="1559" w:type="dxa"/>
          </w:tcPr>
          <w:p w:rsidR="00F157AD" w:rsidRDefault="00F157AD" w:rsidP="0087546F">
            <w:pPr>
              <w:ind w:right="-22"/>
              <w:jc w:val="center"/>
            </w:pPr>
            <w:r>
              <w:rPr>
                <w:rFonts w:hint="eastAsia"/>
              </w:rPr>
              <w:t>0</w:t>
            </w:r>
          </w:p>
        </w:tc>
        <w:tc>
          <w:tcPr>
            <w:tcW w:w="1134" w:type="dxa"/>
          </w:tcPr>
          <w:p w:rsidR="00F157AD" w:rsidRDefault="00F157AD" w:rsidP="0087546F">
            <w:pPr>
              <w:ind w:right="-22"/>
              <w:jc w:val="center"/>
            </w:pPr>
            <w:r>
              <w:rPr>
                <w:rFonts w:hint="eastAsia"/>
              </w:rPr>
              <w:t>2</w:t>
            </w:r>
          </w:p>
        </w:tc>
      </w:tr>
      <w:tr w:rsidR="00F157AD" w:rsidTr="003B1E53">
        <w:trPr>
          <w:trHeight w:val="296"/>
          <w:jc w:val="center"/>
        </w:trPr>
        <w:tc>
          <w:tcPr>
            <w:tcW w:w="1559" w:type="dxa"/>
            <w:vMerge/>
          </w:tcPr>
          <w:p w:rsidR="00F157AD" w:rsidRDefault="00F157AD" w:rsidP="0087546F">
            <w:pPr>
              <w:ind w:right="-22"/>
              <w:jc w:val="center"/>
            </w:pPr>
          </w:p>
        </w:tc>
        <w:tc>
          <w:tcPr>
            <w:tcW w:w="1559" w:type="dxa"/>
          </w:tcPr>
          <w:p w:rsidR="00F157AD" w:rsidRDefault="00F157AD" w:rsidP="0087546F">
            <w:pPr>
              <w:ind w:right="-22"/>
              <w:jc w:val="center"/>
            </w:pPr>
            <w:r>
              <w:t>B4</w:t>
            </w:r>
          </w:p>
        </w:tc>
        <w:tc>
          <w:tcPr>
            <w:tcW w:w="992" w:type="dxa"/>
          </w:tcPr>
          <w:p w:rsidR="00F157AD" w:rsidRDefault="00F157AD" w:rsidP="0087546F">
            <w:pPr>
              <w:ind w:right="-22"/>
              <w:jc w:val="center"/>
            </w:pPr>
            <w:r>
              <w:rPr>
                <w:rFonts w:hint="eastAsia"/>
              </w:rPr>
              <w:t>27</w:t>
            </w:r>
          </w:p>
        </w:tc>
        <w:tc>
          <w:tcPr>
            <w:tcW w:w="1559" w:type="dxa"/>
          </w:tcPr>
          <w:p w:rsidR="00F157AD" w:rsidRDefault="00F157AD" w:rsidP="0087546F">
            <w:pPr>
              <w:ind w:right="-22"/>
              <w:jc w:val="center"/>
            </w:pPr>
            <w:r>
              <w:rPr>
                <w:rFonts w:hint="eastAsia"/>
              </w:rPr>
              <w:t>0</w:t>
            </w:r>
          </w:p>
        </w:tc>
        <w:tc>
          <w:tcPr>
            <w:tcW w:w="1134" w:type="dxa"/>
          </w:tcPr>
          <w:p w:rsidR="00F157AD" w:rsidRDefault="00F157AD" w:rsidP="0087546F">
            <w:pPr>
              <w:ind w:right="-22"/>
              <w:jc w:val="center"/>
            </w:pPr>
            <w:r>
              <w:rPr>
                <w:rFonts w:hint="eastAsia"/>
              </w:rPr>
              <w:t>2</w:t>
            </w:r>
          </w:p>
        </w:tc>
      </w:tr>
      <w:tr w:rsidR="00F157AD" w:rsidTr="003B1E53">
        <w:trPr>
          <w:trHeight w:val="296"/>
          <w:jc w:val="center"/>
        </w:trPr>
        <w:tc>
          <w:tcPr>
            <w:tcW w:w="1559" w:type="dxa"/>
            <w:vMerge/>
          </w:tcPr>
          <w:p w:rsidR="00F157AD" w:rsidRDefault="00F157AD" w:rsidP="0087546F">
            <w:pPr>
              <w:ind w:right="-22"/>
              <w:jc w:val="center"/>
            </w:pPr>
          </w:p>
        </w:tc>
        <w:tc>
          <w:tcPr>
            <w:tcW w:w="1559" w:type="dxa"/>
          </w:tcPr>
          <w:p w:rsidR="00F157AD" w:rsidRDefault="00F157AD" w:rsidP="0087546F">
            <w:pPr>
              <w:ind w:right="-22"/>
              <w:jc w:val="center"/>
            </w:pPr>
            <w:r>
              <w:rPr>
                <w:rFonts w:hint="eastAsia"/>
              </w:rPr>
              <w:t>C0</w:t>
            </w:r>
          </w:p>
        </w:tc>
        <w:tc>
          <w:tcPr>
            <w:tcW w:w="992" w:type="dxa"/>
          </w:tcPr>
          <w:p w:rsidR="00F157AD" w:rsidRDefault="00F157AD" w:rsidP="0087546F">
            <w:pPr>
              <w:ind w:right="-22"/>
              <w:jc w:val="center"/>
            </w:pPr>
            <w:r>
              <w:rPr>
                <w:rFonts w:hint="eastAsia"/>
              </w:rPr>
              <w:t>10</w:t>
            </w:r>
          </w:p>
        </w:tc>
        <w:tc>
          <w:tcPr>
            <w:tcW w:w="1559" w:type="dxa"/>
          </w:tcPr>
          <w:p w:rsidR="00F157AD" w:rsidRDefault="00F157AD" w:rsidP="0087546F">
            <w:pPr>
              <w:ind w:right="-22"/>
              <w:jc w:val="center"/>
            </w:pPr>
            <w:r>
              <w:rPr>
                <w:rFonts w:hint="eastAsia"/>
              </w:rPr>
              <w:t>0</w:t>
            </w:r>
          </w:p>
        </w:tc>
        <w:tc>
          <w:tcPr>
            <w:tcW w:w="1134" w:type="dxa"/>
          </w:tcPr>
          <w:p w:rsidR="00F157AD" w:rsidRDefault="00F157AD" w:rsidP="0087546F">
            <w:pPr>
              <w:ind w:right="-22"/>
              <w:jc w:val="center"/>
            </w:pPr>
            <w:r>
              <w:rPr>
                <w:rFonts w:hint="eastAsia"/>
              </w:rPr>
              <w:t>0</w:t>
            </w:r>
          </w:p>
        </w:tc>
      </w:tr>
      <w:tr w:rsidR="00F157AD" w:rsidTr="003B1E53">
        <w:trPr>
          <w:trHeight w:val="296"/>
          <w:jc w:val="center"/>
        </w:trPr>
        <w:tc>
          <w:tcPr>
            <w:tcW w:w="1559" w:type="dxa"/>
            <w:vMerge w:val="restart"/>
          </w:tcPr>
          <w:p w:rsidR="00F157AD" w:rsidRDefault="00F157AD" w:rsidP="00F157AD">
            <w:pPr>
              <w:jc w:val="center"/>
            </w:pPr>
            <w:r w:rsidRPr="00F157AD">
              <w:rPr>
                <w:rFonts w:hint="eastAsia"/>
                <w:b/>
              </w:rPr>
              <w:t>F</w:t>
            </w:r>
            <w:r w:rsidRPr="00F157AD">
              <w:rPr>
                <w:b/>
              </w:rPr>
              <w:t>R2</w:t>
            </w:r>
          </w:p>
        </w:tc>
        <w:tc>
          <w:tcPr>
            <w:tcW w:w="1559" w:type="dxa"/>
          </w:tcPr>
          <w:p w:rsidR="00F157AD" w:rsidRDefault="00F157AD" w:rsidP="00F157AD">
            <w:pPr>
              <w:ind w:right="-22"/>
              <w:jc w:val="center"/>
            </w:pPr>
            <w:r>
              <w:t>A1</w:t>
            </w:r>
          </w:p>
        </w:tc>
        <w:tc>
          <w:tcPr>
            <w:tcW w:w="992" w:type="dxa"/>
          </w:tcPr>
          <w:p w:rsidR="00F157AD" w:rsidRDefault="00F157AD" w:rsidP="00F157AD">
            <w:pPr>
              <w:ind w:right="-22"/>
              <w:jc w:val="center"/>
            </w:pPr>
            <w:r>
              <w:rPr>
                <w:rFonts w:hint="eastAsia"/>
              </w:rPr>
              <w:t>2</w:t>
            </w:r>
          </w:p>
        </w:tc>
        <w:tc>
          <w:tcPr>
            <w:tcW w:w="1559" w:type="dxa"/>
          </w:tcPr>
          <w:p w:rsidR="00F157AD" w:rsidRDefault="00F157AD" w:rsidP="00F157AD">
            <w:pPr>
              <w:ind w:right="-22"/>
              <w:jc w:val="center"/>
            </w:pPr>
            <w:r>
              <w:rPr>
                <w:rFonts w:hint="eastAsia"/>
              </w:rPr>
              <w:t>0</w:t>
            </w:r>
          </w:p>
        </w:tc>
        <w:tc>
          <w:tcPr>
            <w:tcW w:w="1134" w:type="dxa"/>
          </w:tcPr>
          <w:p w:rsidR="00F157AD" w:rsidRDefault="00F157AD" w:rsidP="00F157AD">
            <w:pPr>
              <w:ind w:right="-22"/>
              <w:jc w:val="center"/>
            </w:pPr>
            <w:r>
              <w:rPr>
                <w:rFonts w:hint="eastAsia"/>
              </w:rPr>
              <w:t>0</w:t>
            </w:r>
          </w:p>
        </w:tc>
      </w:tr>
      <w:tr w:rsidR="00F157AD" w:rsidTr="003B1E53">
        <w:trPr>
          <w:trHeight w:val="296"/>
          <w:jc w:val="center"/>
        </w:trPr>
        <w:tc>
          <w:tcPr>
            <w:tcW w:w="1559" w:type="dxa"/>
            <w:vMerge/>
          </w:tcPr>
          <w:p w:rsidR="00F157AD" w:rsidRDefault="00F157AD" w:rsidP="00F157AD">
            <w:pPr>
              <w:ind w:right="-22"/>
              <w:jc w:val="center"/>
            </w:pPr>
          </w:p>
        </w:tc>
        <w:tc>
          <w:tcPr>
            <w:tcW w:w="1559" w:type="dxa"/>
          </w:tcPr>
          <w:p w:rsidR="00F157AD" w:rsidRDefault="00F157AD" w:rsidP="00F157AD">
            <w:pPr>
              <w:ind w:right="-22"/>
              <w:jc w:val="center"/>
            </w:pPr>
            <w:r>
              <w:t>A2</w:t>
            </w:r>
          </w:p>
        </w:tc>
        <w:tc>
          <w:tcPr>
            <w:tcW w:w="992" w:type="dxa"/>
          </w:tcPr>
          <w:p w:rsidR="00F157AD" w:rsidRDefault="00F157AD" w:rsidP="00F157AD">
            <w:pPr>
              <w:ind w:right="-22"/>
              <w:jc w:val="center"/>
            </w:pPr>
            <w:r>
              <w:rPr>
                <w:rFonts w:hint="eastAsia"/>
              </w:rPr>
              <w:t>10</w:t>
            </w:r>
          </w:p>
        </w:tc>
        <w:tc>
          <w:tcPr>
            <w:tcW w:w="1559" w:type="dxa"/>
          </w:tcPr>
          <w:p w:rsidR="00F157AD" w:rsidRDefault="00F157AD" w:rsidP="00F157AD">
            <w:pPr>
              <w:ind w:right="-22"/>
              <w:jc w:val="center"/>
            </w:pPr>
            <w:r>
              <w:rPr>
                <w:rFonts w:hint="eastAsia"/>
              </w:rPr>
              <w:t>0</w:t>
            </w:r>
          </w:p>
        </w:tc>
        <w:tc>
          <w:tcPr>
            <w:tcW w:w="1134" w:type="dxa"/>
          </w:tcPr>
          <w:p w:rsidR="00F157AD" w:rsidRDefault="00F157AD" w:rsidP="00F157AD">
            <w:pPr>
              <w:ind w:right="-22"/>
              <w:jc w:val="center"/>
            </w:pPr>
            <w:r>
              <w:rPr>
                <w:rFonts w:hint="eastAsia"/>
              </w:rPr>
              <w:t>7</w:t>
            </w:r>
          </w:p>
        </w:tc>
      </w:tr>
      <w:tr w:rsidR="00F157AD" w:rsidTr="003B1E53">
        <w:trPr>
          <w:trHeight w:val="296"/>
          <w:jc w:val="center"/>
        </w:trPr>
        <w:tc>
          <w:tcPr>
            <w:tcW w:w="1559" w:type="dxa"/>
            <w:vMerge/>
          </w:tcPr>
          <w:p w:rsidR="00F157AD" w:rsidRDefault="00F157AD" w:rsidP="00F157AD">
            <w:pPr>
              <w:ind w:right="-22"/>
              <w:jc w:val="center"/>
            </w:pPr>
          </w:p>
        </w:tc>
        <w:tc>
          <w:tcPr>
            <w:tcW w:w="1559" w:type="dxa"/>
          </w:tcPr>
          <w:p w:rsidR="00F157AD" w:rsidRDefault="00F157AD" w:rsidP="00F157AD">
            <w:pPr>
              <w:ind w:right="-22"/>
              <w:jc w:val="center"/>
            </w:pPr>
            <w:r>
              <w:t>A3</w:t>
            </w:r>
          </w:p>
        </w:tc>
        <w:tc>
          <w:tcPr>
            <w:tcW w:w="992" w:type="dxa"/>
          </w:tcPr>
          <w:p w:rsidR="00F157AD" w:rsidRDefault="00F157AD" w:rsidP="00F157AD">
            <w:pPr>
              <w:ind w:right="-22"/>
              <w:jc w:val="center"/>
            </w:pPr>
            <w:r>
              <w:rPr>
                <w:rFonts w:hint="eastAsia"/>
              </w:rPr>
              <w:t>27</w:t>
            </w:r>
          </w:p>
        </w:tc>
        <w:tc>
          <w:tcPr>
            <w:tcW w:w="1559" w:type="dxa"/>
          </w:tcPr>
          <w:p w:rsidR="00F157AD" w:rsidRDefault="00F157AD" w:rsidP="00F157AD">
            <w:pPr>
              <w:ind w:right="-22"/>
              <w:jc w:val="center"/>
            </w:pPr>
            <w:r>
              <w:rPr>
                <w:rFonts w:hint="eastAsia"/>
              </w:rPr>
              <w:t>0</w:t>
            </w:r>
          </w:p>
        </w:tc>
        <w:tc>
          <w:tcPr>
            <w:tcW w:w="1134" w:type="dxa"/>
          </w:tcPr>
          <w:p w:rsidR="00F157AD" w:rsidRDefault="00F157AD" w:rsidP="00F157AD">
            <w:pPr>
              <w:ind w:right="-22"/>
              <w:jc w:val="center"/>
            </w:pPr>
            <w:r>
              <w:rPr>
                <w:rFonts w:hint="eastAsia"/>
              </w:rPr>
              <w:t>2</w:t>
            </w:r>
          </w:p>
        </w:tc>
      </w:tr>
      <w:tr w:rsidR="00F157AD" w:rsidTr="003B1E53">
        <w:trPr>
          <w:trHeight w:val="296"/>
          <w:jc w:val="center"/>
        </w:trPr>
        <w:tc>
          <w:tcPr>
            <w:tcW w:w="1559" w:type="dxa"/>
            <w:vMerge/>
          </w:tcPr>
          <w:p w:rsidR="00F157AD" w:rsidRDefault="00F157AD" w:rsidP="00F157AD">
            <w:pPr>
              <w:ind w:right="-22"/>
              <w:jc w:val="center"/>
            </w:pPr>
          </w:p>
        </w:tc>
        <w:tc>
          <w:tcPr>
            <w:tcW w:w="1559" w:type="dxa"/>
          </w:tcPr>
          <w:p w:rsidR="00F157AD" w:rsidRDefault="00F157AD" w:rsidP="00F157AD">
            <w:pPr>
              <w:ind w:right="-22"/>
              <w:jc w:val="center"/>
            </w:pPr>
            <w:r>
              <w:t>B4</w:t>
            </w:r>
          </w:p>
        </w:tc>
        <w:tc>
          <w:tcPr>
            <w:tcW w:w="992" w:type="dxa"/>
          </w:tcPr>
          <w:p w:rsidR="00F157AD" w:rsidRDefault="00F157AD" w:rsidP="00F157AD">
            <w:pPr>
              <w:ind w:right="-22"/>
              <w:jc w:val="center"/>
            </w:pPr>
            <w:r>
              <w:rPr>
                <w:rFonts w:hint="eastAsia"/>
              </w:rPr>
              <w:t>27</w:t>
            </w:r>
          </w:p>
        </w:tc>
        <w:tc>
          <w:tcPr>
            <w:tcW w:w="1559" w:type="dxa"/>
          </w:tcPr>
          <w:p w:rsidR="00F157AD" w:rsidRDefault="00F157AD" w:rsidP="00F157AD">
            <w:pPr>
              <w:ind w:right="-22"/>
              <w:jc w:val="center"/>
            </w:pPr>
            <w:r>
              <w:rPr>
                <w:rFonts w:hint="eastAsia"/>
              </w:rPr>
              <w:t>0</w:t>
            </w:r>
          </w:p>
        </w:tc>
        <w:tc>
          <w:tcPr>
            <w:tcW w:w="1134" w:type="dxa"/>
          </w:tcPr>
          <w:p w:rsidR="00F157AD" w:rsidRDefault="00F157AD" w:rsidP="00F157AD">
            <w:pPr>
              <w:ind w:right="-22"/>
              <w:jc w:val="center"/>
            </w:pPr>
            <w:r>
              <w:rPr>
                <w:rFonts w:hint="eastAsia"/>
              </w:rPr>
              <w:t>2</w:t>
            </w:r>
          </w:p>
        </w:tc>
      </w:tr>
      <w:tr w:rsidR="00F157AD" w:rsidTr="003B1E53">
        <w:trPr>
          <w:trHeight w:val="296"/>
          <w:jc w:val="center"/>
        </w:trPr>
        <w:tc>
          <w:tcPr>
            <w:tcW w:w="1559" w:type="dxa"/>
            <w:vMerge/>
          </w:tcPr>
          <w:p w:rsidR="00F157AD" w:rsidRDefault="00F157AD" w:rsidP="00F157AD">
            <w:pPr>
              <w:ind w:right="-22"/>
              <w:jc w:val="center"/>
            </w:pPr>
          </w:p>
        </w:tc>
        <w:tc>
          <w:tcPr>
            <w:tcW w:w="1559" w:type="dxa"/>
          </w:tcPr>
          <w:p w:rsidR="00F157AD" w:rsidRDefault="00F157AD" w:rsidP="00F157AD">
            <w:pPr>
              <w:ind w:right="-22"/>
              <w:jc w:val="center"/>
            </w:pPr>
            <w:r>
              <w:rPr>
                <w:rFonts w:hint="eastAsia"/>
              </w:rPr>
              <w:t>C0</w:t>
            </w:r>
          </w:p>
        </w:tc>
        <w:tc>
          <w:tcPr>
            <w:tcW w:w="992" w:type="dxa"/>
          </w:tcPr>
          <w:p w:rsidR="00F157AD" w:rsidRDefault="00F157AD" w:rsidP="00F157AD">
            <w:pPr>
              <w:ind w:right="-22"/>
              <w:jc w:val="center"/>
            </w:pPr>
            <w:r>
              <w:rPr>
                <w:rFonts w:hint="eastAsia"/>
              </w:rPr>
              <w:t>10</w:t>
            </w:r>
          </w:p>
        </w:tc>
        <w:tc>
          <w:tcPr>
            <w:tcW w:w="1559" w:type="dxa"/>
          </w:tcPr>
          <w:p w:rsidR="00F157AD" w:rsidRDefault="00F157AD" w:rsidP="00F157AD">
            <w:pPr>
              <w:ind w:right="-22"/>
              <w:jc w:val="center"/>
            </w:pPr>
            <w:r>
              <w:rPr>
                <w:rFonts w:hint="eastAsia"/>
              </w:rPr>
              <w:t>0</w:t>
            </w:r>
          </w:p>
        </w:tc>
        <w:tc>
          <w:tcPr>
            <w:tcW w:w="1134" w:type="dxa"/>
          </w:tcPr>
          <w:p w:rsidR="00F157AD" w:rsidRDefault="00F157AD" w:rsidP="00F157AD">
            <w:pPr>
              <w:ind w:right="-22"/>
              <w:jc w:val="center"/>
            </w:pPr>
            <w:r>
              <w:rPr>
                <w:rFonts w:hint="eastAsia"/>
              </w:rPr>
              <w:t>0</w:t>
            </w:r>
          </w:p>
        </w:tc>
      </w:tr>
    </w:tbl>
    <w:bookmarkEnd w:id="28"/>
    <w:p w:rsidR="00141B41" w:rsidRDefault="00F90D4D" w:rsidP="00141B41">
      <w:pPr>
        <w:pStyle w:val="RAN4proposal"/>
        <w:numPr>
          <w:ilvl w:val="0"/>
          <w:numId w:val="7"/>
        </w:numPr>
        <w:ind w:left="0" w:firstLine="0"/>
      </w:pPr>
      <w:r>
        <w:t>The p</w:t>
      </w:r>
      <w:r w:rsidR="00141B41">
        <w:t xml:space="preserve">roposal of the </w:t>
      </w:r>
      <w:r w:rsidR="00141B41" w:rsidRPr="00374126">
        <w:t>format specific</w:t>
      </w:r>
      <w:r w:rsidR="00141B41">
        <w:t xml:space="preserve"> parameters </w:t>
      </w:r>
      <w:r w:rsidR="00141B41" w:rsidRPr="00451C45">
        <w:t xml:space="preserve">for NR </w:t>
      </w:r>
      <w:r w:rsidR="00141B41">
        <w:t>PRACH</w:t>
      </w:r>
      <w:r w:rsidR="00141B41" w:rsidRPr="00451C45">
        <w:t xml:space="preserve"> performance tests</w:t>
      </w:r>
    </w:p>
    <w:p w:rsidR="00141B41" w:rsidRDefault="00141B41" w:rsidP="00F157AD">
      <w:pPr>
        <w:ind w:right="-22"/>
        <w:rPr>
          <w:rFonts w:cs="Times New Roman"/>
        </w:rPr>
      </w:pPr>
    </w:p>
    <w:p w:rsidR="000E513F" w:rsidRDefault="000E513F" w:rsidP="00853A2B">
      <w:pPr>
        <w:pStyle w:val="RAN4H1"/>
        <w:numPr>
          <w:ilvl w:val="0"/>
          <w:numId w:val="28"/>
        </w:numPr>
      </w:pPr>
      <w:r>
        <w:t>Simulation assumptions</w:t>
      </w:r>
    </w:p>
    <w:p w:rsidR="000E513F" w:rsidRDefault="000E513F" w:rsidP="000E513F">
      <w:r>
        <w:t>Based on discussions on section 2, our suggested simulation assumptions for NR PRACH performance requirements are summarized in</w:t>
      </w:r>
      <w:r w:rsidR="00AB2339">
        <w:t xml:space="preserve"> </w:t>
      </w:r>
      <w:r w:rsidR="00AB2339">
        <w:fldChar w:fldCharType="begin"/>
      </w:r>
      <w:r w:rsidR="00AB2339">
        <w:instrText xml:space="preserve"> REF _Ref510350872 \h </w:instrText>
      </w:r>
      <w:r w:rsidR="00AB2339">
        <w:fldChar w:fldCharType="separate"/>
      </w:r>
      <w:r w:rsidR="00AB2339" w:rsidRPr="00BF6972">
        <w:rPr>
          <w:rFonts w:ascii="Arial" w:hAnsi="Arial"/>
          <w:i/>
          <w:iCs/>
          <w:sz w:val="18"/>
          <w:szCs w:val="18"/>
        </w:rPr>
        <w:t xml:space="preserve">Table </w:t>
      </w:r>
      <w:r w:rsidR="00AB2339">
        <w:rPr>
          <w:rFonts w:ascii="Arial" w:hAnsi="Arial"/>
          <w:i/>
          <w:iCs/>
          <w:noProof/>
          <w:sz w:val="18"/>
          <w:szCs w:val="18"/>
        </w:rPr>
        <w:t>3</w:t>
      </w:r>
      <w:r w:rsidR="00AB2339">
        <w:fldChar w:fldCharType="end"/>
      </w:r>
      <w:r w:rsidRPr="00BF6972">
        <w:t>.</w:t>
      </w:r>
      <w:bookmarkStart w:id="29" w:name="_GoBack"/>
      <w:bookmarkEnd w:id="29"/>
    </w:p>
    <w:p w:rsidR="000E513F" w:rsidRPr="00BF6972" w:rsidRDefault="000E513F" w:rsidP="000E513F">
      <w:pPr>
        <w:keepNext/>
        <w:spacing w:after="200" w:line="240" w:lineRule="auto"/>
        <w:jc w:val="center"/>
        <w:rPr>
          <w:rFonts w:ascii="Arial" w:hAnsi="Arial"/>
          <w:i/>
          <w:iCs/>
          <w:sz w:val="18"/>
          <w:szCs w:val="18"/>
        </w:rPr>
      </w:pPr>
      <w:bookmarkStart w:id="30" w:name="_Ref510350872"/>
      <w:r w:rsidRPr="00BF6972">
        <w:rPr>
          <w:rFonts w:ascii="Arial" w:hAnsi="Arial"/>
          <w:i/>
          <w:iCs/>
          <w:sz w:val="18"/>
          <w:szCs w:val="18"/>
        </w:rPr>
        <w:t xml:space="preserve">Table </w:t>
      </w:r>
      <w:r w:rsidRPr="00BF6972">
        <w:rPr>
          <w:rFonts w:ascii="Arial" w:hAnsi="Arial"/>
          <w:i/>
          <w:iCs/>
          <w:sz w:val="18"/>
          <w:szCs w:val="18"/>
        </w:rPr>
        <w:fldChar w:fldCharType="begin"/>
      </w:r>
      <w:r w:rsidRPr="00BF6972">
        <w:rPr>
          <w:rFonts w:ascii="Arial" w:hAnsi="Arial"/>
          <w:i/>
          <w:iCs/>
          <w:sz w:val="18"/>
          <w:szCs w:val="18"/>
        </w:rPr>
        <w:instrText xml:space="preserve"> SEQ Table \* ARABIC </w:instrText>
      </w:r>
      <w:r w:rsidRPr="00BF6972">
        <w:rPr>
          <w:rFonts w:ascii="Arial" w:hAnsi="Arial"/>
          <w:i/>
          <w:iCs/>
          <w:sz w:val="18"/>
          <w:szCs w:val="18"/>
        </w:rPr>
        <w:fldChar w:fldCharType="separate"/>
      </w:r>
      <w:r w:rsidR="00AB2339">
        <w:rPr>
          <w:rFonts w:ascii="Arial" w:hAnsi="Arial"/>
          <w:i/>
          <w:iCs/>
          <w:noProof/>
          <w:sz w:val="18"/>
          <w:szCs w:val="18"/>
        </w:rPr>
        <w:t>3</w:t>
      </w:r>
      <w:r w:rsidRPr="00BF6972">
        <w:rPr>
          <w:rFonts w:ascii="Arial" w:hAnsi="Arial"/>
          <w:i/>
          <w:iCs/>
          <w:noProof/>
          <w:sz w:val="18"/>
          <w:szCs w:val="18"/>
        </w:rPr>
        <w:fldChar w:fldCharType="end"/>
      </w:r>
      <w:bookmarkEnd w:id="30"/>
      <w:r w:rsidRPr="00BF6972">
        <w:rPr>
          <w:rFonts w:ascii="Arial" w:hAnsi="Arial"/>
          <w:i/>
          <w:iCs/>
          <w:sz w:val="18"/>
          <w:szCs w:val="18"/>
        </w:rPr>
        <w:t xml:space="preserve">: </w:t>
      </w:r>
      <w:r>
        <w:rPr>
          <w:rFonts w:ascii="Arial" w:hAnsi="Arial"/>
          <w:i/>
          <w:iCs/>
          <w:sz w:val="18"/>
          <w:szCs w:val="18"/>
        </w:rPr>
        <w:t>Simulation assumptions for NR PRACH performance requirements</w:t>
      </w:r>
      <w:r w:rsidRPr="00BF6972">
        <w:rPr>
          <w:rFonts w:ascii="Arial" w:hAnsi="Arial"/>
          <w:i/>
          <w:iCs/>
          <w:sz w:val="18"/>
          <w:szCs w:val="18"/>
        </w:rPr>
        <w:t>.</w:t>
      </w:r>
    </w:p>
    <w:tbl>
      <w:tblPr>
        <w:tblStyle w:val="TableGrid"/>
        <w:tblW w:w="9634" w:type="dxa"/>
        <w:jc w:val="center"/>
        <w:tblLayout w:type="fixed"/>
        <w:tblLook w:val="04A0" w:firstRow="1" w:lastRow="0" w:firstColumn="1" w:lastColumn="0" w:noHBand="0" w:noVBand="1"/>
      </w:tblPr>
      <w:tblGrid>
        <w:gridCol w:w="2214"/>
        <w:gridCol w:w="2176"/>
        <w:gridCol w:w="1842"/>
        <w:gridCol w:w="3402"/>
      </w:tblGrid>
      <w:tr w:rsidR="00A002D1" w:rsidTr="00A002D1">
        <w:trPr>
          <w:jc w:val="center"/>
        </w:trPr>
        <w:tc>
          <w:tcPr>
            <w:tcW w:w="2214" w:type="dxa"/>
            <w:vMerge w:val="restart"/>
            <w:vAlign w:val="center"/>
          </w:tcPr>
          <w:p w:rsidR="00A002D1" w:rsidRPr="00BF6972" w:rsidRDefault="00A002D1" w:rsidP="00132272">
            <w:pPr>
              <w:jc w:val="center"/>
              <w:rPr>
                <w:b/>
              </w:rPr>
            </w:pPr>
            <w:bookmarkStart w:id="31" w:name="OLE_LINK15"/>
            <w:r w:rsidRPr="00BF6972">
              <w:rPr>
                <w:b/>
              </w:rPr>
              <w:t>Parameter</w:t>
            </w:r>
          </w:p>
        </w:tc>
        <w:tc>
          <w:tcPr>
            <w:tcW w:w="4018" w:type="dxa"/>
            <w:gridSpan w:val="2"/>
            <w:vAlign w:val="center"/>
          </w:tcPr>
          <w:p w:rsidR="00A002D1" w:rsidRPr="00BF6972" w:rsidRDefault="00A002D1" w:rsidP="00132272">
            <w:pPr>
              <w:jc w:val="center"/>
              <w:rPr>
                <w:b/>
              </w:rPr>
            </w:pPr>
            <w:r w:rsidRPr="00BF6972">
              <w:rPr>
                <w:b/>
              </w:rPr>
              <w:t>Value</w:t>
            </w:r>
          </w:p>
        </w:tc>
        <w:tc>
          <w:tcPr>
            <w:tcW w:w="3402" w:type="dxa"/>
            <w:vMerge w:val="restart"/>
            <w:vAlign w:val="center"/>
          </w:tcPr>
          <w:p w:rsidR="00A002D1" w:rsidRPr="00BF6972" w:rsidRDefault="00A002D1" w:rsidP="00132272">
            <w:pPr>
              <w:jc w:val="center"/>
              <w:rPr>
                <w:b/>
              </w:rPr>
            </w:pPr>
            <w:r w:rsidRPr="00BF6972">
              <w:rPr>
                <w:b/>
              </w:rPr>
              <w:t>Remarks</w:t>
            </w:r>
          </w:p>
        </w:tc>
      </w:tr>
      <w:tr w:rsidR="00A002D1" w:rsidTr="00A002D1">
        <w:trPr>
          <w:jc w:val="center"/>
        </w:trPr>
        <w:tc>
          <w:tcPr>
            <w:tcW w:w="2214" w:type="dxa"/>
            <w:vMerge/>
            <w:vAlign w:val="center"/>
          </w:tcPr>
          <w:p w:rsidR="00A002D1" w:rsidRPr="00BF6972" w:rsidRDefault="00A002D1" w:rsidP="00132272">
            <w:pPr>
              <w:jc w:val="center"/>
              <w:rPr>
                <w:b/>
              </w:rPr>
            </w:pPr>
          </w:p>
        </w:tc>
        <w:tc>
          <w:tcPr>
            <w:tcW w:w="2176" w:type="dxa"/>
            <w:vAlign w:val="center"/>
          </w:tcPr>
          <w:p w:rsidR="00A002D1" w:rsidRPr="00BF6972" w:rsidRDefault="00A002D1" w:rsidP="00132272">
            <w:pPr>
              <w:jc w:val="center"/>
              <w:rPr>
                <w:b/>
              </w:rPr>
            </w:pPr>
            <w:r>
              <w:rPr>
                <w:b/>
              </w:rPr>
              <w:t>FR1</w:t>
            </w:r>
          </w:p>
        </w:tc>
        <w:tc>
          <w:tcPr>
            <w:tcW w:w="1842" w:type="dxa"/>
            <w:vAlign w:val="center"/>
          </w:tcPr>
          <w:p w:rsidR="00A002D1" w:rsidRPr="00BF6972" w:rsidRDefault="00A002D1" w:rsidP="00132272">
            <w:pPr>
              <w:jc w:val="center"/>
              <w:rPr>
                <w:b/>
              </w:rPr>
            </w:pPr>
            <w:r>
              <w:rPr>
                <w:b/>
              </w:rPr>
              <w:t>FR2</w:t>
            </w:r>
          </w:p>
        </w:tc>
        <w:tc>
          <w:tcPr>
            <w:tcW w:w="3402" w:type="dxa"/>
            <w:vMerge/>
            <w:vAlign w:val="center"/>
          </w:tcPr>
          <w:p w:rsidR="00A002D1" w:rsidRPr="00BF6972" w:rsidRDefault="00A002D1" w:rsidP="00132272">
            <w:pPr>
              <w:jc w:val="center"/>
              <w:rPr>
                <w:b/>
              </w:rPr>
            </w:pPr>
          </w:p>
        </w:tc>
      </w:tr>
      <w:tr w:rsidR="00F157AD" w:rsidTr="00A002D1">
        <w:trPr>
          <w:jc w:val="center"/>
        </w:trPr>
        <w:tc>
          <w:tcPr>
            <w:tcW w:w="2214" w:type="dxa"/>
            <w:vAlign w:val="center"/>
          </w:tcPr>
          <w:p w:rsidR="00F157AD" w:rsidRDefault="00F157AD" w:rsidP="00132272">
            <w:pPr>
              <w:jc w:val="center"/>
            </w:pPr>
            <w:bookmarkStart w:id="32" w:name="_Hlk510603715"/>
            <w:r>
              <w:t>Number of Tx</w:t>
            </w:r>
          </w:p>
        </w:tc>
        <w:tc>
          <w:tcPr>
            <w:tcW w:w="2176" w:type="dxa"/>
            <w:vAlign w:val="center"/>
          </w:tcPr>
          <w:p w:rsidR="00F157AD" w:rsidRDefault="00F157AD" w:rsidP="00132272">
            <w:pPr>
              <w:jc w:val="center"/>
            </w:pPr>
            <w:r>
              <w:t>1</w:t>
            </w:r>
          </w:p>
        </w:tc>
        <w:tc>
          <w:tcPr>
            <w:tcW w:w="1842" w:type="dxa"/>
          </w:tcPr>
          <w:p w:rsidR="00F157AD" w:rsidRDefault="00F157AD" w:rsidP="00132272">
            <w:pPr>
              <w:jc w:val="center"/>
            </w:pPr>
            <w:r>
              <w:rPr>
                <w:rFonts w:hint="eastAsia"/>
              </w:rPr>
              <w:t>1</w:t>
            </w:r>
          </w:p>
        </w:tc>
        <w:tc>
          <w:tcPr>
            <w:tcW w:w="3402" w:type="dxa"/>
            <w:vAlign w:val="center"/>
          </w:tcPr>
          <w:p w:rsidR="00F157AD" w:rsidRDefault="00F157AD" w:rsidP="00A002D1">
            <w:r>
              <w:t>no transparent Tx diversity considered</w:t>
            </w:r>
          </w:p>
        </w:tc>
      </w:tr>
      <w:tr w:rsidR="00F157AD" w:rsidTr="00A002D1">
        <w:trPr>
          <w:jc w:val="center"/>
        </w:trPr>
        <w:tc>
          <w:tcPr>
            <w:tcW w:w="2214" w:type="dxa"/>
            <w:vAlign w:val="center"/>
          </w:tcPr>
          <w:p w:rsidR="00F157AD" w:rsidRDefault="00F157AD" w:rsidP="00132272">
            <w:pPr>
              <w:jc w:val="center"/>
            </w:pPr>
            <w:r>
              <w:t>Number of Rx</w:t>
            </w:r>
          </w:p>
        </w:tc>
        <w:tc>
          <w:tcPr>
            <w:tcW w:w="2176" w:type="dxa"/>
            <w:vAlign w:val="center"/>
          </w:tcPr>
          <w:p w:rsidR="00F157AD" w:rsidRDefault="00F157AD" w:rsidP="00132272">
            <w:pPr>
              <w:jc w:val="center"/>
            </w:pPr>
            <w:r>
              <w:t>2, 4, 8</w:t>
            </w:r>
          </w:p>
        </w:tc>
        <w:tc>
          <w:tcPr>
            <w:tcW w:w="1842" w:type="dxa"/>
          </w:tcPr>
          <w:p w:rsidR="00F157AD" w:rsidRDefault="00F157AD" w:rsidP="00132272">
            <w:pPr>
              <w:jc w:val="center"/>
            </w:pPr>
            <w:r>
              <w:t>1, 2</w:t>
            </w:r>
          </w:p>
        </w:tc>
        <w:tc>
          <w:tcPr>
            <w:tcW w:w="3402" w:type="dxa"/>
            <w:vAlign w:val="center"/>
          </w:tcPr>
          <w:p w:rsidR="00F157AD" w:rsidRDefault="00F157AD" w:rsidP="00132272">
            <w:pPr>
              <w:jc w:val="center"/>
            </w:pPr>
            <w:r>
              <w:t>number of diversity branches in baseband</w:t>
            </w:r>
          </w:p>
        </w:tc>
      </w:tr>
      <w:tr w:rsidR="00F157AD" w:rsidTr="00A002D1">
        <w:tblPrEx>
          <w:jc w:val="left"/>
        </w:tblPrEx>
        <w:tc>
          <w:tcPr>
            <w:tcW w:w="2214" w:type="dxa"/>
            <w:vAlign w:val="center"/>
          </w:tcPr>
          <w:p w:rsidR="00F157AD" w:rsidRDefault="00F157AD" w:rsidP="00132272">
            <w:pPr>
              <w:jc w:val="center"/>
            </w:pPr>
            <w:r>
              <w:t>SCS (kHz)</w:t>
            </w:r>
          </w:p>
        </w:tc>
        <w:tc>
          <w:tcPr>
            <w:tcW w:w="2176" w:type="dxa"/>
            <w:vAlign w:val="center"/>
          </w:tcPr>
          <w:p w:rsidR="00F157AD" w:rsidRDefault="00F157AD" w:rsidP="00132272">
            <w:pPr>
              <w:jc w:val="center"/>
            </w:pPr>
            <w:bookmarkStart w:id="33" w:name="OLE_LINK32"/>
            <w:bookmarkStart w:id="34" w:name="OLE_LINK33"/>
            <w:r>
              <w:t>1.25</w:t>
            </w:r>
            <w:bookmarkEnd w:id="33"/>
            <w:bookmarkEnd w:id="34"/>
            <w:r>
              <w:t>, 5, 15, 30</w:t>
            </w:r>
          </w:p>
        </w:tc>
        <w:tc>
          <w:tcPr>
            <w:tcW w:w="1842" w:type="dxa"/>
          </w:tcPr>
          <w:p w:rsidR="00F157AD" w:rsidRDefault="00F157AD" w:rsidP="00132272">
            <w:pPr>
              <w:jc w:val="center"/>
            </w:pPr>
            <w:r>
              <w:t>60, 120</w:t>
            </w:r>
          </w:p>
        </w:tc>
        <w:tc>
          <w:tcPr>
            <w:tcW w:w="3402" w:type="dxa"/>
            <w:vAlign w:val="center"/>
          </w:tcPr>
          <w:p w:rsidR="00F157AD" w:rsidRDefault="00F157AD" w:rsidP="00132272">
            <w:pPr>
              <w:jc w:val="center"/>
            </w:pPr>
          </w:p>
        </w:tc>
      </w:tr>
      <w:tr w:rsidR="00F157AD" w:rsidTr="00A002D1">
        <w:tblPrEx>
          <w:jc w:val="left"/>
        </w:tblPrEx>
        <w:tc>
          <w:tcPr>
            <w:tcW w:w="2214" w:type="dxa"/>
            <w:vAlign w:val="center"/>
          </w:tcPr>
          <w:p w:rsidR="00F157AD" w:rsidRDefault="00F157AD" w:rsidP="00132272">
            <w:pPr>
              <w:jc w:val="center"/>
            </w:pPr>
            <w:r>
              <w:t>channel bandwidth (MHz)</w:t>
            </w:r>
          </w:p>
        </w:tc>
        <w:tc>
          <w:tcPr>
            <w:tcW w:w="2176" w:type="dxa"/>
            <w:vAlign w:val="center"/>
          </w:tcPr>
          <w:p w:rsidR="00F157AD" w:rsidRDefault="00F157AD" w:rsidP="00132272">
            <w:pPr>
              <w:jc w:val="center"/>
            </w:pPr>
            <w:r>
              <w:t xml:space="preserve">1.25kHz SCS: </w:t>
            </w:r>
            <w:r w:rsidR="006969C6">
              <w:t>25</w:t>
            </w:r>
          </w:p>
          <w:p w:rsidR="00F157AD" w:rsidRDefault="00F157AD" w:rsidP="00132272">
            <w:pPr>
              <w:jc w:val="center"/>
            </w:pPr>
            <w:r>
              <w:t xml:space="preserve">5kHz SCS: </w:t>
            </w:r>
            <w:r w:rsidR="006969C6">
              <w:t>25</w:t>
            </w:r>
          </w:p>
          <w:p w:rsidR="00F157AD" w:rsidRDefault="00F157AD" w:rsidP="00132272">
            <w:pPr>
              <w:jc w:val="center"/>
            </w:pPr>
            <w:r>
              <w:t xml:space="preserve">15kHz SCS: </w:t>
            </w:r>
            <w:r w:rsidR="006969C6">
              <w:t>25</w:t>
            </w:r>
          </w:p>
          <w:p w:rsidR="00F157AD" w:rsidRDefault="00F157AD" w:rsidP="00132272">
            <w:pPr>
              <w:jc w:val="center"/>
            </w:pPr>
            <w:r>
              <w:t>30kHz SCS: 2</w:t>
            </w:r>
            <w:r w:rsidR="006969C6">
              <w:t>5</w:t>
            </w:r>
          </w:p>
        </w:tc>
        <w:tc>
          <w:tcPr>
            <w:tcW w:w="1842" w:type="dxa"/>
          </w:tcPr>
          <w:p w:rsidR="00F157AD" w:rsidRDefault="00F157AD" w:rsidP="00132272">
            <w:pPr>
              <w:jc w:val="center"/>
            </w:pPr>
            <w:r>
              <w:rPr>
                <w:rFonts w:hint="eastAsia"/>
              </w:rPr>
              <w:t>1</w:t>
            </w:r>
            <w:r>
              <w:t>00</w:t>
            </w:r>
          </w:p>
        </w:tc>
        <w:tc>
          <w:tcPr>
            <w:tcW w:w="3402" w:type="dxa"/>
            <w:vAlign w:val="center"/>
          </w:tcPr>
          <w:p w:rsidR="00F157AD" w:rsidRDefault="00F157AD" w:rsidP="00132272">
            <w:pPr>
              <w:jc w:val="center"/>
            </w:pPr>
            <w:r>
              <w:t>part of the supported BWs is tested</w:t>
            </w:r>
          </w:p>
        </w:tc>
      </w:tr>
      <w:tr w:rsidR="00F157AD" w:rsidTr="00A002D1">
        <w:tblPrEx>
          <w:jc w:val="left"/>
        </w:tblPrEx>
        <w:tc>
          <w:tcPr>
            <w:tcW w:w="2214" w:type="dxa"/>
            <w:vAlign w:val="center"/>
          </w:tcPr>
          <w:p w:rsidR="00F157AD" w:rsidRDefault="00F157AD" w:rsidP="00132272">
            <w:pPr>
              <w:jc w:val="center"/>
            </w:pPr>
            <w:r>
              <w:t xml:space="preserve">Carrier frequency </w:t>
            </w:r>
            <w:bookmarkStart w:id="35" w:name="OLE_LINK34"/>
            <w:r>
              <w:t>(GHz)</w:t>
            </w:r>
            <w:bookmarkEnd w:id="35"/>
          </w:p>
        </w:tc>
        <w:tc>
          <w:tcPr>
            <w:tcW w:w="2176" w:type="dxa"/>
            <w:vAlign w:val="center"/>
          </w:tcPr>
          <w:p w:rsidR="00F157AD" w:rsidRDefault="00F157AD" w:rsidP="00132272">
            <w:pPr>
              <w:jc w:val="center"/>
            </w:pPr>
            <w:r>
              <w:t>4</w:t>
            </w:r>
          </w:p>
        </w:tc>
        <w:tc>
          <w:tcPr>
            <w:tcW w:w="1842" w:type="dxa"/>
          </w:tcPr>
          <w:p w:rsidR="00F157AD" w:rsidRDefault="00F157AD" w:rsidP="00132272">
            <w:pPr>
              <w:jc w:val="center"/>
            </w:pPr>
            <w:r>
              <w:rPr>
                <w:rFonts w:hint="eastAsia"/>
              </w:rPr>
              <w:t>30</w:t>
            </w:r>
          </w:p>
        </w:tc>
        <w:tc>
          <w:tcPr>
            <w:tcW w:w="3402" w:type="dxa"/>
            <w:vAlign w:val="center"/>
          </w:tcPr>
          <w:p w:rsidR="00F157AD" w:rsidRDefault="00F157AD" w:rsidP="00132272">
            <w:pPr>
              <w:jc w:val="center"/>
            </w:pPr>
          </w:p>
        </w:tc>
      </w:tr>
      <w:tr w:rsidR="00F157AD" w:rsidTr="00A002D1">
        <w:tblPrEx>
          <w:jc w:val="left"/>
        </w:tblPrEx>
        <w:tc>
          <w:tcPr>
            <w:tcW w:w="2214" w:type="dxa"/>
            <w:vAlign w:val="center"/>
          </w:tcPr>
          <w:p w:rsidR="00F157AD" w:rsidRDefault="00F157AD" w:rsidP="00132272">
            <w:pPr>
              <w:jc w:val="center"/>
            </w:pPr>
            <w:r w:rsidRPr="000B3861">
              <w:t>Burst f</w:t>
            </w:r>
            <w:r w:rsidRPr="000B3861">
              <w:rPr>
                <w:rFonts w:hint="eastAsia"/>
              </w:rPr>
              <w:t>ormat</w:t>
            </w:r>
          </w:p>
        </w:tc>
        <w:tc>
          <w:tcPr>
            <w:tcW w:w="2176" w:type="dxa"/>
            <w:vAlign w:val="center"/>
          </w:tcPr>
          <w:p w:rsidR="00F157AD" w:rsidRDefault="00F157AD" w:rsidP="00132272">
            <w:pPr>
              <w:jc w:val="center"/>
            </w:pPr>
            <w:r>
              <w:rPr>
                <w:rFonts w:hint="eastAsia"/>
              </w:rPr>
              <w:t>0</w:t>
            </w:r>
            <w:r>
              <w:t>, 1, 2, 3, A1, A2, A3, B4, C0</w:t>
            </w:r>
          </w:p>
        </w:tc>
        <w:tc>
          <w:tcPr>
            <w:tcW w:w="1842" w:type="dxa"/>
          </w:tcPr>
          <w:p w:rsidR="00F157AD" w:rsidRDefault="00F157AD" w:rsidP="00132272">
            <w:pPr>
              <w:jc w:val="center"/>
            </w:pPr>
            <w:r>
              <w:t>A1, A2, A3, B4, C0</w:t>
            </w:r>
          </w:p>
        </w:tc>
        <w:tc>
          <w:tcPr>
            <w:tcW w:w="3402" w:type="dxa"/>
            <w:vAlign w:val="center"/>
          </w:tcPr>
          <w:p w:rsidR="00F157AD" w:rsidRDefault="00F157AD" w:rsidP="00132272">
            <w:pPr>
              <w:jc w:val="center"/>
            </w:pPr>
            <w:r>
              <w:t>part of the format is tested</w:t>
            </w:r>
          </w:p>
        </w:tc>
      </w:tr>
      <w:tr w:rsidR="00F157AD" w:rsidTr="00A002D1">
        <w:tblPrEx>
          <w:jc w:val="left"/>
        </w:tblPrEx>
        <w:tc>
          <w:tcPr>
            <w:tcW w:w="2214" w:type="dxa"/>
            <w:vAlign w:val="center"/>
          </w:tcPr>
          <w:p w:rsidR="00F157AD" w:rsidRDefault="00F157AD" w:rsidP="00132272">
            <w:pPr>
              <w:jc w:val="center"/>
            </w:pPr>
            <w:r>
              <w:t>Propagation channel</w:t>
            </w:r>
          </w:p>
        </w:tc>
        <w:tc>
          <w:tcPr>
            <w:tcW w:w="2176" w:type="dxa"/>
            <w:vAlign w:val="center"/>
          </w:tcPr>
          <w:p w:rsidR="00F157AD" w:rsidRDefault="00F157AD" w:rsidP="00132272">
            <w:pPr>
              <w:jc w:val="center"/>
            </w:pPr>
            <w:r>
              <w:t>AWGN, TDL-C (RMS 300ns, UE speed 30km/h)</w:t>
            </w:r>
          </w:p>
        </w:tc>
        <w:tc>
          <w:tcPr>
            <w:tcW w:w="1842" w:type="dxa"/>
          </w:tcPr>
          <w:p w:rsidR="00F157AD" w:rsidRDefault="00F157AD" w:rsidP="00132272">
            <w:pPr>
              <w:jc w:val="center"/>
            </w:pPr>
            <w:r>
              <w:t>AWGN, TDL-D (RMS 30</w:t>
            </w:r>
            <w:r w:rsidRPr="002E4D04">
              <w:t>ns, UE speed 30km/h)</w:t>
            </w:r>
          </w:p>
        </w:tc>
        <w:tc>
          <w:tcPr>
            <w:tcW w:w="3402" w:type="dxa"/>
            <w:vAlign w:val="center"/>
          </w:tcPr>
          <w:p w:rsidR="00F157AD" w:rsidRDefault="00F157AD" w:rsidP="00132272">
            <w:pPr>
              <w:jc w:val="center"/>
            </w:pPr>
          </w:p>
        </w:tc>
      </w:tr>
      <w:tr w:rsidR="00F157AD" w:rsidTr="00A002D1">
        <w:tblPrEx>
          <w:jc w:val="left"/>
        </w:tblPrEx>
        <w:tc>
          <w:tcPr>
            <w:tcW w:w="2214" w:type="dxa"/>
            <w:vAlign w:val="center"/>
          </w:tcPr>
          <w:p w:rsidR="00F157AD" w:rsidRDefault="00F157AD" w:rsidP="00132272">
            <w:pPr>
              <w:jc w:val="center"/>
            </w:pPr>
            <w:r>
              <w:rPr>
                <w:rFonts w:hint="eastAsia"/>
              </w:rPr>
              <w:t xml:space="preserve">Frequency </w:t>
            </w:r>
            <w:r>
              <w:t>offset(Hz)</w:t>
            </w:r>
          </w:p>
        </w:tc>
        <w:tc>
          <w:tcPr>
            <w:tcW w:w="2176" w:type="dxa"/>
            <w:vAlign w:val="center"/>
          </w:tcPr>
          <w:p w:rsidR="00F157AD" w:rsidRDefault="009A28C2" w:rsidP="00132272">
            <w:pPr>
              <w:jc w:val="center"/>
            </w:pPr>
            <w:r>
              <w:t>0,</w:t>
            </w:r>
            <w:r w:rsidR="00F157AD">
              <w:rPr>
                <w:rFonts w:hint="eastAsia"/>
              </w:rPr>
              <w:t>4</w:t>
            </w:r>
            <w:r w:rsidR="00CA1294">
              <w:t>00</w:t>
            </w:r>
          </w:p>
        </w:tc>
        <w:tc>
          <w:tcPr>
            <w:tcW w:w="1842" w:type="dxa"/>
          </w:tcPr>
          <w:p w:rsidR="00F157AD" w:rsidRDefault="009A28C2" w:rsidP="00132272">
            <w:pPr>
              <w:jc w:val="center"/>
            </w:pPr>
            <w:r>
              <w:t>0</w:t>
            </w:r>
            <w:r w:rsidR="00D60F02">
              <w:t>,</w:t>
            </w:r>
            <w:r w:rsidR="00CA1294">
              <w:rPr>
                <w:rFonts w:hint="eastAsia"/>
              </w:rPr>
              <w:t>3</w:t>
            </w:r>
            <w:r w:rsidR="00CA1294">
              <w:t>000</w:t>
            </w:r>
          </w:p>
        </w:tc>
        <w:tc>
          <w:tcPr>
            <w:tcW w:w="3402" w:type="dxa"/>
            <w:vAlign w:val="center"/>
          </w:tcPr>
          <w:p w:rsidR="00F157AD" w:rsidRDefault="00F157AD" w:rsidP="00132272">
            <w:pPr>
              <w:jc w:val="center"/>
            </w:pPr>
            <w:r>
              <w:rPr>
                <w:rFonts w:hint="eastAsia"/>
              </w:rPr>
              <w:t xml:space="preserve">Assume </w:t>
            </w:r>
            <w:r w:rsidRPr="00C40C85">
              <w:rPr>
                <w:rFonts w:eastAsia="MS Mincho"/>
                <w:color w:val="000000"/>
                <w:szCs w:val="20"/>
                <w:lang w:eastAsia="sv-SE"/>
              </w:rPr>
              <w:t>0.1 ppm at UE</w:t>
            </w:r>
          </w:p>
        </w:tc>
      </w:tr>
      <w:bookmarkEnd w:id="31"/>
      <w:bookmarkEnd w:id="32"/>
    </w:tbl>
    <w:p w:rsidR="000E513F" w:rsidRDefault="000E513F" w:rsidP="003B659E">
      <w:pPr>
        <w:ind w:right="-22"/>
        <w:rPr>
          <w:rFonts w:cs="Times New Roman"/>
        </w:rPr>
      </w:pPr>
    </w:p>
    <w:p w:rsidR="00CD7492" w:rsidRPr="0095295C" w:rsidRDefault="00CD7492" w:rsidP="00853A2B">
      <w:pPr>
        <w:pStyle w:val="RAN4H1"/>
        <w:numPr>
          <w:ilvl w:val="0"/>
          <w:numId w:val="28"/>
        </w:numPr>
      </w:pPr>
      <w:r>
        <w:t>Conclusion</w:t>
      </w:r>
    </w:p>
    <w:p w:rsidR="000E513F" w:rsidRDefault="000E513F" w:rsidP="000E513F">
      <w:r>
        <w:t>In this paper, we provided our initial views on the NR PRACH performance requirements, and gave our suggestion on the simulation assumptions.</w:t>
      </w:r>
    </w:p>
    <w:p w:rsidR="009E78B4" w:rsidRPr="00857610" w:rsidRDefault="009E78B4" w:rsidP="009E78B4">
      <w:pPr>
        <w:pStyle w:val="RAN4proposal"/>
        <w:numPr>
          <w:ilvl w:val="0"/>
          <w:numId w:val="30"/>
        </w:numPr>
      </w:pPr>
      <w:bookmarkStart w:id="36" w:name="OLE_LINK2"/>
      <w:r>
        <w:t xml:space="preserve">NR PRACH performance metric is the SNR for </w:t>
      </w:r>
      <w:r w:rsidRPr="00857610">
        <w:t>False alarm probability &lt; 0.1%</w:t>
      </w:r>
      <w:r>
        <w:t xml:space="preserve"> and </w:t>
      </w:r>
      <w:r w:rsidRPr="00857610">
        <w:t>Missed detection probability &lt;1%</w:t>
      </w:r>
    </w:p>
    <w:p w:rsidR="009E78B4" w:rsidRDefault="009E78B4" w:rsidP="009E78B4">
      <w:pPr>
        <w:pStyle w:val="RAN4proposal"/>
        <w:ind w:left="0" w:firstLine="0"/>
      </w:pPr>
      <w:r>
        <w:rPr>
          <w:rFonts w:hint="eastAsia"/>
        </w:rPr>
        <w:lastRenderedPageBreak/>
        <w:t>The requirements on timing estimation error should be further studied</w:t>
      </w:r>
    </w:p>
    <w:bookmarkEnd w:id="36"/>
    <w:p w:rsidR="009E78B4" w:rsidRDefault="009E78B4" w:rsidP="009E78B4">
      <w:pPr>
        <w:pStyle w:val="RAN4proposal"/>
        <w:ind w:left="0" w:firstLine="0"/>
      </w:pPr>
      <w:r>
        <w:t>NR PRACH performance requirements are defined</w:t>
      </w:r>
    </w:p>
    <w:p w:rsidR="009E78B4" w:rsidRPr="008B6A18" w:rsidRDefault="009E78B4" w:rsidP="009E78B4">
      <w:pPr>
        <w:pStyle w:val="ListParagraph"/>
        <w:numPr>
          <w:ilvl w:val="0"/>
          <w:numId w:val="16"/>
        </w:numPr>
        <w:rPr>
          <w:b/>
        </w:rPr>
      </w:pPr>
      <w:r w:rsidRPr="008B6A18">
        <w:rPr>
          <w:b/>
        </w:rPr>
        <w:t>For 1Tx</w:t>
      </w:r>
    </w:p>
    <w:p w:rsidR="009E78B4" w:rsidRDefault="009E78B4" w:rsidP="009E78B4">
      <w:pPr>
        <w:pStyle w:val="ListParagraph"/>
        <w:numPr>
          <w:ilvl w:val="0"/>
          <w:numId w:val="16"/>
        </w:numPr>
        <w:rPr>
          <w:b/>
        </w:rPr>
      </w:pPr>
      <w:r w:rsidRPr="008B6A18">
        <w:rPr>
          <w:b/>
        </w:rPr>
        <w:t>For some but not all the supported cell BWs in 38.104</w:t>
      </w:r>
    </w:p>
    <w:p w:rsidR="009E78B4" w:rsidRDefault="009E78B4" w:rsidP="009E78B4">
      <w:pPr>
        <w:pStyle w:val="ListParagraph"/>
        <w:numPr>
          <w:ilvl w:val="0"/>
          <w:numId w:val="16"/>
        </w:numPr>
        <w:rPr>
          <w:b/>
        </w:rPr>
      </w:pPr>
      <w:r w:rsidRPr="008B6A18">
        <w:rPr>
          <w:b/>
        </w:rPr>
        <w:t xml:space="preserve">SCS of </w:t>
      </w:r>
      <w:r>
        <w:rPr>
          <w:b/>
        </w:rPr>
        <w:t>1.25kHz, 5kHz, 15kHz and</w:t>
      </w:r>
      <w:r w:rsidRPr="008B6A18">
        <w:rPr>
          <w:b/>
        </w:rPr>
        <w:t xml:space="preserve"> 30kHz</w:t>
      </w:r>
      <w:r>
        <w:rPr>
          <w:b/>
        </w:rPr>
        <w:t xml:space="preserve"> for FR1, </w:t>
      </w:r>
      <w:r w:rsidRPr="008B6A18">
        <w:rPr>
          <w:b/>
        </w:rPr>
        <w:t xml:space="preserve">SCS of </w:t>
      </w:r>
      <w:r>
        <w:rPr>
          <w:b/>
        </w:rPr>
        <w:t>6</w:t>
      </w:r>
      <w:r w:rsidRPr="008B6A18">
        <w:rPr>
          <w:b/>
        </w:rPr>
        <w:t>0kHz</w:t>
      </w:r>
      <w:r>
        <w:rPr>
          <w:b/>
        </w:rPr>
        <w:t xml:space="preserve"> and 12</w:t>
      </w:r>
      <w:r w:rsidRPr="008B6A18">
        <w:rPr>
          <w:b/>
        </w:rPr>
        <w:t>0kHz</w:t>
      </w:r>
      <w:r>
        <w:rPr>
          <w:b/>
        </w:rPr>
        <w:t xml:space="preserve"> for FR2</w:t>
      </w:r>
    </w:p>
    <w:p w:rsidR="009E78B4" w:rsidRDefault="009E78B4" w:rsidP="009E78B4">
      <w:pPr>
        <w:pStyle w:val="ListParagraph"/>
        <w:numPr>
          <w:ilvl w:val="0"/>
          <w:numId w:val="16"/>
        </w:numPr>
        <w:rPr>
          <w:b/>
        </w:rPr>
      </w:pPr>
      <w:r>
        <w:rPr>
          <w:b/>
        </w:rPr>
        <w:t>F</w:t>
      </w:r>
      <w:r w:rsidRPr="00B72DEB">
        <w:rPr>
          <w:b/>
        </w:rPr>
        <w:t>requency offset</w:t>
      </w:r>
      <w:r>
        <w:rPr>
          <w:b/>
        </w:rPr>
        <w:t xml:space="preserve"> of 400Hz</w:t>
      </w:r>
      <w:r w:rsidR="00141B41">
        <w:rPr>
          <w:b/>
        </w:rPr>
        <w:t xml:space="preserve"> for FR1 and </w:t>
      </w:r>
      <w:r w:rsidR="00141B41" w:rsidRPr="00141B41">
        <w:rPr>
          <w:b/>
        </w:rPr>
        <w:t>3kHz for FR2</w:t>
      </w:r>
    </w:p>
    <w:p w:rsidR="00F90D4D" w:rsidRPr="008C594C" w:rsidRDefault="00F90D4D" w:rsidP="00F90D4D">
      <w:pPr>
        <w:pStyle w:val="RAN4proposal"/>
        <w:ind w:left="0" w:firstLine="0"/>
      </w:pPr>
      <w:r>
        <w:t xml:space="preserve">The proposal of the </w:t>
      </w:r>
      <w:r w:rsidRPr="00374126">
        <w:t>format specific</w:t>
      </w:r>
      <w:r>
        <w:t xml:space="preserve"> parameters </w:t>
      </w:r>
      <w:r w:rsidRPr="00451C45">
        <w:t xml:space="preserve">for NR </w:t>
      </w:r>
      <w:r>
        <w:t>PRACH</w:t>
      </w:r>
      <w:r w:rsidRPr="00451C45">
        <w:t xml:space="preserve"> performance tests</w:t>
      </w:r>
    </w:p>
    <w:p w:rsidR="003B659E" w:rsidRPr="0095295C" w:rsidRDefault="003B659E" w:rsidP="00853A2B">
      <w:pPr>
        <w:pStyle w:val="RAN4H1"/>
        <w:numPr>
          <w:ilvl w:val="0"/>
          <w:numId w:val="28"/>
        </w:numPr>
      </w:pPr>
      <w:r w:rsidRPr="0095295C">
        <w:t>References</w:t>
      </w:r>
    </w:p>
    <w:p w:rsidR="00687FA0" w:rsidRPr="009E78B4" w:rsidRDefault="009E78B4" w:rsidP="009E78B4">
      <w:pPr>
        <w:numPr>
          <w:ilvl w:val="0"/>
          <w:numId w:val="1"/>
        </w:numPr>
        <w:overflowPunct w:val="0"/>
        <w:autoSpaceDE w:val="0"/>
        <w:autoSpaceDN w:val="0"/>
        <w:adjustRightInd w:val="0"/>
        <w:spacing w:after="120"/>
        <w:ind w:right="-22"/>
        <w:jc w:val="both"/>
        <w:textAlignment w:val="baseline"/>
        <w:rPr>
          <w:lang w:val="en-GB"/>
        </w:rPr>
      </w:pPr>
      <w:bookmarkStart w:id="37" w:name="_Ref431017336"/>
      <w:bookmarkStart w:id="38" w:name="_Ref513196612"/>
      <w:r w:rsidRPr="00126990">
        <w:rPr>
          <w:rFonts w:eastAsia="Times New Roman" w:cs="Times New Roman"/>
          <w:szCs w:val="20"/>
          <w:lang w:val="en-GB"/>
        </w:rPr>
        <w:t xml:space="preserve">R4-1806015, </w:t>
      </w:r>
      <w:r w:rsidRPr="00126990">
        <w:rPr>
          <w:rFonts w:eastAsia="Times New Roman"/>
          <w:bCs/>
          <w:szCs w:val="20"/>
        </w:rPr>
        <w:t>Way forward on NR BS demodulation performance</w:t>
      </w:r>
      <w:r w:rsidRPr="00126990">
        <w:rPr>
          <w:rFonts w:eastAsia="Times New Roman" w:cs="Times New Roman"/>
          <w:szCs w:val="20"/>
          <w:lang w:val="en-GB"/>
        </w:rPr>
        <w:t xml:space="preserve">, </w:t>
      </w:r>
      <w:bookmarkEnd w:id="37"/>
      <w:r w:rsidRPr="00126990">
        <w:rPr>
          <w:rFonts w:eastAsia="Times New Roman" w:cs="Times New Roman"/>
          <w:szCs w:val="20"/>
          <w:lang w:val="en-GB"/>
        </w:rPr>
        <w:t>Huawei, Nokia, Nokia Shanghai Bell, Ericsson, Samsung</w:t>
      </w:r>
      <w:bookmarkEnd w:id="38"/>
    </w:p>
    <w:sectPr w:rsidR="00687FA0" w:rsidRPr="009E78B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3A4" w:rsidRDefault="002D73A4" w:rsidP="00001C9B">
      <w:pPr>
        <w:spacing w:after="0" w:line="240" w:lineRule="auto"/>
      </w:pPr>
      <w:r>
        <w:separator/>
      </w:r>
    </w:p>
  </w:endnote>
  <w:endnote w:type="continuationSeparator" w:id="0">
    <w:p w:rsidR="002D73A4" w:rsidRDefault="002D73A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3A4" w:rsidRDefault="002D73A4" w:rsidP="00001C9B">
      <w:pPr>
        <w:spacing w:after="0" w:line="240" w:lineRule="auto"/>
      </w:pPr>
      <w:r>
        <w:separator/>
      </w:r>
    </w:p>
  </w:footnote>
  <w:footnote w:type="continuationSeparator" w:id="0">
    <w:p w:rsidR="002D73A4" w:rsidRDefault="002D73A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835D65"/>
    <w:multiLevelType w:val="hybridMultilevel"/>
    <w:tmpl w:val="71F64A72"/>
    <w:lvl w:ilvl="0" w:tplc="852EB7FC">
      <w:start w:val="1"/>
      <w:numFmt w:val="bullet"/>
      <w:lvlText w:val="–"/>
      <w:lvlJc w:val="left"/>
      <w:pPr>
        <w:tabs>
          <w:tab w:val="num" w:pos="720"/>
        </w:tabs>
        <w:ind w:left="720" w:hanging="360"/>
      </w:pPr>
      <w:rPr>
        <w:rFonts w:ascii="Arial" w:hAnsi="Arial" w:hint="default"/>
      </w:rPr>
    </w:lvl>
    <w:lvl w:ilvl="1" w:tplc="AEA2EAE2">
      <w:start w:val="1"/>
      <w:numFmt w:val="bullet"/>
      <w:lvlText w:val="–"/>
      <w:lvlJc w:val="left"/>
      <w:pPr>
        <w:tabs>
          <w:tab w:val="num" w:pos="1440"/>
        </w:tabs>
        <w:ind w:left="1440" w:hanging="360"/>
      </w:pPr>
      <w:rPr>
        <w:rFonts w:ascii="Arial" w:hAnsi="Arial" w:hint="default"/>
      </w:rPr>
    </w:lvl>
    <w:lvl w:ilvl="2" w:tplc="64407454" w:tentative="1">
      <w:start w:val="1"/>
      <w:numFmt w:val="bullet"/>
      <w:lvlText w:val="–"/>
      <w:lvlJc w:val="left"/>
      <w:pPr>
        <w:tabs>
          <w:tab w:val="num" w:pos="2160"/>
        </w:tabs>
        <w:ind w:left="2160" w:hanging="360"/>
      </w:pPr>
      <w:rPr>
        <w:rFonts w:ascii="Arial" w:hAnsi="Arial" w:hint="default"/>
      </w:rPr>
    </w:lvl>
    <w:lvl w:ilvl="3" w:tplc="2E3E6AD0" w:tentative="1">
      <w:start w:val="1"/>
      <w:numFmt w:val="bullet"/>
      <w:lvlText w:val="–"/>
      <w:lvlJc w:val="left"/>
      <w:pPr>
        <w:tabs>
          <w:tab w:val="num" w:pos="2880"/>
        </w:tabs>
        <w:ind w:left="2880" w:hanging="360"/>
      </w:pPr>
      <w:rPr>
        <w:rFonts w:ascii="Arial" w:hAnsi="Arial" w:hint="default"/>
      </w:rPr>
    </w:lvl>
    <w:lvl w:ilvl="4" w:tplc="1682EE42" w:tentative="1">
      <w:start w:val="1"/>
      <w:numFmt w:val="bullet"/>
      <w:lvlText w:val="–"/>
      <w:lvlJc w:val="left"/>
      <w:pPr>
        <w:tabs>
          <w:tab w:val="num" w:pos="3600"/>
        </w:tabs>
        <w:ind w:left="3600" w:hanging="360"/>
      </w:pPr>
      <w:rPr>
        <w:rFonts w:ascii="Arial" w:hAnsi="Arial" w:hint="default"/>
      </w:rPr>
    </w:lvl>
    <w:lvl w:ilvl="5" w:tplc="E0362DAC" w:tentative="1">
      <w:start w:val="1"/>
      <w:numFmt w:val="bullet"/>
      <w:lvlText w:val="–"/>
      <w:lvlJc w:val="left"/>
      <w:pPr>
        <w:tabs>
          <w:tab w:val="num" w:pos="4320"/>
        </w:tabs>
        <w:ind w:left="4320" w:hanging="360"/>
      </w:pPr>
      <w:rPr>
        <w:rFonts w:ascii="Arial" w:hAnsi="Arial" w:hint="default"/>
      </w:rPr>
    </w:lvl>
    <w:lvl w:ilvl="6" w:tplc="81BC7A5E" w:tentative="1">
      <w:start w:val="1"/>
      <w:numFmt w:val="bullet"/>
      <w:lvlText w:val="–"/>
      <w:lvlJc w:val="left"/>
      <w:pPr>
        <w:tabs>
          <w:tab w:val="num" w:pos="5040"/>
        </w:tabs>
        <w:ind w:left="5040" w:hanging="360"/>
      </w:pPr>
      <w:rPr>
        <w:rFonts w:ascii="Arial" w:hAnsi="Arial" w:hint="default"/>
      </w:rPr>
    </w:lvl>
    <w:lvl w:ilvl="7" w:tplc="D2EE89B2" w:tentative="1">
      <w:start w:val="1"/>
      <w:numFmt w:val="bullet"/>
      <w:lvlText w:val="–"/>
      <w:lvlJc w:val="left"/>
      <w:pPr>
        <w:tabs>
          <w:tab w:val="num" w:pos="5760"/>
        </w:tabs>
        <w:ind w:left="5760" w:hanging="360"/>
      </w:pPr>
      <w:rPr>
        <w:rFonts w:ascii="Arial" w:hAnsi="Arial" w:hint="default"/>
      </w:rPr>
    </w:lvl>
    <w:lvl w:ilvl="8" w:tplc="E7ECD3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52B23"/>
    <w:multiLevelType w:val="hybridMultilevel"/>
    <w:tmpl w:val="57D28F80"/>
    <w:lvl w:ilvl="0" w:tplc="AA6097DE">
      <w:start w:val="1"/>
      <w:numFmt w:val="bullet"/>
      <w:lvlText w:val="•"/>
      <w:lvlJc w:val="left"/>
      <w:pPr>
        <w:tabs>
          <w:tab w:val="num" w:pos="720"/>
        </w:tabs>
        <w:ind w:left="720" w:hanging="360"/>
      </w:pPr>
      <w:rPr>
        <w:rFonts w:ascii="Arial" w:hAnsi="Arial" w:hint="default"/>
      </w:rPr>
    </w:lvl>
    <w:lvl w:ilvl="1" w:tplc="CE647140">
      <w:numFmt w:val="bullet"/>
      <w:lvlText w:val="–"/>
      <w:lvlJc w:val="left"/>
      <w:pPr>
        <w:tabs>
          <w:tab w:val="num" w:pos="1440"/>
        </w:tabs>
        <w:ind w:left="1440" w:hanging="360"/>
      </w:pPr>
      <w:rPr>
        <w:rFonts w:ascii="Arial" w:hAnsi="Arial" w:hint="default"/>
      </w:rPr>
    </w:lvl>
    <w:lvl w:ilvl="2" w:tplc="4872C684">
      <w:start w:val="1"/>
      <w:numFmt w:val="bullet"/>
      <w:lvlText w:val="•"/>
      <w:lvlJc w:val="left"/>
      <w:pPr>
        <w:tabs>
          <w:tab w:val="num" w:pos="2160"/>
        </w:tabs>
        <w:ind w:left="2160" w:hanging="360"/>
      </w:pPr>
      <w:rPr>
        <w:rFonts w:ascii="Arial" w:hAnsi="Arial" w:hint="default"/>
      </w:rPr>
    </w:lvl>
    <w:lvl w:ilvl="3" w:tplc="73D07248" w:tentative="1">
      <w:start w:val="1"/>
      <w:numFmt w:val="bullet"/>
      <w:lvlText w:val="•"/>
      <w:lvlJc w:val="left"/>
      <w:pPr>
        <w:tabs>
          <w:tab w:val="num" w:pos="2880"/>
        </w:tabs>
        <w:ind w:left="2880" w:hanging="360"/>
      </w:pPr>
      <w:rPr>
        <w:rFonts w:ascii="Arial" w:hAnsi="Arial" w:hint="default"/>
      </w:rPr>
    </w:lvl>
    <w:lvl w:ilvl="4" w:tplc="AA66A05C" w:tentative="1">
      <w:start w:val="1"/>
      <w:numFmt w:val="bullet"/>
      <w:lvlText w:val="•"/>
      <w:lvlJc w:val="left"/>
      <w:pPr>
        <w:tabs>
          <w:tab w:val="num" w:pos="3600"/>
        </w:tabs>
        <w:ind w:left="3600" w:hanging="360"/>
      </w:pPr>
      <w:rPr>
        <w:rFonts w:ascii="Arial" w:hAnsi="Arial" w:hint="default"/>
      </w:rPr>
    </w:lvl>
    <w:lvl w:ilvl="5" w:tplc="83389294" w:tentative="1">
      <w:start w:val="1"/>
      <w:numFmt w:val="bullet"/>
      <w:lvlText w:val="•"/>
      <w:lvlJc w:val="left"/>
      <w:pPr>
        <w:tabs>
          <w:tab w:val="num" w:pos="4320"/>
        </w:tabs>
        <w:ind w:left="4320" w:hanging="360"/>
      </w:pPr>
      <w:rPr>
        <w:rFonts w:ascii="Arial" w:hAnsi="Arial" w:hint="default"/>
      </w:rPr>
    </w:lvl>
    <w:lvl w:ilvl="6" w:tplc="BAB2D192" w:tentative="1">
      <w:start w:val="1"/>
      <w:numFmt w:val="bullet"/>
      <w:lvlText w:val="•"/>
      <w:lvlJc w:val="left"/>
      <w:pPr>
        <w:tabs>
          <w:tab w:val="num" w:pos="5040"/>
        </w:tabs>
        <w:ind w:left="5040" w:hanging="360"/>
      </w:pPr>
      <w:rPr>
        <w:rFonts w:ascii="Arial" w:hAnsi="Arial" w:hint="default"/>
      </w:rPr>
    </w:lvl>
    <w:lvl w:ilvl="7" w:tplc="445E225C" w:tentative="1">
      <w:start w:val="1"/>
      <w:numFmt w:val="bullet"/>
      <w:lvlText w:val="•"/>
      <w:lvlJc w:val="left"/>
      <w:pPr>
        <w:tabs>
          <w:tab w:val="num" w:pos="5760"/>
        </w:tabs>
        <w:ind w:left="5760" w:hanging="360"/>
      </w:pPr>
      <w:rPr>
        <w:rFonts w:ascii="Arial" w:hAnsi="Arial" w:hint="default"/>
      </w:rPr>
    </w:lvl>
    <w:lvl w:ilvl="8" w:tplc="A17A68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EB412C"/>
    <w:multiLevelType w:val="hybridMultilevel"/>
    <w:tmpl w:val="D75C6730"/>
    <w:lvl w:ilvl="0" w:tplc="FA60E992">
      <w:start w:val="1"/>
      <w:numFmt w:val="bullet"/>
      <w:lvlText w:val="•"/>
      <w:lvlJc w:val="left"/>
      <w:pPr>
        <w:tabs>
          <w:tab w:val="num" w:pos="720"/>
        </w:tabs>
        <w:ind w:left="720" w:hanging="360"/>
      </w:pPr>
      <w:rPr>
        <w:rFonts w:ascii="Arial" w:hAnsi="Arial" w:hint="default"/>
      </w:rPr>
    </w:lvl>
    <w:lvl w:ilvl="1" w:tplc="0254B70C" w:tentative="1">
      <w:start w:val="1"/>
      <w:numFmt w:val="bullet"/>
      <w:lvlText w:val="•"/>
      <w:lvlJc w:val="left"/>
      <w:pPr>
        <w:tabs>
          <w:tab w:val="num" w:pos="1440"/>
        </w:tabs>
        <w:ind w:left="1440" w:hanging="360"/>
      </w:pPr>
      <w:rPr>
        <w:rFonts w:ascii="Arial" w:hAnsi="Arial" w:hint="default"/>
      </w:rPr>
    </w:lvl>
    <w:lvl w:ilvl="2" w:tplc="FE78D8CA">
      <w:start w:val="1"/>
      <w:numFmt w:val="bullet"/>
      <w:lvlText w:val="•"/>
      <w:lvlJc w:val="left"/>
      <w:pPr>
        <w:tabs>
          <w:tab w:val="num" w:pos="2160"/>
        </w:tabs>
        <w:ind w:left="2160" w:hanging="360"/>
      </w:pPr>
      <w:rPr>
        <w:rFonts w:ascii="Arial" w:hAnsi="Arial" w:hint="default"/>
      </w:rPr>
    </w:lvl>
    <w:lvl w:ilvl="3" w:tplc="78CC8BEA" w:tentative="1">
      <w:start w:val="1"/>
      <w:numFmt w:val="bullet"/>
      <w:lvlText w:val="•"/>
      <w:lvlJc w:val="left"/>
      <w:pPr>
        <w:tabs>
          <w:tab w:val="num" w:pos="2880"/>
        </w:tabs>
        <w:ind w:left="2880" w:hanging="360"/>
      </w:pPr>
      <w:rPr>
        <w:rFonts w:ascii="Arial" w:hAnsi="Arial" w:hint="default"/>
      </w:rPr>
    </w:lvl>
    <w:lvl w:ilvl="4" w:tplc="FF54C49A" w:tentative="1">
      <w:start w:val="1"/>
      <w:numFmt w:val="bullet"/>
      <w:lvlText w:val="•"/>
      <w:lvlJc w:val="left"/>
      <w:pPr>
        <w:tabs>
          <w:tab w:val="num" w:pos="3600"/>
        </w:tabs>
        <w:ind w:left="3600" w:hanging="360"/>
      </w:pPr>
      <w:rPr>
        <w:rFonts w:ascii="Arial" w:hAnsi="Arial" w:hint="default"/>
      </w:rPr>
    </w:lvl>
    <w:lvl w:ilvl="5" w:tplc="D5384A16" w:tentative="1">
      <w:start w:val="1"/>
      <w:numFmt w:val="bullet"/>
      <w:lvlText w:val="•"/>
      <w:lvlJc w:val="left"/>
      <w:pPr>
        <w:tabs>
          <w:tab w:val="num" w:pos="4320"/>
        </w:tabs>
        <w:ind w:left="4320" w:hanging="360"/>
      </w:pPr>
      <w:rPr>
        <w:rFonts w:ascii="Arial" w:hAnsi="Arial" w:hint="default"/>
      </w:rPr>
    </w:lvl>
    <w:lvl w:ilvl="6" w:tplc="85B275FA" w:tentative="1">
      <w:start w:val="1"/>
      <w:numFmt w:val="bullet"/>
      <w:lvlText w:val="•"/>
      <w:lvlJc w:val="left"/>
      <w:pPr>
        <w:tabs>
          <w:tab w:val="num" w:pos="5040"/>
        </w:tabs>
        <w:ind w:left="5040" w:hanging="360"/>
      </w:pPr>
      <w:rPr>
        <w:rFonts w:ascii="Arial" w:hAnsi="Arial" w:hint="default"/>
      </w:rPr>
    </w:lvl>
    <w:lvl w:ilvl="7" w:tplc="5D4A7E76" w:tentative="1">
      <w:start w:val="1"/>
      <w:numFmt w:val="bullet"/>
      <w:lvlText w:val="•"/>
      <w:lvlJc w:val="left"/>
      <w:pPr>
        <w:tabs>
          <w:tab w:val="num" w:pos="5760"/>
        </w:tabs>
        <w:ind w:left="5760" w:hanging="360"/>
      </w:pPr>
      <w:rPr>
        <w:rFonts w:ascii="Arial" w:hAnsi="Arial" w:hint="default"/>
      </w:rPr>
    </w:lvl>
    <w:lvl w:ilvl="8" w:tplc="0EECF6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D4838"/>
    <w:multiLevelType w:val="hybridMultilevel"/>
    <w:tmpl w:val="9710C6B0"/>
    <w:lvl w:ilvl="0" w:tplc="0184704E">
      <w:start w:val="1"/>
      <w:numFmt w:val="bullet"/>
      <w:lvlText w:val="•"/>
      <w:lvlJc w:val="left"/>
      <w:pPr>
        <w:tabs>
          <w:tab w:val="num" w:pos="720"/>
        </w:tabs>
        <w:ind w:left="720" w:hanging="360"/>
      </w:pPr>
      <w:rPr>
        <w:rFonts w:ascii="Arial" w:hAnsi="Arial" w:hint="default"/>
      </w:rPr>
    </w:lvl>
    <w:lvl w:ilvl="1" w:tplc="CA2452E8" w:tentative="1">
      <w:start w:val="1"/>
      <w:numFmt w:val="bullet"/>
      <w:lvlText w:val="•"/>
      <w:lvlJc w:val="left"/>
      <w:pPr>
        <w:tabs>
          <w:tab w:val="num" w:pos="1440"/>
        </w:tabs>
        <w:ind w:left="1440" w:hanging="360"/>
      </w:pPr>
      <w:rPr>
        <w:rFonts w:ascii="Arial" w:hAnsi="Arial" w:hint="default"/>
      </w:rPr>
    </w:lvl>
    <w:lvl w:ilvl="2" w:tplc="F1CE0168" w:tentative="1">
      <w:start w:val="1"/>
      <w:numFmt w:val="bullet"/>
      <w:lvlText w:val="•"/>
      <w:lvlJc w:val="left"/>
      <w:pPr>
        <w:tabs>
          <w:tab w:val="num" w:pos="2160"/>
        </w:tabs>
        <w:ind w:left="2160" w:hanging="360"/>
      </w:pPr>
      <w:rPr>
        <w:rFonts w:ascii="Arial" w:hAnsi="Arial" w:hint="default"/>
      </w:rPr>
    </w:lvl>
    <w:lvl w:ilvl="3" w:tplc="34A8688A" w:tentative="1">
      <w:start w:val="1"/>
      <w:numFmt w:val="bullet"/>
      <w:lvlText w:val="•"/>
      <w:lvlJc w:val="left"/>
      <w:pPr>
        <w:tabs>
          <w:tab w:val="num" w:pos="2880"/>
        </w:tabs>
        <w:ind w:left="2880" w:hanging="360"/>
      </w:pPr>
      <w:rPr>
        <w:rFonts w:ascii="Arial" w:hAnsi="Arial" w:hint="default"/>
      </w:rPr>
    </w:lvl>
    <w:lvl w:ilvl="4" w:tplc="FBBCFBE6" w:tentative="1">
      <w:start w:val="1"/>
      <w:numFmt w:val="bullet"/>
      <w:lvlText w:val="•"/>
      <w:lvlJc w:val="left"/>
      <w:pPr>
        <w:tabs>
          <w:tab w:val="num" w:pos="3600"/>
        </w:tabs>
        <w:ind w:left="3600" w:hanging="360"/>
      </w:pPr>
      <w:rPr>
        <w:rFonts w:ascii="Arial" w:hAnsi="Arial" w:hint="default"/>
      </w:rPr>
    </w:lvl>
    <w:lvl w:ilvl="5" w:tplc="66D6765C" w:tentative="1">
      <w:start w:val="1"/>
      <w:numFmt w:val="bullet"/>
      <w:lvlText w:val="•"/>
      <w:lvlJc w:val="left"/>
      <w:pPr>
        <w:tabs>
          <w:tab w:val="num" w:pos="4320"/>
        </w:tabs>
        <w:ind w:left="4320" w:hanging="360"/>
      </w:pPr>
      <w:rPr>
        <w:rFonts w:ascii="Arial" w:hAnsi="Arial" w:hint="default"/>
      </w:rPr>
    </w:lvl>
    <w:lvl w:ilvl="6" w:tplc="39C6B92C" w:tentative="1">
      <w:start w:val="1"/>
      <w:numFmt w:val="bullet"/>
      <w:lvlText w:val="•"/>
      <w:lvlJc w:val="left"/>
      <w:pPr>
        <w:tabs>
          <w:tab w:val="num" w:pos="5040"/>
        </w:tabs>
        <w:ind w:left="5040" w:hanging="360"/>
      </w:pPr>
      <w:rPr>
        <w:rFonts w:ascii="Arial" w:hAnsi="Arial" w:hint="default"/>
      </w:rPr>
    </w:lvl>
    <w:lvl w:ilvl="7" w:tplc="6FCC59F2" w:tentative="1">
      <w:start w:val="1"/>
      <w:numFmt w:val="bullet"/>
      <w:lvlText w:val="•"/>
      <w:lvlJc w:val="left"/>
      <w:pPr>
        <w:tabs>
          <w:tab w:val="num" w:pos="5760"/>
        </w:tabs>
        <w:ind w:left="5760" w:hanging="360"/>
      </w:pPr>
      <w:rPr>
        <w:rFonts w:ascii="Arial" w:hAnsi="Arial" w:hint="default"/>
      </w:rPr>
    </w:lvl>
    <w:lvl w:ilvl="8" w:tplc="105CEE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C3A5E8A"/>
    <w:lvl w:ilvl="0" w:tplc="821CE58C">
      <w:start w:val="1"/>
      <w:numFmt w:val="decimal"/>
      <w:pStyle w:val="RAN4Observation"/>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614618E4"/>
    <w:lvl w:ilvl="0" w:tplc="64A805C0">
      <w:start w:val="1"/>
      <w:numFmt w:val="decimal"/>
      <w:pStyle w:val="RAN4proposal"/>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4F7306"/>
    <w:multiLevelType w:val="hybridMultilevel"/>
    <w:tmpl w:val="F1DC2EF2"/>
    <w:lvl w:ilvl="0" w:tplc="580C18B2">
      <w:start w:val="1"/>
      <w:numFmt w:val="bullet"/>
      <w:lvlText w:val="•"/>
      <w:lvlJc w:val="left"/>
      <w:pPr>
        <w:tabs>
          <w:tab w:val="num" w:pos="720"/>
        </w:tabs>
        <w:ind w:left="720" w:hanging="360"/>
      </w:pPr>
      <w:rPr>
        <w:rFonts w:ascii="Arial" w:hAnsi="Arial" w:hint="default"/>
      </w:rPr>
    </w:lvl>
    <w:lvl w:ilvl="1" w:tplc="BBF42054" w:tentative="1">
      <w:start w:val="1"/>
      <w:numFmt w:val="bullet"/>
      <w:lvlText w:val="•"/>
      <w:lvlJc w:val="left"/>
      <w:pPr>
        <w:tabs>
          <w:tab w:val="num" w:pos="1440"/>
        </w:tabs>
        <w:ind w:left="1440" w:hanging="360"/>
      </w:pPr>
      <w:rPr>
        <w:rFonts w:ascii="Arial" w:hAnsi="Arial" w:hint="default"/>
      </w:rPr>
    </w:lvl>
    <w:lvl w:ilvl="2" w:tplc="8E247C54" w:tentative="1">
      <w:start w:val="1"/>
      <w:numFmt w:val="bullet"/>
      <w:lvlText w:val="•"/>
      <w:lvlJc w:val="left"/>
      <w:pPr>
        <w:tabs>
          <w:tab w:val="num" w:pos="2160"/>
        </w:tabs>
        <w:ind w:left="2160" w:hanging="360"/>
      </w:pPr>
      <w:rPr>
        <w:rFonts w:ascii="Arial" w:hAnsi="Arial" w:hint="default"/>
      </w:rPr>
    </w:lvl>
    <w:lvl w:ilvl="3" w:tplc="0C8244AE" w:tentative="1">
      <w:start w:val="1"/>
      <w:numFmt w:val="bullet"/>
      <w:lvlText w:val="•"/>
      <w:lvlJc w:val="left"/>
      <w:pPr>
        <w:tabs>
          <w:tab w:val="num" w:pos="2880"/>
        </w:tabs>
        <w:ind w:left="2880" w:hanging="360"/>
      </w:pPr>
      <w:rPr>
        <w:rFonts w:ascii="Arial" w:hAnsi="Arial" w:hint="default"/>
      </w:rPr>
    </w:lvl>
    <w:lvl w:ilvl="4" w:tplc="4E626116" w:tentative="1">
      <w:start w:val="1"/>
      <w:numFmt w:val="bullet"/>
      <w:lvlText w:val="•"/>
      <w:lvlJc w:val="left"/>
      <w:pPr>
        <w:tabs>
          <w:tab w:val="num" w:pos="3600"/>
        </w:tabs>
        <w:ind w:left="3600" w:hanging="360"/>
      </w:pPr>
      <w:rPr>
        <w:rFonts w:ascii="Arial" w:hAnsi="Arial" w:hint="default"/>
      </w:rPr>
    </w:lvl>
    <w:lvl w:ilvl="5" w:tplc="EE88964A" w:tentative="1">
      <w:start w:val="1"/>
      <w:numFmt w:val="bullet"/>
      <w:lvlText w:val="•"/>
      <w:lvlJc w:val="left"/>
      <w:pPr>
        <w:tabs>
          <w:tab w:val="num" w:pos="4320"/>
        </w:tabs>
        <w:ind w:left="4320" w:hanging="360"/>
      </w:pPr>
      <w:rPr>
        <w:rFonts w:ascii="Arial" w:hAnsi="Arial" w:hint="default"/>
      </w:rPr>
    </w:lvl>
    <w:lvl w:ilvl="6" w:tplc="414C8B1E" w:tentative="1">
      <w:start w:val="1"/>
      <w:numFmt w:val="bullet"/>
      <w:lvlText w:val="•"/>
      <w:lvlJc w:val="left"/>
      <w:pPr>
        <w:tabs>
          <w:tab w:val="num" w:pos="5040"/>
        </w:tabs>
        <w:ind w:left="5040" w:hanging="360"/>
      </w:pPr>
      <w:rPr>
        <w:rFonts w:ascii="Arial" w:hAnsi="Arial" w:hint="default"/>
      </w:rPr>
    </w:lvl>
    <w:lvl w:ilvl="7" w:tplc="933289F6" w:tentative="1">
      <w:start w:val="1"/>
      <w:numFmt w:val="bullet"/>
      <w:lvlText w:val="•"/>
      <w:lvlJc w:val="left"/>
      <w:pPr>
        <w:tabs>
          <w:tab w:val="num" w:pos="5760"/>
        </w:tabs>
        <w:ind w:left="5760" w:hanging="360"/>
      </w:pPr>
      <w:rPr>
        <w:rFonts w:ascii="Arial" w:hAnsi="Arial" w:hint="default"/>
      </w:rPr>
    </w:lvl>
    <w:lvl w:ilvl="8" w:tplc="0804CD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A628AC"/>
    <w:multiLevelType w:val="hybridMultilevel"/>
    <w:tmpl w:val="F3244F08"/>
    <w:lvl w:ilvl="0" w:tplc="35345572">
      <w:start w:val="1"/>
      <w:numFmt w:val="bullet"/>
      <w:lvlText w:val="•"/>
      <w:lvlJc w:val="left"/>
      <w:pPr>
        <w:tabs>
          <w:tab w:val="num" w:pos="720"/>
        </w:tabs>
        <w:ind w:left="720" w:hanging="360"/>
      </w:pPr>
      <w:rPr>
        <w:rFonts w:ascii="Arial" w:hAnsi="Arial" w:hint="default"/>
      </w:rPr>
    </w:lvl>
    <w:lvl w:ilvl="1" w:tplc="6CFA3A32" w:tentative="1">
      <w:start w:val="1"/>
      <w:numFmt w:val="bullet"/>
      <w:lvlText w:val="•"/>
      <w:lvlJc w:val="left"/>
      <w:pPr>
        <w:tabs>
          <w:tab w:val="num" w:pos="1440"/>
        </w:tabs>
        <w:ind w:left="1440" w:hanging="360"/>
      </w:pPr>
      <w:rPr>
        <w:rFonts w:ascii="Arial" w:hAnsi="Arial" w:hint="default"/>
      </w:rPr>
    </w:lvl>
    <w:lvl w:ilvl="2" w:tplc="E0E44F96">
      <w:start w:val="1"/>
      <w:numFmt w:val="bullet"/>
      <w:lvlText w:val="•"/>
      <w:lvlJc w:val="left"/>
      <w:pPr>
        <w:tabs>
          <w:tab w:val="num" w:pos="2160"/>
        </w:tabs>
        <w:ind w:left="2160" w:hanging="360"/>
      </w:pPr>
      <w:rPr>
        <w:rFonts w:ascii="Arial" w:hAnsi="Arial" w:hint="default"/>
      </w:rPr>
    </w:lvl>
    <w:lvl w:ilvl="3" w:tplc="9A3099A8" w:tentative="1">
      <w:start w:val="1"/>
      <w:numFmt w:val="bullet"/>
      <w:lvlText w:val="•"/>
      <w:lvlJc w:val="left"/>
      <w:pPr>
        <w:tabs>
          <w:tab w:val="num" w:pos="2880"/>
        </w:tabs>
        <w:ind w:left="2880" w:hanging="360"/>
      </w:pPr>
      <w:rPr>
        <w:rFonts w:ascii="Arial" w:hAnsi="Arial" w:hint="default"/>
      </w:rPr>
    </w:lvl>
    <w:lvl w:ilvl="4" w:tplc="3E580BE6" w:tentative="1">
      <w:start w:val="1"/>
      <w:numFmt w:val="bullet"/>
      <w:lvlText w:val="•"/>
      <w:lvlJc w:val="left"/>
      <w:pPr>
        <w:tabs>
          <w:tab w:val="num" w:pos="3600"/>
        </w:tabs>
        <w:ind w:left="3600" w:hanging="360"/>
      </w:pPr>
      <w:rPr>
        <w:rFonts w:ascii="Arial" w:hAnsi="Arial" w:hint="default"/>
      </w:rPr>
    </w:lvl>
    <w:lvl w:ilvl="5" w:tplc="B664A20C" w:tentative="1">
      <w:start w:val="1"/>
      <w:numFmt w:val="bullet"/>
      <w:lvlText w:val="•"/>
      <w:lvlJc w:val="left"/>
      <w:pPr>
        <w:tabs>
          <w:tab w:val="num" w:pos="4320"/>
        </w:tabs>
        <w:ind w:left="4320" w:hanging="360"/>
      </w:pPr>
      <w:rPr>
        <w:rFonts w:ascii="Arial" w:hAnsi="Arial" w:hint="default"/>
      </w:rPr>
    </w:lvl>
    <w:lvl w:ilvl="6" w:tplc="1124CE4A" w:tentative="1">
      <w:start w:val="1"/>
      <w:numFmt w:val="bullet"/>
      <w:lvlText w:val="•"/>
      <w:lvlJc w:val="left"/>
      <w:pPr>
        <w:tabs>
          <w:tab w:val="num" w:pos="5040"/>
        </w:tabs>
        <w:ind w:left="5040" w:hanging="360"/>
      </w:pPr>
      <w:rPr>
        <w:rFonts w:ascii="Arial" w:hAnsi="Arial" w:hint="default"/>
      </w:rPr>
    </w:lvl>
    <w:lvl w:ilvl="7" w:tplc="89B216EC" w:tentative="1">
      <w:start w:val="1"/>
      <w:numFmt w:val="bullet"/>
      <w:lvlText w:val="•"/>
      <w:lvlJc w:val="left"/>
      <w:pPr>
        <w:tabs>
          <w:tab w:val="num" w:pos="5760"/>
        </w:tabs>
        <w:ind w:left="5760" w:hanging="360"/>
      </w:pPr>
      <w:rPr>
        <w:rFonts w:ascii="Arial" w:hAnsi="Arial" w:hint="default"/>
      </w:rPr>
    </w:lvl>
    <w:lvl w:ilvl="8" w:tplc="B48015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5"/>
  </w:num>
  <w:num w:numId="3">
    <w:abstractNumId w:val="10"/>
  </w:num>
  <w:num w:numId="4">
    <w:abstractNumId w:val="2"/>
  </w:num>
  <w:num w:numId="5">
    <w:abstractNumId w:val="15"/>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7"/>
  </w:num>
  <w:num w:numId="16">
    <w:abstractNumId w:val="11"/>
  </w:num>
  <w:num w:numId="17">
    <w:abstractNumId w:val="14"/>
  </w:num>
  <w:num w:numId="18">
    <w:abstractNumId w:val="4"/>
  </w:num>
  <w:num w:numId="19">
    <w:abstractNumId w:val="6"/>
  </w:num>
  <w:num w:numId="20">
    <w:abstractNumId w:val="12"/>
  </w:num>
  <w:num w:numId="21">
    <w:abstractNumId w:val="9"/>
    <w:lvlOverride w:ilvl="0">
      <w:startOverride w:val="1"/>
    </w:lvlOverride>
  </w:num>
  <w:num w:numId="22">
    <w:abstractNumId w:val="9"/>
  </w:num>
  <w:num w:numId="23">
    <w:abstractNumId w:val="9"/>
    <w:lvlOverride w:ilvl="0">
      <w:startOverride w:val="1"/>
    </w:lvlOverride>
  </w:num>
  <w:num w:numId="24">
    <w:abstractNumId w:val="9"/>
  </w:num>
  <w:num w:numId="25">
    <w:abstractNumId w:val="9"/>
  </w:num>
  <w:num w:numId="26">
    <w:abstractNumId w:val="9"/>
  </w:num>
  <w:num w:numId="27">
    <w:abstractNumId w:val="3"/>
  </w:num>
  <w:num w:numId="28">
    <w:abstractNumId w:val="13"/>
  </w:num>
  <w:num w:numId="29">
    <w:abstractNumId w:val="1"/>
  </w:num>
  <w:num w:numId="30">
    <w:abstractNumId w:val="9"/>
    <w:lvlOverride w:ilvl="0">
      <w:startOverride w:val="1"/>
    </w:lvlOverride>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3660"/>
    <w:rsid w:val="00042BBE"/>
    <w:rsid w:val="000532C6"/>
    <w:rsid w:val="0008612A"/>
    <w:rsid w:val="000B3861"/>
    <w:rsid w:val="000B6A2E"/>
    <w:rsid w:val="000E46BD"/>
    <w:rsid w:val="000E513F"/>
    <w:rsid w:val="00101CBE"/>
    <w:rsid w:val="00125528"/>
    <w:rsid w:val="00132272"/>
    <w:rsid w:val="00141B41"/>
    <w:rsid w:val="00154AAE"/>
    <w:rsid w:val="001750D4"/>
    <w:rsid w:val="001838CF"/>
    <w:rsid w:val="001A09CD"/>
    <w:rsid w:val="001B1CD3"/>
    <w:rsid w:val="001B79EF"/>
    <w:rsid w:val="001D5B29"/>
    <w:rsid w:val="001D63F6"/>
    <w:rsid w:val="001E30F6"/>
    <w:rsid w:val="00215492"/>
    <w:rsid w:val="00234128"/>
    <w:rsid w:val="00235F5C"/>
    <w:rsid w:val="00247FE9"/>
    <w:rsid w:val="00253548"/>
    <w:rsid w:val="002A4A19"/>
    <w:rsid w:val="002B4922"/>
    <w:rsid w:val="002C2D19"/>
    <w:rsid w:val="002C7595"/>
    <w:rsid w:val="002D10FA"/>
    <w:rsid w:val="002D4C55"/>
    <w:rsid w:val="002D73A4"/>
    <w:rsid w:val="002E56F4"/>
    <w:rsid w:val="00304F9E"/>
    <w:rsid w:val="00311F77"/>
    <w:rsid w:val="003535FE"/>
    <w:rsid w:val="00374126"/>
    <w:rsid w:val="003B659E"/>
    <w:rsid w:val="003E652C"/>
    <w:rsid w:val="003F3ED4"/>
    <w:rsid w:val="003F7F9A"/>
    <w:rsid w:val="00414D77"/>
    <w:rsid w:val="0043750A"/>
    <w:rsid w:val="00451C45"/>
    <w:rsid w:val="00460FF0"/>
    <w:rsid w:val="0048217C"/>
    <w:rsid w:val="00493221"/>
    <w:rsid w:val="004C02D0"/>
    <w:rsid w:val="004C7B7B"/>
    <w:rsid w:val="004D2560"/>
    <w:rsid w:val="004E5E66"/>
    <w:rsid w:val="00503B4D"/>
    <w:rsid w:val="005044D0"/>
    <w:rsid w:val="00504EE9"/>
    <w:rsid w:val="00524730"/>
    <w:rsid w:val="0053657E"/>
    <w:rsid w:val="0054442C"/>
    <w:rsid w:val="00550285"/>
    <w:rsid w:val="005550E2"/>
    <w:rsid w:val="005836F8"/>
    <w:rsid w:val="0058498C"/>
    <w:rsid w:val="005B10CD"/>
    <w:rsid w:val="005C2A34"/>
    <w:rsid w:val="005D2712"/>
    <w:rsid w:val="005E61A8"/>
    <w:rsid w:val="005F6419"/>
    <w:rsid w:val="005F79D4"/>
    <w:rsid w:val="00600D97"/>
    <w:rsid w:val="00602AAF"/>
    <w:rsid w:val="00617400"/>
    <w:rsid w:val="00651060"/>
    <w:rsid w:val="00657454"/>
    <w:rsid w:val="00664950"/>
    <w:rsid w:val="00683220"/>
    <w:rsid w:val="00687FA0"/>
    <w:rsid w:val="006969C6"/>
    <w:rsid w:val="006A1A56"/>
    <w:rsid w:val="006B1D6E"/>
    <w:rsid w:val="006B2A96"/>
    <w:rsid w:val="006B7010"/>
    <w:rsid w:val="006D5ADC"/>
    <w:rsid w:val="006E7E58"/>
    <w:rsid w:val="006F125B"/>
    <w:rsid w:val="006F38CA"/>
    <w:rsid w:val="006F3AD4"/>
    <w:rsid w:val="007145FF"/>
    <w:rsid w:val="0072415B"/>
    <w:rsid w:val="00746E9A"/>
    <w:rsid w:val="00751515"/>
    <w:rsid w:val="007638EF"/>
    <w:rsid w:val="00785232"/>
    <w:rsid w:val="00796567"/>
    <w:rsid w:val="007B7A0B"/>
    <w:rsid w:val="007C3ED0"/>
    <w:rsid w:val="007D0E79"/>
    <w:rsid w:val="00806A76"/>
    <w:rsid w:val="00811C9D"/>
    <w:rsid w:val="00816C80"/>
    <w:rsid w:val="0083142D"/>
    <w:rsid w:val="00841BCD"/>
    <w:rsid w:val="00853A2B"/>
    <w:rsid w:val="00857610"/>
    <w:rsid w:val="0087546F"/>
    <w:rsid w:val="008826C1"/>
    <w:rsid w:val="008A4F9E"/>
    <w:rsid w:val="008C4518"/>
    <w:rsid w:val="008C594C"/>
    <w:rsid w:val="008E0A9F"/>
    <w:rsid w:val="008F6FCF"/>
    <w:rsid w:val="009042BD"/>
    <w:rsid w:val="009341A0"/>
    <w:rsid w:val="0095154B"/>
    <w:rsid w:val="00953C00"/>
    <w:rsid w:val="00977E1D"/>
    <w:rsid w:val="0098549A"/>
    <w:rsid w:val="00997E64"/>
    <w:rsid w:val="009A28C2"/>
    <w:rsid w:val="009E78B4"/>
    <w:rsid w:val="00A002D1"/>
    <w:rsid w:val="00A22B78"/>
    <w:rsid w:val="00A25AE5"/>
    <w:rsid w:val="00A67413"/>
    <w:rsid w:val="00A91FAC"/>
    <w:rsid w:val="00A976B4"/>
    <w:rsid w:val="00AA1B0E"/>
    <w:rsid w:val="00AB2339"/>
    <w:rsid w:val="00AC5CA7"/>
    <w:rsid w:val="00AD1C66"/>
    <w:rsid w:val="00AE4AAF"/>
    <w:rsid w:val="00B01F94"/>
    <w:rsid w:val="00B073B5"/>
    <w:rsid w:val="00B2400E"/>
    <w:rsid w:val="00B40A99"/>
    <w:rsid w:val="00B46D19"/>
    <w:rsid w:val="00B72DEB"/>
    <w:rsid w:val="00BA6E48"/>
    <w:rsid w:val="00BB3D23"/>
    <w:rsid w:val="00BC5A59"/>
    <w:rsid w:val="00BC7CA6"/>
    <w:rsid w:val="00BE0D8F"/>
    <w:rsid w:val="00BF2218"/>
    <w:rsid w:val="00BF712B"/>
    <w:rsid w:val="00C2066A"/>
    <w:rsid w:val="00C2602A"/>
    <w:rsid w:val="00C32781"/>
    <w:rsid w:val="00C44D26"/>
    <w:rsid w:val="00CA1294"/>
    <w:rsid w:val="00CA1C83"/>
    <w:rsid w:val="00CA2CC5"/>
    <w:rsid w:val="00CC4BD2"/>
    <w:rsid w:val="00CD7492"/>
    <w:rsid w:val="00CE3A6B"/>
    <w:rsid w:val="00CE62D4"/>
    <w:rsid w:val="00D00211"/>
    <w:rsid w:val="00D06309"/>
    <w:rsid w:val="00D16432"/>
    <w:rsid w:val="00D23AC4"/>
    <w:rsid w:val="00D351EA"/>
    <w:rsid w:val="00D35BE3"/>
    <w:rsid w:val="00D36F94"/>
    <w:rsid w:val="00D43403"/>
    <w:rsid w:val="00D555BC"/>
    <w:rsid w:val="00D6018E"/>
    <w:rsid w:val="00D60F02"/>
    <w:rsid w:val="00D62926"/>
    <w:rsid w:val="00D62E71"/>
    <w:rsid w:val="00D740CA"/>
    <w:rsid w:val="00D85728"/>
    <w:rsid w:val="00DF2997"/>
    <w:rsid w:val="00E01CF6"/>
    <w:rsid w:val="00E07B99"/>
    <w:rsid w:val="00E12E41"/>
    <w:rsid w:val="00E21EC0"/>
    <w:rsid w:val="00E62584"/>
    <w:rsid w:val="00E65380"/>
    <w:rsid w:val="00E75632"/>
    <w:rsid w:val="00E978D8"/>
    <w:rsid w:val="00EA6B45"/>
    <w:rsid w:val="00EC7BC3"/>
    <w:rsid w:val="00ED7600"/>
    <w:rsid w:val="00F1362C"/>
    <w:rsid w:val="00F157AD"/>
    <w:rsid w:val="00F563BC"/>
    <w:rsid w:val="00F824F5"/>
    <w:rsid w:val="00F90D4D"/>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B4922"/>
    <w:pPr>
      <w:numPr>
        <w:numId w:val="2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2B4922"/>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00BodyText">
    <w:name w:val="00 BodyText"/>
    <w:basedOn w:val="Normal"/>
    <w:rsid w:val="00460FF0"/>
    <w:pPr>
      <w:spacing w:after="220" w:line="240" w:lineRule="auto"/>
    </w:pPr>
    <w:rPr>
      <w:rFonts w:ascii="Arial" w:eastAsia="DengXian" w:hAnsi="Arial" w:cs="Times New Roman"/>
      <w:sz w:val="22"/>
      <w:szCs w:val="20"/>
    </w:rPr>
  </w:style>
  <w:style w:type="paragraph" w:customStyle="1" w:styleId="TAR">
    <w:name w:val="TAR"/>
    <w:basedOn w:val="Normal"/>
    <w:rsid w:val="006F3AD4"/>
    <w:pPr>
      <w:keepNext/>
      <w:keepLines/>
      <w:spacing w:after="0" w:line="240" w:lineRule="auto"/>
      <w:jc w:val="right"/>
    </w:pPr>
    <w:rPr>
      <w:rFonts w:ascii="Arial" w:eastAsia="DengXian" w:hAnsi="Arial" w:cs="Times New Roman"/>
      <w:sz w:val="18"/>
      <w:szCs w:val="20"/>
      <w:lang w:val="en-GB"/>
    </w:rPr>
  </w:style>
  <w:style w:type="character" w:customStyle="1" w:styleId="high-light-bg4">
    <w:name w:val="high-light-bg4"/>
    <w:basedOn w:val="DefaultParagraphFont"/>
    <w:rsid w:val="00A67413"/>
  </w:style>
  <w:style w:type="paragraph" w:customStyle="1" w:styleId="RAN4H3">
    <w:name w:val="RAN4 H3"/>
    <w:basedOn w:val="Normal"/>
    <w:qFormat/>
    <w:rsid w:val="00EA6B45"/>
    <w:pPr>
      <w:ind w:left="505" w:hanging="505"/>
    </w:pPr>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150167">
      <w:bodyDiv w:val="1"/>
      <w:marLeft w:val="0"/>
      <w:marRight w:val="0"/>
      <w:marTop w:val="0"/>
      <w:marBottom w:val="0"/>
      <w:divBdr>
        <w:top w:val="none" w:sz="0" w:space="0" w:color="auto"/>
        <w:left w:val="none" w:sz="0" w:space="0" w:color="auto"/>
        <w:bottom w:val="none" w:sz="0" w:space="0" w:color="auto"/>
        <w:right w:val="none" w:sz="0" w:space="0" w:color="auto"/>
      </w:divBdr>
    </w:div>
    <w:div w:id="610207327">
      <w:bodyDiv w:val="1"/>
      <w:marLeft w:val="0"/>
      <w:marRight w:val="0"/>
      <w:marTop w:val="0"/>
      <w:marBottom w:val="0"/>
      <w:divBdr>
        <w:top w:val="none" w:sz="0" w:space="0" w:color="auto"/>
        <w:left w:val="none" w:sz="0" w:space="0" w:color="auto"/>
        <w:bottom w:val="none" w:sz="0" w:space="0" w:color="auto"/>
        <w:right w:val="none" w:sz="0" w:space="0" w:color="auto"/>
      </w:divBdr>
    </w:div>
    <w:div w:id="649476989">
      <w:bodyDiv w:val="1"/>
      <w:marLeft w:val="0"/>
      <w:marRight w:val="0"/>
      <w:marTop w:val="0"/>
      <w:marBottom w:val="0"/>
      <w:divBdr>
        <w:top w:val="none" w:sz="0" w:space="0" w:color="auto"/>
        <w:left w:val="none" w:sz="0" w:space="0" w:color="auto"/>
        <w:bottom w:val="none" w:sz="0" w:space="0" w:color="auto"/>
        <w:right w:val="none" w:sz="0" w:space="0" w:color="auto"/>
      </w:divBdr>
      <w:divsChild>
        <w:div w:id="2106799208">
          <w:marLeft w:val="1080"/>
          <w:marRight w:val="0"/>
          <w:marTop w:val="0"/>
          <w:marBottom w:val="120"/>
          <w:divBdr>
            <w:top w:val="none" w:sz="0" w:space="0" w:color="auto"/>
            <w:left w:val="none" w:sz="0" w:space="0" w:color="auto"/>
            <w:bottom w:val="none" w:sz="0" w:space="0" w:color="auto"/>
            <w:right w:val="none" w:sz="0" w:space="0" w:color="auto"/>
          </w:divBdr>
        </w:div>
        <w:div w:id="1897082327">
          <w:marLeft w:val="1080"/>
          <w:marRight w:val="0"/>
          <w:marTop w:val="0"/>
          <w:marBottom w:val="120"/>
          <w:divBdr>
            <w:top w:val="none" w:sz="0" w:space="0" w:color="auto"/>
            <w:left w:val="none" w:sz="0" w:space="0" w:color="auto"/>
            <w:bottom w:val="none" w:sz="0" w:space="0" w:color="auto"/>
            <w:right w:val="none" w:sz="0" w:space="0" w:color="auto"/>
          </w:divBdr>
        </w:div>
        <w:div w:id="77871312">
          <w:marLeft w:val="1080"/>
          <w:marRight w:val="0"/>
          <w:marTop w:val="0"/>
          <w:marBottom w:val="120"/>
          <w:divBdr>
            <w:top w:val="none" w:sz="0" w:space="0" w:color="auto"/>
            <w:left w:val="none" w:sz="0" w:space="0" w:color="auto"/>
            <w:bottom w:val="none" w:sz="0" w:space="0" w:color="auto"/>
            <w:right w:val="none" w:sz="0" w:space="0" w:color="auto"/>
          </w:divBdr>
        </w:div>
      </w:divsChild>
    </w:div>
    <w:div w:id="752703617">
      <w:bodyDiv w:val="1"/>
      <w:marLeft w:val="0"/>
      <w:marRight w:val="0"/>
      <w:marTop w:val="0"/>
      <w:marBottom w:val="0"/>
      <w:divBdr>
        <w:top w:val="none" w:sz="0" w:space="0" w:color="auto"/>
        <w:left w:val="none" w:sz="0" w:space="0" w:color="auto"/>
        <w:bottom w:val="none" w:sz="0" w:space="0" w:color="auto"/>
        <w:right w:val="none" w:sz="0" w:space="0" w:color="auto"/>
      </w:divBdr>
      <w:divsChild>
        <w:div w:id="960576958">
          <w:marLeft w:val="1080"/>
          <w:marRight w:val="0"/>
          <w:marTop w:val="0"/>
          <w:marBottom w:val="120"/>
          <w:divBdr>
            <w:top w:val="none" w:sz="0" w:space="0" w:color="auto"/>
            <w:left w:val="none" w:sz="0" w:space="0" w:color="auto"/>
            <w:bottom w:val="none" w:sz="0" w:space="0" w:color="auto"/>
            <w:right w:val="none" w:sz="0" w:space="0" w:color="auto"/>
          </w:divBdr>
        </w:div>
      </w:divsChild>
    </w:div>
    <w:div w:id="873468680">
      <w:bodyDiv w:val="1"/>
      <w:marLeft w:val="0"/>
      <w:marRight w:val="0"/>
      <w:marTop w:val="0"/>
      <w:marBottom w:val="0"/>
      <w:divBdr>
        <w:top w:val="none" w:sz="0" w:space="0" w:color="auto"/>
        <w:left w:val="none" w:sz="0" w:space="0" w:color="auto"/>
        <w:bottom w:val="none" w:sz="0" w:space="0" w:color="auto"/>
        <w:right w:val="none" w:sz="0" w:space="0" w:color="auto"/>
      </w:divBdr>
      <w:divsChild>
        <w:div w:id="1650402071">
          <w:marLeft w:val="446"/>
          <w:marRight w:val="0"/>
          <w:marTop w:val="0"/>
          <w:marBottom w:val="120"/>
          <w:divBdr>
            <w:top w:val="none" w:sz="0" w:space="0" w:color="auto"/>
            <w:left w:val="none" w:sz="0" w:space="0" w:color="auto"/>
            <w:bottom w:val="none" w:sz="0" w:space="0" w:color="auto"/>
            <w:right w:val="none" w:sz="0" w:space="0" w:color="auto"/>
          </w:divBdr>
        </w:div>
      </w:divsChild>
    </w:div>
    <w:div w:id="937759539">
      <w:bodyDiv w:val="1"/>
      <w:marLeft w:val="0"/>
      <w:marRight w:val="0"/>
      <w:marTop w:val="0"/>
      <w:marBottom w:val="0"/>
      <w:divBdr>
        <w:top w:val="none" w:sz="0" w:space="0" w:color="auto"/>
        <w:left w:val="none" w:sz="0" w:space="0" w:color="auto"/>
        <w:bottom w:val="none" w:sz="0" w:space="0" w:color="auto"/>
        <w:right w:val="none" w:sz="0" w:space="0" w:color="auto"/>
      </w:divBdr>
      <w:divsChild>
        <w:div w:id="2090761475">
          <w:marLeft w:val="1166"/>
          <w:marRight w:val="0"/>
          <w:marTop w:val="62"/>
          <w:marBottom w:val="0"/>
          <w:divBdr>
            <w:top w:val="none" w:sz="0" w:space="0" w:color="auto"/>
            <w:left w:val="none" w:sz="0" w:space="0" w:color="auto"/>
            <w:bottom w:val="none" w:sz="0" w:space="0" w:color="auto"/>
            <w:right w:val="none" w:sz="0" w:space="0" w:color="auto"/>
          </w:divBdr>
        </w:div>
        <w:div w:id="1537503418">
          <w:marLeft w:val="1166"/>
          <w:marRight w:val="0"/>
          <w:marTop w:val="62"/>
          <w:marBottom w:val="0"/>
          <w:divBdr>
            <w:top w:val="none" w:sz="0" w:space="0" w:color="auto"/>
            <w:left w:val="none" w:sz="0" w:space="0" w:color="auto"/>
            <w:bottom w:val="none" w:sz="0" w:space="0" w:color="auto"/>
            <w:right w:val="none" w:sz="0" w:space="0" w:color="auto"/>
          </w:divBdr>
        </w:div>
      </w:divsChild>
    </w:div>
    <w:div w:id="1352947494">
      <w:bodyDiv w:val="1"/>
      <w:marLeft w:val="0"/>
      <w:marRight w:val="0"/>
      <w:marTop w:val="0"/>
      <w:marBottom w:val="0"/>
      <w:divBdr>
        <w:top w:val="none" w:sz="0" w:space="0" w:color="auto"/>
        <w:left w:val="none" w:sz="0" w:space="0" w:color="auto"/>
        <w:bottom w:val="none" w:sz="0" w:space="0" w:color="auto"/>
        <w:right w:val="none" w:sz="0" w:space="0" w:color="auto"/>
      </w:divBdr>
    </w:div>
    <w:div w:id="1716077981">
      <w:bodyDiv w:val="1"/>
      <w:marLeft w:val="0"/>
      <w:marRight w:val="0"/>
      <w:marTop w:val="0"/>
      <w:marBottom w:val="0"/>
      <w:divBdr>
        <w:top w:val="none" w:sz="0" w:space="0" w:color="auto"/>
        <w:left w:val="none" w:sz="0" w:space="0" w:color="auto"/>
        <w:bottom w:val="none" w:sz="0" w:space="0" w:color="auto"/>
        <w:right w:val="none" w:sz="0" w:space="0" w:color="auto"/>
      </w:divBdr>
    </w:div>
    <w:div w:id="1863593775">
      <w:bodyDiv w:val="1"/>
      <w:marLeft w:val="0"/>
      <w:marRight w:val="0"/>
      <w:marTop w:val="0"/>
      <w:marBottom w:val="0"/>
      <w:divBdr>
        <w:top w:val="none" w:sz="0" w:space="0" w:color="auto"/>
        <w:left w:val="none" w:sz="0" w:space="0" w:color="auto"/>
        <w:bottom w:val="none" w:sz="0" w:space="0" w:color="auto"/>
        <w:right w:val="none" w:sz="0" w:space="0" w:color="auto"/>
      </w:divBdr>
      <w:divsChild>
        <w:div w:id="1341276544">
          <w:marLeft w:val="1080"/>
          <w:marRight w:val="0"/>
          <w:marTop w:val="0"/>
          <w:marBottom w:val="120"/>
          <w:divBdr>
            <w:top w:val="none" w:sz="0" w:space="0" w:color="auto"/>
            <w:left w:val="none" w:sz="0" w:space="0" w:color="auto"/>
            <w:bottom w:val="none" w:sz="0" w:space="0" w:color="auto"/>
            <w:right w:val="none" w:sz="0" w:space="0" w:color="auto"/>
          </w:divBdr>
        </w:div>
      </w:divsChild>
    </w:div>
    <w:div w:id="1931153961">
      <w:bodyDiv w:val="1"/>
      <w:marLeft w:val="0"/>
      <w:marRight w:val="0"/>
      <w:marTop w:val="0"/>
      <w:marBottom w:val="0"/>
      <w:divBdr>
        <w:top w:val="none" w:sz="0" w:space="0" w:color="auto"/>
        <w:left w:val="none" w:sz="0" w:space="0" w:color="auto"/>
        <w:bottom w:val="none" w:sz="0" w:space="0" w:color="auto"/>
        <w:right w:val="none" w:sz="0" w:space="0" w:color="auto"/>
      </w:divBdr>
      <w:divsChild>
        <w:div w:id="925770904">
          <w:marLeft w:val="446"/>
          <w:marRight w:val="0"/>
          <w:marTop w:val="0"/>
          <w:marBottom w:val="120"/>
          <w:divBdr>
            <w:top w:val="none" w:sz="0" w:space="0" w:color="auto"/>
            <w:left w:val="none" w:sz="0" w:space="0" w:color="auto"/>
            <w:bottom w:val="none" w:sz="0" w:space="0" w:color="auto"/>
            <w:right w:val="none" w:sz="0" w:space="0" w:color="auto"/>
          </w:divBdr>
        </w:div>
      </w:divsChild>
    </w:div>
    <w:div w:id="19679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8BC29-2CFA-4B59-84BF-D75FB33B1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4</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Jian (NSB - CN/Hangzhou)</cp:lastModifiedBy>
  <cp:revision>47</cp:revision>
  <dcterms:created xsi:type="dcterms:W3CDTF">2018-03-26T10:33:00Z</dcterms:created>
  <dcterms:modified xsi:type="dcterms:W3CDTF">2018-05-14T08:04:00Z</dcterms:modified>
</cp:coreProperties>
</file>