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A37" w:rsidRPr="00A51A37" w:rsidRDefault="00A51A37" w:rsidP="00A51A37">
      <w:pPr>
        <w:tabs>
          <w:tab w:val="left" w:pos="1985"/>
        </w:tabs>
        <w:spacing w:before="0" w:after="0"/>
        <w:ind w:left="1983" w:hangingChars="823" w:hanging="1983"/>
        <w:rPr>
          <w:rFonts w:ascii="Arial" w:hAnsi="Arial" w:cs="Arial"/>
          <w:b/>
          <w:sz w:val="24"/>
        </w:rPr>
      </w:pPr>
      <w:r w:rsidRPr="00A51A37">
        <w:rPr>
          <w:rFonts w:ascii="Arial" w:hAnsi="Arial" w:cs="Arial"/>
          <w:b/>
          <w:sz w:val="24"/>
          <w:lang w:val="en-US"/>
        </w:rPr>
        <w:t>3GPP TSG-RAN WG4 Meeting #</w:t>
      </w:r>
      <w:r w:rsidRPr="00A51A37">
        <w:rPr>
          <w:rFonts w:ascii="Arial" w:hAnsi="Arial" w:cs="Arial" w:hint="eastAsia"/>
          <w:b/>
          <w:sz w:val="24"/>
          <w:lang w:val="en-US"/>
        </w:rPr>
        <w:t>87</w:t>
      </w:r>
      <w:r w:rsidRPr="00A51A37">
        <w:rPr>
          <w:rFonts w:ascii="Arial" w:hAnsi="Arial" w:cs="Arial"/>
          <w:b/>
          <w:sz w:val="24"/>
        </w:rPr>
        <w:t xml:space="preserve">                                                      </w:t>
      </w:r>
      <w:r>
        <w:rPr>
          <w:rFonts w:ascii="Arial" w:hAnsi="Arial" w:cs="Arial"/>
          <w:b/>
          <w:sz w:val="24"/>
        </w:rPr>
        <w:t xml:space="preserve">          </w:t>
      </w:r>
      <w:r w:rsidRPr="00A51A37">
        <w:rPr>
          <w:rFonts w:ascii="Arial" w:hAnsi="Arial" w:cs="Arial"/>
          <w:b/>
          <w:sz w:val="24"/>
        </w:rPr>
        <w:t>R4-</w:t>
      </w:r>
      <w:r w:rsidR="007F3493" w:rsidRPr="007F3493">
        <w:rPr>
          <w:rFonts w:ascii="Arial" w:hAnsi="Arial" w:cs="Arial"/>
          <w:b/>
          <w:sz w:val="24"/>
        </w:rPr>
        <w:t>1806322</w:t>
      </w:r>
    </w:p>
    <w:p w:rsidR="00A51A37" w:rsidRPr="00A51A37" w:rsidRDefault="00A51A37" w:rsidP="00A51A37">
      <w:pPr>
        <w:tabs>
          <w:tab w:val="left" w:pos="1985"/>
        </w:tabs>
        <w:spacing w:before="0" w:after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 w:rsidRPr="00A51A37">
        <w:rPr>
          <w:rFonts w:ascii="Arial" w:hAnsi="Arial" w:cs="Arial" w:hint="eastAsia"/>
          <w:b/>
          <w:sz w:val="24"/>
          <w:lang w:val="en-US"/>
        </w:rPr>
        <w:t>Busan, KR</w:t>
      </w:r>
      <w:r w:rsidRPr="00A51A37">
        <w:rPr>
          <w:rFonts w:ascii="Arial" w:hAnsi="Arial" w:cs="Arial"/>
          <w:b/>
          <w:sz w:val="24"/>
          <w:lang w:val="en-US"/>
        </w:rPr>
        <w:t xml:space="preserve">, </w:t>
      </w:r>
      <w:r w:rsidRPr="00A51A37">
        <w:rPr>
          <w:rFonts w:ascii="Arial" w:hAnsi="Arial" w:cs="Arial" w:hint="eastAsia"/>
          <w:b/>
          <w:sz w:val="24"/>
          <w:lang w:val="en-US"/>
        </w:rPr>
        <w:t>21</w:t>
      </w:r>
      <w:r w:rsidRPr="00A51A3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A51A37">
        <w:rPr>
          <w:rFonts w:ascii="Arial" w:hAnsi="Arial" w:cs="Arial"/>
          <w:b/>
          <w:sz w:val="24"/>
          <w:lang w:val="en-US"/>
        </w:rPr>
        <w:t xml:space="preserve"> –</w:t>
      </w:r>
      <w:r w:rsidRPr="00A51A37">
        <w:rPr>
          <w:rFonts w:ascii="Arial" w:hAnsi="Arial" w:cs="Arial" w:hint="eastAsia"/>
          <w:b/>
          <w:sz w:val="24"/>
          <w:lang w:val="en-US"/>
        </w:rPr>
        <w:t xml:space="preserve"> </w:t>
      </w:r>
      <w:r w:rsidRPr="00A51A37">
        <w:rPr>
          <w:rFonts w:ascii="Arial" w:hAnsi="Arial" w:cs="Arial"/>
          <w:b/>
          <w:sz w:val="24"/>
          <w:lang w:val="en-US"/>
        </w:rPr>
        <w:t>2</w:t>
      </w:r>
      <w:r w:rsidRPr="00A51A37">
        <w:rPr>
          <w:rFonts w:ascii="Arial" w:hAnsi="Arial" w:cs="Arial" w:hint="eastAsia"/>
          <w:b/>
          <w:sz w:val="24"/>
          <w:lang w:val="en-US"/>
        </w:rPr>
        <w:t>5</w:t>
      </w:r>
      <w:r w:rsidRPr="00A51A3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A51A37">
        <w:rPr>
          <w:rFonts w:ascii="Arial" w:hAnsi="Arial" w:cs="Arial"/>
          <w:b/>
          <w:sz w:val="24"/>
          <w:lang w:val="en-US"/>
        </w:rPr>
        <w:t xml:space="preserve"> </w:t>
      </w:r>
      <w:r w:rsidRPr="00A51A37">
        <w:rPr>
          <w:rFonts w:ascii="Arial" w:hAnsi="Arial" w:cs="Arial" w:hint="eastAsia"/>
          <w:b/>
          <w:sz w:val="24"/>
          <w:lang w:val="en-US"/>
        </w:rPr>
        <w:t>May</w:t>
      </w:r>
      <w:r w:rsidRPr="00A51A37">
        <w:rPr>
          <w:rFonts w:ascii="Arial" w:hAnsi="Arial" w:cs="Arial"/>
          <w:b/>
          <w:sz w:val="24"/>
          <w:lang w:val="en-US"/>
        </w:rPr>
        <w:t>, 2018</w:t>
      </w:r>
    </w:p>
    <w:p w:rsidR="00A51A37" w:rsidRPr="00A51A37" w:rsidRDefault="00A51A37" w:rsidP="00A51A37">
      <w:pPr>
        <w:tabs>
          <w:tab w:val="left" w:pos="1985"/>
        </w:tabs>
        <w:spacing w:before="0" w:after="0"/>
        <w:ind w:left="1983" w:hangingChars="823" w:hanging="1983"/>
        <w:rPr>
          <w:rFonts w:ascii="Arial" w:hAnsi="Arial" w:cs="Arial"/>
          <w:b/>
          <w:sz w:val="24"/>
        </w:rPr>
      </w:pPr>
    </w:p>
    <w:p w:rsidR="00A51A37" w:rsidRPr="00A51A37" w:rsidRDefault="00A51A37" w:rsidP="00A51A37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</w:rPr>
      </w:pPr>
      <w:r w:rsidRPr="00A51A37">
        <w:rPr>
          <w:rFonts w:ascii="Arial" w:hAnsi="Arial" w:cs="Arial"/>
          <w:b/>
          <w:sz w:val="24"/>
        </w:rPr>
        <w:t>Agenda item:</w:t>
      </w:r>
      <w:r w:rsidRPr="00A51A37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957158">
        <w:rPr>
          <w:rFonts w:ascii="Arial" w:hAnsi="Arial" w:cs="Arial"/>
          <w:b/>
          <w:sz w:val="24"/>
        </w:rPr>
        <w:t>7.10</w:t>
      </w:r>
      <w:r w:rsidRPr="00A51A37">
        <w:rPr>
          <w:rFonts w:ascii="Arial" w:hAnsi="Arial" w:cs="Arial"/>
          <w:b/>
          <w:sz w:val="24"/>
        </w:rPr>
        <w:t>.4.</w:t>
      </w:r>
      <w:r w:rsidR="00257B3C">
        <w:rPr>
          <w:rFonts w:ascii="Arial" w:hAnsi="Arial" w:cs="Arial"/>
          <w:b/>
          <w:sz w:val="24"/>
        </w:rPr>
        <w:t>4</w:t>
      </w:r>
    </w:p>
    <w:p w:rsidR="00A51A37" w:rsidRPr="00A51A37" w:rsidRDefault="00A51A37" w:rsidP="00A51A37">
      <w:pPr>
        <w:tabs>
          <w:tab w:val="left" w:pos="1985"/>
        </w:tabs>
        <w:spacing w:before="0"/>
        <w:ind w:left="1985" w:hanging="1985"/>
        <w:rPr>
          <w:rFonts w:ascii="Arial" w:hAnsi="Arial" w:cs="Arial"/>
          <w:sz w:val="24"/>
        </w:rPr>
      </w:pPr>
      <w:r w:rsidRPr="00A51A37">
        <w:rPr>
          <w:rFonts w:ascii="Arial" w:hAnsi="Arial" w:cs="Arial"/>
          <w:b/>
          <w:sz w:val="24"/>
        </w:rPr>
        <w:t>Source:</w:t>
      </w:r>
      <w:r w:rsidRPr="00A51A37">
        <w:rPr>
          <w:rFonts w:ascii="Arial" w:hAnsi="Arial" w:cs="Arial"/>
          <w:b/>
          <w:sz w:val="24"/>
        </w:rPr>
        <w:tab/>
        <w:t>Intel Corporation</w:t>
      </w:r>
    </w:p>
    <w:p w:rsidR="00A51A37" w:rsidRPr="00A51A37" w:rsidRDefault="00A51A37" w:rsidP="00A51A37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 w:rsidRPr="00A51A37">
        <w:rPr>
          <w:rFonts w:ascii="Arial" w:hAnsi="Arial" w:cs="Arial"/>
          <w:b/>
          <w:sz w:val="24"/>
        </w:rPr>
        <w:t>Title:</w:t>
      </w:r>
      <w:r w:rsidRPr="00A51A37">
        <w:rPr>
          <w:rFonts w:ascii="Arial" w:hAnsi="Arial" w:cs="Arial"/>
          <w:b/>
          <w:sz w:val="24"/>
        </w:rPr>
        <w:tab/>
      </w:r>
      <w:r w:rsidR="00957158" w:rsidRPr="00957158">
        <w:rPr>
          <w:rFonts w:ascii="Arial" w:hAnsi="Arial" w:cs="Arial"/>
          <w:b/>
          <w:sz w:val="24"/>
        </w:rPr>
        <w:t xml:space="preserve">Discussion on Beam Failure </w:t>
      </w:r>
      <w:r w:rsidR="007E25BA">
        <w:rPr>
          <w:rFonts w:ascii="Arial" w:hAnsi="Arial" w:cs="Arial"/>
          <w:b/>
          <w:sz w:val="24"/>
        </w:rPr>
        <w:t>Recovery</w:t>
      </w:r>
      <w:r w:rsidR="00957158" w:rsidRPr="00957158">
        <w:rPr>
          <w:rFonts w:ascii="Arial" w:hAnsi="Arial" w:cs="Arial"/>
          <w:b/>
          <w:sz w:val="24"/>
        </w:rPr>
        <w:t xml:space="preserve"> for Beam Management</w:t>
      </w:r>
    </w:p>
    <w:p w:rsidR="00A51A37" w:rsidRPr="00A51A37" w:rsidRDefault="00A51A37" w:rsidP="00A51A37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</w:rPr>
      </w:pPr>
      <w:r w:rsidRPr="00A51A37">
        <w:rPr>
          <w:rFonts w:ascii="Arial" w:hAnsi="Arial" w:cs="Arial"/>
          <w:b/>
          <w:sz w:val="24"/>
        </w:rPr>
        <w:t>Document for:</w:t>
      </w:r>
      <w:r w:rsidRPr="00A51A37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51A37">
        <w:rPr>
          <w:rFonts w:ascii="Arial" w:hAnsi="Arial" w:cs="Arial"/>
          <w:b/>
          <w:sz w:val="24"/>
        </w:rPr>
        <w:t>Discussion</w:t>
      </w:r>
    </w:p>
    <w:p w:rsidR="00A51A37" w:rsidRPr="00A51A37" w:rsidRDefault="00A51A37" w:rsidP="00A51A37">
      <w:pPr>
        <w:keepNext/>
        <w:keepLines/>
        <w:numPr>
          <w:ilvl w:val="0"/>
          <w:numId w:val="22"/>
        </w:numPr>
        <w:pBdr>
          <w:top w:val="single" w:sz="12" w:space="3" w:color="auto"/>
        </w:pBdr>
        <w:tabs>
          <w:tab w:val="left" w:pos="567"/>
        </w:tabs>
        <w:spacing w:before="360" w:after="180"/>
        <w:ind w:left="567" w:hanging="567"/>
        <w:outlineLvl w:val="0"/>
        <w:rPr>
          <w:rFonts w:ascii="Arial" w:eastAsia="Times New Roman" w:hAnsi="Arial"/>
          <w:sz w:val="36"/>
          <w:lang w:eastAsia="en-GB"/>
        </w:rPr>
      </w:pPr>
      <w:r w:rsidRPr="00A51A37">
        <w:rPr>
          <w:rFonts w:ascii="Arial" w:eastAsia="Times New Roman" w:hAnsi="Arial"/>
          <w:sz w:val="36"/>
          <w:lang w:eastAsia="en-GB"/>
        </w:rPr>
        <w:t>Introduction</w:t>
      </w:r>
    </w:p>
    <w:p w:rsidR="00B13CAE" w:rsidRDefault="007E25BA">
      <w:r>
        <w:t xml:space="preserve">In RAN4#86bis Beam Failure Detection and Recovery for Beam Management </w:t>
      </w:r>
      <w:r w:rsidR="0057608F">
        <w:t>were</w:t>
      </w:r>
      <w:r>
        <w:t xml:space="preserve"> discussed. A WF [1] on Beam Management was approved and the following was agreed on Beam Failure Recovery: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E25BA" w:rsidTr="007E25BA">
        <w:tc>
          <w:tcPr>
            <w:tcW w:w="9350" w:type="dxa"/>
          </w:tcPr>
          <w:p w:rsidR="00DC7563" w:rsidRPr="007E25BA" w:rsidRDefault="0043587B" w:rsidP="007E25BA">
            <w:pPr>
              <w:numPr>
                <w:ilvl w:val="0"/>
                <w:numId w:val="23"/>
              </w:numPr>
              <w:rPr>
                <w:lang w:val="en-US"/>
              </w:rPr>
            </w:pPr>
            <w:r w:rsidRPr="007E25BA">
              <w:rPr>
                <w:lang w:val="en-US"/>
              </w:rPr>
              <w:t>FFS to clarify the definition of beam failure and whether to introduce the beam failure detection requirements in RAN4.</w:t>
            </w:r>
          </w:p>
          <w:p w:rsidR="00DC7563" w:rsidRPr="007E25BA" w:rsidRDefault="0043587B" w:rsidP="007E25BA">
            <w:pPr>
              <w:numPr>
                <w:ilvl w:val="0"/>
                <w:numId w:val="23"/>
              </w:numPr>
              <w:rPr>
                <w:lang w:val="en-US"/>
              </w:rPr>
            </w:pPr>
            <w:r w:rsidRPr="007E25BA">
              <w:rPr>
                <w:lang w:val="en-US"/>
              </w:rPr>
              <w:t>Companies are encouraged to investigate:</w:t>
            </w:r>
          </w:p>
          <w:p w:rsidR="00DC7563" w:rsidRPr="007E25BA" w:rsidRDefault="0043587B" w:rsidP="007E25BA">
            <w:pPr>
              <w:numPr>
                <w:ilvl w:val="1"/>
                <w:numId w:val="23"/>
              </w:numPr>
              <w:rPr>
                <w:lang w:val="en-US"/>
              </w:rPr>
            </w:pPr>
            <w:r w:rsidRPr="007E25BA">
              <w:rPr>
                <w:lang w:val="en-US"/>
              </w:rPr>
              <w:t>Evaluation period for beam link failure detection with/without DRX</w:t>
            </w:r>
          </w:p>
          <w:p w:rsidR="00DC7563" w:rsidRPr="007E25BA" w:rsidRDefault="0043587B" w:rsidP="007E25BA">
            <w:pPr>
              <w:numPr>
                <w:ilvl w:val="2"/>
                <w:numId w:val="23"/>
              </w:numPr>
              <w:rPr>
                <w:lang w:val="en-US"/>
              </w:rPr>
            </w:pPr>
            <w:r w:rsidRPr="007E25BA">
              <w:rPr>
                <w:lang w:val="en-US"/>
              </w:rPr>
              <w:t>SSB-based and CSI-RS based and CSI-RS+SSB based</w:t>
            </w:r>
          </w:p>
          <w:p w:rsidR="00DC7563" w:rsidRPr="007E25BA" w:rsidRDefault="0043587B" w:rsidP="007E25BA">
            <w:pPr>
              <w:numPr>
                <w:ilvl w:val="1"/>
                <w:numId w:val="23"/>
              </w:numPr>
              <w:rPr>
                <w:lang w:val="en-US"/>
              </w:rPr>
            </w:pPr>
            <w:r w:rsidRPr="007E25BA">
              <w:rPr>
                <w:lang w:val="en-US"/>
              </w:rPr>
              <w:t>Whether it is feasible to reuse RLM out-of-synch framework or new sets of parameter values are needed</w:t>
            </w:r>
          </w:p>
          <w:p w:rsidR="00DC7563" w:rsidRPr="007E25BA" w:rsidRDefault="0043587B" w:rsidP="007E25BA">
            <w:pPr>
              <w:numPr>
                <w:ilvl w:val="2"/>
                <w:numId w:val="23"/>
              </w:numPr>
              <w:rPr>
                <w:lang w:val="en-US"/>
              </w:rPr>
            </w:pPr>
            <w:r w:rsidRPr="007E25BA">
              <w:rPr>
                <w:lang w:val="en-US"/>
              </w:rPr>
              <w:t>PDCCH configuration parameters</w:t>
            </w:r>
          </w:p>
          <w:p w:rsidR="00DC7563" w:rsidRPr="007E25BA" w:rsidRDefault="0043587B" w:rsidP="007E25BA">
            <w:pPr>
              <w:numPr>
                <w:ilvl w:val="1"/>
                <w:numId w:val="23"/>
              </w:numPr>
              <w:rPr>
                <w:lang w:val="en-US"/>
              </w:rPr>
            </w:pPr>
            <w:r w:rsidRPr="007E25BA">
              <w:rPr>
                <w:lang w:val="en-US"/>
              </w:rPr>
              <w:t>UE is not assumed to perform BFR outside its active DL BWP</w:t>
            </w:r>
          </w:p>
          <w:p w:rsidR="00DC7563" w:rsidRPr="007E25BA" w:rsidRDefault="0043587B" w:rsidP="007E25BA">
            <w:pPr>
              <w:numPr>
                <w:ilvl w:val="0"/>
                <w:numId w:val="23"/>
              </w:numPr>
              <w:rPr>
                <w:lang w:val="en-US"/>
              </w:rPr>
            </w:pPr>
            <w:r w:rsidRPr="007E25BA">
              <w:rPr>
                <w:lang w:val="en-US"/>
              </w:rPr>
              <w:t>FFS whether and how to define the new beam identification requirements.</w:t>
            </w:r>
          </w:p>
          <w:p w:rsidR="007E25BA" w:rsidRDefault="007E25BA"/>
        </w:tc>
      </w:tr>
    </w:tbl>
    <w:p w:rsidR="007E25BA" w:rsidRDefault="007E25BA">
      <w:r>
        <w:t>In this paper we present our views on Beam Failure Recovery.</w:t>
      </w:r>
    </w:p>
    <w:p w:rsidR="007E25BA" w:rsidRDefault="007E25BA" w:rsidP="007E25BA">
      <w:pPr>
        <w:keepNext/>
        <w:keepLines/>
        <w:numPr>
          <w:ilvl w:val="0"/>
          <w:numId w:val="22"/>
        </w:numPr>
        <w:pBdr>
          <w:top w:val="single" w:sz="12" w:space="3" w:color="auto"/>
        </w:pBdr>
        <w:tabs>
          <w:tab w:val="left" w:pos="567"/>
        </w:tabs>
        <w:spacing w:before="360" w:after="180"/>
        <w:ind w:left="567" w:hanging="567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Discussion</w:t>
      </w:r>
    </w:p>
    <w:p w:rsidR="007E25BA" w:rsidRDefault="007E25BA" w:rsidP="007E25BA">
      <w:pPr>
        <w:rPr>
          <w:lang w:eastAsia="en-GB"/>
        </w:rPr>
      </w:pPr>
      <w:r>
        <w:rPr>
          <w:lang w:eastAsia="en-GB"/>
        </w:rPr>
        <w:t xml:space="preserve">In the context of Beam Management, RAN4 shall specify requirements for </w:t>
      </w:r>
    </w:p>
    <w:p w:rsidR="007E3564" w:rsidRDefault="007E3564" w:rsidP="007E3564">
      <w:pPr>
        <w:pStyle w:val="ListParagraph"/>
        <w:numPr>
          <w:ilvl w:val="0"/>
          <w:numId w:val="26"/>
        </w:numPr>
        <w:ind w:left="630"/>
        <w:rPr>
          <w:lang w:eastAsia="en-GB"/>
        </w:rPr>
      </w:pPr>
      <w:r>
        <w:rPr>
          <w:lang w:eastAsia="en-GB"/>
        </w:rPr>
        <w:t>L1 RSRP Measurement</w:t>
      </w:r>
    </w:p>
    <w:p w:rsidR="007E3564" w:rsidRDefault="007E3564" w:rsidP="007E3564">
      <w:pPr>
        <w:pStyle w:val="ListParagraph"/>
        <w:numPr>
          <w:ilvl w:val="0"/>
          <w:numId w:val="26"/>
        </w:numPr>
        <w:ind w:left="630"/>
        <w:rPr>
          <w:lang w:eastAsia="en-GB"/>
        </w:rPr>
      </w:pPr>
      <w:r>
        <w:rPr>
          <w:lang w:eastAsia="en-GB"/>
        </w:rPr>
        <w:t>Beam Failure Recovery</w:t>
      </w:r>
    </w:p>
    <w:p w:rsidR="007E3564" w:rsidRDefault="007E3564" w:rsidP="007E3564">
      <w:pPr>
        <w:rPr>
          <w:lang w:eastAsia="en-GB"/>
        </w:rPr>
      </w:pPr>
      <w:r>
        <w:rPr>
          <w:lang w:eastAsia="en-GB"/>
        </w:rPr>
        <w:t>As described in</w:t>
      </w:r>
      <w:r w:rsidR="00CB74A9">
        <w:rPr>
          <w:lang w:eastAsia="en-GB"/>
        </w:rPr>
        <w:t xml:space="preserve"> Section 6 of</w:t>
      </w:r>
      <w:r>
        <w:rPr>
          <w:lang w:eastAsia="en-GB"/>
        </w:rPr>
        <w:t xml:space="preserve"> TS38.213, Beam Failure Recovery constitutes 2 parts</w:t>
      </w:r>
    </w:p>
    <w:p w:rsidR="007E3564" w:rsidRDefault="007E3564" w:rsidP="0057608F">
      <w:pPr>
        <w:pStyle w:val="ListParagraph"/>
        <w:numPr>
          <w:ilvl w:val="0"/>
          <w:numId w:val="27"/>
        </w:numPr>
        <w:ind w:left="630"/>
        <w:rPr>
          <w:lang w:eastAsia="en-GB"/>
        </w:rPr>
      </w:pPr>
      <w:r>
        <w:rPr>
          <w:lang w:eastAsia="en-GB"/>
        </w:rPr>
        <w:t>Beam Failure Detection</w:t>
      </w:r>
      <w:r w:rsidR="001A7EEC">
        <w:rPr>
          <w:lang w:eastAsia="en-GB"/>
        </w:rPr>
        <w:t xml:space="preserve"> (BFD)</w:t>
      </w:r>
    </w:p>
    <w:p w:rsidR="007E3564" w:rsidRDefault="007E3564" w:rsidP="0057608F">
      <w:pPr>
        <w:pStyle w:val="ListParagraph"/>
        <w:numPr>
          <w:ilvl w:val="0"/>
          <w:numId w:val="27"/>
        </w:numPr>
        <w:ind w:left="630"/>
        <w:rPr>
          <w:lang w:eastAsia="en-GB"/>
        </w:rPr>
      </w:pPr>
      <w:r>
        <w:rPr>
          <w:lang w:eastAsia="en-GB"/>
        </w:rPr>
        <w:t>Beam Identification</w:t>
      </w:r>
      <w:bookmarkStart w:id="2" w:name="_GoBack"/>
      <w:bookmarkEnd w:id="2"/>
    </w:p>
    <w:p w:rsidR="007E3564" w:rsidRDefault="0043587B" w:rsidP="007E25BA">
      <w:pPr>
        <w:rPr>
          <w:lang w:eastAsia="en-GB"/>
        </w:rPr>
      </w:pPr>
      <w:r>
        <w:rPr>
          <w:lang w:eastAsia="en-GB"/>
        </w:rPr>
        <w:t>A set of resources</w:t>
      </w:r>
      <w:r w:rsidR="00CB74A9">
        <w:rPr>
          <w:lang w:eastAsia="en-GB"/>
        </w:rPr>
        <w:t xml:space="preserve"> </w:t>
      </w:r>
      <w:r w:rsidR="00CB74A9" w:rsidRPr="00B916EC">
        <w:rPr>
          <w:iCs/>
          <w:position w:val="-10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1pt;height:15.7pt" o:ole="">
            <v:imagedata r:id="rId5" o:title=""/>
          </v:shape>
          <o:OLEObject Type="Embed" ProgID="Equation.3" ShapeID="_x0000_i1025" DrawAspect="Content" ObjectID="_1587807140" r:id="rId6"/>
        </w:object>
      </w:r>
      <w:r>
        <w:rPr>
          <w:lang w:eastAsia="en-GB"/>
        </w:rPr>
        <w:t xml:space="preserve"> is configured </w:t>
      </w:r>
      <w:r w:rsidR="00CB74A9">
        <w:rPr>
          <w:lang w:eastAsia="en-GB"/>
        </w:rPr>
        <w:t xml:space="preserve">to monitor the link quality - </w:t>
      </w:r>
      <w:r w:rsidR="00CB74A9" w:rsidRPr="00B916EC">
        <w:rPr>
          <w:i/>
          <w:iCs/>
        </w:rPr>
        <w:t>Beam-Failure-Detection-RS-</w:t>
      </w:r>
      <w:proofErr w:type="spellStart"/>
      <w:r w:rsidR="00CB74A9" w:rsidRPr="00B916EC">
        <w:rPr>
          <w:i/>
          <w:iCs/>
        </w:rPr>
        <w:t>ResourceConfig</w:t>
      </w:r>
      <w:proofErr w:type="spellEnd"/>
      <w:r w:rsidR="00CB74A9">
        <w:rPr>
          <w:lang w:eastAsia="en-GB"/>
        </w:rPr>
        <w:t>. The UE</w:t>
      </w:r>
      <w:r w:rsidR="007C54E0">
        <w:rPr>
          <w:lang w:eastAsia="en-GB"/>
        </w:rPr>
        <w:t xml:space="preserve">. The UE monitors only those resources that are QCL with DM-RS of PDCCH monitored by the UE and reports a Beam Failure Instance to higher layer if all resources report link quality worse than </w:t>
      </w:r>
      <w:proofErr w:type="spellStart"/>
      <w:r w:rsidR="007C54E0">
        <w:rPr>
          <w:lang w:eastAsia="en-GB"/>
        </w:rPr>
        <w:t>Q</w:t>
      </w:r>
      <w:r w:rsidR="007C54E0" w:rsidRPr="007C54E0">
        <w:rPr>
          <w:vertAlign w:val="subscript"/>
          <w:lang w:eastAsia="en-GB"/>
        </w:rPr>
        <w:t>out</w:t>
      </w:r>
      <w:proofErr w:type="gramStart"/>
      <w:r w:rsidR="007C54E0" w:rsidRPr="007C54E0">
        <w:rPr>
          <w:vertAlign w:val="subscript"/>
          <w:lang w:eastAsia="en-GB"/>
        </w:rPr>
        <w:t>,LR</w:t>
      </w:r>
      <w:proofErr w:type="spellEnd"/>
      <w:proofErr w:type="gramEnd"/>
      <w:r w:rsidR="007C54E0">
        <w:rPr>
          <w:lang w:eastAsia="en-GB"/>
        </w:rPr>
        <w:t xml:space="preserve">. The </w:t>
      </w:r>
      <w:r w:rsidR="001A7EEC">
        <w:rPr>
          <w:lang w:eastAsia="en-GB"/>
        </w:rPr>
        <w:t xml:space="preserve">lower bound on the reporting periodicity is 2ms. </w:t>
      </w:r>
    </w:p>
    <w:p w:rsidR="001C00C3" w:rsidRPr="00F93248" w:rsidRDefault="001C00C3" w:rsidP="007E25BA">
      <w:pPr>
        <w:rPr>
          <w:lang w:eastAsia="en-GB"/>
        </w:rPr>
      </w:pPr>
      <w:r>
        <w:rPr>
          <w:lang w:eastAsia="en-GB"/>
        </w:rPr>
        <w:lastRenderedPageBreak/>
        <w:t xml:space="preserve">In case UE detects beam failure, it needs to identify a set of beams and indicate them to the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 xml:space="preserve">. A set of resources </w:t>
      </w:r>
      <w:r w:rsidRPr="00B916EC">
        <w:rPr>
          <w:iCs/>
          <w:position w:val="-10"/>
        </w:rPr>
        <w:object w:dxaOrig="220" w:dyaOrig="300">
          <v:shape id="_x0000_i1026" type="#_x0000_t75" style="width:10.7pt;height:15.7pt" o:ole="">
            <v:imagedata r:id="rId7" o:title=""/>
          </v:shape>
          <o:OLEObject Type="Embed" ProgID="Equation.3" ShapeID="_x0000_i1026" DrawAspect="Content" ObjectID="_1587807141" r:id="rId8"/>
        </w:object>
      </w:r>
      <w:r>
        <w:rPr>
          <w:iCs/>
        </w:rPr>
        <w:t xml:space="preserve">is configured as a list of RS corresponding to candidate beams </w:t>
      </w:r>
      <w:r w:rsidR="00F93248">
        <w:rPr>
          <w:iCs/>
        </w:rPr>
        <w:t xml:space="preserve">that </w:t>
      </w:r>
      <w:r>
        <w:rPr>
          <w:iCs/>
        </w:rPr>
        <w:t xml:space="preserve">the UE </w:t>
      </w:r>
      <w:r w:rsidR="00F93248">
        <w:rPr>
          <w:iCs/>
        </w:rPr>
        <w:t xml:space="preserve">shall measure L1-RSRP and report the IDs corresponding to the set that has RSRP greater than </w:t>
      </w:r>
      <w:proofErr w:type="spellStart"/>
      <w:r w:rsidR="00F93248" w:rsidRPr="00B916EC">
        <w:t>Q</w:t>
      </w:r>
      <w:r w:rsidR="00F93248" w:rsidRPr="00B916EC">
        <w:rPr>
          <w:vertAlign w:val="subscript"/>
        </w:rPr>
        <w:t>in</w:t>
      </w:r>
      <w:proofErr w:type="gramStart"/>
      <w:r w:rsidR="00F93248" w:rsidRPr="00B916EC">
        <w:rPr>
          <w:vertAlign w:val="subscript"/>
        </w:rPr>
        <w:t>,LR</w:t>
      </w:r>
      <w:proofErr w:type="spellEnd"/>
      <w:proofErr w:type="gramEnd"/>
      <w:r w:rsidR="00F93248">
        <w:t xml:space="preserve">. </w:t>
      </w:r>
    </w:p>
    <w:p w:rsidR="00F37961" w:rsidRPr="004A4371" w:rsidRDefault="00F37961" w:rsidP="007E25BA">
      <w:pPr>
        <w:rPr>
          <w:b/>
          <w:sz w:val="22"/>
          <w:lang w:eastAsia="en-GB"/>
        </w:rPr>
      </w:pPr>
      <w:r w:rsidRPr="004A4371">
        <w:rPr>
          <w:b/>
          <w:sz w:val="22"/>
          <w:lang w:eastAsia="en-GB"/>
        </w:rPr>
        <w:t>Hypothetical PDCCH</w:t>
      </w:r>
    </w:p>
    <w:p w:rsidR="004C221D" w:rsidRDefault="001A7EEC" w:rsidP="007E25BA">
      <w:pPr>
        <w:rPr>
          <w:lang w:eastAsia="en-GB"/>
        </w:rPr>
      </w:pPr>
      <w:r>
        <w:rPr>
          <w:lang w:eastAsia="en-GB"/>
        </w:rPr>
        <w:t>BFD is similar to out-of-sync detection in RLM and the same framework as out-of-sync detection could be used. The configured resource set could consist of CSI-RS and/or SS/PBCH blocks. The evaluation shall be based on hypothetical PDCCH BLER</w:t>
      </w:r>
      <w:r w:rsidR="00915C4E">
        <w:rPr>
          <w:lang w:eastAsia="en-GB"/>
        </w:rPr>
        <w:t xml:space="preserve">, with </w:t>
      </w:r>
      <w:r>
        <w:rPr>
          <w:lang w:eastAsia="en-GB"/>
        </w:rPr>
        <w:t xml:space="preserve">same </w:t>
      </w:r>
      <w:proofErr w:type="spellStart"/>
      <w:r w:rsidR="00915C4E">
        <w:rPr>
          <w:lang w:eastAsia="en-GB"/>
        </w:rPr>
        <w:t>BLER</w:t>
      </w:r>
      <w:r w:rsidR="00915C4E">
        <w:rPr>
          <w:vertAlign w:val="subscript"/>
          <w:lang w:eastAsia="en-GB"/>
        </w:rPr>
        <w:t>Out</w:t>
      </w:r>
      <w:proofErr w:type="spellEnd"/>
      <w:r w:rsidR="00915C4E">
        <w:rPr>
          <w:lang w:eastAsia="en-GB"/>
        </w:rPr>
        <w:t xml:space="preserve">. </w:t>
      </w:r>
    </w:p>
    <w:p w:rsidR="004C221D" w:rsidRPr="0010490E" w:rsidRDefault="004C221D" w:rsidP="004C221D">
      <w:pPr>
        <w:rPr>
          <w:i/>
          <w:lang w:eastAsia="en-GB"/>
        </w:rPr>
      </w:pPr>
      <w:r w:rsidRPr="0010490E">
        <w:rPr>
          <w:b/>
          <w:i/>
          <w:lang w:eastAsia="en-GB"/>
        </w:rPr>
        <w:t>Proposal #1:</w:t>
      </w:r>
      <w:r w:rsidRPr="0010490E">
        <w:rPr>
          <w:i/>
          <w:lang w:eastAsia="en-GB"/>
        </w:rPr>
        <w:t xml:space="preserve"> Re-use the framework </w:t>
      </w:r>
      <w:r w:rsidR="004A4371">
        <w:rPr>
          <w:i/>
          <w:lang w:eastAsia="en-GB"/>
        </w:rPr>
        <w:t xml:space="preserve">as Out-of-Sync detection </w:t>
      </w:r>
      <w:r w:rsidRPr="0010490E">
        <w:rPr>
          <w:i/>
          <w:lang w:eastAsia="en-GB"/>
        </w:rPr>
        <w:t>for Beam Failure Detection</w:t>
      </w:r>
    </w:p>
    <w:p w:rsidR="001A7EEC" w:rsidRDefault="001A7EEC" w:rsidP="007E25BA">
      <w:pPr>
        <w:rPr>
          <w:lang w:eastAsia="en-GB"/>
        </w:rPr>
      </w:pPr>
      <w:r>
        <w:rPr>
          <w:lang w:eastAsia="en-GB"/>
        </w:rPr>
        <w:t xml:space="preserve">The PDCCH transmission parameters for BFD determination shall be the same as out-of-sync. </w:t>
      </w:r>
      <w:r w:rsidR="00915C4E">
        <w:rPr>
          <w:lang w:eastAsia="en-GB"/>
        </w:rPr>
        <w:t xml:space="preserve">If the </w:t>
      </w:r>
      <w:r w:rsidR="005B2893">
        <w:rPr>
          <w:lang w:eastAsia="en-GB"/>
        </w:rPr>
        <w:t xml:space="preserve">BFD-RS is CSI-RS, the PDCCH parameters corresponding to table 1 below shall be used and if it is SSB, the PDCCH parameters corresponding to Table 2 below shall be used for hypothetical PDCCH BLER. </w:t>
      </w:r>
    </w:p>
    <w:p w:rsidR="005B2893" w:rsidRPr="00954ED6" w:rsidRDefault="005B2893" w:rsidP="005B2893">
      <w:pPr>
        <w:keepNext/>
        <w:keepLines/>
        <w:spacing w:before="60"/>
        <w:jc w:val="center"/>
        <w:rPr>
          <w:rFonts w:ascii="Arial" w:hAnsi="Arial"/>
          <w:b/>
        </w:rPr>
      </w:pPr>
      <w:r w:rsidRPr="00954ED6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/>
          <w:b/>
        </w:rPr>
        <w:t>1</w:t>
      </w:r>
      <w:r w:rsidRPr="00954ED6">
        <w:rPr>
          <w:rFonts w:ascii="Arial" w:hAnsi="Arial"/>
          <w:b/>
        </w:rPr>
        <w:t xml:space="preserve">: PDCCH transmission parameters for </w:t>
      </w:r>
      <w:r>
        <w:rPr>
          <w:rFonts w:ascii="Arial" w:hAnsi="Arial"/>
          <w:b/>
        </w:rPr>
        <w:t>BFD (CSI-RS)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  <w:gridCol w:w="3115"/>
      </w:tblGrid>
      <w:tr w:rsidR="005B2893" w:rsidRPr="00954ED6" w:rsidTr="00D963E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4ED6">
              <w:rPr>
                <w:rFonts w:ascii="Arial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5B2893" w:rsidRPr="00954ED6" w:rsidRDefault="005B2893" w:rsidP="00D963E8">
            <w:pPr>
              <w:jc w:val="center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b/>
                <w:sz w:val="18"/>
                <w:szCs w:val="18"/>
              </w:rPr>
              <w:t>Value for BLER pair#0</w:t>
            </w:r>
          </w:p>
        </w:tc>
        <w:tc>
          <w:tcPr>
            <w:tcW w:w="3115" w:type="dxa"/>
            <w:vAlign w:val="center"/>
          </w:tcPr>
          <w:p w:rsidR="005B2893" w:rsidRPr="00954ED6" w:rsidRDefault="005B2893" w:rsidP="00D963E8">
            <w:pPr>
              <w:jc w:val="center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b/>
                <w:sz w:val="18"/>
                <w:szCs w:val="18"/>
              </w:rPr>
              <w:t>Value for BLER pair#1</w:t>
            </w:r>
          </w:p>
        </w:tc>
      </w:tr>
      <w:tr w:rsidR="005B2893" w:rsidRPr="00954ED6" w:rsidTr="00D963E8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DCI format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  <w:tc>
          <w:tcPr>
            <w:tcW w:w="3115" w:type="dxa"/>
            <w:vMerge w:val="restart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TBD</w:t>
            </w:r>
          </w:p>
        </w:tc>
      </w:tr>
      <w:tr w:rsidR="005B2893" w:rsidRPr="00954ED6" w:rsidTr="00D963E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  <w:lang w:eastAsia="x-none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  <w:lang w:eastAsia="x-none"/>
              </w:rPr>
              <w:t>Number of control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Same as the number of symbols of CORESET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QCL with CSI-RS</w:t>
            </w:r>
          </w:p>
        </w:tc>
        <w:tc>
          <w:tcPr>
            <w:tcW w:w="3115" w:type="dxa"/>
            <w:vMerge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</w:tc>
      </w:tr>
      <w:tr w:rsidR="005B2893" w:rsidRPr="00954ED6" w:rsidTr="00D963E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  <w:lang w:eastAsia="x-none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8</w:t>
            </w:r>
          </w:p>
        </w:tc>
        <w:tc>
          <w:tcPr>
            <w:tcW w:w="3115" w:type="dxa"/>
            <w:vMerge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B2893" w:rsidRPr="00954ED6" w:rsidTr="00D963E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  <w:lang w:eastAsia="x-none"/>
              </w:rPr>
              <w:t xml:space="preserve">Ratio of hypothetical PDCCH RE energy to average </w:t>
            </w: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>CSI-RS</w:t>
            </w:r>
            <w:r w:rsidRPr="00954ED6">
              <w:rPr>
                <w:rFonts w:ascii="Arial" w:eastAsia="?? ??" w:hAnsi="Arial" w:cs="Arial"/>
                <w:sz w:val="18"/>
                <w:szCs w:val="18"/>
                <w:lang w:eastAsia="x-none"/>
              </w:rPr>
              <w:t xml:space="preserve">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[</w:t>
            </w:r>
            <w:r>
              <w:rPr>
                <w:rFonts w:ascii="Arial" w:eastAsia="?? ??" w:hAnsi="Arial" w:cs="Arial"/>
                <w:sz w:val="18"/>
                <w:szCs w:val="18"/>
              </w:rPr>
              <w:t>3 or 4</w:t>
            </w:r>
            <w:r w:rsidRPr="00954ED6">
              <w:rPr>
                <w:rFonts w:ascii="Arial" w:eastAsia="?? ??" w:hAnsi="Arial" w:cs="Arial"/>
                <w:sz w:val="18"/>
                <w:szCs w:val="18"/>
              </w:rPr>
              <w:t>]dB</w:t>
            </w:r>
          </w:p>
        </w:tc>
        <w:tc>
          <w:tcPr>
            <w:tcW w:w="3115" w:type="dxa"/>
            <w:vMerge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B2893" w:rsidRPr="00954ED6" w:rsidTr="00D963E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  <w:lang w:eastAsia="x-none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  <w:lang w:eastAsia="x-none"/>
              </w:rPr>
              <w:t xml:space="preserve">Ratio of hypothetical PDCCH DMRS energy to average </w:t>
            </w: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>CSI-RS</w:t>
            </w:r>
            <w:r w:rsidRPr="00954ED6">
              <w:rPr>
                <w:rFonts w:ascii="Arial" w:eastAsia="?? ??" w:hAnsi="Arial" w:cs="Arial"/>
                <w:sz w:val="18"/>
                <w:szCs w:val="18"/>
                <w:lang w:eastAsia="x-none"/>
              </w:rPr>
              <w:t xml:space="preserve">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[</w:t>
            </w:r>
            <w:r>
              <w:rPr>
                <w:rFonts w:ascii="Arial" w:eastAsia="?? ??" w:hAnsi="Arial" w:cs="Arial"/>
                <w:sz w:val="18"/>
                <w:szCs w:val="18"/>
              </w:rPr>
              <w:t>3 or 4</w:t>
            </w:r>
            <w:r w:rsidRPr="00954ED6">
              <w:rPr>
                <w:rFonts w:ascii="Arial" w:eastAsia="?? ??" w:hAnsi="Arial" w:cs="Arial"/>
                <w:sz w:val="18"/>
                <w:szCs w:val="18"/>
              </w:rPr>
              <w:t>]dB</w:t>
            </w:r>
          </w:p>
        </w:tc>
        <w:tc>
          <w:tcPr>
            <w:tcW w:w="3115" w:type="dxa"/>
            <w:vMerge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B2893" w:rsidRPr="00954ED6" w:rsidTr="00D963E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Same as the number of PRBs of CORESET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QCL with CSI-RS</w:t>
            </w:r>
          </w:p>
        </w:tc>
        <w:tc>
          <w:tcPr>
            <w:tcW w:w="3115" w:type="dxa"/>
            <w:vMerge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B2893" w:rsidRPr="00954ED6" w:rsidTr="00D963E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Same as the SCS of CORESET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QCL with CSI-RS</w:t>
            </w:r>
          </w:p>
        </w:tc>
        <w:tc>
          <w:tcPr>
            <w:tcW w:w="3115" w:type="dxa"/>
            <w:vMerge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B2893" w:rsidRPr="00954ED6" w:rsidTr="00D963E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 xml:space="preserve">DMRS </w:t>
            </w:r>
            <w:proofErr w:type="spellStart"/>
            <w:r w:rsidRPr="00954ED6">
              <w:rPr>
                <w:rFonts w:ascii="Arial" w:eastAsia="?? ??" w:hAnsi="Arial" w:cs="Arial"/>
                <w:sz w:val="18"/>
                <w:szCs w:val="18"/>
              </w:rPr>
              <w:t>precoder</w:t>
            </w:r>
            <w:proofErr w:type="spellEnd"/>
            <w:r w:rsidRPr="00954ED6">
              <w:rPr>
                <w:rFonts w:ascii="Arial" w:eastAsia="?? ??" w:hAnsi="Arial" w:cs="Arial"/>
                <w:sz w:val="18"/>
                <w:szCs w:val="18"/>
              </w:rPr>
              <w:t xml:space="preserve">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Same as DMRS </w:t>
            </w:r>
            <w:proofErr w:type="spellStart"/>
            <w:r>
              <w:rPr>
                <w:rFonts w:ascii="Arial" w:eastAsia="?? ??" w:hAnsi="Arial" w:cs="Arial"/>
                <w:sz w:val="18"/>
                <w:szCs w:val="18"/>
              </w:rPr>
              <w:t>precoder</w:t>
            </w:r>
            <w:proofErr w:type="spellEnd"/>
            <w:r>
              <w:rPr>
                <w:rFonts w:ascii="Arial" w:eastAsia="?? ??" w:hAnsi="Arial" w:cs="Arial"/>
                <w:sz w:val="18"/>
                <w:szCs w:val="18"/>
              </w:rPr>
              <w:t xml:space="preserve"> granularity of </w:t>
            </w:r>
            <w:r w:rsidRPr="00954ED6">
              <w:rPr>
                <w:rFonts w:ascii="Arial" w:eastAsia="?? ??" w:hAnsi="Arial" w:cs="Arial"/>
                <w:sz w:val="18"/>
                <w:szCs w:val="18"/>
              </w:rPr>
              <w:t>CORESET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QCL with CSI-RS</w:t>
            </w:r>
          </w:p>
        </w:tc>
        <w:tc>
          <w:tcPr>
            <w:tcW w:w="3115" w:type="dxa"/>
            <w:vMerge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B2893" w:rsidRPr="00954ED6" w:rsidTr="00D963E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Same as REG bundle size of </w:t>
            </w:r>
            <w:r w:rsidRPr="00954ED6">
              <w:rPr>
                <w:rFonts w:ascii="Arial" w:eastAsia="?? ??" w:hAnsi="Arial" w:cs="Arial"/>
                <w:sz w:val="18"/>
                <w:szCs w:val="18"/>
              </w:rPr>
              <w:t>CORESET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QCL with CSI-RS</w:t>
            </w:r>
          </w:p>
        </w:tc>
        <w:tc>
          <w:tcPr>
            <w:tcW w:w="3115" w:type="dxa"/>
            <w:vMerge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B2893" w:rsidRPr="00954ED6" w:rsidTr="00D963E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Same as the CP length of CORESET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QCL with CSI-RS</w:t>
            </w:r>
          </w:p>
        </w:tc>
        <w:tc>
          <w:tcPr>
            <w:tcW w:w="3115" w:type="dxa"/>
            <w:vMerge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B2893" w:rsidRPr="00954ED6" w:rsidTr="00D963E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Same as REG to CCE mapping of </w:t>
            </w:r>
            <w:r w:rsidRPr="00954ED6">
              <w:rPr>
                <w:rFonts w:ascii="Arial" w:eastAsia="?? ??" w:hAnsi="Arial" w:cs="Arial"/>
                <w:sz w:val="18"/>
                <w:szCs w:val="18"/>
              </w:rPr>
              <w:t>CORESET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QCL with CSI-RS</w:t>
            </w:r>
          </w:p>
        </w:tc>
        <w:tc>
          <w:tcPr>
            <w:tcW w:w="3115" w:type="dxa"/>
            <w:vMerge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</w:tbl>
    <w:p w:rsidR="005B2893" w:rsidRDefault="005B2893" w:rsidP="005B2893">
      <w:pPr>
        <w:keepNext/>
        <w:keepLines/>
        <w:spacing w:before="60"/>
        <w:jc w:val="center"/>
        <w:rPr>
          <w:rFonts w:ascii="Arial" w:hAnsi="Arial"/>
          <w:b/>
        </w:rPr>
      </w:pPr>
    </w:p>
    <w:p w:rsidR="005B2893" w:rsidRDefault="005B2893" w:rsidP="005B2893">
      <w:pPr>
        <w:keepNext/>
        <w:keepLines/>
        <w:spacing w:before="60"/>
        <w:jc w:val="center"/>
        <w:rPr>
          <w:rFonts w:ascii="Arial" w:hAnsi="Arial"/>
          <w:b/>
        </w:rPr>
      </w:pPr>
    </w:p>
    <w:p w:rsidR="005B2893" w:rsidRPr="00954ED6" w:rsidRDefault="005B2893" w:rsidP="005B2893">
      <w:pPr>
        <w:keepNext/>
        <w:keepLines/>
        <w:spacing w:before="60"/>
        <w:jc w:val="center"/>
        <w:rPr>
          <w:rFonts w:ascii="Arial" w:hAnsi="Arial"/>
          <w:b/>
        </w:rPr>
      </w:pPr>
      <w:r w:rsidRPr="00954ED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2</w:t>
      </w:r>
      <w:r w:rsidRPr="00954ED6">
        <w:rPr>
          <w:rFonts w:ascii="Arial" w:hAnsi="Arial"/>
          <w:b/>
        </w:rPr>
        <w:t xml:space="preserve">: PDCCH transmission parameters for </w:t>
      </w:r>
      <w:r>
        <w:rPr>
          <w:rFonts w:ascii="Arial" w:hAnsi="Arial"/>
          <w:b/>
        </w:rPr>
        <w:t>BFD (SSB)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  <w:gridCol w:w="3115"/>
      </w:tblGrid>
      <w:tr w:rsidR="005B2893" w:rsidRPr="00954ED6" w:rsidTr="00D963E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4ED6">
              <w:rPr>
                <w:rFonts w:ascii="Arial" w:hAnsi="Arial" w:cs="Arial"/>
                <w:b/>
                <w:sz w:val="18"/>
                <w:szCs w:val="18"/>
              </w:rPr>
              <w:lastRenderedPageBreak/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5B2893" w:rsidRPr="00954ED6" w:rsidRDefault="005B2893" w:rsidP="00D963E8">
            <w:pPr>
              <w:jc w:val="center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b/>
                <w:sz w:val="18"/>
                <w:szCs w:val="18"/>
              </w:rPr>
              <w:t>Value for BLER pair#0</w:t>
            </w:r>
          </w:p>
        </w:tc>
        <w:tc>
          <w:tcPr>
            <w:tcW w:w="3115" w:type="dxa"/>
            <w:vAlign w:val="center"/>
          </w:tcPr>
          <w:p w:rsidR="005B2893" w:rsidRPr="00954ED6" w:rsidRDefault="005B2893" w:rsidP="00D963E8">
            <w:pPr>
              <w:jc w:val="center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b/>
                <w:sz w:val="18"/>
                <w:szCs w:val="18"/>
              </w:rPr>
              <w:t>Value for BLER pair#1</w:t>
            </w:r>
          </w:p>
        </w:tc>
      </w:tr>
      <w:tr w:rsidR="005B2893" w:rsidRPr="00954ED6" w:rsidTr="00D963E8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DCI format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  <w:tc>
          <w:tcPr>
            <w:tcW w:w="3115" w:type="dxa"/>
            <w:vMerge w:val="restart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TBD</w:t>
            </w:r>
          </w:p>
        </w:tc>
      </w:tr>
      <w:tr w:rsidR="005B2893" w:rsidRPr="00954ED6" w:rsidTr="00D963E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  <w:lang w:eastAsia="x-none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  <w:lang w:eastAsia="x-none"/>
              </w:rPr>
              <w:t>Number of control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 xml:space="preserve">Same as the number of symbols of </w:t>
            </w:r>
            <w:r w:rsidRPr="001C4BFB">
              <w:rPr>
                <w:rFonts w:ascii="Arial" w:eastAsia="?? ??" w:hAnsi="Arial" w:cs="Arial"/>
                <w:sz w:val="18"/>
                <w:szCs w:val="18"/>
              </w:rPr>
              <w:t>RMSI CORESET</w:t>
            </w:r>
          </w:p>
        </w:tc>
        <w:tc>
          <w:tcPr>
            <w:tcW w:w="3115" w:type="dxa"/>
            <w:vMerge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</w:tc>
      </w:tr>
      <w:tr w:rsidR="005B2893" w:rsidRPr="00954ED6" w:rsidTr="00D963E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  <w:lang w:eastAsia="x-none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8</w:t>
            </w:r>
          </w:p>
        </w:tc>
        <w:tc>
          <w:tcPr>
            <w:tcW w:w="3115" w:type="dxa"/>
            <w:vMerge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B2893" w:rsidRPr="00954ED6" w:rsidTr="00D963E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  <w:lang w:eastAsia="x-none"/>
              </w:rPr>
              <w:t xml:space="preserve">Ratio of hypothetical PDCCH RE energy to average </w:t>
            </w: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>CSI-RS</w:t>
            </w:r>
            <w:r w:rsidRPr="00954ED6">
              <w:rPr>
                <w:rFonts w:ascii="Arial" w:eastAsia="?? ??" w:hAnsi="Arial" w:cs="Arial"/>
                <w:sz w:val="18"/>
                <w:szCs w:val="18"/>
                <w:lang w:eastAsia="x-none"/>
              </w:rPr>
              <w:t xml:space="preserve">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[</w:t>
            </w:r>
            <w:r>
              <w:rPr>
                <w:rFonts w:ascii="Arial" w:eastAsia="?? ??" w:hAnsi="Arial" w:cs="Arial"/>
                <w:sz w:val="18"/>
                <w:szCs w:val="18"/>
              </w:rPr>
              <w:t>3 or 4</w:t>
            </w:r>
            <w:r w:rsidRPr="00954ED6">
              <w:rPr>
                <w:rFonts w:ascii="Arial" w:eastAsia="?? ??" w:hAnsi="Arial" w:cs="Arial"/>
                <w:sz w:val="18"/>
                <w:szCs w:val="18"/>
              </w:rPr>
              <w:t>]dB</w:t>
            </w:r>
          </w:p>
        </w:tc>
        <w:tc>
          <w:tcPr>
            <w:tcW w:w="3115" w:type="dxa"/>
            <w:vMerge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B2893" w:rsidRPr="00954ED6" w:rsidTr="00D963E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  <w:lang w:eastAsia="x-none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  <w:lang w:eastAsia="x-none"/>
              </w:rPr>
              <w:t xml:space="preserve">Ratio of hypothetical PDCCH DMRS energy to average </w:t>
            </w: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>CSI-RS</w:t>
            </w:r>
            <w:r w:rsidRPr="00954ED6">
              <w:rPr>
                <w:rFonts w:ascii="Arial" w:eastAsia="?? ??" w:hAnsi="Arial" w:cs="Arial"/>
                <w:sz w:val="18"/>
                <w:szCs w:val="18"/>
                <w:lang w:eastAsia="x-none"/>
              </w:rPr>
              <w:t xml:space="preserve">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[</w:t>
            </w:r>
            <w:r>
              <w:rPr>
                <w:rFonts w:ascii="Arial" w:eastAsia="?? ??" w:hAnsi="Arial" w:cs="Arial"/>
                <w:sz w:val="18"/>
                <w:szCs w:val="18"/>
              </w:rPr>
              <w:t>3 or 4</w:t>
            </w:r>
            <w:r w:rsidRPr="00954ED6">
              <w:rPr>
                <w:rFonts w:ascii="Arial" w:eastAsia="?? ??" w:hAnsi="Arial" w:cs="Arial"/>
                <w:sz w:val="18"/>
                <w:szCs w:val="18"/>
              </w:rPr>
              <w:t>]dB</w:t>
            </w:r>
          </w:p>
        </w:tc>
        <w:tc>
          <w:tcPr>
            <w:tcW w:w="3115" w:type="dxa"/>
            <w:vMerge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B2893" w:rsidRPr="00954ED6" w:rsidTr="00D963E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 xml:space="preserve">Same as the number of PRBs of </w:t>
            </w:r>
            <w:r w:rsidRPr="001C4BFB">
              <w:rPr>
                <w:rFonts w:ascii="Arial" w:eastAsia="?? ??" w:hAnsi="Arial" w:cs="Arial"/>
                <w:sz w:val="18"/>
                <w:szCs w:val="18"/>
              </w:rPr>
              <w:t>RMSI CORESET</w:t>
            </w:r>
          </w:p>
        </w:tc>
        <w:tc>
          <w:tcPr>
            <w:tcW w:w="3115" w:type="dxa"/>
            <w:vMerge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B2893" w:rsidRPr="00954ED6" w:rsidTr="00D963E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 xml:space="preserve">Same as the SCS of </w:t>
            </w:r>
            <w:r w:rsidRPr="001C4BFB">
              <w:rPr>
                <w:rFonts w:ascii="Arial" w:eastAsia="?? ??" w:hAnsi="Arial" w:cs="Arial"/>
                <w:sz w:val="18"/>
                <w:szCs w:val="18"/>
              </w:rPr>
              <w:t>RMSI CORESET</w:t>
            </w:r>
          </w:p>
        </w:tc>
        <w:tc>
          <w:tcPr>
            <w:tcW w:w="3115" w:type="dxa"/>
            <w:vMerge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B2893" w:rsidRPr="00954ED6" w:rsidTr="00D963E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 xml:space="preserve">DMRS </w:t>
            </w:r>
            <w:proofErr w:type="spellStart"/>
            <w:r w:rsidRPr="00954ED6">
              <w:rPr>
                <w:rFonts w:ascii="Arial" w:eastAsia="?? ??" w:hAnsi="Arial" w:cs="Arial"/>
                <w:sz w:val="18"/>
                <w:szCs w:val="18"/>
              </w:rPr>
              <w:t>precoder</w:t>
            </w:r>
            <w:proofErr w:type="spellEnd"/>
            <w:r w:rsidRPr="00954ED6">
              <w:rPr>
                <w:rFonts w:ascii="Arial" w:eastAsia="?? ??" w:hAnsi="Arial" w:cs="Arial"/>
                <w:sz w:val="18"/>
                <w:szCs w:val="18"/>
              </w:rPr>
              <w:t xml:space="preserve">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115" w:type="dxa"/>
            <w:vMerge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B2893" w:rsidRPr="00954ED6" w:rsidTr="00D963E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  <w:tc>
          <w:tcPr>
            <w:tcW w:w="3115" w:type="dxa"/>
            <w:vMerge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B2893" w:rsidRPr="00954ED6" w:rsidTr="00D963E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 xml:space="preserve">Same as the CP length of </w:t>
            </w:r>
            <w:r w:rsidRPr="001C4BFB">
              <w:rPr>
                <w:rFonts w:ascii="Arial" w:eastAsia="?? ??" w:hAnsi="Arial" w:cs="Arial"/>
                <w:sz w:val="18"/>
                <w:szCs w:val="18"/>
              </w:rPr>
              <w:t>RMSI CORESET</w:t>
            </w:r>
          </w:p>
        </w:tc>
        <w:tc>
          <w:tcPr>
            <w:tcW w:w="3115" w:type="dxa"/>
            <w:vMerge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B2893" w:rsidRPr="00954ED6" w:rsidTr="00D963E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 w:rsidRPr="00954ED6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  <w:tc>
          <w:tcPr>
            <w:tcW w:w="3115" w:type="dxa"/>
            <w:vMerge/>
            <w:vAlign w:val="center"/>
          </w:tcPr>
          <w:p w:rsidR="005B2893" w:rsidRPr="00954ED6" w:rsidRDefault="005B2893" w:rsidP="00D963E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</w:tbl>
    <w:p w:rsidR="005B2893" w:rsidRPr="0010490E" w:rsidRDefault="005B2893" w:rsidP="007E25BA">
      <w:pPr>
        <w:rPr>
          <w:i/>
          <w:lang w:eastAsia="en-GB"/>
        </w:rPr>
      </w:pPr>
      <w:r w:rsidRPr="0010490E">
        <w:rPr>
          <w:b/>
          <w:i/>
          <w:lang w:eastAsia="en-GB"/>
        </w:rPr>
        <w:t>Proposal #2:</w:t>
      </w:r>
      <w:r w:rsidRPr="0010490E">
        <w:rPr>
          <w:i/>
          <w:lang w:eastAsia="en-GB"/>
        </w:rPr>
        <w:t xml:space="preserve"> Hypothetical PDCCH transmission </w:t>
      </w:r>
      <w:r w:rsidR="00603C2F">
        <w:rPr>
          <w:i/>
          <w:lang w:eastAsia="en-GB"/>
        </w:rPr>
        <w:t xml:space="preserve">parameters </w:t>
      </w:r>
      <w:r w:rsidRPr="0010490E">
        <w:rPr>
          <w:i/>
          <w:lang w:eastAsia="en-GB"/>
        </w:rPr>
        <w:t xml:space="preserve">for Beam Failure detection </w:t>
      </w:r>
      <w:r w:rsidR="004A4371">
        <w:rPr>
          <w:i/>
          <w:lang w:eastAsia="en-GB"/>
        </w:rPr>
        <w:t>shall</w:t>
      </w:r>
      <w:r w:rsidRPr="0010490E">
        <w:rPr>
          <w:i/>
          <w:lang w:eastAsia="en-GB"/>
        </w:rPr>
        <w:t xml:space="preserve"> be same as out-of-sync for RLM</w:t>
      </w:r>
    </w:p>
    <w:p w:rsidR="00F37961" w:rsidRPr="004A4371" w:rsidRDefault="00F37961" w:rsidP="007E25BA">
      <w:pPr>
        <w:rPr>
          <w:b/>
          <w:sz w:val="22"/>
          <w:lang w:eastAsia="en-GB"/>
        </w:rPr>
      </w:pPr>
      <w:r w:rsidRPr="004A4371">
        <w:rPr>
          <w:b/>
          <w:sz w:val="22"/>
          <w:lang w:eastAsia="en-GB"/>
        </w:rPr>
        <w:t>Evaluation Period</w:t>
      </w:r>
      <w:r w:rsidR="001C00C3" w:rsidRPr="004A4371">
        <w:rPr>
          <w:b/>
          <w:sz w:val="22"/>
          <w:lang w:eastAsia="en-GB"/>
        </w:rPr>
        <w:t xml:space="preserve"> for BFD</w:t>
      </w:r>
    </w:p>
    <w:p w:rsidR="004C221D" w:rsidRDefault="00F93248" w:rsidP="0010490E">
      <w:pPr>
        <w:rPr>
          <w:lang w:eastAsia="en-GB"/>
        </w:rPr>
      </w:pPr>
      <w:r>
        <w:rPr>
          <w:lang w:eastAsia="en-GB"/>
        </w:rPr>
        <w:t xml:space="preserve">The reporting interval of beam failure is dependent on the periodicity of CSI-RS/ SSB and lower bounded by 2ms. </w:t>
      </w:r>
      <w:r w:rsidR="0010490E">
        <w:rPr>
          <w:lang w:eastAsia="en-GB"/>
        </w:rPr>
        <w:t xml:space="preserve">The evaluation period should be ≥ the reporting interval. </w:t>
      </w:r>
      <w:r>
        <w:rPr>
          <w:lang w:eastAsia="en-GB"/>
        </w:rPr>
        <w:t xml:space="preserve">The evaluation period for BFD would depend on </w:t>
      </w:r>
      <w:r w:rsidR="0010490E">
        <w:rPr>
          <w:lang w:eastAsia="en-GB"/>
        </w:rPr>
        <w:t>t</w:t>
      </w:r>
      <w:r>
        <w:rPr>
          <w:lang w:eastAsia="en-GB"/>
        </w:rPr>
        <w:t xml:space="preserve">he </w:t>
      </w:r>
      <w:r w:rsidR="0010490E">
        <w:rPr>
          <w:lang w:eastAsia="en-GB"/>
        </w:rPr>
        <w:t xml:space="preserve">desired </w:t>
      </w:r>
      <w:r>
        <w:rPr>
          <w:lang w:eastAsia="en-GB"/>
        </w:rPr>
        <w:t xml:space="preserve">measurement </w:t>
      </w:r>
      <w:r w:rsidR="0010490E">
        <w:rPr>
          <w:lang w:eastAsia="en-GB"/>
        </w:rPr>
        <w:t xml:space="preserve">accuracy of SINR over the BFD-RS. Since BFD is desired to be faster than RLF evaluation, the evaluation period should be smaller </w:t>
      </w:r>
      <w:r w:rsidR="004C221D">
        <w:rPr>
          <w:lang w:eastAsia="en-GB"/>
        </w:rPr>
        <w:t xml:space="preserve">than that for Out-of-Sync. </w:t>
      </w:r>
    </w:p>
    <w:p w:rsidR="004C221D" w:rsidRPr="00603C2F" w:rsidRDefault="004C221D" w:rsidP="0010490E">
      <w:pPr>
        <w:rPr>
          <w:i/>
          <w:lang w:eastAsia="en-GB"/>
        </w:rPr>
      </w:pPr>
      <w:r w:rsidRPr="00603C2F">
        <w:rPr>
          <w:b/>
          <w:i/>
          <w:lang w:eastAsia="en-GB"/>
        </w:rPr>
        <w:t>Observation #1:</w:t>
      </w:r>
      <w:r w:rsidRPr="00603C2F">
        <w:rPr>
          <w:i/>
          <w:lang w:eastAsia="en-GB"/>
        </w:rPr>
        <w:t xml:space="preserve"> The evaluation period for BFD depends on the accuracy of SINR measurement on BFD-RS</w:t>
      </w:r>
    </w:p>
    <w:p w:rsidR="004C221D" w:rsidRPr="00603C2F" w:rsidRDefault="004C221D" w:rsidP="0010490E">
      <w:pPr>
        <w:rPr>
          <w:i/>
          <w:lang w:eastAsia="en-GB"/>
        </w:rPr>
      </w:pPr>
      <w:r w:rsidRPr="00603C2F">
        <w:rPr>
          <w:b/>
          <w:i/>
          <w:lang w:eastAsia="en-GB"/>
        </w:rPr>
        <w:t>Proposal #3:</w:t>
      </w:r>
      <w:r w:rsidRPr="00603C2F">
        <w:rPr>
          <w:i/>
          <w:lang w:eastAsia="en-GB"/>
        </w:rPr>
        <w:t xml:space="preserve"> Further study the accuracy requirements needed for SINR measurement for BFD</w:t>
      </w:r>
    </w:p>
    <w:p w:rsidR="004C221D" w:rsidRPr="00603C2F" w:rsidRDefault="004C221D" w:rsidP="0010490E">
      <w:pPr>
        <w:rPr>
          <w:i/>
          <w:lang w:eastAsia="en-GB"/>
        </w:rPr>
      </w:pPr>
      <w:r w:rsidRPr="00603C2F">
        <w:rPr>
          <w:b/>
          <w:i/>
          <w:lang w:eastAsia="en-GB"/>
        </w:rPr>
        <w:t>Proposal #4:</w:t>
      </w:r>
      <w:r w:rsidRPr="00603C2F">
        <w:rPr>
          <w:i/>
          <w:lang w:eastAsia="en-GB"/>
        </w:rPr>
        <w:t xml:space="preserve"> Evaluation period for BFD shall be less than that for Out-of-Sync</w:t>
      </w:r>
    </w:p>
    <w:p w:rsidR="00630FBA" w:rsidRPr="00630FBA" w:rsidRDefault="00630FBA" w:rsidP="00130F0A">
      <w:pPr>
        <w:pStyle w:val="ListParagraph"/>
        <w:rPr>
          <w:lang w:eastAsia="en-GB"/>
        </w:rPr>
      </w:pPr>
    </w:p>
    <w:p w:rsidR="002A79E4" w:rsidRPr="004A4371" w:rsidRDefault="002A79E4" w:rsidP="007E25BA">
      <w:pPr>
        <w:rPr>
          <w:b/>
          <w:sz w:val="22"/>
          <w:lang w:eastAsia="en-GB"/>
        </w:rPr>
      </w:pPr>
      <w:r w:rsidRPr="004A4371">
        <w:rPr>
          <w:b/>
          <w:sz w:val="22"/>
          <w:lang w:eastAsia="en-GB"/>
        </w:rPr>
        <w:t xml:space="preserve">Beam Identification </w:t>
      </w:r>
    </w:p>
    <w:p w:rsidR="000A776C" w:rsidRDefault="00603C2F" w:rsidP="007E25BA">
      <w:pPr>
        <w:rPr>
          <w:lang w:eastAsia="en-GB"/>
        </w:rPr>
      </w:pPr>
      <w:r>
        <w:rPr>
          <w:lang w:eastAsia="en-GB"/>
        </w:rPr>
        <w:t xml:space="preserve">Beam Identification requires the UE to measure the RSRP on the configured set of RSs of candidate beams. As beam identification is a part of BFR, it would be essential to have tests introduced to test beam identification. </w:t>
      </w:r>
    </w:p>
    <w:p w:rsidR="000A776C" w:rsidRPr="004A4371" w:rsidRDefault="000A776C" w:rsidP="000A776C">
      <w:pPr>
        <w:rPr>
          <w:i/>
          <w:lang w:eastAsia="en-GB"/>
        </w:rPr>
      </w:pPr>
      <w:r w:rsidRPr="004A4371">
        <w:rPr>
          <w:b/>
          <w:i/>
          <w:lang w:eastAsia="en-GB"/>
        </w:rPr>
        <w:t>Proposal#5:</w:t>
      </w:r>
      <w:r w:rsidRPr="004A4371">
        <w:rPr>
          <w:i/>
          <w:lang w:eastAsia="en-GB"/>
        </w:rPr>
        <w:t xml:space="preserve"> RAN4 introduces beam identification requirements</w:t>
      </w:r>
    </w:p>
    <w:p w:rsidR="00603C2F" w:rsidRDefault="00603C2F" w:rsidP="007E25BA">
      <w:pPr>
        <w:rPr>
          <w:lang w:eastAsia="en-GB"/>
        </w:rPr>
      </w:pPr>
      <w:r>
        <w:rPr>
          <w:lang w:eastAsia="en-GB"/>
        </w:rPr>
        <w:t xml:space="preserve">The </w:t>
      </w:r>
      <w:r w:rsidR="006151B6">
        <w:rPr>
          <w:lang w:eastAsia="en-GB"/>
        </w:rPr>
        <w:t>requirements</w:t>
      </w:r>
      <w:r>
        <w:rPr>
          <w:lang w:eastAsia="en-GB"/>
        </w:rPr>
        <w:t xml:space="preserve"> for L1 RSRP are under discussion</w:t>
      </w:r>
      <w:r w:rsidR="006151B6">
        <w:rPr>
          <w:lang w:eastAsia="en-GB"/>
        </w:rPr>
        <w:t xml:space="preserve">. </w:t>
      </w:r>
      <w:r w:rsidR="000A776C">
        <w:rPr>
          <w:lang w:eastAsia="en-GB"/>
        </w:rPr>
        <w:t>Any</w:t>
      </w:r>
      <w:r w:rsidR="006151B6">
        <w:rPr>
          <w:lang w:eastAsia="en-GB"/>
        </w:rPr>
        <w:t xml:space="preserve"> measurement accuracy requirements </w:t>
      </w:r>
      <w:r w:rsidR="000A776C">
        <w:rPr>
          <w:lang w:eastAsia="en-GB"/>
        </w:rPr>
        <w:t xml:space="preserve">introduced </w:t>
      </w:r>
      <w:r w:rsidR="006151B6">
        <w:rPr>
          <w:lang w:eastAsia="en-GB"/>
        </w:rPr>
        <w:t>for L1 RSRP might not be sufficient to test beam identification. I</w:t>
      </w:r>
      <w:r>
        <w:rPr>
          <w:lang w:eastAsia="en-GB"/>
        </w:rPr>
        <w:t xml:space="preserve">n [2] we proposed a methodology to </w:t>
      </w:r>
      <w:r w:rsidR="000A776C">
        <w:rPr>
          <w:lang w:eastAsia="en-GB"/>
        </w:rPr>
        <w:t>test</w:t>
      </w:r>
      <w:r w:rsidR="006151B6">
        <w:rPr>
          <w:lang w:eastAsia="en-GB"/>
        </w:rPr>
        <w:t xml:space="preserve"> beam detection accuracy for</w:t>
      </w:r>
      <w:r w:rsidR="000A776C">
        <w:rPr>
          <w:lang w:eastAsia="en-GB"/>
        </w:rPr>
        <w:t xml:space="preserve"> configured</w:t>
      </w:r>
      <w:r w:rsidR="006151B6">
        <w:rPr>
          <w:lang w:eastAsia="en-GB"/>
        </w:rPr>
        <w:t xml:space="preserve"> </w:t>
      </w:r>
      <w:r w:rsidR="000A776C">
        <w:rPr>
          <w:lang w:eastAsia="en-GB"/>
        </w:rPr>
        <w:t>CSI-RS resource set. Such beam detection accuracy could also be used for beam identification.</w:t>
      </w:r>
    </w:p>
    <w:p w:rsidR="004A4371" w:rsidRPr="004A4371" w:rsidRDefault="004A4371" w:rsidP="007E25BA">
      <w:pPr>
        <w:rPr>
          <w:i/>
          <w:lang w:eastAsia="en-GB"/>
        </w:rPr>
      </w:pPr>
      <w:r w:rsidRPr="004A4371">
        <w:rPr>
          <w:b/>
          <w:i/>
          <w:lang w:eastAsia="en-GB"/>
        </w:rPr>
        <w:t>Proposal#6:</w:t>
      </w:r>
      <w:r w:rsidRPr="004A4371">
        <w:rPr>
          <w:i/>
          <w:lang w:eastAsia="en-GB"/>
        </w:rPr>
        <w:t xml:space="preserve"> Introduce beam detection measurement accuracy tests for </w:t>
      </w:r>
      <w:r w:rsidR="00B727B1">
        <w:rPr>
          <w:i/>
          <w:lang w:eastAsia="en-GB"/>
        </w:rPr>
        <w:t>B</w:t>
      </w:r>
      <w:r w:rsidRPr="004A4371">
        <w:rPr>
          <w:i/>
          <w:lang w:eastAsia="en-GB"/>
        </w:rPr>
        <w:t xml:space="preserve">eam </w:t>
      </w:r>
      <w:r w:rsidR="00B727B1">
        <w:rPr>
          <w:i/>
          <w:lang w:eastAsia="en-GB"/>
        </w:rPr>
        <w:t>I</w:t>
      </w:r>
      <w:r w:rsidRPr="004A4371">
        <w:rPr>
          <w:i/>
          <w:lang w:eastAsia="en-GB"/>
        </w:rPr>
        <w:t>dentification</w:t>
      </w:r>
    </w:p>
    <w:p w:rsidR="000A776C" w:rsidRDefault="000A776C" w:rsidP="007E25BA">
      <w:pPr>
        <w:rPr>
          <w:lang w:eastAsia="en-GB"/>
        </w:rPr>
      </w:pPr>
      <w:r>
        <w:rPr>
          <w:lang w:eastAsia="en-GB"/>
        </w:rPr>
        <w:t>There are a few key aspects for L1-RSRP measurement discussed in [2] that would apply to RSRP measurement for beam identification as well.</w:t>
      </w:r>
    </w:p>
    <w:p w:rsidR="000A776C" w:rsidRDefault="000A776C" w:rsidP="000A776C">
      <w:pPr>
        <w:pStyle w:val="ListParagraph"/>
        <w:numPr>
          <w:ilvl w:val="0"/>
          <w:numId w:val="30"/>
        </w:numPr>
        <w:rPr>
          <w:lang w:eastAsia="en-GB"/>
        </w:rPr>
      </w:pPr>
      <w:r>
        <w:rPr>
          <w:lang w:eastAsia="en-GB"/>
        </w:rPr>
        <w:t>Number of samples</w:t>
      </w:r>
    </w:p>
    <w:p w:rsidR="000A776C" w:rsidRDefault="000A776C" w:rsidP="000A776C">
      <w:pPr>
        <w:pStyle w:val="ListParagraph"/>
        <w:numPr>
          <w:ilvl w:val="0"/>
          <w:numId w:val="30"/>
        </w:numPr>
        <w:rPr>
          <w:lang w:eastAsia="en-GB"/>
        </w:rPr>
      </w:pPr>
      <w:r>
        <w:rPr>
          <w:lang w:eastAsia="en-GB"/>
        </w:rPr>
        <w:lastRenderedPageBreak/>
        <w:t>Tx Beam configuration</w:t>
      </w:r>
    </w:p>
    <w:p w:rsidR="000A776C" w:rsidRDefault="000A776C" w:rsidP="000A776C">
      <w:pPr>
        <w:pStyle w:val="ListParagraph"/>
        <w:numPr>
          <w:ilvl w:val="0"/>
          <w:numId w:val="30"/>
        </w:numPr>
        <w:rPr>
          <w:lang w:eastAsia="en-GB"/>
        </w:rPr>
      </w:pPr>
      <w:r>
        <w:rPr>
          <w:lang w:eastAsia="en-GB"/>
        </w:rPr>
        <w:t>CSI-RS density</w:t>
      </w:r>
    </w:p>
    <w:p w:rsidR="004A4371" w:rsidRPr="004A4371" w:rsidRDefault="004A4371" w:rsidP="004A4371">
      <w:pPr>
        <w:rPr>
          <w:i/>
          <w:lang w:eastAsia="en-GB"/>
        </w:rPr>
      </w:pPr>
      <w:r w:rsidRPr="004A4371">
        <w:rPr>
          <w:b/>
          <w:i/>
          <w:lang w:eastAsia="en-GB"/>
        </w:rPr>
        <w:t>Proposal#7:</w:t>
      </w:r>
      <w:r w:rsidRPr="004A4371">
        <w:rPr>
          <w:i/>
          <w:lang w:eastAsia="en-GB"/>
        </w:rPr>
        <w:t xml:space="preserve"> Further study the number of samples, CSI-RS density, </w:t>
      </w:r>
      <w:proofErr w:type="gramStart"/>
      <w:r w:rsidRPr="004A4371">
        <w:rPr>
          <w:i/>
          <w:lang w:eastAsia="en-GB"/>
        </w:rPr>
        <w:t>Tx</w:t>
      </w:r>
      <w:proofErr w:type="gramEnd"/>
      <w:r w:rsidRPr="004A4371">
        <w:rPr>
          <w:i/>
          <w:lang w:eastAsia="en-GB"/>
        </w:rPr>
        <w:t xml:space="preserve"> beam configuration for beam identification </w:t>
      </w:r>
    </w:p>
    <w:p w:rsidR="007E25BA" w:rsidRDefault="007E25BA" w:rsidP="007E25BA">
      <w:pPr>
        <w:keepNext/>
        <w:keepLines/>
        <w:numPr>
          <w:ilvl w:val="0"/>
          <w:numId w:val="22"/>
        </w:numPr>
        <w:pBdr>
          <w:top w:val="single" w:sz="12" w:space="3" w:color="auto"/>
        </w:pBdr>
        <w:tabs>
          <w:tab w:val="left" w:pos="567"/>
        </w:tabs>
        <w:spacing w:before="360" w:after="180"/>
        <w:ind w:left="567" w:hanging="567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Conclusion</w:t>
      </w:r>
    </w:p>
    <w:p w:rsidR="007E25BA" w:rsidRDefault="004A4371" w:rsidP="007E25BA">
      <w:pPr>
        <w:rPr>
          <w:lang w:eastAsia="en-GB"/>
        </w:rPr>
      </w:pPr>
      <w:r>
        <w:rPr>
          <w:lang w:eastAsia="en-GB"/>
        </w:rPr>
        <w:t>In this paper we have provided our views on Beam Failure Detection and Beam Identification framework and requirements and have the following proposals:</w:t>
      </w:r>
    </w:p>
    <w:p w:rsidR="004A4371" w:rsidRPr="0010490E" w:rsidRDefault="004A4371" w:rsidP="004A4371">
      <w:pPr>
        <w:rPr>
          <w:i/>
          <w:lang w:eastAsia="en-GB"/>
        </w:rPr>
      </w:pPr>
      <w:r w:rsidRPr="0010490E">
        <w:rPr>
          <w:b/>
          <w:i/>
          <w:lang w:eastAsia="en-GB"/>
        </w:rPr>
        <w:t>Proposal #1:</w:t>
      </w:r>
      <w:r w:rsidRPr="0010490E">
        <w:rPr>
          <w:i/>
          <w:lang w:eastAsia="en-GB"/>
        </w:rPr>
        <w:t xml:space="preserve"> Re-use the framework </w:t>
      </w:r>
      <w:r>
        <w:rPr>
          <w:i/>
          <w:lang w:eastAsia="en-GB"/>
        </w:rPr>
        <w:t xml:space="preserve">as Out-of-Sync detection </w:t>
      </w:r>
      <w:r w:rsidRPr="0010490E">
        <w:rPr>
          <w:i/>
          <w:lang w:eastAsia="en-GB"/>
        </w:rPr>
        <w:t>for Beam Failure Detection</w:t>
      </w:r>
    </w:p>
    <w:p w:rsidR="004A4371" w:rsidRPr="0010490E" w:rsidRDefault="004A4371" w:rsidP="004A4371">
      <w:pPr>
        <w:rPr>
          <w:i/>
          <w:lang w:eastAsia="en-GB"/>
        </w:rPr>
      </w:pPr>
      <w:r w:rsidRPr="0010490E">
        <w:rPr>
          <w:b/>
          <w:i/>
          <w:lang w:eastAsia="en-GB"/>
        </w:rPr>
        <w:t>Proposal #2:</w:t>
      </w:r>
      <w:r w:rsidRPr="0010490E">
        <w:rPr>
          <w:i/>
          <w:lang w:eastAsia="en-GB"/>
        </w:rPr>
        <w:t xml:space="preserve"> Hypothetical PDCCH transmission </w:t>
      </w:r>
      <w:r>
        <w:rPr>
          <w:i/>
          <w:lang w:eastAsia="en-GB"/>
        </w:rPr>
        <w:t xml:space="preserve">parameters </w:t>
      </w:r>
      <w:r w:rsidRPr="0010490E">
        <w:rPr>
          <w:i/>
          <w:lang w:eastAsia="en-GB"/>
        </w:rPr>
        <w:t xml:space="preserve">for Beam Failure detection </w:t>
      </w:r>
      <w:r>
        <w:rPr>
          <w:i/>
          <w:lang w:eastAsia="en-GB"/>
        </w:rPr>
        <w:t>shall</w:t>
      </w:r>
      <w:r w:rsidRPr="0010490E">
        <w:rPr>
          <w:i/>
          <w:lang w:eastAsia="en-GB"/>
        </w:rPr>
        <w:t xml:space="preserve"> be same as out-of-sync for RLM</w:t>
      </w:r>
    </w:p>
    <w:p w:rsidR="004A4371" w:rsidRPr="00603C2F" w:rsidRDefault="004A4371" w:rsidP="004A4371">
      <w:pPr>
        <w:rPr>
          <w:i/>
          <w:lang w:eastAsia="en-GB"/>
        </w:rPr>
      </w:pPr>
      <w:r w:rsidRPr="00603C2F">
        <w:rPr>
          <w:b/>
          <w:i/>
          <w:lang w:eastAsia="en-GB"/>
        </w:rPr>
        <w:t>Proposal #3:</w:t>
      </w:r>
      <w:r w:rsidRPr="00603C2F">
        <w:rPr>
          <w:i/>
          <w:lang w:eastAsia="en-GB"/>
        </w:rPr>
        <w:t xml:space="preserve"> Further study the accuracy requirements needed for SINR measurement for BFD</w:t>
      </w:r>
    </w:p>
    <w:p w:rsidR="004A4371" w:rsidRPr="00603C2F" w:rsidRDefault="004A4371" w:rsidP="004A4371">
      <w:pPr>
        <w:rPr>
          <w:i/>
          <w:lang w:eastAsia="en-GB"/>
        </w:rPr>
      </w:pPr>
      <w:r w:rsidRPr="00603C2F">
        <w:rPr>
          <w:b/>
          <w:i/>
          <w:lang w:eastAsia="en-GB"/>
        </w:rPr>
        <w:t>Proposal #4:</w:t>
      </w:r>
      <w:r w:rsidRPr="00603C2F">
        <w:rPr>
          <w:i/>
          <w:lang w:eastAsia="en-GB"/>
        </w:rPr>
        <w:t xml:space="preserve"> Evaluation period for BFD shall be less than that for Out-of-Sync</w:t>
      </w:r>
    </w:p>
    <w:p w:rsidR="004A4371" w:rsidRPr="004A4371" w:rsidRDefault="004A4371" w:rsidP="004A4371">
      <w:pPr>
        <w:rPr>
          <w:i/>
          <w:lang w:eastAsia="en-GB"/>
        </w:rPr>
      </w:pPr>
      <w:r w:rsidRPr="004A4371">
        <w:rPr>
          <w:b/>
          <w:i/>
          <w:lang w:eastAsia="en-GB"/>
        </w:rPr>
        <w:t>Proposal#5:</w:t>
      </w:r>
      <w:r w:rsidRPr="004A4371">
        <w:rPr>
          <w:i/>
          <w:lang w:eastAsia="en-GB"/>
        </w:rPr>
        <w:t xml:space="preserve"> RAN4 introduces beam identification requirements</w:t>
      </w:r>
    </w:p>
    <w:p w:rsidR="00B727B1" w:rsidRPr="004A4371" w:rsidRDefault="00B727B1" w:rsidP="00B727B1">
      <w:pPr>
        <w:rPr>
          <w:i/>
          <w:lang w:eastAsia="en-GB"/>
        </w:rPr>
      </w:pPr>
      <w:r w:rsidRPr="004A4371">
        <w:rPr>
          <w:b/>
          <w:i/>
          <w:lang w:eastAsia="en-GB"/>
        </w:rPr>
        <w:t>Proposal#6:</w:t>
      </w:r>
      <w:r w:rsidRPr="004A4371">
        <w:rPr>
          <w:i/>
          <w:lang w:eastAsia="en-GB"/>
        </w:rPr>
        <w:t xml:space="preserve"> Introduce beam detection measurement accuracy tests for </w:t>
      </w:r>
      <w:r>
        <w:rPr>
          <w:i/>
          <w:lang w:eastAsia="en-GB"/>
        </w:rPr>
        <w:t>B</w:t>
      </w:r>
      <w:r w:rsidRPr="004A4371">
        <w:rPr>
          <w:i/>
          <w:lang w:eastAsia="en-GB"/>
        </w:rPr>
        <w:t xml:space="preserve">eam </w:t>
      </w:r>
      <w:r>
        <w:rPr>
          <w:i/>
          <w:lang w:eastAsia="en-GB"/>
        </w:rPr>
        <w:t>I</w:t>
      </w:r>
      <w:r w:rsidRPr="004A4371">
        <w:rPr>
          <w:i/>
          <w:lang w:eastAsia="en-GB"/>
        </w:rPr>
        <w:t>dentification</w:t>
      </w:r>
    </w:p>
    <w:p w:rsidR="00B727B1" w:rsidRPr="004A4371" w:rsidRDefault="00B727B1" w:rsidP="00B727B1">
      <w:pPr>
        <w:rPr>
          <w:i/>
          <w:lang w:eastAsia="en-GB"/>
        </w:rPr>
      </w:pPr>
      <w:r w:rsidRPr="004A4371">
        <w:rPr>
          <w:b/>
          <w:i/>
          <w:lang w:eastAsia="en-GB"/>
        </w:rPr>
        <w:t>Proposal#7:</w:t>
      </w:r>
      <w:r w:rsidRPr="004A4371">
        <w:rPr>
          <w:i/>
          <w:lang w:eastAsia="en-GB"/>
        </w:rPr>
        <w:t xml:space="preserve"> Further study the number of samples, CSI-RS density, </w:t>
      </w:r>
      <w:proofErr w:type="gramStart"/>
      <w:r w:rsidRPr="004A4371">
        <w:rPr>
          <w:i/>
          <w:lang w:eastAsia="en-GB"/>
        </w:rPr>
        <w:t>Tx</w:t>
      </w:r>
      <w:proofErr w:type="gramEnd"/>
      <w:r w:rsidRPr="004A4371">
        <w:rPr>
          <w:i/>
          <w:lang w:eastAsia="en-GB"/>
        </w:rPr>
        <w:t xml:space="preserve"> beam configuration for beam identification </w:t>
      </w:r>
    </w:p>
    <w:p w:rsidR="004A4371" w:rsidRDefault="004A4371" w:rsidP="007E25BA">
      <w:pPr>
        <w:rPr>
          <w:lang w:eastAsia="en-GB"/>
        </w:rPr>
      </w:pPr>
    </w:p>
    <w:p w:rsidR="007E25BA" w:rsidRDefault="007E25BA" w:rsidP="007E25BA">
      <w:pPr>
        <w:keepNext/>
        <w:keepLines/>
        <w:numPr>
          <w:ilvl w:val="0"/>
          <w:numId w:val="22"/>
        </w:numPr>
        <w:pBdr>
          <w:top w:val="single" w:sz="12" w:space="3" w:color="auto"/>
        </w:pBdr>
        <w:tabs>
          <w:tab w:val="left" w:pos="567"/>
        </w:tabs>
        <w:spacing w:before="360" w:after="180"/>
        <w:ind w:left="567" w:hanging="567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References</w:t>
      </w:r>
    </w:p>
    <w:p w:rsidR="007E25BA" w:rsidRDefault="007E25BA" w:rsidP="007E25BA">
      <w:pPr>
        <w:pStyle w:val="ListParagraph"/>
        <w:numPr>
          <w:ilvl w:val="0"/>
          <w:numId w:val="24"/>
        </w:numPr>
      </w:pPr>
      <w:r>
        <w:t>R4-1805530, “Way Forward on Beam Management”, Ericsson</w:t>
      </w:r>
    </w:p>
    <w:p w:rsidR="006151B6" w:rsidRPr="006151B6" w:rsidRDefault="006151B6" w:rsidP="007E25BA">
      <w:pPr>
        <w:pStyle w:val="ListParagraph"/>
        <w:numPr>
          <w:ilvl w:val="0"/>
          <w:numId w:val="24"/>
        </w:numPr>
      </w:pPr>
      <w:r w:rsidRPr="006151B6">
        <w:t>R4-180xxxx, “</w:t>
      </w:r>
      <w:r w:rsidRPr="006151B6">
        <w:rPr>
          <w:bCs/>
          <w:lang w:val="en-US"/>
        </w:rPr>
        <w:t xml:space="preserve">Discussion about CSI-RS based L1-RSRP </w:t>
      </w:r>
      <w:r w:rsidRPr="006151B6">
        <w:rPr>
          <w:rFonts w:hint="eastAsia"/>
          <w:bCs/>
          <w:lang w:val="en-US"/>
        </w:rPr>
        <w:t>f</w:t>
      </w:r>
      <w:r w:rsidRPr="006151B6">
        <w:rPr>
          <w:bCs/>
          <w:lang w:val="en-US"/>
        </w:rPr>
        <w:t>or beam detection”, Intel Corporation</w:t>
      </w:r>
    </w:p>
    <w:sectPr w:rsidR="006151B6" w:rsidRPr="006151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867"/>
    <w:multiLevelType w:val="multilevel"/>
    <w:tmpl w:val="AF78FFD6"/>
    <w:lvl w:ilvl="0">
      <w:start w:val="1"/>
      <w:numFmt w:val="decimal"/>
      <w:lvlText w:val="[%1]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539B0"/>
    <w:multiLevelType w:val="hybridMultilevel"/>
    <w:tmpl w:val="90629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DC599A"/>
    <w:multiLevelType w:val="hybridMultilevel"/>
    <w:tmpl w:val="26B8D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C3DF7"/>
    <w:multiLevelType w:val="hybridMultilevel"/>
    <w:tmpl w:val="E3C482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C36CC7"/>
    <w:multiLevelType w:val="hybridMultilevel"/>
    <w:tmpl w:val="CFA2F438"/>
    <w:lvl w:ilvl="0" w:tplc="A6BE7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2889EA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A3B10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5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86F0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65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049E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6B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6F5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D24767A"/>
    <w:multiLevelType w:val="hybridMultilevel"/>
    <w:tmpl w:val="484038F2"/>
    <w:lvl w:ilvl="0" w:tplc="29609AB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975AE2"/>
    <w:multiLevelType w:val="multilevel"/>
    <w:tmpl w:val="AF78FFD6"/>
    <w:lvl w:ilvl="0">
      <w:start w:val="1"/>
      <w:numFmt w:val="decimal"/>
      <w:lvlText w:val="[%1]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6FF42364"/>
    <w:multiLevelType w:val="hybridMultilevel"/>
    <w:tmpl w:val="B40EFB82"/>
    <w:lvl w:ilvl="0" w:tplc="C956755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A94687"/>
    <w:multiLevelType w:val="multilevel"/>
    <w:tmpl w:val="83607F3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6"/>
  </w:num>
  <w:num w:numId="24">
    <w:abstractNumId w:val="8"/>
  </w:num>
  <w:num w:numId="25">
    <w:abstractNumId w:val="0"/>
  </w:num>
  <w:num w:numId="26">
    <w:abstractNumId w:val="4"/>
  </w:num>
  <w:num w:numId="27">
    <w:abstractNumId w:val="2"/>
  </w:num>
  <w:num w:numId="28">
    <w:abstractNumId w:val="9"/>
  </w:num>
  <w:num w:numId="29">
    <w:abstractNumId w:val="7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A37"/>
    <w:rsid w:val="000A776C"/>
    <w:rsid w:val="000D6425"/>
    <w:rsid w:val="0010490E"/>
    <w:rsid w:val="00130F0A"/>
    <w:rsid w:val="001A7EEC"/>
    <w:rsid w:val="001C00C3"/>
    <w:rsid w:val="00257B3C"/>
    <w:rsid w:val="00265ECE"/>
    <w:rsid w:val="002A79E4"/>
    <w:rsid w:val="00314BC5"/>
    <w:rsid w:val="00390B7D"/>
    <w:rsid w:val="0043587B"/>
    <w:rsid w:val="00443515"/>
    <w:rsid w:val="004A4371"/>
    <w:rsid w:val="004C221D"/>
    <w:rsid w:val="0057608F"/>
    <w:rsid w:val="005B2893"/>
    <w:rsid w:val="00603C2F"/>
    <w:rsid w:val="006151B6"/>
    <w:rsid w:val="00630FBA"/>
    <w:rsid w:val="006534F9"/>
    <w:rsid w:val="007267F1"/>
    <w:rsid w:val="00744A33"/>
    <w:rsid w:val="007C54E0"/>
    <w:rsid w:val="007E25BA"/>
    <w:rsid w:val="007E3564"/>
    <w:rsid w:val="007F3493"/>
    <w:rsid w:val="008335DD"/>
    <w:rsid w:val="00865135"/>
    <w:rsid w:val="00915C4E"/>
    <w:rsid w:val="00920A86"/>
    <w:rsid w:val="00957158"/>
    <w:rsid w:val="00A51A37"/>
    <w:rsid w:val="00B03541"/>
    <w:rsid w:val="00B13CAE"/>
    <w:rsid w:val="00B727B1"/>
    <w:rsid w:val="00C27460"/>
    <w:rsid w:val="00C51C71"/>
    <w:rsid w:val="00C54437"/>
    <w:rsid w:val="00C546F9"/>
    <w:rsid w:val="00CA62D1"/>
    <w:rsid w:val="00CB74A9"/>
    <w:rsid w:val="00DB24FD"/>
    <w:rsid w:val="00DC7563"/>
    <w:rsid w:val="00E76BE1"/>
    <w:rsid w:val="00F37961"/>
    <w:rsid w:val="00F9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58F3CB-3CDC-495C-9C15-983CFD196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C7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table" w:styleId="TableGrid">
    <w:name w:val="Table Grid"/>
    <w:basedOn w:val="TableNormal"/>
    <w:uiPriority w:val="39"/>
    <w:rsid w:val="007E2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7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48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24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0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15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59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8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5</Pages>
  <Words>1087</Words>
  <Characters>5797</Characters>
  <Application>Microsoft Office Word</Application>
  <DocSecurity>0</DocSecurity>
  <Lines>181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8</cp:revision>
  <dcterms:created xsi:type="dcterms:W3CDTF">2018-05-09T13:49:00Z</dcterms:created>
  <dcterms:modified xsi:type="dcterms:W3CDTF">2018-05-14T19:46:00Z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fb6ffa30-0bb0-4faf-9ab8-a49b3802b8af</vt:lpwstr>
  </property>
  <property fmtid="{D5CDD505-2E9C-101B-9397-08002B2CF9AE}" pid="3" name="CTP_TimeStamp">
    <vt:lpwstr>2018-05-14 19:46:18Z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