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02B1" w:rsidRPr="00D2759E" w:rsidRDefault="005B02B1" w:rsidP="005B02B1">
      <w:pPr>
        <w:tabs>
          <w:tab w:val="right" w:pos="9781"/>
        </w:tabs>
        <w:rPr>
          <w:rFonts w:ascii="Arial" w:hAnsi="Arial" w:cs="Arial"/>
          <w:sz w:val="28"/>
          <w:lang w:val="en-GB"/>
        </w:rPr>
      </w:pPr>
      <w:r w:rsidRPr="00D2759E">
        <w:rPr>
          <w:rFonts w:ascii="Arial" w:hAnsi="Arial" w:cs="Arial"/>
          <w:sz w:val="28"/>
          <w:lang w:val="en-GB"/>
        </w:rPr>
        <w:t xml:space="preserve">3GPP TSG-RAN WG4 Meeting </w:t>
      </w:r>
      <w:r>
        <w:rPr>
          <w:rFonts w:ascii="Arial" w:hAnsi="Arial" w:cs="Arial"/>
          <w:sz w:val="28"/>
          <w:lang w:val="en-GB"/>
        </w:rPr>
        <w:t>#86</w:t>
      </w:r>
      <w:r w:rsidR="00FF0A3E">
        <w:rPr>
          <w:rFonts w:ascii="Arial" w:hAnsi="Arial" w:cs="Arial"/>
          <w:sz w:val="28"/>
          <w:lang w:val="en-GB"/>
        </w:rPr>
        <w:t>bis</w:t>
      </w:r>
      <w:r w:rsidRPr="00D2759E">
        <w:rPr>
          <w:rFonts w:ascii="Arial" w:hAnsi="Arial" w:cs="Arial"/>
          <w:sz w:val="28"/>
          <w:lang w:val="en-GB"/>
        </w:rPr>
        <w:tab/>
        <w:t>R4-1</w:t>
      </w:r>
      <w:r>
        <w:rPr>
          <w:rFonts w:ascii="Arial" w:hAnsi="Arial" w:cs="Arial"/>
          <w:sz w:val="28"/>
          <w:lang w:val="en-GB"/>
        </w:rPr>
        <w:t>80</w:t>
      </w:r>
      <w:r w:rsidR="0043684F">
        <w:rPr>
          <w:rFonts w:ascii="Arial" w:hAnsi="Arial" w:cs="Arial"/>
          <w:sz w:val="28"/>
          <w:lang w:val="en-GB"/>
        </w:rPr>
        <w:t>4251</w:t>
      </w:r>
      <w:bookmarkStart w:id="0" w:name="_GoBack"/>
      <w:bookmarkEnd w:id="0"/>
    </w:p>
    <w:p w:rsidR="005B02B1" w:rsidRPr="00D2759E" w:rsidRDefault="00FF0A3E" w:rsidP="005B02B1">
      <w:pPr>
        <w:tabs>
          <w:tab w:val="right" w:pos="9781"/>
        </w:tabs>
        <w:rPr>
          <w:rFonts w:ascii="Arial" w:hAnsi="Arial" w:cs="Arial"/>
          <w:sz w:val="28"/>
          <w:lang w:val="en-GB"/>
        </w:rPr>
      </w:pPr>
      <w:bookmarkStart w:id="1" w:name="_Hlk509952758"/>
      <w:r>
        <w:rPr>
          <w:rFonts w:ascii="Arial" w:hAnsi="Arial" w:cs="Arial"/>
          <w:sz w:val="28"/>
          <w:lang w:val="en-GB"/>
        </w:rPr>
        <w:t>Melbourne</w:t>
      </w:r>
      <w:r w:rsidR="005B02B1" w:rsidRPr="00AD7203">
        <w:rPr>
          <w:rFonts w:ascii="Arial" w:hAnsi="Arial" w:cs="Arial"/>
          <w:sz w:val="28"/>
          <w:lang w:val="en-GB"/>
        </w:rPr>
        <w:t xml:space="preserve">, </w:t>
      </w:r>
      <w:r>
        <w:rPr>
          <w:rFonts w:ascii="Arial" w:hAnsi="Arial" w:cs="Arial"/>
          <w:sz w:val="28"/>
          <w:lang w:val="en-GB"/>
        </w:rPr>
        <w:t>Australia</w:t>
      </w:r>
      <w:r w:rsidR="005B02B1" w:rsidRPr="00AD7203">
        <w:rPr>
          <w:rFonts w:ascii="Arial" w:hAnsi="Arial" w:cs="Arial"/>
          <w:sz w:val="28"/>
          <w:lang w:val="en-GB"/>
        </w:rPr>
        <w:t xml:space="preserve">, </w:t>
      </w:r>
      <w:r>
        <w:rPr>
          <w:rFonts w:ascii="Arial" w:hAnsi="Arial" w:cs="Arial"/>
          <w:sz w:val="28"/>
          <w:lang w:val="en-GB"/>
        </w:rPr>
        <w:t>1</w:t>
      </w:r>
      <w:r w:rsidR="005B02B1" w:rsidRPr="00AD7203">
        <w:rPr>
          <w:rFonts w:ascii="Arial" w:hAnsi="Arial" w:cs="Arial"/>
          <w:sz w:val="28"/>
          <w:lang w:val="en-GB"/>
        </w:rPr>
        <w:t>6 – 2</w:t>
      </w:r>
      <w:r>
        <w:rPr>
          <w:rFonts w:ascii="Arial" w:hAnsi="Arial" w:cs="Arial"/>
          <w:sz w:val="28"/>
          <w:lang w:val="en-GB"/>
        </w:rPr>
        <w:t>0 April</w:t>
      </w:r>
      <w:r w:rsidR="005B02B1" w:rsidRPr="00AD7203">
        <w:rPr>
          <w:rFonts w:ascii="Arial" w:hAnsi="Arial" w:cs="Arial"/>
          <w:sz w:val="28"/>
          <w:lang w:val="en-GB"/>
        </w:rPr>
        <w:t xml:space="preserve"> </w:t>
      </w:r>
      <w:bookmarkEnd w:id="1"/>
      <w:r w:rsidR="005B02B1" w:rsidRPr="00895072">
        <w:rPr>
          <w:rFonts w:ascii="Arial" w:hAnsi="Arial" w:cs="Arial"/>
          <w:sz w:val="28"/>
          <w:lang w:val="en-GB"/>
        </w:rPr>
        <w:t>2018</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2" w:name="Source"/>
      <w:bookmarkEnd w:id="2"/>
      <w:r w:rsidR="003822BF">
        <w:rPr>
          <w:rFonts w:ascii="Arial" w:hAnsi="Arial"/>
          <w:b/>
          <w:lang w:val="en-GB"/>
        </w:rPr>
        <w:t>7</w:t>
      </w:r>
      <w:r w:rsidR="007207CB">
        <w:rPr>
          <w:rFonts w:ascii="Arial" w:hAnsi="Arial"/>
          <w:b/>
          <w:lang w:val="en-GB"/>
        </w:rPr>
        <w:t>.</w:t>
      </w:r>
      <w:r w:rsidR="003822BF">
        <w:rPr>
          <w:rFonts w:ascii="Arial" w:hAnsi="Arial"/>
          <w:b/>
          <w:lang w:val="en-GB"/>
        </w:rPr>
        <w:t>7.4.</w:t>
      </w:r>
      <w:r w:rsidR="002E5188">
        <w:rPr>
          <w:rFonts w:ascii="Arial" w:hAnsi="Arial"/>
          <w:b/>
          <w:lang w:val="en-GB"/>
        </w:rPr>
        <w:t>2</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3" w:name="Title"/>
      <w:bookmarkStart w:id="4" w:name="_Hlk502751319"/>
      <w:bookmarkEnd w:id="3"/>
      <w:r w:rsidR="00F86501" w:rsidRPr="00F86501">
        <w:rPr>
          <w:rFonts w:ascii="Arial" w:hAnsi="Arial" w:cs="Arial"/>
          <w:b/>
          <w:lang w:val="en-GB"/>
        </w:rPr>
        <w:t>M</w:t>
      </w:r>
      <w:r w:rsidR="008E5031" w:rsidRPr="008E5031">
        <w:rPr>
          <w:rFonts w:ascii="Arial" w:hAnsi="Arial" w:cs="Arial"/>
          <w:b/>
          <w:lang w:val="en-GB"/>
        </w:rPr>
        <w:t xml:space="preserve">easurement uncertainty </w:t>
      </w:r>
      <w:r w:rsidR="00F86501" w:rsidRPr="00F86501">
        <w:rPr>
          <w:rFonts w:ascii="Arial" w:hAnsi="Arial" w:cs="Arial"/>
          <w:b/>
          <w:lang w:val="en-GB"/>
        </w:rPr>
        <w:t>an</w:t>
      </w:r>
      <w:r w:rsidR="008E5031">
        <w:rPr>
          <w:rFonts w:ascii="Arial" w:hAnsi="Arial" w:cs="Arial"/>
          <w:b/>
          <w:lang w:val="en-GB"/>
        </w:rPr>
        <w:t>d t</w:t>
      </w:r>
      <w:r w:rsidR="008E5031" w:rsidRPr="008E5031">
        <w:rPr>
          <w:rFonts w:ascii="Arial" w:hAnsi="Arial" w:cs="Arial"/>
          <w:b/>
          <w:lang w:val="en-GB"/>
        </w:rPr>
        <w:t xml:space="preserve">est tolerance </w:t>
      </w:r>
      <w:r w:rsidR="00F86501">
        <w:rPr>
          <w:rFonts w:ascii="Arial" w:hAnsi="Arial" w:cs="Arial"/>
          <w:b/>
          <w:lang w:val="en-GB"/>
        </w:rPr>
        <w:t xml:space="preserve">for </w:t>
      </w:r>
      <w:r w:rsidR="00FF0A3E">
        <w:rPr>
          <w:rFonts w:ascii="Arial" w:hAnsi="Arial" w:cs="Arial"/>
          <w:b/>
          <w:lang w:val="en-GB"/>
        </w:rPr>
        <w:t xml:space="preserve">BS </w:t>
      </w:r>
      <w:r w:rsidR="003822BF">
        <w:rPr>
          <w:rFonts w:ascii="Arial" w:hAnsi="Arial" w:cs="Arial"/>
          <w:b/>
          <w:lang w:val="en-GB"/>
        </w:rPr>
        <w:t xml:space="preserve">Type 1-O </w:t>
      </w:r>
      <w:r w:rsidR="00FF0A3E" w:rsidRPr="00FF0A3E">
        <w:rPr>
          <w:rFonts w:ascii="Arial" w:hAnsi="Arial" w:cs="Arial"/>
          <w:b/>
          <w:lang w:val="en-GB"/>
        </w:rPr>
        <w:t xml:space="preserve">OTA </w:t>
      </w:r>
      <w:r w:rsidR="00D25FF4" w:rsidRPr="00D25FF4">
        <w:rPr>
          <w:rFonts w:ascii="Arial" w:hAnsi="Arial" w:cs="Arial"/>
          <w:b/>
          <w:lang w:val="en-GB"/>
        </w:rPr>
        <w:t xml:space="preserve">sensitivity and </w:t>
      </w:r>
      <w:r w:rsidR="006646EC">
        <w:rPr>
          <w:rFonts w:ascii="Arial" w:hAnsi="Arial" w:cs="Arial"/>
          <w:b/>
          <w:lang w:val="en-GB"/>
        </w:rPr>
        <w:t>REFSENS</w:t>
      </w:r>
      <w:r w:rsidR="00E62315">
        <w:rPr>
          <w:rFonts w:ascii="Arial" w:hAnsi="Arial" w:cs="Arial"/>
          <w:b/>
          <w:lang w:val="en-GB"/>
        </w:rPr>
        <w:t xml:space="preserve"> </w:t>
      </w:r>
      <w:bookmarkEnd w:id="4"/>
      <w:r w:rsidR="006646EC">
        <w:rPr>
          <w:rFonts w:ascii="Arial" w:hAnsi="Arial" w:cs="Arial"/>
          <w:b/>
          <w:lang w:val="en-GB"/>
        </w:rPr>
        <w:t>conformance test</w:t>
      </w:r>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5" w:name="DocumentFor"/>
      <w:bookmarkEnd w:id="5"/>
      <w:r w:rsidRPr="00D2759E">
        <w:rPr>
          <w:rFonts w:ascii="Arial" w:hAnsi="Arial"/>
          <w:b/>
          <w:lang w:val="en-GB"/>
        </w:rPr>
        <w:t>Approval</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F86501" w:rsidRDefault="008E5031" w:rsidP="001664E6">
      <w:pPr>
        <w:pStyle w:val="BodyText"/>
        <w:snapToGrid w:val="0"/>
        <w:rPr>
          <w:rFonts w:eastAsia="宋体"/>
          <w:szCs w:val="20"/>
          <w:lang w:val="en-GB" w:eastAsia="zh-CN"/>
        </w:rPr>
      </w:pPr>
      <w:r w:rsidRPr="008E5031">
        <w:rPr>
          <w:rFonts w:eastAsia="宋体"/>
          <w:szCs w:val="20"/>
          <w:lang w:val="en-GB" w:eastAsia="zh-CN"/>
        </w:rPr>
        <w:t xml:space="preserve">Measurement uncertainty of testing equipment for </w:t>
      </w:r>
      <w:r w:rsidR="003822BF">
        <w:rPr>
          <w:rFonts w:eastAsia="宋体"/>
          <w:szCs w:val="20"/>
          <w:lang w:val="en-GB" w:eastAsia="zh-CN"/>
        </w:rPr>
        <w:t>NR</w:t>
      </w:r>
      <w:r w:rsidRPr="008E5031">
        <w:rPr>
          <w:rFonts w:eastAsia="宋体"/>
          <w:szCs w:val="20"/>
          <w:lang w:val="en-GB" w:eastAsia="zh-CN"/>
        </w:rPr>
        <w:t xml:space="preserve"> BS</w:t>
      </w:r>
      <w:r w:rsidR="00F86501">
        <w:rPr>
          <w:rFonts w:eastAsia="宋体"/>
          <w:szCs w:val="20"/>
          <w:lang w:val="en-GB" w:eastAsia="zh-CN"/>
        </w:rPr>
        <w:t xml:space="preserve"> were discussed in RAN4#86, </w:t>
      </w:r>
      <w:r>
        <w:rPr>
          <w:rFonts w:eastAsia="宋体"/>
          <w:szCs w:val="20"/>
          <w:lang w:val="en-GB" w:eastAsia="zh-CN"/>
        </w:rPr>
        <w:t>and the way forward was agreed [1]</w:t>
      </w:r>
      <w:r w:rsidR="00F86501">
        <w:rPr>
          <w:rFonts w:eastAsia="宋体"/>
          <w:szCs w:val="20"/>
          <w:lang w:val="en-GB" w:eastAsia="zh-CN"/>
        </w:rPr>
        <w:t>.</w:t>
      </w:r>
    </w:p>
    <w:p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B8180A">
        <w:rPr>
          <w:rFonts w:eastAsia="宋体"/>
          <w:szCs w:val="20"/>
          <w:lang w:val="en-GB" w:eastAsia="zh-CN"/>
        </w:rPr>
        <w:t>provides</w:t>
      </w:r>
      <w:r w:rsidR="0089702F">
        <w:rPr>
          <w:rFonts w:eastAsia="宋体"/>
          <w:szCs w:val="20"/>
          <w:lang w:val="en-GB" w:eastAsia="zh-CN"/>
        </w:rPr>
        <w:t xml:space="preserve"> </w:t>
      </w:r>
      <w:r w:rsidR="00F86501">
        <w:rPr>
          <w:rFonts w:eastAsia="宋体"/>
          <w:szCs w:val="20"/>
          <w:lang w:val="en-GB" w:eastAsia="zh-CN"/>
        </w:rPr>
        <w:t>our</w:t>
      </w:r>
      <w:r w:rsidR="00F904DC">
        <w:rPr>
          <w:rFonts w:eastAsia="宋体"/>
          <w:szCs w:val="20"/>
          <w:lang w:val="en-GB" w:eastAsia="zh-CN"/>
        </w:rPr>
        <w:t xml:space="preserve"> proposal</w:t>
      </w:r>
      <w:r w:rsidR="00F86501">
        <w:rPr>
          <w:rFonts w:eastAsia="宋体"/>
          <w:szCs w:val="20"/>
          <w:lang w:val="en-GB" w:eastAsia="zh-CN"/>
        </w:rPr>
        <w:t>s</w:t>
      </w:r>
      <w:r w:rsidR="001D0753" w:rsidRPr="00D2759E">
        <w:rPr>
          <w:rFonts w:eastAsia="宋体"/>
          <w:szCs w:val="20"/>
          <w:lang w:val="en-GB" w:eastAsia="zh-CN"/>
        </w:rPr>
        <w:t xml:space="preserve"> </w:t>
      </w:r>
      <w:r w:rsidR="00F86501">
        <w:rPr>
          <w:rFonts w:eastAsia="宋体"/>
          <w:szCs w:val="20"/>
          <w:lang w:val="en-GB" w:eastAsia="zh-CN"/>
        </w:rPr>
        <w:t xml:space="preserve">on the </w:t>
      </w:r>
      <w:r w:rsidR="000510C9">
        <w:rPr>
          <w:rFonts w:eastAsia="宋体"/>
          <w:szCs w:val="20"/>
          <w:lang w:val="en-GB" w:eastAsia="zh-CN"/>
        </w:rPr>
        <w:t>m</w:t>
      </w:r>
      <w:r w:rsidR="000510C9" w:rsidRPr="000510C9">
        <w:rPr>
          <w:rFonts w:eastAsia="宋体"/>
          <w:szCs w:val="20"/>
          <w:lang w:val="en-GB" w:eastAsia="zh-CN"/>
        </w:rPr>
        <w:t xml:space="preserve">easurement uncertainty and test tolerance </w:t>
      </w:r>
      <w:r w:rsidR="00F86501">
        <w:rPr>
          <w:rFonts w:eastAsia="宋体"/>
          <w:szCs w:val="20"/>
          <w:lang w:val="en-GB" w:eastAsia="zh-CN"/>
        </w:rPr>
        <w:t xml:space="preserve">for </w:t>
      </w:r>
      <w:r w:rsidR="003822BF" w:rsidRPr="003822BF">
        <w:rPr>
          <w:rFonts w:eastAsia="宋体"/>
          <w:szCs w:val="20"/>
          <w:lang w:val="en-GB" w:eastAsia="zh-CN"/>
        </w:rPr>
        <w:t xml:space="preserve">BS Type 1-O </w:t>
      </w:r>
      <w:r w:rsidR="006646EC" w:rsidRPr="006646EC">
        <w:rPr>
          <w:rFonts w:eastAsia="宋体"/>
          <w:lang w:val="en-GB" w:eastAsia="zh-CN"/>
        </w:rPr>
        <w:t xml:space="preserve">OTA </w:t>
      </w:r>
      <w:r w:rsidR="003822BF" w:rsidRPr="003822BF">
        <w:rPr>
          <w:rFonts w:eastAsia="宋体"/>
          <w:lang w:val="en-GB" w:eastAsia="zh-CN"/>
        </w:rPr>
        <w:t xml:space="preserve">sensitivity and </w:t>
      </w:r>
      <w:r w:rsidR="006646EC" w:rsidRPr="006646EC">
        <w:rPr>
          <w:rFonts w:eastAsia="宋体"/>
          <w:lang w:val="en-GB" w:eastAsia="zh-CN"/>
        </w:rPr>
        <w:t>REFSENS conformance test</w:t>
      </w:r>
      <w:r w:rsidRPr="00D2759E">
        <w:rPr>
          <w:rFonts w:eastAsia="宋体"/>
          <w:szCs w:val="20"/>
          <w:lang w:val="en-GB" w:eastAsia="zh-CN"/>
        </w:rPr>
        <w:t>.</w:t>
      </w:r>
    </w:p>
    <w:p w:rsidR="00753AF2" w:rsidRPr="00D2759E" w:rsidRDefault="00753AF2" w:rsidP="00753AF2">
      <w:pPr>
        <w:pStyle w:val="BodyText"/>
        <w:snapToGrid w:val="0"/>
        <w:rPr>
          <w:rFonts w:eastAsia="宋体"/>
          <w:szCs w:val="20"/>
          <w:lang w:val="en-GB" w:eastAsia="zh-CN"/>
        </w:rPr>
      </w:pPr>
    </w:p>
    <w:p w:rsidR="009E68F1" w:rsidRDefault="006646EC" w:rsidP="009E68F1">
      <w:pPr>
        <w:keepNext/>
        <w:spacing w:after="240"/>
        <w:ind w:right="284"/>
        <w:outlineLvl w:val="0"/>
        <w:rPr>
          <w:rFonts w:ascii="Arial" w:hAnsi="Arial"/>
          <w:b/>
          <w:sz w:val="24"/>
          <w:lang w:val="en-GB"/>
        </w:rPr>
      </w:pPr>
      <w:r>
        <w:rPr>
          <w:rFonts w:ascii="Arial" w:hAnsi="Arial"/>
          <w:b/>
          <w:sz w:val="24"/>
          <w:lang w:val="en-GB"/>
        </w:rPr>
        <w:t>2</w:t>
      </w:r>
      <w:r w:rsidR="009E68F1" w:rsidRPr="00D2759E">
        <w:rPr>
          <w:rFonts w:ascii="Arial" w:hAnsi="Arial"/>
          <w:b/>
          <w:sz w:val="24"/>
          <w:lang w:val="en-GB"/>
        </w:rPr>
        <w:t>.</w:t>
      </w:r>
      <w:r w:rsidR="009E68F1" w:rsidRPr="00D2759E">
        <w:rPr>
          <w:rFonts w:ascii="Arial" w:hAnsi="Arial"/>
          <w:b/>
          <w:sz w:val="24"/>
          <w:lang w:val="en-GB"/>
        </w:rPr>
        <w:tab/>
      </w:r>
      <w:r w:rsidR="00F86501">
        <w:rPr>
          <w:rFonts w:ascii="Arial" w:hAnsi="Arial"/>
          <w:b/>
          <w:sz w:val="24"/>
          <w:lang w:val="en-GB"/>
        </w:rPr>
        <w:t>Discussion</w:t>
      </w:r>
    </w:p>
    <w:p w:rsidR="00F86501" w:rsidRDefault="00F86501" w:rsidP="00F86501">
      <w:pPr>
        <w:pStyle w:val="BodyText"/>
        <w:snapToGrid w:val="0"/>
        <w:rPr>
          <w:rFonts w:eastAsia="宋体"/>
          <w:szCs w:val="20"/>
          <w:lang w:val="en-GB" w:eastAsia="zh-CN"/>
        </w:rPr>
      </w:pPr>
      <w:r>
        <w:rPr>
          <w:rFonts w:eastAsia="宋体"/>
          <w:szCs w:val="20"/>
          <w:lang w:val="en-GB" w:eastAsia="zh-CN"/>
        </w:rPr>
        <w:t xml:space="preserve">The </w:t>
      </w:r>
      <w:r w:rsidR="000510C9">
        <w:rPr>
          <w:rFonts w:eastAsia="宋体"/>
          <w:szCs w:val="20"/>
          <w:lang w:val="en-GB" w:eastAsia="zh-CN"/>
        </w:rPr>
        <w:t>m</w:t>
      </w:r>
      <w:r w:rsidR="000510C9" w:rsidRPr="000510C9">
        <w:rPr>
          <w:rFonts w:eastAsia="宋体"/>
          <w:szCs w:val="20"/>
          <w:lang w:val="en-GB" w:eastAsia="zh-CN"/>
        </w:rPr>
        <w:t xml:space="preserve">easurement uncertainty </w:t>
      </w:r>
      <w:r w:rsidR="000510C9" w:rsidRPr="008E5031">
        <w:rPr>
          <w:rFonts w:eastAsia="宋体"/>
          <w:szCs w:val="20"/>
          <w:lang w:val="en-GB" w:eastAsia="zh-CN"/>
        </w:rPr>
        <w:t xml:space="preserve">of testing equipment </w:t>
      </w:r>
      <w:r>
        <w:rPr>
          <w:rFonts w:eastAsia="宋体"/>
          <w:szCs w:val="20"/>
          <w:lang w:val="en-GB" w:eastAsia="zh-CN"/>
        </w:rPr>
        <w:t xml:space="preserve">for AAS BS OTA sensitivity conformance test currently </w:t>
      </w:r>
      <w:r w:rsidR="000510C9">
        <w:rPr>
          <w:rFonts w:eastAsia="宋体"/>
          <w:szCs w:val="20"/>
          <w:lang w:val="en-GB" w:eastAsia="zh-CN"/>
        </w:rPr>
        <w:t>record</w:t>
      </w:r>
      <w:r>
        <w:rPr>
          <w:rFonts w:eastAsia="宋体"/>
          <w:szCs w:val="20"/>
          <w:lang w:val="en-GB" w:eastAsia="zh-CN"/>
        </w:rPr>
        <w:t>ed in T</w:t>
      </w:r>
      <w:r w:rsidR="000510C9">
        <w:rPr>
          <w:rFonts w:eastAsia="宋体"/>
          <w:szCs w:val="20"/>
          <w:lang w:val="en-GB" w:eastAsia="zh-CN"/>
        </w:rPr>
        <w:t>R</w:t>
      </w:r>
      <w:r>
        <w:rPr>
          <w:rFonts w:eastAsia="宋体"/>
          <w:szCs w:val="20"/>
          <w:lang w:val="en-GB" w:eastAsia="zh-CN"/>
        </w:rPr>
        <w:t xml:space="preserve"> 37.</w:t>
      </w:r>
      <w:r w:rsidR="000510C9">
        <w:rPr>
          <w:rFonts w:eastAsia="宋体"/>
          <w:szCs w:val="20"/>
          <w:lang w:val="en-GB" w:eastAsia="zh-CN"/>
        </w:rPr>
        <w:t>84</w:t>
      </w:r>
      <w:r>
        <w:rPr>
          <w:rFonts w:eastAsia="宋体"/>
          <w:szCs w:val="20"/>
          <w:lang w:val="en-GB" w:eastAsia="zh-CN"/>
        </w:rPr>
        <w:t>2 [2] is provided below in Table 1.</w:t>
      </w:r>
    </w:p>
    <w:p w:rsidR="000510C9" w:rsidRPr="00530CB2" w:rsidRDefault="00A4582C" w:rsidP="000510C9">
      <w:pPr>
        <w:pStyle w:val="TH"/>
        <w:outlineLvl w:val="0"/>
        <w:rPr>
          <w:lang w:eastAsia="ko-KR"/>
        </w:rPr>
      </w:pPr>
      <w:r w:rsidRPr="00BA7B97">
        <w:t xml:space="preserve">Table 1: </w:t>
      </w:r>
      <w:r w:rsidR="000510C9" w:rsidRPr="00530CB2">
        <w:rPr>
          <w:lang w:eastAsia="ko-KR"/>
        </w:rPr>
        <w:t xml:space="preserve">Test system specific measurement uncertainty values for the EIS test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0510C9" w:rsidRPr="00530CB2" w:rsidTr="00123A46">
        <w:trPr>
          <w:jc w:val="center"/>
        </w:trPr>
        <w:tc>
          <w:tcPr>
            <w:tcW w:w="4271" w:type="dxa"/>
            <w:noWrap/>
            <w:hideMark/>
          </w:tcPr>
          <w:p w:rsidR="000510C9" w:rsidRPr="00530CB2" w:rsidRDefault="000510C9" w:rsidP="00123A46">
            <w:pPr>
              <w:keepNext/>
              <w:keepLines/>
              <w:rPr>
                <w:rFonts w:ascii="Arial" w:hAnsi="Arial" w:cs="Arial"/>
                <w:sz w:val="16"/>
                <w:szCs w:val="16"/>
              </w:rPr>
            </w:pPr>
          </w:p>
        </w:tc>
        <w:tc>
          <w:tcPr>
            <w:tcW w:w="4985" w:type="dxa"/>
            <w:gridSpan w:val="2"/>
            <w:hideMark/>
          </w:tcPr>
          <w:p w:rsidR="000510C9" w:rsidRPr="00530CB2" w:rsidRDefault="000510C9" w:rsidP="00123A46">
            <w:pPr>
              <w:keepNext/>
              <w:keepLines/>
              <w:jc w:val="center"/>
              <w:rPr>
                <w:rFonts w:ascii="Arial" w:hAnsi="Arial" w:cs="Arial"/>
                <w:b/>
                <w:bCs/>
                <w:sz w:val="16"/>
                <w:szCs w:val="16"/>
              </w:rPr>
            </w:pPr>
            <w:r w:rsidRPr="00530CB2">
              <w:rPr>
                <w:rFonts w:ascii="Arial" w:hAnsi="Arial" w:cs="Arial"/>
                <w:b/>
                <w:bCs/>
                <w:sz w:val="16"/>
                <w:szCs w:val="16"/>
              </w:rPr>
              <w:t xml:space="preserve">Expanded uncertainty </w:t>
            </w:r>
            <w:proofErr w:type="spellStart"/>
            <w:r w:rsidRPr="00862257">
              <w:rPr>
                <w:rFonts w:ascii="Arial" w:hAnsi="Arial" w:cs="Arial"/>
                <w:b/>
                <w:i/>
                <w:sz w:val="16"/>
                <w:szCs w:val="16"/>
              </w:rPr>
              <w:t>u</w:t>
            </w:r>
            <w:r w:rsidRPr="00862257">
              <w:rPr>
                <w:rFonts w:ascii="Arial" w:hAnsi="Arial" w:cs="Arial"/>
                <w:b/>
                <w:i/>
                <w:sz w:val="16"/>
                <w:szCs w:val="16"/>
                <w:vertAlign w:val="subscript"/>
              </w:rPr>
              <w:t>e</w:t>
            </w:r>
            <w:proofErr w:type="spellEnd"/>
            <w:r w:rsidRPr="00530CB2">
              <w:rPr>
                <w:rFonts w:ascii="Arial" w:hAnsi="Arial" w:cs="Arial"/>
                <w:b/>
                <w:bCs/>
                <w:sz w:val="16"/>
                <w:szCs w:val="16"/>
              </w:rPr>
              <w:t xml:space="preserve"> [dB]</w:t>
            </w:r>
          </w:p>
        </w:tc>
      </w:tr>
      <w:tr w:rsidR="000510C9" w:rsidRPr="00530CB2" w:rsidTr="00123A46">
        <w:trPr>
          <w:jc w:val="center"/>
        </w:trPr>
        <w:tc>
          <w:tcPr>
            <w:tcW w:w="4271" w:type="dxa"/>
            <w:noWrap/>
            <w:hideMark/>
          </w:tcPr>
          <w:p w:rsidR="000510C9" w:rsidRPr="00530CB2" w:rsidRDefault="000510C9" w:rsidP="00123A46">
            <w:pPr>
              <w:keepNext/>
              <w:keepLines/>
              <w:rPr>
                <w:rFonts w:ascii="Arial" w:hAnsi="Arial" w:cs="Arial"/>
                <w:sz w:val="16"/>
                <w:szCs w:val="16"/>
              </w:rPr>
            </w:pPr>
          </w:p>
        </w:tc>
        <w:tc>
          <w:tcPr>
            <w:tcW w:w="1739" w:type="dxa"/>
            <w:hideMark/>
          </w:tcPr>
          <w:p w:rsidR="000510C9" w:rsidRPr="00530CB2" w:rsidRDefault="000510C9" w:rsidP="00123A46">
            <w:pPr>
              <w:keepNext/>
              <w:keepLines/>
              <w:jc w:val="center"/>
              <w:rPr>
                <w:rFonts w:ascii="Arial" w:hAnsi="Arial" w:cs="Arial"/>
                <w:b/>
                <w:bCs/>
                <w:color w:val="000000"/>
                <w:sz w:val="16"/>
                <w:szCs w:val="16"/>
              </w:rPr>
            </w:pP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3246" w:type="dxa"/>
            <w:hideMark/>
          </w:tcPr>
          <w:p w:rsidR="000510C9" w:rsidRPr="00530CB2" w:rsidRDefault="000510C9" w:rsidP="00123A46">
            <w:pPr>
              <w:keepNext/>
              <w:keepLines/>
              <w:jc w:val="center"/>
              <w:rPr>
                <w:rFonts w:ascii="Arial" w:hAnsi="Arial" w:cs="Arial"/>
                <w:b/>
                <w:bCs/>
                <w:color w:val="000000"/>
                <w:sz w:val="16"/>
                <w:szCs w:val="16"/>
              </w:rPr>
            </w:pPr>
            <w:r w:rsidRPr="00530CB2">
              <w:rPr>
                <w:rFonts w:ascii="Arial" w:hAnsi="Arial" w:cs="Arial" w:hint="eastAsia"/>
                <w:b/>
                <w:bCs/>
                <w:color w:val="000000"/>
                <w:sz w:val="16"/>
                <w:szCs w:val="16"/>
              </w:rPr>
              <w:t xml:space="preserve">3GHz &lt; </w:t>
            </w:r>
            <w:proofErr w:type="gramStart"/>
            <w:r w:rsidRPr="00530CB2">
              <w:rPr>
                <w:rFonts w:ascii="Arial" w:hAnsi="Arial" w:cs="Arial" w:hint="eastAsia"/>
                <w:b/>
                <w:bCs/>
                <w:color w:val="000000"/>
                <w:sz w:val="16"/>
                <w:szCs w:val="16"/>
              </w:rPr>
              <w:t xml:space="preserve">f  </w:t>
            </w:r>
            <w:r w:rsidRPr="00530CB2">
              <w:rPr>
                <w:rFonts w:ascii="Cambria Math" w:hAnsi="Cambria Math" w:cs="Cambria Math"/>
                <w:b/>
                <w:bCs/>
                <w:color w:val="000000"/>
                <w:sz w:val="16"/>
                <w:szCs w:val="16"/>
              </w:rPr>
              <w:t>≦</w:t>
            </w:r>
            <w:proofErr w:type="gramEnd"/>
            <w:r w:rsidRPr="00530CB2">
              <w:rPr>
                <w:rFonts w:ascii="Arial" w:hAnsi="Arial" w:cs="Arial" w:hint="eastAsia"/>
                <w:b/>
                <w:bCs/>
                <w:color w:val="000000"/>
                <w:sz w:val="16"/>
                <w:szCs w:val="16"/>
              </w:rPr>
              <w:t xml:space="preserve"> 4.2 GHz</w:t>
            </w:r>
          </w:p>
        </w:tc>
      </w:tr>
      <w:tr w:rsidR="000510C9" w:rsidRPr="00530CB2" w:rsidTr="00123A46">
        <w:trPr>
          <w:jc w:val="center"/>
        </w:trPr>
        <w:tc>
          <w:tcPr>
            <w:tcW w:w="4271" w:type="dxa"/>
            <w:noWrap/>
            <w:hideMark/>
          </w:tcPr>
          <w:p w:rsidR="000510C9" w:rsidRPr="00530CB2" w:rsidRDefault="000510C9" w:rsidP="00123A46">
            <w:pPr>
              <w:keepNext/>
              <w:keepLines/>
              <w:rPr>
                <w:rFonts w:ascii="Arial" w:hAnsi="Arial" w:cs="Arial"/>
                <w:sz w:val="16"/>
                <w:szCs w:val="16"/>
              </w:rPr>
            </w:pPr>
            <w:r w:rsidRPr="00530CB2">
              <w:rPr>
                <w:rFonts w:ascii="Arial" w:hAnsi="Arial" w:cs="Arial"/>
                <w:sz w:val="16"/>
                <w:szCs w:val="16"/>
              </w:rPr>
              <w:t>Indoor Anechoic Chamber</w:t>
            </w:r>
          </w:p>
        </w:tc>
        <w:tc>
          <w:tcPr>
            <w:tcW w:w="1739" w:type="dxa"/>
            <w:noWrap/>
            <w:vAlign w:val="bottom"/>
          </w:tcPr>
          <w:p w:rsidR="000510C9" w:rsidRPr="00530CB2" w:rsidRDefault="000510C9" w:rsidP="00123A46">
            <w:pPr>
              <w:keepNext/>
              <w:keepLines/>
              <w:jc w:val="center"/>
              <w:rPr>
                <w:rFonts w:ascii="Arial" w:hAnsi="Arial" w:cs="Arial"/>
                <w:sz w:val="16"/>
                <w:szCs w:val="16"/>
              </w:rPr>
            </w:pPr>
            <w:r w:rsidRPr="00530CB2">
              <w:rPr>
                <w:rFonts w:ascii="Arial" w:hAnsi="Arial" w:cs="Arial"/>
                <w:sz w:val="16"/>
                <w:szCs w:val="16"/>
              </w:rPr>
              <w:t>1.22</w:t>
            </w:r>
          </w:p>
        </w:tc>
        <w:tc>
          <w:tcPr>
            <w:tcW w:w="3246" w:type="dxa"/>
            <w:noWrap/>
            <w:vAlign w:val="bottom"/>
          </w:tcPr>
          <w:p w:rsidR="000510C9" w:rsidRPr="00530CB2" w:rsidRDefault="000510C9" w:rsidP="00123A46">
            <w:pPr>
              <w:keepNext/>
              <w:keepLines/>
              <w:jc w:val="center"/>
              <w:rPr>
                <w:rFonts w:ascii="Arial" w:hAnsi="Arial" w:cs="Arial"/>
                <w:sz w:val="16"/>
                <w:szCs w:val="16"/>
              </w:rPr>
            </w:pPr>
            <w:r w:rsidRPr="00530CB2">
              <w:rPr>
                <w:rFonts w:ascii="Arial" w:hAnsi="Arial" w:cs="Arial"/>
                <w:sz w:val="16"/>
                <w:szCs w:val="16"/>
              </w:rPr>
              <w:t>1.25</w:t>
            </w:r>
          </w:p>
        </w:tc>
      </w:tr>
      <w:tr w:rsidR="000510C9" w:rsidRPr="00530CB2" w:rsidTr="00123A46">
        <w:trPr>
          <w:jc w:val="center"/>
        </w:trPr>
        <w:tc>
          <w:tcPr>
            <w:tcW w:w="4271" w:type="dxa"/>
            <w:noWrap/>
            <w:hideMark/>
          </w:tcPr>
          <w:p w:rsidR="000510C9" w:rsidRPr="00530CB2" w:rsidRDefault="000510C9" w:rsidP="00123A46">
            <w:pPr>
              <w:keepNext/>
              <w:keepLines/>
              <w:rPr>
                <w:rFonts w:ascii="Arial" w:hAnsi="Arial" w:cs="Arial"/>
                <w:color w:val="000000"/>
                <w:sz w:val="16"/>
                <w:szCs w:val="16"/>
              </w:rPr>
            </w:pPr>
            <w:r w:rsidRPr="00530CB2">
              <w:rPr>
                <w:rFonts w:ascii="Arial" w:hAnsi="Arial" w:cs="Arial"/>
                <w:color w:val="000000"/>
                <w:sz w:val="16"/>
                <w:szCs w:val="16"/>
              </w:rPr>
              <w:t>Compact Antenna Test Range</w:t>
            </w:r>
          </w:p>
        </w:tc>
        <w:tc>
          <w:tcPr>
            <w:tcW w:w="1739" w:type="dxa"/>
            <w:noWrap/>
            <w:vAlign w:val="bottom"/>
          </w:tcPr>
          <w:p w:rsidR="000510C9" w:rsidRPr="00530CB2" w:rsidRDefault="000510C9" w:rsidP="00123A46">
            <w:pPr>
              <w:keepNext/>
              <w:keepLines/>
              <w:jc w:val="center"/>
              <w:rPr>
                <w:rFonts w:ascii="Arial" w:hAnsi="Arial" w:cs="Arial"/>
                <w:sz w:val="16"/>
                <w:szCs w:val="16"/>
              </w:rPr>
            </w:pPr>
            <w:r w:rsidRPr="00530CB2">
              <w:rPr>
                <w:rFonts w:ascii="Arial" w:hAnsi="Arial" w:cs="Arial"/>
                <w:sz w:val="16"/>
                <w:szCs w:val="16"/>
              </w:rPr>
              <w:t>1.33</w:t>
            </w:r>
          </w:p>
        </w:tc>
        <w:tc>
          <w:tcPr>
            <w:tcW w:w="3246" w:type="dxa"/>
            <w:noWrap/>
            <w:vAlign w:val="bottom"/>
          </w:tcPr>
          <w:p w:rsidR="000510C9" w:rsidRPr="00530CB2" w:rsidRDefault="000510C9" w:rsidP="00123A46">
            <w:pPr>
              <w:keepNext/>
              <w:keepLines/>
              <w:jc w:val="center"/>
              <w:rPr>
                <w:rFonts w:ascii="Arial" w:hAnsi="Arial" w:cs="Arial"/>
                <w:sz w:val="16"/>
                <w:szCs w:val="16"/>
              </w:rPr>
            </w:pPr>
            <w:r w:rsidRPr="00530CB2">
              <w:rPr>
                <w:rFonts w:ascii="Arial" w:hAnsi="Arial" w:cs="Arial"/>
                <w:sz w:val="16"/>
                <w:szCs w:val="16"/>
              </w:rPr>
              <w:t>1.40</w:t>
            </w:r>
          </w:p>
        </w:tc>
      </w:tr>
      <w:tr w:rsidR="000510C9" w:rsidRPr="00530CB2" w:rsidTr="00123A46">
        <w:trPr>
          <w:jc w:val="center"/>
        </w:trPr>
        <w:tc>
          <w:tcPr>
            <w:tcW w:w="4271" w:type="dxa"/>
            <w:noWrap/>
            <w:hideMark/>
          </w:tcPr>
          <w:p w:rsidR="000510C9" w:rsidRPr="00530CB2" w:rsidRDefault="000510C9" w:rsidP="00123A46">
            <w:pPr>
              <w:rPr>
                <w:rFonts w:ascii="Arial" w:hAnsi="Arial" w:cs="Arial"/>
                <w:color w:val="000000"/>
                <w:sz w:val="16"/>
                <w:szCs w:val="16"/>
              </w:rPr>
            </w:pPr>
            <w:r w:rsidRPr="00530CB2">
              <w:rPr>
                <w:rFonts w:ascii="Arial" w:hAnsi="Arial" w:cs="Arial"/>
                <w:color w:val="000000"/>
                <w:sz w:val="16"/>
                <w:szCs w:val="16"/>
              </w:rPr>
              <w:t>One Dimensional Compact Range Chamber</w:t>
            </w:r>
          </w:p>
        </w:tc>
        <w:tc>
          <w:tcPr>
            <w:tcW w:w="1739" w:type="dxa"/>
            <w:noWrap/>
            <w:vAlign w:val="bottom"/>
          </w:tcPr>
          <w:p w:rsidR="000510C9" w:rsidRPr="00530CB2" w:rsidRDefault="000510C9" w:rsidP="00123A46">
            <w:pPr>
              <w:jc w:val="center"/>
              <w:rPr>
                <w:rFonts w:ascii="Arial" w:hAnsi="Arial" w:cs="Arial"/>
                <w:sz w:val="16"/>
                <w:szCs w:val="16"/>
              </w:rPr>
            </w:pPr>
            <w:r>
              <w:rPr>
                <w:rFonts w:ascii="Arial" w:hAnsi="Arial" w:cs="Arial"/>
                <w:sz w:val="16"/>
                <w:szCs w:val="16"/>
              </w:rPr>
              <w:t>1.29</w:t>
            </w:r>
          </w:p>
        </w:tc>
        <w:tc>
          <w:tcPr>
            <w:tcW w:w="3246" w:type="dxa"/>
            <w:noWrap/>
            <w:vAlign w:val="bottom"/>
          </w:tcPr>
          <w:p w:rsidR="000510C9" w:rsidRPr="00530CB2" w:rsidRDefault="000510C9" w:rsidP="00123A46">
            <w:pPr>
              <w:jc w:val="center"/>
              <w:rPr>
                <w:rFonts w:ascii="Arial" w:hAnsi="Arial" w:cs="Arial"/>
                <w:sz w:val="16"/>
                <w:szCs w:val="16"/>
              </w:rPr>
            </w:pPr>
            <w:r>
              <w:rPr>
                <w:rFonts w:ascii="Arial" w:hAnsi="Arial" w:cs="Arial"/>
                <w:sz w:val="16"/>
                <w:szCs w:val="16"/>
              </w:rPr>
              <w:t>1.43</w:t>
            </w:r>
          </w:p>
        </w:tc>
      </w:tr>
      <w:tr w:rsidR="000510C9" w:rsidRPr="00530CB2" w:rsidTr="00123A46">
        <w:trPr>
          <w:jc w:val="center"/>
        </w:trPr>
        <w:tc>
          <w:tcPr>
            <w:tcW w:w="4271" w:type="dxa"/>
            <w:noWrap/>
            <w:hideMark/>
          </w:tcPr>
          <w:p w:rsidR="000510C9" w:rsidRPr="00530CB2" w:rsidRDefault="000510C9" w:rsidP="00123A46">
            <w:pPr>
              <w:rPr>
                <w:rFonts w:ascii="Arial" w:hAnsi="Arial" w:cs="Arial"/>
                <w:color w:val="000000"/>
                <w:sz w:val="16"/>
                <w:szCs w:val="16"/>
              </w:rPr>
            </w:pPr>
            <w:r w:rsidRPr="00530CB2">
              <w:rPr>
                <w:rFonts w:ascii="Arial" w:hAnsi="Arial" w:cs="Arial"/>
                <w:color w:val="000000"/>
                <w:sz w:val="16"/>
                <w:szCs w:val="16"/>
              </w:rPr>
              <w:t>Near Field Test Range</w:t>
            </w:r>
          </w:p>
        </w:tc>
        <w:tc>
          <w:tcPr>
            <w:tcW w:w="1739" w:type="dxa"/>
            <w:noWrap/>
            <w:vAlign w:val="bottom"/>
          </w:tcPr>
          <w:p w:rsidR="000510C9" w:rsidRPr="00530CB2" w:rsidRDefault="000510C9" w:rsidP="00123A46">
            <w:pPr>
              <w:jc w:val="center"/>
              <w:rPr>
                <w:rFonts w:ascii="Arial" w:hAnsi="Arial" w:cs="Arial"/>
                <w:sz w:val="16"/>
                <w:szCs w:val="16"/>
              </w:rPr>
            </w:pPr>
            <w:r w:rsidRPr="00530CB2">
              <w:rPr>
                <w:rFonts w:ascii="Arial" w:hAnsi="Arial" w:cs="Arial"/>
                <w:sz w:val="16"/>
                <w:szCs w:val="16"/>
              </w:rPr>
              <w:t>1.24</w:t>
            </w:r>
          </w:p>
        </w:tc>
        <w:tc>
          <w:tcPr>
            <w:tcW w:w="3246" w:type="dxa"/>
            <w:noWrap/>
            <w:vAlign w:val="bottom"/>
          </w:tcPr>
          <w:p w:rsidR="000510C9" w:rsidRPr="00530CB2" w:rsidRDefault="000510C9" w:rsidP="00123A46">
            <w:pPr>
              <w:jc w:val="center"/>
              <w:rPr>
                <w:rFonts w:ascii="Arial" w:hAnsi="Arial" w:cs="Arial"/>
                <w:sz w:val="16"/>
                <w:szCs w:val="16"/>
              </w:rPr>
            </w:pPr>
            <w:r w:rsidRPr="00530CB2">
              <w:rPr>
                <w:rFonts w:ascii="Arial" w:hAnsi="Arial" w:cs="Arial"/>
                <w:sz w:val="16"/>
                <w:szCs w:val="16"/>
              </w:rPr>
              <w:t>1.24</w:t>
            </w:r>
          </w:p>
        </w:tc>
      </w:tr>
      <w:tr w:rsidR="000510C9" w:rsidRPr="00530CB2" w:rsidTr="00123A46">
        <w:trPr>
          <w:jc w:val="center"/>
        </w:trPr>
        <w:tc>
          <w:tcPr>
            <w:tcW w:w="4271" w:type="dxa"/>
            <w:noWrap/>
            <w:hideMark/>
          </w:tcPr>
          <w:p w:rsidR="000510C9" w:rsidRPr="00530CB2" w:rsidRDefault="000510C9" w:rsidP="00123A46">
            <w:pPr>
              <w:rPr>
                <w:rFonts w:ascii="Arial" w:hAnsi="Arial" w:cs="Arial"/>
                <w:b/>
                <w:color w:val="000000"/>
                <w:sz w:val="16"/>
                <w:szCs w:val="16"/>
              </w:rPr>
            </w:pPr>
            <w:r w:rsidRPr="00530CB2">
              <w:rPr>
                <w:rFonts w:ascii="Arial" w:hAnsi="Arial" w:cs="Arial"/>
                <w:b/>
                <w:sz w:val="16"/>
                <w:szCs w:val="16"/>
              </w:rPr>
              <w:t>Common maximum accepted test system uncertainty</w:t>
            </w:r>
          </w:p>
        </w:tc>
        <w:tc>
          <w:tcPr>
            <w:tcW w:w="1739" w:type="dxa"/>
            <w:noWrap/>
            <w:vAlign w:val="bottom"/>
          </w:tcPr>
          <w:p w:rsidR="000510C9" w:rsidRPr="00530CB2" w:rsidRDefault="000510C9" w:rsidP="00123A46">
            <w:pPr>
              <w:jc w:val="center"/>
              <w:rPr>
                <w:rFonts w:ascii="Arial" w:hAnsi="Arial" w:cs="Arial"/>
                <w:b/>
                <w:bCs/>
                <w:sz w:val="16"/>
                <w:szCs w:val="16"/>
              </w:rPr>
            </w:pPr>
            <w:r w:rsidRPr="00530CB2">
              <w:rPr>
                <w:rFonts w:ascii="Arial" w:hAnsi="Arial" w:cs="Arial"/>
                <w:b/>
                <w:bCs/>
                <w:sz w:val="16"/>
                <w:szCs w:val="16"/>
              </w:rPr>
              <w:t>1.3</w:t>
            </w:r>
          </w:p>
        </w:tc>
        <w:tc>
          <w:tcPr>
            <w:tcW w:w="3246" w:type="dxa"/>
            <w:noWrap/>
            <w:vAlign w:val="bottom"/>
          </w:tcPr>
          <w:p w:rsidR="000510C9" w:rsidRPr="00530CB2" w:rsidRDefault="000510C9" w:rsidP="00123A46">
            <w:pPr>
              <w:jc w:val="center"/>
              <w:rPr>
                <w:rFonts w:ascii="Arial" w:hAnsi="Arial" w:cs="Arial"/>
                <w:b/>
                <w:bCs/>
                <w:sz w:val="16"/>
                <w:szCs w:val="16"/>
              </w:rPr>
            </w:pPr>
            <w:r w:rsidRPr="00530CB2">
              <w:rPr>
                <w:rFonts w:ascii="Arial" w:hAnsi="Arial" w:cs="Arial"/>
                <w:b/>
                <w:bCs/>
                <w:sz w:val="16"/>
                <w:szCs w:val="16"/>
              </w:rPr>
              <w:t>1.4</w:t>
            </w:r>
          </w:p>
        </w:tc>
      </w:tr>
    </w:tbl>
    <w:p w:rsidR="000510C9" w:rsidRPr="00530CB2" w:rsidRDefault="000510C9" w:rsidP="000510C9">
      <w:pPr>
        <w:rPr>
          <w:lang w:eastAsia="zh-CN"/>
        </w:rPr>
      </w:pPr>
    </w:p>
    <w:p w:rsidR="000510C9" w:rsidRDefault="000510C9" w:rsidP="000510C9">
      <w:pPr>
        <w:pStyle w:val="BodyText"/>
        <w:snapToGrid w:val="0"/>
        <w:rPr>
          <w:rFonts w:eastAsia="宋体"/>
          <w:szCs w:val="20"/>
          <w:lang w:val="en-GB" w:eastAsia="zh-CN"/>
        </w:rPr>
      </w:pPr>
      <w:r>
        <w:rPr>
          <w:rFonts w:eastAsia="宋体"/>
          <w:szCs w:val="20"/>
          <w:lang w:val="en-GB" w:eastAsia="zh-CN"/>
        </w:rPr>
        <w:t xml:space="preserve">And the </w:t>
      </w:r>
      <w:r w:rsidRPr="000510C9">
        <w:rPr>
          <w:rFonts w:eastAsia="宋体"/>
          <w:szCs w:val="20"/>
          <w:lang w:val="en-GB" w:eastAsia="zh-CN"/>
        </w:rPr>
        <w:t xml:space="preserve">test tolerance </w:t>
      </w:r>
      <w:r>
        <w:rPr>
          <w:rFonts w:eastAsia="宋体"/>
          <w:szCs w:val="20"/>
          <w:lang w:val="en-GB" w:eastAsia="zh-CN"/>
        </w:rPr>
        <w:t>for AAS BS OTA sensitivity conformance test currently specified in TS 37.145-2 [3] is provided below in Table 2.</w:t>
      </w:r>
    </w:p>
    <w:p w:rsidR="00F4202E" w:rsidRDefault="00482359" w:rsidP="00F4202E">
      <w:pPr>
        <w:pStyle w:val="TH"/>
        <w:rPr>
          <w:lang w:val="x-none" w:eastAsia="en-US"/>
        </w:rPr>
      </w:pPr>
      <w:r w:rsidRPr="00BA7B97">
        <w:t xml:space="preserve">Table </w:t>
      </w:r>
      <w:r>
        <w:t>2</w:t>
      </w:r>
      <w:r w:rsidRPr="00BA7B97">
        <w:t xml:space="preserve">: </w:t>
      </w:r>
      <w:r w:rsidR="00F4202E">
        <w:t>Derivation of Test Requirements (OTA receiver tests)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1"/>
        <w:gridCol w:w="2678"/>
        <w:gridCol w:w="2656"/>
        <w:gridCol w:w="2980"/>
      </w:tblGrid>
      <w:tr w:rsidR="00F4202E" w:rsidTr="00F4202E">
        <w:trPr>
          <w:jc w:val="center"/>
        </w:trPr>
        <w:tc>
          <w:tcPr>
            <w:tcW w:w="1540" w:type="dxa"/>
            <w:tcBorders>
              <w:top w:val="single" w:sz="4" w:space="0" w:color="auto"/>
              <w:left w:val="single" w:sz="4" w:space="0" w:color="auto"/>
              <w:bottom w:val="single" w:sz="4" w:space="0" w:color="auto"/>
              <w:right w:val="single" w:sz="4" w:space="0" w:color="auto"/>
            </w:tcBorders>
            <w:hideMark/>
          </w:tcPr>
          <w:p w:rsidR="00F4202E" w:rsidRDefault="00F4202E">
            <w:pPr>
              <w:pStyle w:val="TAH"/>
              <w:rPr>
                <w:rFonts w:cs="v4.2.0"/>
              </w:rPr>
            </w:pPr>
            <w:r>
              <w:rPr>
                <w:rFonts w:cs="v4.2.0"/>
              </w:rPr>
              <w:t xml:space="preserve">Test </w:t>
            </w:r>
          </w:p>
        </w:tc>
        <w:tc>
          <w:tcPr>
            <w:tcW w:w="2679" w:type="dxa"/>
            <w:tcBorders>
              <w:top w:val="single" w:sz="4" w:space="0" w:color="auto"/>
              <w:left w:val="single" w:sz="4" w:space="0" w:color="auto"/>
              <w:bottom w:val="single" w:sz="4" w:space="0" w:color="auto"/>
              <w:right w:val="single" w:sz="4" w:space="0" w:color="auto"/>
            </w:tcBorders>
            <w:hideMark/>
          </w:tcPr>
          <w:p w:rsidR="00F4202E" w:rsidRDefault="00F4202E">
            <w:pPr>
              <w:pStyle w:val="TAH"/>
              <w:rPr>
                <w:rFonts w:cs="v4.2.0"/>
              </w:rPr>
            </w:pPr>
            <w:r>
              <w:rPr>
                <w:rFonts w:cs="v4.2.0"/>
              </w:rPr>
              <w:t>Minimum Requirement in 3GPP TS 37.105 [6]</w:t>
            </w:r>
          </w:p>
        </w:tc>
        <w:tc>
          <w:tcPr>
            <w:tcW w:w="2657" w:type="dxa"/>
            <w:tcBorders>
              <w:top w:val="single" w:sz="4" w:space="0" w:color="auto"/>
              <w:left w:val="single" w:sz="4" w:space="0" w:color="auto"/>
              <w:bottom w:val="single" w:sz="4" w:space="0" w:color="auto"/>
              <w:right w:val="single" w:sz="4" w:space="0" w:color="auto"/>
            </w:tcBorders>
            <w:hideMark/>
          </w:tcPr>
          <w:p w:rsidR="00F4202E" w:rsidRDefault="00F4202E">
            <w:pPr>
              <w:pStyle w:val="TAH"/>
              <w:rPr>
                <w:rFonts w:cs="v4.2.0"/>
              </w:rPr>
            </w:pPr>
            <w:r>
              <w:rPr>
                <w:rFonts w:cs="v4.2.0"/>
              </w:rPr>
              <w:t>Test Tolerance</w:t>
            </w:r>
          </w:p>
        </w:tc>
        <w:tc>
          <w:tcPr>
            <w:tcW w:w="2981" w:type="dxa"/>
            <w:tcBorders>
              <w:top w:val="single" w:sz="4" w:space="0" w:color="auto"/>
              <w:left w:val="single" w:sz="4" w:space="0" w:color="auto"/>
              <w:bottom w:val="single" w:sz="4" w:space="0" w:color="auto"/>
              <w:right w:val="single" w:sz="4" w:space="0" w:color="auto"/>
            </w:tcBorders>
            <w:hideMark/>
          </w:tcPr>
          <w:p w:rsidR="00F4202E" w:rsidRDefault="00F4202E">
            <w:pPr>
              <w:pStyle w:val="TAH"/>
              <w:rPr>
                <w:rFonts w:cs="v4.2.0"/>
              </w:rPr>
            </w:pPr>
            <w:r>
              <w:rPr>
                <w:rFonts w:cs="v4.2.0"/>
              </w:rPr>
              <w:t>Test Requirement in the present document</w:t>
            </w:r>
          </w:p>
        </w:tc>
      </w:tr>
      <w:tr w:rsidR="00F4202E" w:rsidTr="00F4202E">
        <w:trPr>
          <w:jc w:val="center"/>
        </w:trPr>
        <w:tc>
          <w:tcPr>
            <w:tcW w:w="1540" w:type="dxa"/>
            <w:tcBorders>
              <w:top w:val="single" w:sz="4" w:space="0" w:color="auto"/>
              <w:left w:val="single" w:sz="4" w:space="0" w:color="auto"/>
              <w:bottom w:val="single" w:sz="4" w:space="0" w:color="auto"/>
              <w:right w:val="single" w:sz="4" w:space="0" w:color="auto"/>
            </w:tcBorders>
            <w:hideMark/>
          </w:tcPr>
          <w:p w:rsidR="00F4202E" w:rsidRDefault="00F4202E">
            <w:pPr>
              <w:pStyle w:val="TAL"/>
            </w:pPr>
            <w:r>
              <w:t>7.2 OTA sensitivity</w:t>
            </w:r>
          </w:p>
        </w:tc>
        <w:tc>
          <w:tcPr>
            <w:tcW w:w="2679" w:type="dxa"/>
            <w:tcBorders>
              <w:top w:val="single" w:sz="4" w:space="0" w:color="auto"/>
              <w:left w:val="single" w:sz="4" w:space="0" w:color="auto"/>
              <w:bottom w:val="single" w:sz="4" w:space="0" w:color="auto"/>
              <w:right w:val="single" w:sz="4" w:space="0" w:color="auto"/>
            </w:tcBorders>
            <w:hideMark/>
          </w:tcPr>
          <w:p w:rsidR="00F4202E" w:rsidRDefault="00F4202E">
            <w:pPr>
              <w:pStyle w:val="TAL"/>
              <w:rPr>
                <w:rFonts w:cs="Arial"/>
              </w:rPr>
            </w:pPr>
            <w:r>
              <w:rPr>
                <w:rFonts w:cs="Arial"/>
              </w:rPr>
              <w:t xml:space="preserve">See 3GPP TS 37.105 [6], </w:t>
            </w:r>
            <w:proofErr w:type="spellStart"/>
            <w:r>
              <w:rPr>
                <w:rFonts w:cs="Arial"/>
              </w:rPr>
              <w:t>subclause</w:t>
            </w:r>
            <w:proofErr w:type="spellEnd"/>
            <w:r>
              <w:rPr>
                <w:rFonts w:cs="Arial"/>
              </w:rPr>
              <w:t> 10.2</w:t>
            </w:r>
          </w:p>
        </w:tc>
        <w:tc>
          <w:tcPr>
            <w:tcW w:w="2657" w:type="dxa"/>
            <w:tcBorders>
              <w:top w:val="single" w:sz="4" w:space="0" w:color="auto"/>
              <w:left w:val="single" w:sz="4" w:space="0" w:color="auto"/>
              <w:bottom w:val="single" w:sz="4" w:space="0" w:color="auto"/>
              <w:right w:val="single" w:sz="4" w:space="0" w:color="auto"/>
            </w:tcBorders>
            <w:hideMark/>
          </w:tcPr>
          <w:p w:rsidR="00F4202E" w:rsidRDefault="00F4202E">
            <w:pPr>
              <w:pStyle w:val="TAL"/>
              <w:rPr>
                <w:rFonts w:cs="Arial"/>
                <w:lang w:eastAsia="ja-JP"/>
              </w:rPr>
            </w:pPr>
            <w:r>
              <w:rPr>
                <w:rFonts w:cs="Arial"/>
              </w:rPr>
              <w:t>1.3 dB</w:t>
            </w:r>
            <w:r>
              <w:rPr>
                <w:rFonts w:cs="Arial"/>
                <w:lang w:eastAsia="ja-JP"/>
              </w:rPr>
              <w:t>, f ≤ 3.0 GHz</w:t>
            </w:r>
          </w:p>
          <w:p w:rsidR="00F4202E" w:rsidRDefault="00F4202E">
            <w:pPr>
              <w:pStyle w:val="TAL"/>
            </w:pPr>
            <w:r>
              <w:rPr>
                <w:rFonts w:cs="Arial"/>
                <w:lang w:eastAsia="ja-JP"/>
              </w:rPr>
              <w:t>1.4 dB, 3.0 GHz &lt; f ≤ 4.2 GHz</w:t>
            </w:r>
          </w:p>
        </w:tc>
        <w:tc>
          <w:tcPr>
            <w:tcW w:w="2981" w:type="dxa"/>
            <w:tcBorders>
              <w:top w:val="single" w:sz="4" w:space="0" w:color="auto"/>
              <w:left w:val="single" w:sz="4" w:space="0" w:color="auto"/>
              <w:bottom w:val="single" w:sz="4" w:space="0" w:color="auto"/>
              <w:right w:val="single" w:sz="4" w:space="0" w:color="auto"/>
            </w:tcBorders>
            <w:hideMark/>
          </w:tcPr>
          <w:p w:rsidR="00F4202E" w:rsidRDefault="00F4202E">
            <w:pPr>
              <w:pStyle w:val="TAL"/>
            </w:pPr>
            <w:r>
              <w:t>Formula:</w:t>
            </w:r>
          </w:p>
          <w:p w:rsidR="00F4202E" w:rsidRDefault="00F4202E">
            <w:pPr>
              <w:pStyle w:val="TAL"/>
            </w:pPr>
            <w:r>
              <w:t>Declared Minimum EIS + TT</w:t>
            </w:r>
          </w:p>
        </w:tc>
      </w:tr>
    </w:tbl>
    <w:p w:rsidR="00F4202E" w:rsidRDefault="00F4202E" w:rsidP="00F4202E">
      <w:pPr>
        <w:rPr>
          <w:szCs w:val="20"/>
          <w:lang w:val="en-GB"/>
        </w:rPr>
      </w:pPr>
    </w:p>
    <w:p w:rsidR="000510C9" w:rsidRDefault="000510C9" w:rsidP="000510C9">
      <w:pPr>
        <w:pStyle w:val="BodyText"/>
        <w:snapToGrid w:val="0"/>
        <w:rPr>
          <w:rFonts w:eastAsia="宋体"/>
          <w:szCs w:val="20"/>
          <w:lang w:val="en-GB" w:eastAsia="zh-CN"/>
        </w:rPr>
      </w:pPr>
      <w:r>
        <w:rPr>
          <w:rFonts w:eastAsia="宋体"/>
          <w:szCs w:val="20"/>
          <w:lang w:val="en-GB" w:eastAsia="zh-CN"/>
        </w:rPr>
        <w:t xml:space="preserve">Since </w:t>
      </w:r>
      <w:r w:rsidR="00F4202E">
        <w:rPr>
          <w:rFonts w:eastAsia="宋体"/>
          <w:szCs w:val="20"/>
          <w:lang w:val="en-GB" w:eastAsia="zh-CN"/>
        </w:rPr>
        <w:t xml:space="preserve">the nature and </w:t>
      </w:r>
      <w:r w:rsidR="00D6042D">
        <w:rPr>
          <w:rFonts w:eastAsia="宋体"/>
          <w:szCs w:val="20"/>
          <w:lang w:val="en-GB" w:eastAsia="zh-CN"/>
        </w:rPr>
        <w:t xml:space="preserve">procedure of </w:t>
      </w:r>
      <w:r w:rsidR="003822BF" w:rsidRPr="003822BF">
        <w:rPr>
          <w:rFonts w:eastAsia="宋体"/>
          <w:szCs w:val="20"/>
          <w:lang w:val="en-GB" w:eastAsia="zh-CN"/>
        </w:rPr>
        <w:t xml:space="preserve">BS Type 1-O </w:t>
      </w:r>
      <w:r w:rsidR="003822BF" w:rsidRPr="006646EC">
        <w:rPr>
          <w:rFonts w:eastAsia="宋体"/>
          <w:lang w:val="en-GB" w:eastAsia="zh-CN"/>
        </w:rPr>
        <w:t xml:space="preserve">OTA </w:t>
      </w:r>
      <w:r w:rsidR="003822BF" w:rsidRPr="003822BF">
        <w:rPr>
          <w:rFonts w:eastAsia="宋体"/>
          <w:lang w:val="en-GB" w:eastAsia="zh-CN"/>
        </w:rPr>
        <w:t xml:space="preserve">sensitivity and </w:t>
      </w:r>
      <w:r w:rsidR="003822BF" w:rsidRPr="006646EC">
        <w:rPr>
          <w:rFonts w:eastAsia="宋体"/>
          <w:lang w:val="en-GB" w:eastAsia="zh-CN"/>
        </w:rPr>
        <w:t>REFSENS</w:t>
      </w:r>
      <w:r w:rsidR="003822BF">
        <w:t xml:space="preserve"> </w:t>
      </w:r>
      <w:r w:rsidR="00D6042D">
        <w:t>conformance test</w:t>
      </w:r>
      <w:r w:rsidR="003822BF">
        <w:t>s</w:t>
      </w:r>
      <w:r w:rsidRPr="002C70C0">
        <w:t xml:space="preserve"> </w:t>
      </w:r>
      <w:r w:rsidR="003822BF">
        <w:t>are</w:t>
      </w:r>
      <w:r w:rsidRPr="002C70C0">
        <w:t xml:space="preserve"> </w:t>
      </w:r>
      <w:r w:rsidR="00D6042D">
        <w:t xml:space="preserve">similar to those of AAS </w:t>
      </w:r>
      <w:r w:rsidR="00D6042D">
        <w:rPr>
          <w:rFonts w:eastAsia="宋体"/>
          <w:szCs w:val="20"/>
          <w:lang w:val="en-GB" w:eastAsia="zh-CN"/>
        </w:rPr>
        <w:t>BS OTA sensitivity conformance test</w:t>
      </w:r>
      <w:r>
        <w:t xml:space="preserve">, </w:t>
      </w:r>
      <w:r w:rsidR="00D6042D">
        <w:t xml:space="preserve">and the same test equipment would likely be used for </w:t>
      </w:r>
      <w:r w:rsidR="003822BF">
        <w:t>these</w:t>
      </w:r>
      <w:r w:rsidR="00D6042D">
        <w:t xml:space="preserve"> conformance tests, </w:t>
      </w:r>
      <w:r>
        <w:t xml:space="preserve">the current </w:t>
      </w:r>
      <w:r w:rsidR="00D6042D">
        <w:rPr>
          <w:rFonts w:eastAsia="宋体"/>
          <w:szCs w:val="20"/>
          <w:lang w:val="en-GB" w:eastAsia="zh-CN"/>
        </w:rPr>
        <w:t>m</w:t>
      </w:r>
      <w:r w:rsidR="00D6042D" w:rsidRPr="000510C9">
        <w:rPr>
          <w:rFonts w:eastAsia="宋体"/>
          <w:szCs w:val="20"/>
          <w:lang w:val="en-GB" w:eastAsia="zh-CN"/>
        </w:rPr>
        <w:t xml:space="preserve">easurement uncertainty and test tolerance </w:t>
      </w:r>
      <w:r>
        <w:t xml:space="preserve">for AAS </w:t>
      </w:r>
      <w:r>
        <w:rPr>
          <w:rFonts w:eastAsia="宋体"/>
          <w:szCs w:val="20"/>
          <w:lang w:val="en-GB" w:eastAsia="zh-CN"/>
        </w:rPr>
        <w:t xml:space="preserve">BS OTA sensitivity conformance test can be reused for </w:t>
      </w:r>
      <w:r w:rsidR="003822BF" w:rsidRPr="003822BF">
        <w:rPr>
          <w:rFonts w:eastAsia="宋体"/>
          <w:szCs w:val="20"/>
          <w:lang w:val="en-GB" w:eastAsia="zh-CN"/>
        </w:rPr>
        <w:t xml:space="preserve">BS Type 1-O </w:t>
      </w:r>
      <w:r w:rsidR="003822BF" w:rsidRPr="006646EC">
        <w:rPr>
          <w:rFonts w:eastAsia="宋体"/>
          <w:lang w:val="en-GB" w:eastAsia="zh-CN"/>
        </w:rPr>
        <w:t xml:space="preserve">OTA </w:t>
      </w:r>
      <w:r w:rsidR="003822BF" w:rsidRPr="003822BF">
        <w:rPr>
          <w:rFonts w:eastAsia="宋体"/>
          <w:lang w:val="en-GB" w:eastAsia="zh-CN"/>
        </w:rPr>
        <w:t xml:space="preserve">sensitivity and </w:t>
      </w:r>
      <w:r w:rsidR="003822BF" w:rsidRPr="006646EC">
        <w:rPr>
          <w:rFonts w:eastAsia="宋体"/>
          <w:lang w:val="en-GB" w:eastAsia="zh-CN"/>
        </w:rPr>
        <w:t>REFSENS</w:t>
      </w:r>
      <w:r w:rsidR="003822BF">
        <w:t xml:space="preserve"> </w:t>
      </w:r>
      <w:r>
        <w:t>conformance test</w:t>
      </w:r>
      <w:r w:rsidR="003822BF">
        <w:t>s</w:t>
      </w:r>
      <w:r>
        <w:t xml:space="preserve">. Therefore, we propose to adopt the </w:t>
      </w:r>
      <w:r w:rsidR="00D6042D">
        <w:rPr>
          <w:rFonts w:eastAsia="宋体"/>
          <w:szCs w:val="20"/>
          <w:lang w:val="en-GB" w:eastAsia="zh-CN"/>
        </w:rPr>
        <w:t>m</w:t>
      </w:r>
      <w:r w:rsidR="00D6042D" w:rsidRPr="000510C9">
        <w:rPr>
          <w:rFonts w:eastAsia="宋体"/>
          <w:szCs w:val="20"/>
          <w:lang w:val="en-GB" w:eastAsia="zh-CN"/>
        </w:rPr>
        <w:t>easurement uncertainty and test tolerance</w:t>
      </w:r>
      <w:r>
        <w:rPr>
          <w:rFonts w:eastAsia="宋体"/>
          <w:szCs w:val="20"/>
          <w:lang w:val="en-GB" w:eastAsia="zh-CN"/>
        </w:rPr>
        <w:t xml:space="preserve"> provided below in Table</w:t>
      </w:r>
      <w:r w:rsidR="00D6042D">
        <w:rPr>
          <w:rFonts w:eastAsia="宋体"/>
          <w:szCs w:val="20"/>
          <w:lang w:val="en-GB" w:eastAsia="zh-CN"/>
        </w:rPr>
        <w:t>s</w:t>
      </w:r>
      <w:r>
        <w:rPr>
          <w:rFonts w:eastAsia="宋体"/>
          <w:szCs w:val="20"/>
          <w:lang w:val="en-GB" w:eastAsia="zh-CN"/>
        </w:rPr>
        <w:t xml:space="preserve"> </w:t>
      </w:r>
      <w:r w:rsidR="00D6042D">
        <w:rPr>
          <w:rFonts w:eastAsia="宋体"/>
          <w:szCs w:val="20"/>
          <w:lang w:val="en-GB" w:eastAsia="zh-CN"/>
        </w:rPr>
        <w:t xml:space="preserve">1 and </w:t>
      </w:r>
      <w:r>
        <w:rPr>
          <w:rFonts w:eastAsia="宋体"/>
          <w:szCs w:val="20"/>
          <w:lang w:val="en-GB" w:eastAsia="zh-CN"/>
        </w:rPr>
        <w:t>2</w:t>
      </w:r>
      <w:r w:rsidR="00D6042D">
        <w:rPr>
          <w:rFonts w:eastAsia="宋体"/>
          <w:szCs w:val="20"/>
          <w:lang w:val="en-GB" w:eastAsia="zh-CN"/>
        </w:rPr>
        <w:t>, respectively,</w:t>
      </w:r>
      <w:r>
        <w:rPr>
          <w:rFonts w:eastAsia="宋体"/>
          <w:szCs w:val="20"/>
          <w:lang w:val="en-GB" w:eastAsia="zh-CN"/>
        </w:rPr>
        <w:t xml:space="preserve"> for </w:t>
      </w:r>
      <w:r w:rsidR="003822BF" w:rsidRPr="003822BF">
        <w:rPr>
          <w:rFonts w:eastAsia="宋体"/>
          <w:szCs w:val="20"/>
          <w:lang w:val="en-GB" w:eastAsia="zh-CN"/>
        </w:rPr>
        <w:t xml:space="preserve">BS Type 1-O </w:t>
      </w:r>
      <w:r w:rsidR="003822BF" w:rsidRPr="006646EC">
        <w:rPr>
          <w:rFonts w:eastAsia="宋体"/>
          <w:lang w:val="en-GB" w:eastAsia="zh-CN"/>
        </w:rPr>
        <w:t xml:space="preserve">OTA </w:t>
      </w:r>
      <w:r w:rsidR="003822BF" w:rsidRPr="003822BF">
        <w:rPr>
          <w:rFonts w:eastAsia="宋体"/>
          <w:lang w:val="en-GB" w:eastAsia="zh-CN"/>
        </w:rPr>
        <w:t xml:space="preserve">sensitivity and </w:t>
      </w:r>
      <w:r w:rsidR="003822BF" w:rsidRPr="006646EC">
        <w:rPr>
          <w:rFonts w:eastAsia="宋体"/>
          <w:lang w:val="en-GB" w:eastAsia="zh-CN"/>
        </w:rPr>
        <w:t>REFSENS</w:t>
      </w:r>
      <w:r w:rsidR="003822BF">
        <w:t xml:space="preserve"> </w:t>
      </w:r>
      <w:r>
        <w:rPr>
          <w:rFonts w:eastAsia="宋体"/>
          <w:szCs w:val="20"/>
          <w:lang w:val="en-GB" w:eastAsia="zh-CN"/>
        </w:rPr>
        <w:t>conformance test</w:t>
      </w:r>
      <w:r w:rsidR="003822BF">
        <w:rPr>
          <w:rFonts w:eastAsia="宋体"/>
          <w:szCs w:val="20"/>
          <w:lang w:val="en-GB" w:eastAsia="zh-CN"/>
        </w:rPr>
        <w:t>s</w:t>
      </w:r>
      <w:r>
        <w:rPr>
          <w:rFonts w:eastAsia="宋体"/>
          <w:szCs w:val="20"/>
          <w:lang w:val="en-GB" w:eastAsia="zh-CN"/>
        </w:rPr>
        <w:t>.</w:t>
      </w:r>
    </w:p>
    <w:p w:rsidR="00795DB3" w:rsidRPr="00D2759E" w:rsidRDefault="00795DB3" w:rsidP="00795DB3">
      <w:pPr>
        <w:pStyle w:val="BodyText"/>
        <w:snapToGrid w:val="0"/>
        <w:rPr>
          <w:rFonts w:eastAsia="宋体"/>
          <w:szCs w:val="20"/>
          <w:lang w:val="en-GB" w:eastAsia="zh-CN"/>
        </w:rPr>
      </w:pPr>
    </w:p>
    <w:p w:rsidR="00795DB3" w:rsidRDefault="00795DB3" w:rsidP="00795DB3">
      <w:pPr>
        <w:keepNext/>
        <w:spacing w:after="240"/>
        <w:ind w:right="284"/>
        <w:outlineLvl w:val="0"/>
        <w:rPr>
          <w:rFonts w:ascii="Arial" w:hAnsi="Arial"/>
          <w:b/>
          <w:sz w:val="24"/>
          <w:lang w:val="en-GB"/>
        </w:rPr>
      </w:pPr>
      <w:r>
        <w:rPr>
          <w:rFonts w:ascii="Arial" w:hAnsi="Arial"/>
          <w:b/>
          <w:sz w:val="24"/>
          <w:lang w:val="en-GB"/>
        </w:rPr>
        <w:t>3</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Conclusion</w:t>
      </w:r>
    </w:p>
    <w:p w:rsidR="00795DB3" w:rsidRDefault="00795DB3" w:rsidP="00795DB3">
      <w:pPr>
        <w:pStyle w:val="BodyText"/>
        <w:snapToGrid w:val="0"/>
        <w:rPr>
          <w:rFonts w:eastAsia="宋体"/>
          <w:szCs w:val="20"/>
          <w:lang w:val="en-GB" w:eastAsia="zh-CN"/>
        </w:rPr>
      </w:pPr>
      <w:r w:rsidRPr="00D2759E">
        <w:rPr>
          <w:rFonts w:eastAsia="宋体"/>
          <w:szCs w:val="20"/>
          <w:lang w:val="en-GB" w:eastAsia="zh-CN"/>
        </w:rPr>
        <w:t xml:space="preserve">This contribution </w:t>
      </w:r>
      <w:r w:rsidR="001F4D90">
        <w:rPr>
          <w:rFonts w:eastAsia="宋体"/>
          <w:szCs w:val="20"/>
          <w:lang w:val="en-GB" w:eastAsia="zh-CN"/>
        </w:rPr>
        <w:t xml:space="preserve">has </w:t>
      </w:r>
      <w:r>
        <w:rPr>
          <w:rFonts w:eastAsia="宋体"/>
          <w:szCs w:val="20"/>
          <w:lang w:val="en-GB" w:eastAsia="zh-CN"/>
        </w:rPr>
        <w:t>provide</w:t>
      </w:r>
      <w:r w:rsidR="001F4D90">
        <w:rPr>
          <w:rFonts w:eastAsia="宋体"/>
          <w:szCs w:val="20"/>
          <w:lang w:val="en-GB" w:eastAsia="zh-CN"/>
        </w:rPr>
        <w:t>d</w:t>
      </w:r>
      <w:r>
        <w:rPr>
          <w:rFonts w:eastAsia="宋体"/>
          <w:szCs w:val="20"/>
          <w:lang w:val="en-GB" w:eastAsia="zh-CN"/>
        </w:rPr>
        <w:t xml:space="preserve"> our proposals</w:t>
      </w:r>
      <w:r w:rsidRPr="00D2759E">
        <w:rPr>
          <w:rFonts w:eastAsia="宋体"/>
          <w:szCs w:val="20"/>
          <w:lang w:val="en-GB" w:eastAsia="zh-CN"/>
        </w:rPr>
        <w:t xml:space="preserve"> </w:t>
      </w:r>
      <w:r>
        <w:rPr>
          <w:rFonts w:eastAsia="宋体"/>
          <w:szCs w:val="20"/>
          <w:lang w:val="en-GB" w:eastAsia="zh-CN"/>
        </w:rPr>
        <w:t xml:space="preserve">on the </w:t>
      </w:r>
      <w:r w:rsidR="00D6042D">
        <w:rPr>
          <w:rFonts w:eastAsia="宋体"/>
          <w:szCs w:val="20"/>
          <w:lang w:val="en-GB" w:eastAsia="zh-CN"/>
        </w:rPr>
        <w:t>m</w:t>
      </w:r>
      <w:r w:rsidR="00D6042D" w:rsidRPr="000510C9">
        <w:rPr>
          <w:rFonts w:eastAsia="宋体"/>
          <w:szCs w:val="20"/>
          <w:lang w:val="en-GB" w:eastAsia="zh-CN"/>
        </w:rPr>
        <w:t xml:space="preserve">easurement uncertainty and test tolerance </w:t>
      </w:r>
      <w:r>
        <w:rPr>
          <w:rFonts w:eastAsia="宋体"/>
          <w:szCs w:val="20"/>
          <w:lang w:val="en-GB" w:eastAsia="zh-CN"/>
        </w:rPr>
        <w:t xml:space="preserve">for </w:t>
      </w:r>
      <w:r w:rsidR="003822BF" w:rsidRPr="003822BF">
        <w:rPr>
          <w:rFonts w:eastAsia="宋体"/>
          <w:szCs w:val="20"/>
          <w:lang w:val="en-GB" w:eastAsia="zh-CN"/>
        </w:rPr>
        <w:t xml:space="preserve">BS Type 1-O </w:t>
      </w:r>
      <w:r w:rsidR="003822BF" w:rsidRPr="006646EC">
        <w:rPr>
          <w:rFonts w:eastAsia="宋体"/>
          <w:lang w:val="en-GB" w:eastAsia="zh-CN"/>
        </w:rPr>
        <w:t xml:space="preserve">OTA </w:t>
      </w:r>
      <w:r w:rsidR="003822BF" w:rsidRPr="003822BF">
        <w:rPr>
          <w:rFonts w:eastAsia="宋体"/>
          <w:lang w:val="en-GB" w:eastAsia="zh-CN"/>
        </w:rPr>
        <w:t xml:space="preserve">sensitivity and </w:t>
      </w:r>
      <w:r w:rsidR="003822BF" w:rsidRPr="006646EC">
        <w:rPr>
          <w:rFonts w:eastAsia="宋体"/>
          <w:lang w:val="en-GB" w:eastAsia="zh-CN"/>
        </w:rPr>
        <w:t>REFSENS</w:t>
      </w:r>
      <w:r w:rsidR="003822BF">
        <w:t xml:space="preserve"> </w:t>
      </w:r>
      <w:r w:rsidRPr="006646EC">
        <w:rPr>
          <w:rFonts w:eastAsia="宋体"/>
          <w:lang w:val="en-GB" w:eastAsia="zh-CN"/>
        </w:rPr>
        <w:t>conformance test</w:t>
      </w:r>
      <w:r w:rsidRPr="00D2759E">
        <w:rPr>
          <w:rFonts w:eastAsia="宋体"/>
          <w:szCs w:val="20"/>
          <w:lang w:val="en-GB" w:eastAsia="zh-CN"/>
        </w:rPr>
        <w:t>.</w:t>
      </w:r>
    </w:p>
    <w:p w:rsidR="001F4D90" w:rsidRPr="001F4D90" w:rsidRDefault="001F4D90" w:rsidP="00795DB3">
      <w:pPr>
        <w:pStyle w:val="BodyText"/>
        <w:snapToGrid w:val="0"/>
        <w:rPr>
          <w:rFonts w:eastAsia="宋体"/>
          <w:b/>
          <w:szCs w:val="20"/>
          <w:lang w:val="en-GB" w:eastAsia="zh-CN"/>
        </w:rPr>
      </w:pPr>
      <w:r w:rsidRPr="001F4D90">
        <w:rPr>
          <w:rFonts w:eastAsia="宋体"/>
          <w:b/>
          <w:szCs w:val="20"/>
          <w:lang w:val="en-GB" w:eastAsia="zh-CN"/>
        </w:rPr>
        <w:t>Proposal:</w:t>
      </w:r>
      <w:r>
        <w:rPr>
          <w:rFonts w:eastAsia="宋体"/>
          <w:b/>
          <w:szCs w:val="20"/>
          <w:lang w:val="en-GB" w:eastAsia="zh-CN"/>
        </w:rPr>
        <w:t xml:space="preserve"> T</w:t>
      </w:r>
      <w:r w:rsidRPr="001F4D90">
        <w:rPr>
          <w:rFonts w:eastAsia="宋体"/>
          <w:b/>
          <w:szCs w:val="20"/>
          <w:lang w:val="en-GB" w:eastAsia="zh-CN"/>
        </w:rPr>
        <w:t xml:space="preserve">o adopt the </w:t>
      </w:r>
      <w:r w:rsidR="00D6042D" w:rsidRPr="00D6042D">
        <w:rPr>
          <w:rFonts w:eastAsia="宋体"/>
          <w:b/>
          <w:szCs w:val="20"/>
          <w:lang w:val="en-GB" w:eastAsia="zh-CN"/>
        </w:rPr>
        <w:t xml:space="preserve">measurement uncertainty and test tolerance provided </w:t>
      </w:r>
      <w:r w:rsidR="003822BF">
        <w:rPr>
          <w:rFonts w:eastAsia="宋体"/>
          <w:b/>
          <w:szCs w:val="20"/>
          <w:lang w:val="en-GB" w:eastAsia="zh-CN"/>
        </w:rPr>
        <w:t>above</w:t>
      </w:r>
      <w:r w:rsidR="00D6042D" w:rsidRPr="00D6042D">
        <w:rPr>
          <w:rFonts w:eastAsia="宋体"/>
          <w:b/>
          <w:szCs w:val="20"/>
          <w:lang w:val="en-GB" w:eastAsia="zh-CN"/>
        </w:rPr>
        <w:t xml:space="preserve"> in Tables 1 and 2, respectively, </w:t>
      </w:r>
      <w:r w:rsidRPr="001F4D90">
        <w:rPr>
          <w:rFonts w:eastAsia="宋体"/>
          <w:b/>
          <w:szCs w:val="20"/>
          <w:lang w:val="en-GB" w:eastAsia="zh-CN"/>
        </w:rPr>
        <w:t xml:space="preserve">for </w:t>
      </w:r>
      <w:r w:rsidR="003822BF" w:rsidRPr="003822BF">
        <w:rPr>
          <w:rFonts w:eastAsia="宋体"/>
          <w:b/>
          <w:szCs w:val="20"/>
          <w:lang w:val="en-GB" w:eastAsia="zh-CN"/>
        </w:rPr>
        <w:t xml:space="preserve">BS Type 1-O OTA sensitivity and REFSENS </w:t>
      </w:r>
      <w:r w:rsidRPr="001F4D90">
        <w:rPr>
          <w:rFonts w:eastAsia="宋体"/>
          <w:b/>
          <w:szCs w:val="20"/>
          <w:lang w:val="en-GB" w:eastAsia="zh-CN"/>
        </w:rPr>
        <w:t>conformance test</w:t>
      </w:r>
      <w:r w:rsidR="003822BF">
        <w:rPr>
          <w:rFonts w:eastAsia="宋体"/>
          <w:b/>
          <w:szCs w:val="20"/>
          <w:lang w:val="en-GB" w:eastAsia="zh-CN"/>
        </w:rPr>
        <w:t>s</w:t>
      </w:r>
      <w:r w:rsidRPr="001F4D90">
        <w:rPr>
          <w:rFonts w:eastAsia="宋体"/>
          <w:b/>
          <w:szCs w:val="20"/>
          <w:lang w:val="en-GB" w:eastAsia="zh-CN"/>
        </w:rPr>
        <w:t>.</w:t>
      </w:r>
    </w:p>
    <w:p w:rsidR="00BB67FD" w:rsidRPr="00BB67FD" w:rsidRDefault="00BB67FD" w:rsidP="00601B35">
      <w:pPr>
        <w:overflowPunct w:val="0"/>
        <w:autoSpaceDE w:val="0"/>
        <w:autoSpaceDN w:val="0"/>
        <w:adjustRightInd w:val="0"/>
        <w:spacing w:after="180"/>
        <w:textAlignment w:val="baseline"/>
        <w:rPr>
          <w:b/>
          <w:szCs w:val="20"/>
          <w:lang w:val="en-GB"/>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lastRenderedPageBreak/>
        <w:t>References</w:t>
      </w:r>
    </w:p>
    <w:p w:rsidR="00E15B04" w:rsidRDefault="00B8180A" w:rsidP="00172969">
      <w:pPr>
        <w:tabs>
          <w:tab w:val="center" w:pos="4153"/>
          <w:tab w:val="right" w:pos="8306"/>
        </w:tabs>
        <w:ind w:left="567" w:hanging="567"/>
        <w:rPr>
          <w:lang w:val="en-GB"/>
        </w:rPr>
      </w:pPr>
      <w:r w:rsidRPr="00D2759E">
        <w:rPr>
          <w:lang w:val="en-GB"/>
        </w:rPr>
        <w:t>[</w:t>
      </w:r>
      <w:r>
        <w:rPr>
          <w:lang w:val="en-GB"/>
        </w:rPr>
        <w:t>1</w:t>
      </w:r>
      <w:r w:rsidRPr="00D2759E">
        <w:rPr>
          <w:lang w:val="en-GB"/>
        </w:rPr>
        <w:t>]</w:t>
      </w:r>
      <w:r w:rsidRPr="00D2759E">
        <w:rPr>
          <w:lang w:val="en-GB"/>
        </w:rPr>
        <w:tab/>
      </w:r>
      <w:r w:rsidR="00E15B04" w:rsidRPr="00D2759E">
        <w:rPr>
          <w:lang w:val="en-GB"/>
        </w:rPr>
        <w:t>R4-1</w:t>
      </w:r>
      <w:r w:rsidR="00F86501">
        <w:rPr>
          <w:lang w:val="en-GB"/>
        </w:rPr>
        <w:t>80</w:t>
      </w:r>
      <w:r w:rsidR="008E5031">
        <w:rPr>
          <w:lang w:val="en-GB"/>
        </w:rPr>
        <w:t>3546</w:t>
      </w:r>
      <w:r w:rsidR="00E15B04" w:rsidRPr="00D2759E">
        <w:rPr>
          <w:lang w:val="en-GB"/>
        </w:rPr>
        <w:t>, “</w:t>
      </w:r>
      <w:r w:rsidR="008E5031" w:rsidRPr="008E5031">
        <w:rPr>
          <w:lang w:val="en-GB" w:eastAsia="ja-JP"/>
        </w:rPr>
        <w:t>WF on MU of testing equipment for AAS BS and NR BS</w:t>
      </w:r>
      <w:r w:rsidR="00E15B04" w:rsidRPr="00D2759E">
        <w:rPr>
          <w:lang w:val="en-GB"/>
        </w:rPr>
        <w:t xml:space="preserve">”, </w:t>
      </w:r>
      <w:r w:rsidR="008E5031" w:rsidRPr="008E5031">
        <w:rPr>
          <w:lang w:val="en-GB"/>
        </w:rPr>
        <w:t>NTT DOCOMO, H</w:t>
      </w:r>
      <w:r w:rsidR="008E5031">
        <w:rPr>
          <w:lang w:val="en-GB"/>
        </w:rPr>
        <w:t>uawei</w:t>
      </w:r>
      <w:r w:rsidR="008E5031" w:rsidRPr="008E5031">
        <w:rPr>
          <w:lang w:val="en-GB"/>
        </w:rPr>
        <w:t>, NEC, K</w:t>
      </w:r>
      <w:r w:rsidR="008E5031">
        <w:rPr>
          <w:lang w:val="en-GB"/>
        </w:rPr>
        <w:t>eysight</w:t>
      </w:r>
      <w:r w:rsidR="00E15B04" w:rsidRPr="00D2759E">
        <w:rPr>
          <w:lang w:val="en-GB"/>
        </w:rPr>
        <w:t>.</w:t>
      </w:r>
    </w:p>
    <w:p w:rsidR="00F86501" w:rsidRDefault="00F86501" w:rsidP="00F86501">
      <w:pPr>
        <w:tabs>
          <w:tab w:val="center" w:pos="4153"/>
          <w:tab w:val="right" w:pos="8306"/>
        </w:tabs>
        <w:ind w:left="567" w:hanging="567"/>
      </w:pPr>
      <w:r>
        <w:rPr>
          <w:lang w:val="en-GB"/>
        </w:rPr>
        <w:t>[2]</w:t>
      </w:r>
      <w:r>
        <w:rPr>
          <w:lang w:val="en-GB"/>
        </w:rPr>
        <w:tab/>
      </w:r>
      <w:r w:rsidRPr="00362F47">
        <w:t>3GPP T</w:t>
      </w:r>
      <w:r>
        <w:t>R 37</w:t>
      </w:r>
      <w:r w:rsidRPr="00362F47">
        <w:t>.</w:t>
      </w:r>
      <w:r w:rsidR="008E5031">
        <w:t>842</w:t>
      </w:r>
      <w:r>
        <w:t xml:space="preserve"> v1</w:t>
      </w:r>
      <w:r w:rsidR="008E5031">
        <w:t>3</w:t>
      </w:r>
      <w:r>
        <w:t>.</w:t>
      </w:r>
      <w:r w:rsidR="008E5031">
        <w:t>2</w:t>
      </w:r>
      <w:r>
        <w:t>.0,</w:t>
      </w:r>
      <w:r w:rsidRPr="00362F47">
        <w:t xml:space="preserve"> “</w:t>
      </w:r>
      <w:r w:rsidR="008E5031">
        <w:rPr>
          <w:lang w:eastAsia="zh-CN"/>
        </w:rPr>
        <w:t>Evolved Universal Terrestrial Radio Access (E-UTRA) and Universal Terrestrial Radio Access (UTRA);</w:t>
      </w:r>
      <w:r w:rsidR="008E5031">
        <w:t xml:space="preserve"> </w:t>
      </w:r>
      <w:r w:rsidR="000510C9">
        <w:rPr>
          <w:lang w:eastAsia="zh-CN"/>
        </w:rPr>
        <w:t xml:space="preserve">Radio Frequency (RF) requirement background for </w:t>
      </w:r>
      <w:r>
        <w:t>Active Antenna System (AAS) Base Station (B</w:t>
      </w:r>
      <w:r w:rsidR="00AF5BFB">
        <w:t>S)</w:t>
      </w:r>
      <w:r w:rsidR="00AF5BFB" w:rsidRPr="00362F47">
        <w:t>”</w:t>
      </w:r>
      <w:r w:rsidR="00AF5BFB" w:rsidRPr="00D2759E">
        <w:rPr>
          <w:lang w:val="en-GB"/>
        </w:rPr>
        <w:t>.</w:t>
      </w:r>
    </w:p>
    <w:p w:rsidR="000510C9" w:rsidRDefault="000510C9" w:rsidP="000510C9">
      <w:pPr>
        <w:tabs>
          <w:tab w:val="center" w:pos="4153"/>
          <w:tab w:val="right" w:pos="8306"/>
        </w:tabs>
        <w:ind w:left="567" w:hanging="567"/>
      </w:pPr>
      <w:r>
        <w:rPr>
          <w:lang w:val="en-GB"/>
        </w:rPr>
        <w:t>[3]</w:t>
      </w:r>
      <w:r>
        <w:rPr>
          <w:lang w:val="en-GB"/>
        </w:rPr>
        <w:tab/>
      </w:r>
      <w:r w:rsidRPr="00362F47">
        <w:t>3GPP T</w:t>
      </w:r>
      <w:r>
        <w:t>S 37</w:t>
      </w:r>
      <w:r w:rsidRPr="00362F47">
        <w:t>.</w:t>
      </w:r>
      <w:r>
        <w:t>145-2 v14.4.0,</w:t>
      </w:r>
      <w:r w:rsidRPr="00362F47">
        <w:t xml:space="preserve"> “</w:t>
      </w:r>
      <w:r>
        <w:t>Active Antenna System (AAS) Base Station (BS)</w:t>
      </w:r>
      <w:r w:rsidRPr="00AF5BFB">
        <w:t xml:space="preserve"> </w:t>
      </w:r>
      <w:r>
        <w:t>conformance testing</w:t>
      </w:r>
      <w:r w:rsidRPr="00FF741A">
        <w:t>;</w:t>
      </w:r>
      <w:r>
        <w:t xml:space="preserve"> </w:t>
      </w:r>
      <w:r w:rsidRPr="00AF5BFB">
        <w:t>Part 2: radiated conformance testing</w:t>
      </w:r>
      <w:r w:rsidRPr="00362F47">
        <w:t>”</w:t>
      </w:r>
      <w:r w:rsidRPr="00D2759E">
        <w:rPr>
          <w:lang w:val="en-GB"/>
        </w:rPr>
        <w:t>.</w:t>
      </w:r>
    </w:p>
    <w:p w:rsidR="00E15B04" w:rsidRPr="000510C9" w:rsidRDefault="00E15B04" w:rsidP="00080587">
      <w:pPr>
        <w:tabs>
          <w:tab w:val="center" w:pos="4153"/>
          <w:tab w:val="right" w:pos="8306"/>
        </w:tabs>
        <w:ind w:left="567" w:hanging="567"/>
      </w:pPr>
    </w:p>
    <w:sectPr w:rsidR="00E15B04" w:rsidRPr="000510C9"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1A70" w:rsidRPr="004E3B67" w:rsidRDefault="00281A70" w:rsidP="00DA44AD">
      <w:pPr>
        <w:rPr>
          <w:rFonts w:eastAsia="宋体" w:cs="Arial"/>
          <w:color w:val="0000FF"/>
          <w:kern w:val="2"/>
          <w:lang w:eastAsia="zh-CN"/>
        </w:rPr>
      </w:pPr>
      <w:r>
        <w:separator/>
      </w:r>
    </w:p>
  </w:endnote>
  <w:endnote w:type="continuationSeparator" w:id="0">
    <w:p w:rsidR="00281A70" w:rsidRPr="004E3B67" w:rsidRDefault="00281A70"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43684F" w:rsidRPr="0043684F">
      <w:rPr>
        <w:noProof/>
        <w:lang w:val="zh-CN"/>
      </w:rPr>
      <w:t>2</w:t>
    </w:r>
    <w:r>
      <w:rPr>
        <w:noProof/>
        <w:lang w:val="zh-CN"/>
      </w:rPr>
      <w:fldChar w:fldCharType="end"/>
    </w:r>
  </w:p>
  <w:p w:rsidR="00D9572D" w:rsidRDefault="00D95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1A70" w:rsidRPr="004E3B67" w:rsidRDefault="00281A70" w:rsidP="00DA44AD">
      <w:pPr>
        <w:rPr>
          <w:rFonts w:eastAsia="宋体" w:cs="Arial"/>
          <w:color w:val="0000FF"/>
          <w:kern w:val="2"/>
          <w:lang w:eastAsia="zh-CN"/>
        </w:rPr>
      </w:pPr>
      <w:r>
        <w:separator/>
      </w:r>
    </w:p>
  </w:footnote>
  <w:footnote w:type="continuationSeparator" w:id="0">
    <w:p w:rsidR="00281A70" w:rsidRPr="004E3B67" w:rsidRDefault="00281A70"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12"/>
  </w:num>
  <w:num w:numId="4">
    <w:abstractNumId w:val="6"/>
  </w:num>
  <w:num w:numId="5">
    <w:abstractNumId w:val="13"/>
  </w:num>
  <w:num w:numId="6">
    <w:abstractNumId w:val="7"/>
  </w:num>
  <w:num w:numId="7">
    <w:abstractNumId w:val="5"/>
  </w:num>
  <w:num w:numId="8">
    <w:abstractNumId w:val="10"/>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11"/>
  </w:num>
  <w:num w:numId="14">
    <w:abstractNumId w:val="4"/>
  </w:num>
  <w:num w:numId="15">
    <w:abstractNumId w:val="1"/>
  </w:num>
  <w:num w:numId="16">
    <w:abstractNumId w:val="3"/>
  </w:num>
  <w:num w:numId="1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12A3"/>
    <w:rsid w:val="0002245D"/>
    <w:rsid w:val="00024882"/>
    <w:rsid w:val="00025CE8"/>
    <w:rsid w:val="00025DAB"/>
    <w:rsid w:val="00027DA7"/>
    <w:rsid w:val="000324EE"/>
    <w:rsid w:val="0003256F"/>
    <w:rsid w:val="0003706E"/>
    <w:rsid w:val="00040902"/>
    <w:rsid w:val="00040F61"/>
    <w:rsid w:val="00041279"/>
    <w:rsid w:val="000427BC"/>
    <w:rsid w:val="0004349F"/>
    <w:rsid w:val="00043AAA"/>
    <w:rsid w:val="000465CA"/>
    <w:rsid w:val="00047242"/>
    <w:rsid w:val="000510C9"/>
    <w:rsid w:val="0005125B"/>
    <w:rsid w:val="000525B3"/>
    <w:rsid w:val="0005280A"/>
    <w:rsid w:val="0005446A"/>
    <w:rsid w:val="000566D7"/>
    <w:rsid w:val="000572F3"/>
    <w:rsid w:val="00063A25"/>
    <w:rsid w:val="00063BA0"/>
    <w:rsid w:val="00065837"/>
    <w:rsid w:val="00065DE8"/>
    <w:rsid w:val="00066FFD"/>
    <w:rsid w:val="0007409D"/>
    <w:rsid w:val="0007466B"/>
    <w:rsid w:val="00074991"/>
    <w:rsid w:val="0007550C"/>
    <w:rsid w:val="00075E52"/>
    <w:rsid w:val="00076CA8"/>
    <w:rsid w:val="00077737"/>
    <w:rsid w:val="00080587"/>
    <w:rsid w:val="00081F39"/>
    <w:rsid w:val="00086D91"/>
    <w:rsid w:val="000915CB"/>
    <w:rsid w:val="00095C42"/>
    <w:rsid w:val="00096219"/>
    <w:rsid w:val="000A02BD"/>
    <w:rsid w:val="000A11C9"/>
    <w:rsid w:val="000A231E"/>
    <w:rsid w:val="000A62A7"/>
    <w:rsid w:val="000A73B7"/>
    <w:rsid w:val="000B378E"/>
    <w:rsid w:val="000B492C"/>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284B"/>
    <w:rsid w:val="000D47F1"/>
    <w:rsid w:val="000E0DD4"/>
    <w:rsid w:val="000E54CF"/>
    <w:rsid w:val="000E7B28"/>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26AD7"/>
    <w:rsid w:val="0013107A"/>
    <w:rsid w:val="0013170F"/>
    <w:rsid w:val="001400DB"/>
    <w:rsid w:val="00141310"/>
    <w:rsid w:val="001507B9"/>
    <w:rsid w:val="0015193D"/>
    <w:rsid w:val="00154F33"/>
    <w:rsid w:val="00156557"/>
    <w:rsid w:val="0015660F"/>
    <w:rsid w:val="00156C3C"/>
    <w:rsid w:val="0015709B"/>
    <w:rsid w:val="00157BE6"/>
    <w:rsid w:val="00162964"/>
    <w:rsid w:val="001652F2"/>
    <w:rsid w:val="00165384"/>
    <w:rsid w:val="00165467"/>
    <w:rsid w:val="00165996"/>
    <w:rsid w:val="00165AB4"/>
    <w:rsid w:val="001664E6"/>
    <w:rsid w:val="00170984"/>
    <w:rsid w:val="00170FCC"/>
    <w:rsid w:val="00172969"/>
    <w:rsid w:val="00173BE5"/>
    <w:rsid w:val="00175752"/>
    <w:rsid w:val="001804BB"/>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1228"/>
    <w:rsid w:val="001C2C6E"/>
    <w:rsid w:val="001D0753"/>
    <w:rsid w:val="001D2ADD"/>
    <w:rsid w:val="001D31B6"/>
    <w:rsid w:val="001E6C67"/>
    <w:rsid w:val="001F0E70"/>
    <w:rsid w:val="001F11AE"/>
    <w:rsid w:val="001F4D90"/>
    <w:rsid w:val="001F5109"/>
    <w:rsid w:val="001F6BB2"/>
    <w:rsid w:val="00202846"/>
    <w:rsid w:val="00202BA2"/>
    <w:rsid w:val="002038D1"/>
    <w:rsid w:val="0020392E"/>
    <w:rsid w:val="002103A8"/>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4A07"/>
    <w:rsid w:val="002762C1"/>
    <w:rsid w:val="002764DE"/>
    <w:rsid w:val="00277550"/>
    <w:rsid w:val="00277ECF"/>
    <w:rsid w:val="00280D82"/>
    <w:rsid w:val="00281778"/>
    <w:rsid w:val="002819B9"/>
    <w:rsid w:val="00281A70"/>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77EA"/>
    <w:rsid w:val="002D25AD"/>
    <w:rsid w:val="002E1FF0"/>
    <w:rsid w:val="002E2771"/>
    <w:rsid w:val="002E4F3A"/>
    <w:rsid w:val="002E5188"/>
    <w:rsid w:val="002E5F10"/>
    <w:rsid w:val="002E657F"/>
    <w:rsid w:val="002E7086"/>
    <w:rsid w:val="002E7817"/>
    <w:rsid w:val="002E7D24"/>
    <w:rsid w:val="002F0F96"/>
    <w:rsid w:val="002F2015"/>
    <w:rsid w:val="002F3838"/>
    <w:rsid w:val="002F6246"/>
    <w:rsid w:val="002F68B0"/>
    <w:rsid w:val="003014F0"/>
    <w:rsid w:val="00304037"/>
    <w:rsid w:val="003049E9"/>
    <w:rsid w:val="00307EE6"/>
    <w:rsid w:val="00310134"/>
    <w:rsid w:val="00311CBC"/>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4676F"/>
    <w:rsid w:val="0034726C"/>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22BF"/>
    <w:rsid w:val="00385D4B"/>
    <w:rsid w:val="00386BAA"/>
    <w:rsid w:val="00386EFE"/>
    <w:rsid w:val="00396ACF"/>
    <w:rsid w:val="00396B31"/>
    <w:rsid w:val="003A0A6C"/>
    <w:rsid w:val="003A34AD"/>
    <w:rsid w:val="003A4B32"/>
    <w:rsid w:val="003A759D"/>
    <w:rsid w:val="003A7779"/>
    <w:rsid w:val="003A7846"/>
    <w:rsid w:val="003A7CC5"/>
    <w:rsid w:val="003B02B0"/>
    <w:rsid w:val="003B0E2F"/>
    <w:rsid w:val="003B2647"/>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627B"/>
    <w:rsid w:val="003D79E9"/>
    <w:rsid w:val="003E2586"/>
    <w:rsid w:val="003E3160"/>
    <w:rsid w:val="003E4916"/>
    <w:rsid w:val="003E502F"/>
    <w:rsid w:val="003E5238"/>
    <w:rsid w:val="003E6485"/>
    <w:rsid w:val="003F1AEE"/>
    <w:rsid w:val="003F5894"/>
    <w:rsid w:val="003F661B"/>
    <w:rsid w:val="003F6626"/>
    <w:rsid w:val="003F6BC4"/>
    <w:rsid w:val="0040043E"/>
    <w:rsid w:val="00400C70"/>
    <w:rsid w:val="00404126"/>
    <w:rsid w:val="00407291"/>
    <w:rsid w:val="00411334"/>
    <w:rsid w:val="00411520"/>
    <w:rsid w:val="00413706"/>
    <w:rsid w:val="00414499"/>
    <w:rsid w:val="00415E96"/>
    <w:rsid w:val="00421415"/>
    <w:rsid w:val="00424293"/>
    <w:rsid w:val="004244E1"/>
    <w:rsid w:val="00425068"/>
    <w:rsid w:val="004256E9"/>
    <w:rsid w:val="00425B41"/>
    <w:rsid w:val="00427426"/>
    <w:rsid w:val="00427C17"/>
    <w:rsid w:val="00427E90"/>
    <w:rsid w:val="00430AC9"/>
    <w:rsid w:val="0043563D"/>
    <w:rsid w:val="0043684F"/>
    <w:rsid w:val="00437BEA"/>
    <w:rsid w:val="00441064"/>
    <w:rsid w:val="00441903"/>
    <w:rsid w:val="00441F71"/>
    <w:rsid w:val="0044298D"/>
    <w:rsid w:val="00442E2C"/>
    <w:rsid w:val="00444CFE"/>
    <w:rsid w:val="00445E4F"/>
    <w:rsid w:val="004467A8"/>
    <w:rsid w:val="00450693"/>
    <w:rsid w:val="00450723"/>
    <w:rsid w:val="00452661"/>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2359"/>
    <w:rsid w:val="00484111"/>
    <w:rsid w:val="004847E3"/>
    <w:rsid w:val="00485373"/>
    <w:rsid w:val="00485FB2"/>
    <w:rsid w:val="0048798D"/>
    <w:rsid w:val="004908A0"/>
    <w:rsid w:val="0049446C"/>
    <w:rsid w:val="00494EC2"/>
    <w:rsid w:val="00495159"/>
    <w:rsid w:val="004954F3"/>
    <w:rsid w:val="00495B56"/>
    <w:rsid w:val="004A263B"/>
    <w:rsid w:val="004A2ED0"/>
    <w:rsid w:val="004A54DB"/>
    <w:rsid w:val="004B4181"/>
    <w:rsid w:val="004C0846"/>
    <w:rsid w:val="004C2F79"/>
    <w:rsid w:val="004C59FA"/>
    <w:rsid w:val="004C5CB1"/>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2EA0"/>
    <w:rsid w:val="004F3136"/>
    <w:rsid w:val="0050070D"/>
    <w:rsid w:val="00502B2E"/>
    <w:rsid w:val="00502B36"/>
    <w:rsid w:val="00503D81"/>
    <w:rsid w:val="00506D9A"/>
    <w:rsid w:val="00511A80"/>
    <w:rsid w:val="005122AD"/>
    <w:rsid w:val="00515918"/>
    <w:rsid w:val="00517949"/>
    <w:rsid w:val="00520514"/>
    <w:rsid w:val="0052084C"/>
    <w:rsid w:val="00520A95"/>
    <w:rsid w:val="005210E1"/>
    <w:rsid w:val="005213DD"/>
    <w:rsid w:val="00521A11"/>
    <w:rsid w:val="00522A0B"/>
    <w:rsid w:val="005261DF"/>
    <w:rsid w:val="00526336"/>
    <w:rsid w:val="00526376"/>
    <w:rsid w:val="00526680"/>
    <w:rsid w:val="00527824"/>
    <w:rsid w:val="005302AC"/>
    <w:rsid w:val="005309A4"/>
    <w:rsid w:val="00531438"/>
    <w:rsid w:val="0053281F"/>
    <w:rsid w:val="00535325"/>
    <w:rsid w:val="00536C11"/>
    <w:rsid w:val="00541D55"/>
    <w:rsid w:val="00542FBF"/>
    <w:rsid w:val="00547986"/>
    <w:rsid w:val="005553AF"/>
    <w:rsid w:val="00557E66"/>
    <w:rsid w:val="005608AE"/>
    <w:rsid w:val="00561A45"/>
    <w:rsid w:val="00564729"/>
    <w:rsid w:val="0056560B"/>
    <w:rsid w:val="0057114A"/>
    <w:rsid w:val="00573339"/>
    <w:rsid w:val="00575199"/>
    <w:rsid w:val="00575303"/>
    <w:rsid w:val="005762BA"/>
    <w:rsid w:val="00577989"/>
    <w:rsid w:val="00580957"/>
    <w:rsid w:val="00582B77"/>
    <w:rsid w:val="0058313C"/>
    <w:rsid w:val="005857BF"/>
    <w:rsid w:val="005859D1"/>
    <w:rsid w:val="005867EF"/>
    <w:rsid w:val="00586AF4"/>
    <w:rsid w:val="005872C9"/>
    <w:rsid w:val="0058744F"/>
    <w:rsid w:val="005914E0"/>
    <w:rsid w:val="00591A05"/>
    <w:rsid w:val="00591FB2"/>
    <w:rsid w:val="005930F5"/>
    <w:rsid w:val="0059358C"/>
    <w:rsid w:val="00595D86"/>
    <w:rsid w:val="00595F79"/>
    <w:rsid w:val="00596CEE"/>
    <w:rsid w:val="005971B0"/>
    <w:rsid w:val="005A0268"/>
    <w:rsid w:val="005A05F8"/>
    <w:rsid w:val="005A3B05"/>
    <w:rsid w:val="005A4984"/>
    <w:rsid w:val="005A5BE1"/>
    <w:rsid w:val="005A6D80"/>
    <w:rsid w:val="005A7B03"/>
    <w:rsid w:val="005B02B1"/>
    <w:rsid w:val="005B2447"/>
    <w:rsid w:val="005B2767"/>
    <w:rsid w:val="005B392F"/>
    <w:rsid w:val="005B3CE6"/>
    <w:rsid w:val="005B48BA"/>
    <w:rsid w:val="005B5C56"/>
    <w:rsid w:val="005B6D33"/>
    <w:rsid w:val="005C1651"/>
    <w:rsid w:val="005C1F2A"/>
    <w:rsid w:val="005C3BCF"/>
    <w:rsid w:val="005C46EC"/>
    <w:rsid w:val="005C6869"/>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05D11"/>
    <w:rsid w:val="00611509"/>
    <w:rsid w:val="006147A1"/>
    <w:rsid w:val="0061524E"/>
    <w:rsid w:val="0061601E"/>
    <w:rsid w:val="00617CA9"/>
    <w:rsid w:val="00622EEE"/>
    <w:rsid w:val="00623751"/>
    <w:rsid w:val="00625BA1"/>
    <w:rsid w:val="00626464"/>
    <w:rsid w:val="00626D0B"/>
    <w:rsid w:val="00631205"/>
    <w:rsid w:val="00637EC4"/>
    <w:rsid w:val="00637EE8"/>
    <w:rsid w:val="006410D9"/>
    <w:rsid w:val="00641C94"/>
    <w:rsid w:val="0064219A"/>
    <w:rsid w:val="00642617"/>
    <w:rsid w:val="00642F33"/>
    <w:rsid w:val="00643487"/>
    <w:rsid w:val="006439D1"/>
    <w:rsid w:val="0064419D"/>
    <w:rsid w:val="0064572A"/>
    <w:rsid w:val="006458AE"/>
    <w:rsid w:val="006459D4"/>
    <w:rsid w:val="00645FDB"/>
    <w:rsid w:val="006500AE"/>
    <w:rsid w:val="00650DF0"/>
    <w:rsid w:val="00651375"/>
    <w:rsid w:val="00653275"/>
    <w:rsid w:val="00654585"/>
    <w:rsid w:val="0065762D"/>
    <w:rsid w:val="00663DA7"/>
    <w:rsid w:val="006645B2"/>
    <w:rsid w:val="006646EC"/>
    <w:rsid w:val="00671EC7"/>
    <w:rsid w:val="00672BD2"/>
    <w:rsid w:val="00675031"/>
    <w:rsid w:val="00681C2D"/>
    <w:rsid w:val="006848A0"/>
    <w:rsid w:val="00690C26"/>
    <w:rsid w:val="0069650D"/>
    <w:rsid w:val="006A179E"/>
    <w:rsid w:val="006A2897"/>
    <w:rsid w:val="006A2C55"/>
    <w:rsid w:val="006A6F1B"/>
    <w:rsid w:val="006B196A"/>
    <w:rsid w:val="006B272E"/>
    <w:rsid w:val="006B30C9"/>
    <w:rsid w:val="006B5C6F"/>
    <w:rsid w:val="006B6AE8"/>
    <w:rsid w:val="006B715B"/>
    <w:rsid w:val="006C696B"/>
    <w:rsid w:val="006D16AB"/>
    <w:rsid w:val="006D536A"/>
    <w:rsid w:val="006D67F1"/>
    <w:rsid w:val="006E0497"/>
    <w:rsid w:val="006E0B7A"/>
    <w:rsid w:val="006E0BB6"/>
    <w:rsid w:val="006E0F32"/>
    <w:rsid w:val="006E139C"/>
    <w:rsid w:val="006E2661"/>
    <w:rsid w:val="006E2E47"/>
    <w:rsid w:val="006E456B"/>
    <w:rsid w:val="006E4F67"/>
    <w:rsid w:val="006E7FB3"/>
    <w:rsid w:val="006F054A"/>
    <w:rsid w:val="006F0635"/>
    <w:rsid w:val="006F0EFB"/>
    <w:rsid w:val="006F43E6"/>
    <w:rsid w:val="006F4B4A"/>
    <w:rsid w:val="00700585"/>
    <w:rsid w:val="00700725"/>
    <w:rsid w:val="00700AA5"/>
    <w:rsid w:val="0070386D"/>
    <w:rsid w:val="007043CD"/>
    <w:rsid w:val="00704D0B"/>
    <w:rsid w:val="007070B7"/>
    <w:rsid w:val="0071019B"/>
    <w:rsid w:val="00713523"/>
    <w:rsid w:val="007138F1"/>
    <w:rsid w:val="0072066F"/>
    <w:rsid w:val="007207CB"/>
    <w:rsid w:val="00722861"/>
    <w:rsid w:val="00724A32"/>
    <w:rsid w:val="00732E7B"/>
    <w:rsid w:val="00733E51"/>
    <w:rsid w:val="00744DA4"/>
    <w:rsid w:val="00747251"/>
    <w:rsid w:val="0075085E"/>
    <w:rsid w:val="00751A4E"/>
    <w:rsid w:val="00752A87"/>
    <w:rsid w:val="0075381C"/>
    <w:rsid w:val="00753AF2"/>
    <w:rsid w:val="00756544"/>
    <w:rsid w:val="00761048"/>
    <w:rsid w:val="00766D64"/>
    <w:rsid w:val="00767058"/>
    <w:rsid w:val="00767124"/>
    <w:rsid w:val="00767F0A"/>
    <w:rsid w:val="00767F25"/>
    <w:rsid w:val="00770B56"/>
    <w:rsid w:val="00771F21"/>
    <w:rsid w:val="00775BCA"/>
    <w:rsid w:val="0077752B"/>
    <w:rsid w:val="00780226"/>
    <w:rsid w:val="0078032A"/>
    <w:rsid w:val="00780B64"/>
    <w:rsid w:val="007821C7"/>
    <w:rsid w:val="00783252"/>
    <w:rsid w:val="00787222"/>
    <w:rsid w:val="007874E2"/>
    <w:rsid w:val="007877ED"/>
    <w:rsid w:val="007901D6"/>
    <w:rsid w:val="0079084A"/>
    <w:rsid w:val="00791923"/>
    <w:rsid w:val="00792FC5"/>
    <w:rsid w:val="00793C73"/>
    <w:rsid w:val="00795841"/>
    <w:rsid w:val="00795DB3"/>
    <w:rsid w:val="00796E7D"/>
    <w:rsid w:val="007A0355"/>
    <w:rsid w:val="007A0F2D"/>
    <w:rsid w:val="007A1782"/>
    <w:rsid w:val="007A1A01"/>
    <w:rsid w:val="007A1DBE"/>
    <w:rsid w:val="007A7510"/>
    <w:rsid w:val="007B15B1"/>
    <w:rsid w:val="007B1BB9"/>
    <w:rsid w:val="007B3A37"/>
    <w:rsid w:val="007B6589"/>
    <w:rsid w:val="007B7060"/>
    <w:rsid w:val="007C57BB"/>
    <w:rsid w:val="007C5EED"/>
    <w:rsid w:val="007C7667"/>
    <w:rsid w:val="007D16E4"/>
    <w:rsid w:val="007D237F"/>
    <w:rsid w:val="007D3433"/>
    <w:rsid w:val="007D6C3A"/>
    <w:rsid w:val="007E04DE"/>
    <w:rsid w:val="007E0FAD"/>
    <w:rsid w:val="007E43BE"/>
    <w:rsid w:val="007E57BB"/>
    <w:rsid w:val="007E7980"/>
    <w:rsid w:val="007F05DA"/>
    <w:rsid w:val="007F234A"/>
    <w:rsid w:val="007F2E19"/>
    <w:rsid w:val="008011EE"/>
    <w:rsid w:val="008033C4"/>
    <w:rsid w:val="00804A6C"/>
    <w:rsid w:val="00805605"/>
    <w:rsid w:val="00805EBC"/>
    <w:rsid w:val="0081155C"/>
    <w:rsid w:val="00812AF4"/>
    <w:rsid w:val="00812BF9"/>
    <w:rsid w:val="008170AC"/>
    <w:rsid w:val="008247C1"/>
    <w:rsid w:val="00826AB1"/>
    <w:rsid w:val="008302AE"/>
    <w:rsid w:val="00831B17"/>
    <w:rsid w:val="0083299B"/>
    <w:rsid w:val="00843281"/>
    <w:rsid w:val="008478E2"/>
    <w:rsid w:val="008504E3"/>
    <w:rsid w:val="0085604F"/>
    <w:rsid w:val="00856A36"/>
    <w:rsid w:val="008572A5"/>
    <w:rsid w:val="00860EB6"/>
    <w:rsid w:val="008705C9"/>
    <w:rsid w:val="00883811"/>
    <w:rsid w:val="008862C2"/>
    <w:rsid w:val="00890255"/>
    <w:rsid w:val="00891FE1"/>
    <w:rsid w:val="00895072"/>
    <w:rsid w:val="00895EB3"/>
    <w:rsid w:val="0089702F"/>
    <w:rsid w:val="00897491"/>
    <w:rsid w:val="008A0793"/>
    <w:rsid w:val="008A17B7"/>
    <w:rsid w:val="008A4BA0"/>
    <w:rsid w:val="008A748B"/>
    <w:rsid w:val="008A7931"/>
    <w:rsid w:val="008A7F73"/>
    <w:rsid w:val="008B0037"/>
    <w:rsid w:val="008B0AA8"/>
    <w:rsid w:val="008B1896"/>
    <w:rsid w:val="008B4C7B"/>
    <w:rsid w:val="008B4D55"/>
    <w:rsid w:val="008B4D96"/>
    <w:rsid w:val="008B4FB6"/>
    <w:rsid w:val="008B6D79"/>
    <w:rsid w:val="008C0AF9"/>
    <w:rsid w:val="008C2072"/>
    <w:rsid w:val="008C4EED"/>
    <w:rsid w:val="008D036B"/>
    <w:rsid w:val="008D1E3E"/>
    <w:rsid w:val="008D245F"/>
    <w:rsid w:val="008D273D"/>
    <w:rsid w:val="008D2B77"/>
    <w:rsid w:val="008D498F"/>
    <w:rsid w:val="008D5378"/>
    <w:rsid w:val="008D53C0"/>
    <w:rsid w:val="008D693D"/>
    <w:rsid w:val="008D7F9F"/>
    <w:rsid w:val="008E118C"/>
    <w:rsid w:val="008E419A"/>
    <w:rsid w:val="008E5031"/>
    <w:rsid w:val="008E5ABC"/>
    <w:rsid w:val="008E6990"/>
    <w:rsid w:val="008E71AC"/>
    <w:rsid w:val="008E7DFB"/>
    <w:rsid w:val="008F26BF"/>
    <w:rsid w:val="008F2D2F"/>
    <w:rsid w:val="008F4C4C"/>
    <w:rsid w:val="00902F40"/>
    <w:rsid w:val="00903904"/>
    <w:rsid w:val="00903ACA"/>
    <w:rsid w:val="009103A6"/>
    <w:rsid w:val="0091336E"/>
    <w:rsid w:val="0091531D"/>
    <w:rsid w:val="00922837"/>
    <w:rsid w:val="00924C0B"/>
    <w:rsid w:val="00932D73"/>
    <w:rsid w:val="00937FC2"/>
    <w:rsid w:val="009417EC"/>
    <w:rsid w:val="00942856"/>
    <w:rsid w:val="00942A7C"/>
    <w:rsid w:val="00945508"/>
    <w:rsid w:val="009474B0"/>
    <w:rsid w:val="009478A1"/>
    <w:rsid w:val="00950C09"/>
    <w:rsid w:val="00952624"/>
    <w:rsid w:val="0095291E"/>
    <w:rsid w:val="00955EF9"/>
    <w:rsid w:val="00956F21"/>
    <w:rsid w:val="00960B83"/>
    <w:rsid w:val="00962B9B"/>
    <w:rsid w:val="00966989"/>
    <w:rsid w:val="00967165"/>
    <w:rsid w:val="009708D3"/>
    <w:rsid w:val="009731B2"/>
    <w:rsid w:val="0097560E"/>
    <w:rsid w:val="009765D3"/>
    <w:rsid w:val="00976BD9"/>
    <w:rsid w:val="00981FA7"/>
    <w:rsid w:val="00983150"/>
    <w:rsid w:val="0098379B"/>
    <w:rsid w:val="009843DA"/>
    <w:rsid w:val="00984FD3"/>
    <w:rsid w:val="00990AE7"/>
    <w:rsid w:val="00990B2E"/>
    <w:rsid w:val="00990FD3"/>
    <w:rsid w:val="0099272E"/>
    <w:rsid w:val="009A14BC"/>
    <w:rsid w:val="009A2177"/>
    <w:rsid w:val="009A306A"/>
    <w:rsid w:val="009A37F5"/>
    <w:rsid w:val="009A5BF8"/>
    <w:rsid w:val="009B067E"/>
    <w:rsid w:val="009B446B"/>
    <w:rsid w:val="009B67E2"/>
    <w:rsid w:val="009B7298"/>
    <w:rsid w:val="009C398F"/>
    <w:rsid w:val="009C54E0"/>
    <w:rsid w:val="009C5C36"/>
    <w:rsid w:val="009D483E"/>
    <w:rsid w:val="009D634F"/>
    <w:rsid w:val="009D66EB"/>
    <w:rsid w:val="009D6AB2"/>
    <w:rsid w:val="009D770C"/>
    <w:rsid w:val="009E118F"/>
    <w:rsid w:val="009E12C9"/>
    <w:rsid w:val="009E384D"/>
    <w:rsid w:val="009E3AFC"/>
    <w:rsid w:val="009E649A"/>
    <w:rsid w:val="009E68F1"/>
    <w:rsid w:val="009F01F6"/>
    <w:rsid w:val="009F35C6"/>
    <w:rsid w:val="009F3B02"/>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31777"/>
    <w:rsid w:val="00A33FD0"/>
    <w:rsid w:val="00A346C7"/>
    <w:rsid w:val="00A35BF6"/>
    <w:rsid w:val="00A405CB"/>
    <w:rsid w:val="00A425D7"/>
    <w:rsid w:val="00A43981"/>
    <w:rsid w:val="00A4582C"/>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2E94"/>
    <w:rsid w:val="00A835E7"/>
    <w:rsid w:val="00A84D7B"/>
    <w:rsid w:val="00A86BB6"/>
    <w:rsid w:val="00A873FF"/>
    <w:rsid w:val="00A9127C"/>
    <w:rsid w:val="00A92258"/>
    <w:rsid w:val="00A95312"/>
    <w:rsid w:val="00A9589E"/>
    <w:rsid w:val="00A96A22"/>
    <w:rsid w:val="00AA0BBD"/>
    <w:rsid w:val="00AA12C7"/>
    <w:rsid w:val="00AA21C4"/>
    <w:rsid w:val="00AA4970"/>
    <w:rsid w:val="00AA5A4E"/>
    <w:rsid w:val="00AA689A"/>
    <w:rsid w:val="00AA7E9F"/>
    <w:rsid w:val="00AB055F"/>
    <w:rsid w:val="00AB2907"/>
    <w:rsid w:val="00AB4E13"/>
    <w:rsid w:val="00AC169E"/>
    <w:rsid w:val="00AC1E9B"/>
    <w:rsid w:val="00AC2B6D"/>
    <w:rsid w:val="00AC6BB7"/>
    <w:rsid w:val="00AC75E7"/>
    <w:rsid w:val="00AD0228"/>
    <w:rsid w:val="00AD0B26"/>
    <w:rsid w:val="00AE1A8E"/>
    <w:rsid w:val="00AE1F09"/>
    <w:rsid w:val="00AE2F9D"/>
    <w:rsid w:val="00AE6FE4"/>
    <w:rsid w:val="00AF2DEA"/>
    <w:rsid w:val="00AF3B40"/>
    <w:rsid w:val="00AF5BFB"/>
    <w:rsid w:val="00AF7645"/>
    <w:rsid w:val="00AF7B8E"/>
    <w:rsid w:val="00B01CD8"/>
    <w:rsid w:val="00B0313E"/>
    <w:rsid w:val="00B032C7"/>
    <w:rsid w:val="00B03D67"/>
    <w:rsid w:val="00B03DA0"/>
    <w:rsid w:val="00B05D44"/>
    <w:rsid w:val="00B06C7C"/>
    <w:rsid w:val="00B071C9"/>
    <w:rsid w:val="00B0721C"/>
    <w:rsid w:val="00B07503"/>
    <w:rsid w:val="00B13D2F"/>
    <w:rsid w:val="00B16E84"/>
    <w:rsid w:val="00B20909"/>
    <w:rsid w:val="00B209A7"/>
    <w:rsid w:val="00B21F7D"/>
    <w:rsid w:val="00B26FEA"/>
    <w:rsid w:val="00B27F50"/>
    <w:rsid w:val="00B33B42"/>
    <w:rsid w:val="00B34233"/>
    <w:rsid w:val="00B36574"/>
    <w:rsid w:val="00B36DDD"/>
    <w:rsid w:val="00B444EA"/>
    <w:rsid w:val="00B44825"/>
    <w:rsid w:val="00B4502C"/>
    <w:rsid w:val="00B45C4B"/>
    <w:rsid w:val="00B4631A"/>
    <w:rsid w:val="00B46625"/>
    <w:rsid w:val="00B46B7A"/>
    <w:rsid w:val="00B46D3B"/>
    <w:rsid w:val="00B515B4"/>
    <w:rsid w:val="00B52E03"/>
    <w:rsid w:val="00B537A9"/>
    <w:rsid w:val="00B53EC4"/>
    <w:rsid w:val="00B603BC"/>
    <w:rsid w:val="00B63D9A"/>
    <w:rsid w:val="00B647A2"/>
    <w:rsid w:val="00B6499C"/>
    <w:rsid w:val="00B66487"/>
    <w:rsid w:val="00B67BB8"/>
    <w:rsid w:val="00B750FA"/>
    <w:rsid w:val="00B76082"/>
    <w:rsid w:val="00B7723D"/>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63AF"/>
    <w:rsid w:val="00BB67FD"/>
    <w:rsid w:val="00BC0273"/>
    <w:rsid w:val="00BC0A6F"/>
    <w:rsid w:val="00BC0FB6"/>
    <w:rsid w:val="00BC1261"/>
    <w:rsid w:val="00BC1A62"/>
    <w:rsid w:val="00BC728E"/>
    <w:rsid w:val="00BD228A"/>
    <w:rsid w:val="00BD2E65"/>
    <w:rsid w:val="00BD396F"/>
    <w:rsid w:val="00BD6B58"/>
    <w:rsid w:val="00BE0829"/>
    <w:rsid w:val="00BE2671"/>
    <w:rsid w:val="00BE2798"/>
    <w:rsid w:val="00BE4D68"/>
    <w:rsid w:val="00BE5940"/>
    <w:rsid w:val="00BE5C13"/>
    <w:rsid w:val="00BE6237"/>
    <w:rsid w:val="00BF0AD1"/>
    <w:rsid w:val="00BF0CF0"/>
    <w:rsid w:val="00BF46FF"/>
    <w:rsid w:val="00BF7079"/>
    <w:rsid w:val="00C00E7F"/>
    <w:rsid w:val="00C019C3"/>
    <w:rsid w:val="00C039BC"/>
    <w:rsid w:val="00C044E1"/>
    <w:rsid w:val="00C0472B"/>
    <w:rsid w:val="00C17099"/>
    <w:rsid w:val="00C1743C"/>
    <w:rsid w:val="00C205D1"/>
    <w:rsid w:val="00C2157B"/>
    <w:rsid w:val="00C21A19"/>
    <w:rsid w:val="00C21E62"/>
    <w:rsid w:val="00C22584"/>
    <w:rsid w:val="00C23B43"/>
    <w:rsid w:val="00C307E4"/>
    <w:rsid w:val="00C328A0"/>
    <w:rsid w:val="00C3304B"/>
    <w:rsid w:val="00C334B3"/>
    <w:rsid w:val="00C34A0F"/>
    <w:rsid w:val="00C3657C"/>
    <w:rsid w:val="00C370C4"/>
    <w:rsid w:val="00C37464"/>
    <w:rsid w:val="00C409E2"/>
    <w:rsid w:val="00C41F6B"/>
    <w:rsid w:val="00C42598"/>
    <w:rsid w:val="00C44A86"/>
    <w:rsid w:val="00C45E75"/>
    <w:rsid w:val="00C474AE"/>
    <w:rsid w:val="00C508B7"/>
    <w:rsid w:val="00C50E5E"/>
    <w:rsid w:val="00C51A06"/>
    <w:rsid w:val="00C51DC0"/>
    <w:rsid w:val="00C557E7"/>
    <w:rsid w:val="00C60906"/>
    <w:rsid w:val="00C62015"/>
    <w:rsid w:val="00C64D2F"/>
    <w:rsid w:val="00C75DFE"/>
    <w:rsid w:val="00C834F5"/>
    <w:rsid w:val="00C8475D"/>
    <w:rsid w:val="00C8662A"/>
    <w:rsid w:val="00C8779C"/>
    <w:rsid w:val="00C90BF1"/>
    <w:rsid w:val="00C93B56"/>
    <w:rsid w:val="00C93E4A"/>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755"/>
    <w:rsid w:val="00CD1DA1"/>
    <w:rsid w:val="00CD2601"/>
    <w:rsid w:val="00CD266F"/>
    <w:rsid w:val="00CD43A5"/>
    <w:rsid w:val="00CD51AA"/>
    <w:rsid w:val="00CD5D1F"/>
    <w:rsid w:val="00CD79B7"/>
    <w:rsid w:val="00CE092D"/>
    <w:rsid w:val="00CE1A3D"/>
    <w:rsid w:val="00CE25B6"/>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0C3"/>
    <w:rsid w:val="00D16777"/>
    <w:rsid w:val="00D17C9A"/>
    <w:rsid w:val="00D17DA6"/>
    <w:rsid w:val="00D25CC1"/>
    <w:rsid w:val="00D25FF4"/>
    <w:rsid w:val="00D2759E"/>
    <w:rsid w:val="00D31306"/>
    <w:rsid w:val="00D31B1A"/>
    <w:rsid w:val="00D3239D"/>
    <w:rsid w:val="00D404F0"/>
    <w:rsid w:val="00D43632"/>
    <w:rsid w:val="00D4737B"/>
    <w:rsid w:val="00D50A40"/>
    <w:rsid w:val="00D50FBE"/>
    <w:rsid w:val="00D52657"/>
    <w:rsid w:val="00D52E7C"/>
    <w:rsid w:val="00D54D84"/>
    <w:rsid w:val="00D54E5E"/>
    <w:rsid w:val="00D55CFD"/>
    <w:rsid w:val="00D5612A"/>
    <w:rsid w:val="00D6042D"/>
    <w:rsid w:val="00D61185"/>
    <w:rsid w:val="00D6130C"/>
    <w:rsid w:val="00D62275"/>
    <w:rsid w:val="00D631CD"/>
    <w:rsid w:val="00D635A2"/>
    <w:rsid w:val="00D65137"/>
    <w:rsid w:val="00D664A9"/>
    <w:rsid w:val="00D66D5A"/>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A1A47"/>
    <w:rsid w:val="00DA44AD"/>
    <w:rsid w:val="00DA4C59"/>
    <w:rsid w:val="00DA55E1"/>
    <w:rsid w:val="00DA7AD0"/>
    <w:rsid w:val="00DB1E0E"/>
    <w:rsid w:val="00DB2390"/>
    <w:rsid w:val="00DC252A"/>
    <w:rsid w:val="00DC67E1"/>
    <w:rsid w:val="00DD231A"/>
    <w:rsid w:val="00DD2CC8"/>
    <w:rsid w:val="00DD7D00"/>
    <w:rsid w:val="00DE01BA"/>
    <w:rsid w:val="00DE29E5"/>
    <w:rsid w:val="00DE2DCE"/>
    <w:rsid w:val="00DE450F"/>
    <w:rsid w:val="00DE6A2C"/>
    <w:rsid w:val="00DE705B"/>
    <w:rsid w:val="00DF0D69"/>
    <w:rsid w:val="00DF267E"/>
    <w:rsid w:val="00DF3BBE"/>
    <w:rsid w:val="00DF461D"/>
    <w:rsid w:val="00DF6834"/>
    <w:rsid w:val="00E006FB"/>
    <w:rsid w:val="00E020F5"/>
    <w:rsid w:val="00E033C0"/>
    <w:rsid w:val="00E049BE"/>
    <w:rsid w:val="00E04E40"/>
    <w:rsid w:val="00E05D9E"/>
    <w:rsid w:val="00E06DEF"/>
    <w:rsid w:val="00E10D1A"/>
    <w:rsid w:val="00E11D37"/>
    <w:rsid w:val="00E14710"/>
    <w:rsid w:val="00E15B04"/>
    <w:rsid w:val="00E16E5E"/>
    <w:rsid w:val="00E21CD6"/>
    <w:rsid w:val="00E24F3E"/>
    <w:rsid w:val="00E2544B"/>
    <w:rsid w:val="00E301FB"/>
    <w:rsid w:val="00E312BF"/>
    <w:rsid w:val="00E31865"/>
    <w:rsid w:val="00E31B08"/>
    <w:rsid w:val="00E33755"/>
    <w:rsid w:val="00E36878"/>
    <w:rsid w:val="00E36966"/>
    <w:rsid w:val="00E44B2F"/>
    <w:rsid w:val="00E45C57"/>
    <w:rsid w:val="00E53203"/>
    <w:rsid w:val="00E53D09"/>
    <w:rsid w:val="00E545F9"/>
    <w:rsid w:val="00E559DD"/>
    <w:rsid w:val="00E5637A"/>
    <w:rsid w:val="00E56E0C"/>
    <w:rsid w:val="00E57F35"/>
    <w:rsid w:val="00E60383"/>
    <w:rsid w:val="00E606BB"/>
    <w:rsid w:val="00E61717"/>
    <w:rsid w:val="00E62315"/>
    <w:rsid w:val="00E64C1E"/>
    <w:rsid w:val="00E663D2"/>
    <w:rsid w:val="00E70A6C"/>
    <w:rsid w:val="00E71140"/>
    <w:rsid w:val="00E71F97"/>
    <w:rsid w:val="00E74ECC"/>
    <w:rsid w:val="00E76FAE"/>
    <w:rsid w:val="00E85228"/>
    <w:rsid w:val="00E93FD3"/>
    <w:rsid w:val="00E94B40"/>
    <w:rsid w:val="00EA06F5"/>
    <w:rsid w:val="00EA08FC"/>
    <w:rsid w:val="00EA5707"/>
    <w:rsid w:val="00EA7C80"/>
    <w:rsid w:val="00EA7FA7"/>
    <w:rsid w:val="00EB4D37"/>
    <w:rsid w:val="00EB5BA4"/>
    <w:rsid w:val="00EB6CB7"/>
    <w:rsid w:val="00EB6EE9"/>
    <w:rsid w:val="00EB7AB2"/>
    <w:rsid w:val="00EC1423"/>
    <w:rsid w:val="00EC147C"/>
    <w:rsid w:val="00EC2995"/>
    <w:rsid w:val="00ED2921"/>
    <w:rsid w:val="00ED336E"/>
    <w:rsid w:val="00ED4996"/>
    <w:rsid w:val="00ED4E55"/>
    <w:rsid w:val="00ED6451"/>
    <w:rsid w:val="00ED76E0"/>
    <w:rsid w:val="00EE1DCB"/>
    <w:rsid w:val="00EE1EA8"/>
    <w:rsid w:val="00EE3041"/>
    <w:rsid w:val="00EE33CB"/>
    <w:rsid w:val="00EE3816"/>
    <w:rsid w:val="00EE60A4"/>
    <w:rsid w:val="00EE6CE3"/>
    <w:rsid w:val="00EE70FE"/>
    <w:rsid w:val="00EE759B"/>
    <w:rsid w:val="00EF4CC6"/>
    <w:rsid w:val="00F00694"/>
    <w:rsid w:val="00F00E95"/>
    <w:rsid w:val="00F03C96"/>
    <w:rsid w:val="00F04448"/>
    <w:rsid w:val="00F057DE"/>
    <w:rsid w:val="00F05AC6"/>
    <w:rsid w:val="00F11590"/>
    <w:rsid w:val="00F1211A"/>
    <w:rsid w:val="00F12B8E"/>
    <w:rsid w:val="00F20029"/>
    <w:rsid w:val="00F224DE"/>
    <w:rsid w:val="00F22548"/>
    <w:rsid w:val="00F22D2D"/>
    <w:rsid w:val="00F23E81"/>
    <w:rsid w:val="00F25148"/>
    <w:rsid w:val="00F25A89"/>
    <w:rsid w:val="00F26605"/>
    <w:rsid w:val="00F3259B"/>
    <w:rsid w:val="00F3279F"/>
    <w:rsid w:val="00F36142"/>
    <w:rsid w:val="00F4027C"/>
    <w:rsid w:val="00F4202E"/>
    <w:rsid w:val="00F42C88"/>
    <w:rsid w:val="00F434B6"/>
    <w:rsid w:val="00F43979"/>
    <w:rsid w:val="00F4442C"/>
    <w:rsid w:val="00F457E2"/>
    <w:rsid w:val="00F472D3"/>
    <w:rsid w:val="00F50DDC"/>
    <w:rsid w:val="00F548C8"/>
    <w:rsid w:val="00F55E9B"/>
    <w:rsid w:val="00F57C76"/>
    <w:rsid w:val="00F61FAF"/>
    <w:rsid w:val="00F62CC9"/>
    <w:rsid w:val="00F649F5"/>
    <w:rsid w:val="00F7136D"/>
    <w:rsid w:val="00F72B17"/>
    <w:rsid w:val="00F754D0"/>
    <w:rsid w:val="00F77D69"/>
    <w:rsid w:val="00F84336"/>
    <w:rsid w:val="00F86501"/>
    <w:rsid w:val="00F904DC"/>
    <w:rsid w:val="00F907E3"/>
    <w:rsid w:val="00F91CDF"/>
    <w:rsid w:val="00F92736"/>
    <w:rsid w:val="00F92A96"/>
    <w:rsid w:val="00F9340B"/>
    <w:rsid w:val="00F9373C"/>
    <w:rsid w:val="00F95155"/>
    <w:rsid w:val="00F97567"/>
    <w:rsid w:val="00FA0956"/>
    <w:rsid w:val="00FA323E"/>
    <w:rsid w:val="00FA7A20"/>
    <w:rsid w:val="00FB25DD"/>
    <w:rsid w:val="00FB2CCD"/>
    <w:rsid w:val="00FB333C"/>
    <w:rsid w:val="00FB4118"/>
    <w:rsid w:val="00FB4910"/>
    <w:rsid w:val="00FB737B"/>
    <w:rsid w:val="00FB7820"/>
    <w:rsid w:val="00FC2C39"/>
    <w:rsid w:val="00FC7FF3"/>
    <w:rsid w:val="00FD1205"/>
    <w:rsid w:val="00FD498F"/>
    <w:rsid w:val="00FD547B"/>
    <w:rsid w:val="00FE0D4B"/>
    <w:rsid w:val="00FE1FBD"/>
    <w:rsid w:val="00FE23E9"/>
    <w:rsid w:val="00FE486F"/>
    <w:rsid w:val="00FE4F12"/>
    <w:rsid w:val="00FE6F87"/>
    <w:rsid w:val="00FF0A3E"/>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70E4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10212447">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81853070">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03425233">
      <w:bodyDiv w:val="1"/>
      <w:marLeft w:val="0"/>
      <w:marRight w:val="0"/>
      <w:marTop w:val="0"/>
      <w:marBottom w:val="0"/>
      <w:divBdr>
        <w:top w:val="none" w:sz="0" w:space="0" w:color="auto"/>
        <w:left w:val="none" w:sz="0" w:space="0" w:color="auto"/>
        <w:bottom w:val="none" w:sz="0" w:space="0" w:color="auto"/>
        <w:right w:val="none" w:sz="0" w:space="0" w:color="auto"/>
      </w:divBdr>
    </w:div>
    <w:div w:id="818881882">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048645198">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2616466">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04EB4B-3CEA-4BFB-B7F1-93DE4AEE0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443</Words>
  <Characters>2528</Characters>
  <Application>Microsoft Office Word</Application>
  <DocSecurity>0</DocSecurity>
  <Lines>21</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2018-04-05T14:06:00Z</dcterms:created>
  <dcterms:modified xsi:type="dcterms:W3CDTF">2018-04-05T22:54:00Z</dcterms:modified>
</cp:coreProperties>
</file>