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618A45" w14:textId="63BEA0E6" w:rsidR="00410D17" w:rsidRDefault="00410D17" w:rsidP="00410D17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86</w:t>
      </w:r>
      <w:r w:rsidR="00B550B8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491A2C" w:rsidRPr="00491A2C">
        <w:rPr>
          <w:rFonts w:cs="Arial"/>
          <w:b/>
          <w:iCs/>
          <w:sz w:val="24"/>
          <w:szCs w:val="24"/>
        </w:rPr>
        <w:t>R4-1804221</w:t>
      </w:r>
      <w:bookmarkStart w:id="1" w:name="_GoBack"/>
      <w:bookmarkEnd w:id="1"/>
    </w:p>
    <w:p w14:paraId="27025408" w14:textId="20660D2D" w:rsidR="00410D17" w:rsidRDefault="00B550B8" w:rsidP="00410D17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Melbourne, Australia</w:t>
      </w:r>
      <w:r w:rsidR="00410D17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 xml:space="preserve">16-20 April, </w:t>
      </w:r>
      <w:r w:rsidR="00410D17">
        <w:rPr>
          <w:rFonts w:cs="Arial"/>
          <w:sz w:val="24"/>
          <w:szCs w:val="24"/>
        </w:rPr>
        <w:t>201</w:t>
      </w:r>
      <w:bookmarkEnd w:id="0"/>
      <w:r w:rsidR="00410D17">
        <w:rPr>
          <w:rFonts w:cs="Arial"/>
          <w:sz w:val="24"/>
          <w:szCs w:val="24"/>
        </w:rPr>
        <w:t>8</w:t>
      </w:r>
    </w:p>
    <w:p w14:paraId="3CF7922C" w14:textId="77777777" w:rsidR="00491A21" w:rsidRDefault="00491A21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</w:p>
    <w:p w14:paraId="4A86AF59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C01B5AF" w14:textId="0926FDF9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550B8">
        <w:rPr>
          <w:sz w:val="22"/>
        </w:rPr>
        <w:t>Sprint</w:t>
      </w:r>
    </w:p>
    <w:p w14:paraId="58A3D7EF" w14:textId="6CD449FA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383AAF">
        <w:rPr>
          <w:sz w:val="22"/>
        </w:rPr>
        <w:t>Sprint B41/n41</w:t>
      </w:r>
      <w:r w:rsidR="003E5EF0">
        <w:rPr>
          <w:sz w:val="22"/>
        </w:rPr>
        <w:t xml:space="preserve"> intra-band EN-DC</w:t>
      </w:r>
      <w:r w:rsidR="00383AAF">
        <w:rPr>
          <w:sz w:val="22"/>
        </w:rPr>
        <w:t xml:space="preserve"> requirements</w:t>
      </w:r>
    </w:p>
    <w:p w14:paraId="209FD21B" w14:textId="17DD51B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F572E" w:rsidRPr="000F572E">
        <w:rPr>
          <w:sz w:val="22"/>
        </w:rPr>
        <w:t>7.1.2.1.1</w:t>
      </w:r>
    </w:p>
    <w:p w14:paraId="2E4C06F7" w14:textId="0A8DF8D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550B8">
        <w:rPr>
          <w:sz w:val="22"/>
        </w:rPr>
        <w:t>Approval</w:t>
      </w:r>
    </w:p>
    <w:p w14:paraId="35B3EB34" w14:textId="471243B4" w:rsidR="0043450E" w:rsidRDefault="002941AB" w:rsidP="002941AB">
      <w:pPr>
        <w:pStyle w:val="Heading1"/>
        <w:ind w:left="0" w:firstLine="0"/>
      </w:pPr>
      <w:r>
        <w:t>1</w:t>
      </w:r>
      <w:r>
        <w:tab/>
      </w:r>
      <w:r>
        <w:tab/>
      </w:r>
      <w:r w:rsidR="0043450E">
        <w:t>Introduction</w:t>
      </w:r>
    </w:p>
    <w:p w14:paraId="03909698" w14:textId="7693BF42" w:rsidR="00B550B8" w:rsidRDefault="00361A91" w:rsidP="002941AB">
      <w:r>
        <w:t xml:space="preserve">There have been several </w:t>
      </w:r>
      <w:r w:rsidR="00C86DEE">
        <w:t>proposals</w:t>
      </w:r>
      <w:r>
        <w:t xml:space="preserve"> </w:t>
      </w:r>
      <w:r w:rsidR="00530146">
        <w:t xml:space="preserve">related to the </w:t>
      </w:r>
      <w:r>
        <w:t>single PA</w:t>
      </w:r>
      <w:r w:rsidR="00530146">
        <w:t>/dual PA</w:t>
      </w:r>
      <w:r>
        <w:t xml:space="preserve"> architecture</w:t>
      </w:r>
      <w:r w:rsidR="00C86DEE">
        <w:t xml:space="preserve"> for intra band EN-DC with Band 41 and n41</w:t>
      </w:r>
      <w:r>
        <w:t xml:space="preserve"> </w:t>
      </w:r>
      <w:r w:rsidR="00C86DEE">
        <w:fldChar w:fldCharType="begin"/>
      </w:r>
      <w:r w:rsidR="00C86DEE">
        <w:instrText xml:space="preserve"> REF _Ref510601274 \r \h </w:instrText>
      </w:r>
      <w:r w:rsidR="00C86DEE">
        <w:fldChar w:fldCharType="separate"/>
      </w:r>
      <w:r w:rsidR="00C86DEE">
        <w:t>[1]</w:t>
      </w:r>
      <w:r w:rsidR="00C86DEE">
        <w:fldChar w:fldCharType="end"/>
      </w:r>
      <w:r w:rsidR="00C86DEE">
        <w:t>,</w:t>
      </w:r>
      <w:r w:rsidR="003C0FB8">
        <w:t xml:space="preserve"> </w:t>
      </w:r>
      <w:r w:rsidR="00C86DEE">
        <w:fldChar w:fldCharType="begin"/>
      </w:r>
      <w:r w:rsidR="00C86DEE">
        <w:instrText xml:space="preserve"> REF _Ref510601276 \r \h </w:instrText>
      </w:r>
      <w:r w:rsidR="00C86DEE">
        <w:fldChar w:fldCharType="separate"/>
      </w:r>
      <w:r w:rsidR="00C86DEE">
        <w:t>[2]</w:t>
      </w:r>
      <w:r w:rsidR="00C86DEE">
        <w:fldChar w:fldCharType="end"/>
      </w:r>
      <w:r w:rsidR="00C86DEE">
        <w:t>,</w:t>
      </w:r>
      <w:r w:rsidR="003C0FB8">
        <w:t xml:space="preserve"> </w:t>
      </w:r>
      <w:r w:rsidR="00C86DEE">
        <w:fldChar w:fldCharType="begin"/>
      </w:r>
      <w:r w:rsidR="00C86DEE">
        <w:instrText xml:space="preserve"> REF _Ref510601278 \r \h </w:instrText>
      </w:r>
      <w:r w:rsidR="00C86DEE">
        <w:fldChar w:fldCharType="separate"/>
      </w:r>
      <w:r w:rsidR="00C86DEE">
        <w:t>[3]</w:t>
      </w:r>
      <w:r w:rsidR="00C86DEE">
        <w:fldChar w:fldCharType="end"/>
      </w:r>
      <w:r w:rsidR="003C0FB8">
        <w:t xml:space="preserve">, </w:t>
      </w:r>
      <w:r w:rsidR="003C0FB8">
        <w:fldChar w:fldCharType="begin"/>
      </w:r>
      <w:r w:rsidR="003C0FB8">
        <w:instrText xml:space="preserve"> REF _Ref510601520 \r \h </w:instrText>
      </w:r>
      <w:r w:rsidR="003C0FB8">
        <w:fldChar w:fldCharType="separate"/>
      </w:r>
      <w:r w:rsidR="003C0FB8">
        <w:t>[4]</w:t>
      </w:r>
      <w:r w:rsidR="003C0FB8">
        <w:fldChar w:fldCharType="end"/>
      </w:r>
      <w:r w:rsidR="00C86DEE">
        <w:t xml:space="preserve">. </w:t>
      </w:r>
      <w:r w:rsidR="003C0FB8">
        <w:t>This contribution discusses Sprint</w:t>
      </w:r>
      <w:r w:rsidR="00246B7F">
        <w:t>’</w:t>
      </w:r>
      <w:r w:rsidR="003C0FB8">
        <w:t>s requirements for intra-band EN-DC for B41/n41 related to the single PA/2 PA architecture</w:t>
      </w:r>
      <w:r w:rsidR="00383AAF">
        <w:t xml:space="preserve"> discussions</w:t>
      </w:r>
      <w:r w:rsidR="003C0FB8">
        <w:t>.</w:t>
      </w:r>
    </w:p>
    <w:p w14:paraId="5252E994" w14:textId="77777777" w:rsidR="004C0103" w:rsidRDefault="00DB6938" w:rsidP="00DB6938">
      <w:pPr>
        <w:pStyle w:val="Heading1"/>
      </w:pPr>
      <w:r>
        <w:t>2</w:t>
      </w:r>
      <w:r>
        <w:tab/>
        <w:t>Discussion</w:t>
      </w:r>
    </w:p>
    <w:p w14:paraId="1AB105C2" w14:textId="5E211065" w:rsidR="00383AAF" w:rsidRDefault="003C0FB8" w:rsidP="003C0FB8">
      <w:r>
        <w:t xml:space="preserve">Sprint plans to deploy intra-band EN-DC in Band 41/n41 as soon as it is available. One of the issues that has been raised is a single PA architecture vs. a two PA </w:t>
      </w:r>
      <w:r w:rsidR="00246B7F">
        <w:t xml:space="preserve">UE </w:t>
      </w:r>
      <w:r>
        <w:t>architecture. Sprint prefers UEs with the 2 PA architecture because we believe they will provide superior performance.</w:t>
      </w:r>
      <w:r w:rsidR="00383AAF">
        <w:t xml:space="preserve"> We would like RAN4 to keep the following points in mind:</w:t>
      </w:r>
      <w:r>
        <w:t xml:space="preserve"> </w:t>
      </w:r>
    </w:p>
    <w:p w14:paraId="77292254" w14:textId="17DFC2F4" w:rsidR="00383AAF" w:rsidRDefault="00383AAF" w:rsidP="00383AAF">
      <w:pPr>
        <w:pStyle w:val="ListParagraph"/>
        <w:numPr>
          <w:ilvl w:val="0"/>
          <w:numId w:val="9"/>
        </w:numPr>
      </w:pPr>
      <w:r>
        <w:t>Sprint does not think that RAN4 should spend time for Release 15 creating separate requirements for single PA A-MPR and dual PA A-MPR.</w:t>
      </w:r>
    </w:p>
    <w:p w14:paraId="71C19BD6" w14:textId="24365039" w:rsidR="00383AAF" w:rsidRDefault="00383AAF" w:rsidP="00383AAF">
      <w:pPr>
        <w:pStyle w:val="ListParagraph"/>
        <w:numPr>
          <w:ilvl w:val="0"/>
          <w:numId w:val="9"/>
        </w:numPr>
      </w:pPr>
      <w:r>
        <w:t>Sprint cannot accept A-MPR based on a single PA architecture to be used for a 2 PA UE.</w:t>
      </w:r>
    </w:p>
    <w:p w14:paraId="1C7BDFDC" w14:textId="5449297D" w:rsidR="00383AAF" w:rsidRDefault="00383AAF" w:rsidP="00383AAF">
      <w:pPr>
        <w:pStyle w:val="ListParagraph"/>
        <w:numPr>
          <w:ilvl w:val="0"/>
          <w:numId w:val="9"/>
        </w:numPr>
      </w:pPr>
      <w:r w:rsidRPr="00383AAF">
        <w:t>Sprint’s deployment scenarios vary from city to city. We have enough contiguous spectrum in some markets for contiguous intra-band EN-DC in Band 41/n41, but in other markets we have non-contiguous spectrum. In order to handle the non-contiguous spectrum markets, a total of 174 MHz of spectrum needs to be supported with LTE, NR and the gap in between. It is unlikely that a single PA can support 174 MHz of spectrum, so 2 PA and Single Switched Uplink seem to be the only viable approaches.</w:t>
      </w:r>
    </w:p>
    <w:p w14:paraId="0016E748" w14:textId="7E20D1C6" w:rsidR="00383AAF" w:rsidRDefault="00383AAF" w:rsidP="003C0FB8">
      <w:r>
        <w:t xml:space="preserve">Sprint asks RAN4 to keep these points in mind </w:t>
      </w:r>
    </w:p>
    <w:p w14:paraId="30731375" w14:textId="3047AC30" w:rsidR="001F3FF9" w:rsidRDefault="001F3FF9" w:rsidP="001F3FF9">
      <w:pPr>
        <w:pStyle w:val="Heading1"/>
      </w:pPr>
      <w:r>
        <w:t>3</w:t>
      </w:r>
      <w:r>
        <w:tab/>
        <w:t>Conclusion</w:t>
      </w:r>
    </w:p>
    <w:p w14:paraId="350B9E67" w14:textId="419E3E64" w:rsidR="00246B7F" w:rsidRPr="00383AAF" w:rsidRDefault="00383AAF" w:rsidP="00246B7F">
      <w:r>
        <w:t xml:space="preserve">Sprint requests that RAN4 keep the above points in mind when debating the 1PA/2PA architecture issue and potential solutions. </w:t>
      </w:r>
    </w:p>
    <w:p w14:paraId="575CD20B" w14:textId="74C309B2" w:rsidR="001F3FF9" w:rsidRDefault="001F3FF9" w:rsidP="001F3FF9">
      <w:pPr>
        <w:pStyle w:val="Heading1"/>
      </w:pPr>
      <w:r>
        <w:t>4</w:t>
      </w:r>
      <w:r>
        <w:tab/>
        <w:t>References</w:t>
      </w:r>
    </w:p>
    <w:p w14:paraId="4AEE95CB" w14:textId="42D5FBAE" w:rsidR="00491A21" w:rsidRDefault="00361A91" w:rsidP="00F60223">
      <w:pPr>
        <w:pStyle w:val="ListParagraph"/>
        <w:numPr>
          <w:ilvl w:val="0"/>
          <w:numId w:val="6"/>
        </w:numPr>
      </w:pPr>
      <w:bookmarkStart w:id="2" w:name="_Ref510601274"/>
      <w:r>
        <w:t>RP-180211,</w:t>
      </w:r>
      <w:r>
        <w:tab/>
        <w:t>“Single UL transmission support for Intra-band LTE NR EN-DC deployment,” Apple</w:t>
      </w:r>
      <w:bookmarkEnd w:id="2"/>
    </w:p>
    <w:p w14:paraId="0B1BC15E" w14:textId="75E13B6F" w:rsidR="00361A91" w:rsidRDefault="00361A91" w:rsidP="00FE2070">
      <w:pPr>
        <w:pStyle w:val="ListParagraph"/>
        <w:numPr>
          <w:ilvl w:val="0"/>
          <w:numId w:val="6"/>
        </w:numPr>
      </w:pPr>
      <w:bookmarkStart w:id="3" w:name="_Ref510601276"/>
      <w:r>
        <w:t>R4-1803361, “WF on A-MPR for DC_41A_n41A,” Sprint, Apple</w:t>
      </w:r>
      <w:bookmarkEnd w:id="3"/>
    </w:p>
    <w:p w14:paraId="5CB1F906" w14:textId="28EB1338" w:rsidR="00361A91" w:rsidRDefault="00361A91" w:rsidP="00361A91">
      <w:pPr>
        <w:pStyle w:val="ListParagraph"/>
        <w:numPr>
          <w:ilvl w:val="0"/>
          <w:numId w:val="6"/>
        </w:numPr>
      </w:pPr>
      <w:bookmarkStart w:id="4" w:name="_Ref510601278"/>
      <w:r w:rsidRPr="00361A91">
        <w:t>R4-1803075</w:t>
      </w:r>
      <w:r>
        <w:t>, “</w:t>
      </w:r>
      <w:r w:rsidRPr="00361A91">
        <w:t>Assumptions and Simplificati</w:t>
      </w:r>
      <w:r>
        <w:t>on Options for Intra-Band EN DC,” Skyworks Solutions, Inc.</w:t>
      </w:r>
      <w:bookmarkEnd w:id="4"/>
    </w:p>
    <w:p w14:paraId="55E24EDB" w14:textId="32FDD114" w:rsidR="00C86DEE" w:rsidRDefault="00C86DEE" w:rsidP="00C86DEE">
      <w:pPr>
        <w:pStyle w:val="ListParagraph"/>
        <w:numPr>
          <w:ilvl w:val="0"/>
          <w:numId w:val="6"/>
        </w:numPr>
      </w:pPr>
      <w:bookmarkStart w:id="5" w:name="_Ref510601520"/>
      <w:r w:rsidRPr="00C86DEE">
        <w:t>R4-1800553</w:t>
      </w:r>
      <w:r>
        <w:t>, “</w:t>
      </w:r>
      <w:r w:rsidRPr="00C86DEE">
        <w:t>DC_41A_n41A A-MPR measurements</w:t>
      </w:r>
      <w:r>
        <w:t xml:space="preserve">,” </w:t>
      </w:r>
      <w:r w:rsidRPr="00C86DEE">
        <w:t>Skyworks Solutions, Inc.</w:t>
      </w:r>
      <w:bookmarkEnd w:id="5"/>
    </w:p>
    <w:p w14:paraId="0E9EACC2" w14:textId="0C71F2D9" w:rsidR="00A07CB8" w:rsidRDefault="00A07CB8" w:rsidP="001F3FF9"/>
    <w:sectPr w:rsidR="00A07CB8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B82CB" w14:textId="77777777" w:rsidR="0064249F" w:rsidRDefault="0064249F" w:rsidP="002B3503">
      <w:pPr>
        <w:spacing w:after="0"/>
      </w:pPr>
      <w:r>
        <w:separator/>
      </w:r>
    </w:p>
  </w:endnote>
  <w:endnote w:type="continuationSeparator" w:id="0">
    <w:p w14:paraId="3285BCD1" w14:textId="77777777" w:rsidR="0064249F" w:rsidRDefault="0064249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E0A73" w14:textId="77777777" w:rsidR="0064249F" w:rsidRDefault="0064249F" w:rsidP="002B3503">
      <w:pPr>
        <w:spacing w:after="0"/>
      </w:pPr>
      <w:r>
        <w:separator/>
      </w:r>
    </w:p>
  </w:footnote>
  <w:footnote w:type="continuationSeparator" w:id="0">
    <w:p w14:paraId="59A18809" w14:textId="77777777" w:rsidR="0064249F" w:rsidRDefault="0064249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4F507" w14:textId="77777777" w:rsidR="00604D01" w:rsidRDefault="00604D0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907ED"/>
    <w:multiLevelType w:val="hybridMultilevel"/>
    <w:tmpl w:val="741A6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56E4E"/>
    <w:multiLevelType w:val="hybridMultilevel"/>
    <w:tmpl w:val="7C8EAF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81FC6"/>
    <w:multiLevelType w:val="hybridMultilevel"/>
    <w:tmpl w:val="68D62FF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42465"/>
    <w:multiLevelType w:val="hybridMultilevel"/>
    <w:tmpl w:val="D412317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303D29"/>
    <w:multiLevelType w:val="hybridMultilevel"/>
    <w:tmpl w:val="9D44B0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F6580B"/>
    <w:multiLevelType w:val="hybridMultilevel"/>
    <w:tmpl w:val="C5D4FF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9398A"/>
    <w:multiLevelType w:val="hybridMultilevel"/>
    <w:tmpl w:val="5DFABB50"/>
    <w:lvl w:ilvl="0" w:tplc="8288FD2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410DD"/>
    <w:multiLevelType w:val="hybridMultilevel"/>
    <w:tmpl w:val="A7C81C44"/>
    <w:lvl w:ilvl="0" w:tplc="428434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126D1"/>
    <w:rsid w:val="00024C15"/>
    <w:rsid w:val="00025FA9"/>
    <w:rsid w:val="0003006D"/>
    <w:rsid w:val="00055371"/>
    <w:rsid w:val="00063EA7"/>
    <w:rsid w:val="00075A5D"/>
    <w:rsid w:val="0008047C"/>
    <w:rsid w:val="0009601C"/>
    <w:rsid w:val="000B4E56"/>
    <w:rsid w:val="000D48F2"/>
    <w:rsid w:val="000E6FCC"/>
    <w:rsid w:val="000F027F"/>
    <w:rsid w:val="000F2546"/>
    <w:rsid w:val="000F572E"/>
    <w:rsid w:val="00115226"/>
    <w:rsid w:val="00120728"/>
    <w:rsid w:val="00136D72"/>
    <w:rsid w:val="0017765A"/>
    <w:rsid w:val="001A7E8B"/>
    <w:rsid w:val="001C1530"/>
    <w:rsid w:val="001C5F30"/>
    <w:rsid w:val="001D3953"/>
    <w:rsid w:val="001F3FF9"/>
    <w:rsid w:val="00203C80"/>
    <w:rsid w:val="00214C87"/>
    <w:rsid w:val="0022365D"/>
    <w:rsid w:val="00233131"/>
    <w:rsid w:val="00245353"/>
    <w:rsid w:val="00246B7F"/>
    <w:rsid w:val="00264353"/>
    <w:rsid w:val="002712A8"/>
    <w:rsid w:val="002761D5"/>
    <w:rsid w:val="00281E8F"/>
    <w:rsid w:val="002837BB"/>
    <w:rsid w:val="00291DDD"/>
    <w:rsid w:val="002941AB"/>
    <w:rsid w:val="00295652"/>
    <w:rsid w:val="002A7181"/>
    <w:rsid w:val="002B3503"/>
    <w:rsid w:val="002F6A38"/>
    <w:rsid w:val="002F7E6F"/>
    <w:rsid w:val="00323751"/>
    <w:rsid w:val="00343AE9"/>
    <w:rsid w:val="00361A91"/>
    <w:rsid w:val="003777FE"/>
    <w:rsid w:val="00383AAF"/>
    <w:rsid w:val="00386306"/>
    <w:rsid w:val="00397FDA"/>
    <w:rsid w:val="003B4D2D"/>
    <w:rsid w:val="003C0FB8"/>
    <w:rsid w:val="003E5EF0"/>
    <w:rsid w:val="00410D17"/>
    <w:rsid w:val="00411083"/>
    <w:rsid w:val="00421FEB"/>
    <w:rsid w:val="00424278"/>
    <w:rsid w:val="004314F2"/>
    <w:rsid w:val="0043450E"/>
    <w:rsid w:val="00442A1D"/>
    <w:rsid w:val="00454E53"/>
    <w:rsid w:val="004567C4"/>
    <w:rsid w:val="00485CCC"/>
    <w:rsid w:val="00491386"/>
    <w:rsid w:val="00491A21"/>
    <w:rsid w:val="00491A2C"/>
    <w:rsid w:val="004C0103"/>
    <w:rsid w:val="004D3D81"/>
    <w:rsid w:val="0051588E"/>
    <w:rsid w:val="00516132"/>
    <w:rsid w:val="00530146"/>
    <w:rsid w:val="0054415C"/>
    <w:rsid w:val="00570B14"/>
    <w:rsid w:val="00573A2C"/>
    <w:rsid w:val="00580DD9"/>
    <w:rsid w:val="005A2E27"/>
    <w:rsid w:val="005D0872"/>
    <w:rsid w:val="00604D01"/>
    <w:rsid w:val="006146C6"/>
    <w:rsid w:val="00627580"/>
    <w:rsid w:val="00641C2E"/>
    <w:rsid w:val="0064249F"/>
    <w:rsid w:val="00646043"/>
    <w:rsid w:val="00670E63"/>
    <w:rsid w:val="0068714B"/>
    <w:rsid w:val="006B1FFC"/>
    <w:rsid w:val="006B7446"/>
    <w:rsid w:val="006C59FD"/>
    <w:rsid w:val="006C6840"/>
    <w:rsid w:val="006D032C"/>
    <w:rsid w:val="00707F66"/>
    <w:rsid w:val="00712547"/>
    <w:rsid w:val="00723C1E"/>
    <w:rsid w:val="00726265"/>
    <w:rsid w:val="007353D9"/>
    <w:rsid w:val="00741AB9"/>
    <w:rsid w:val="00755AFF"/>
    <w:rsid w:val="00775658"/>
    <w:rsid w:val="007757EA"/>
    <w:rsid w:val="007A319F"/>
    <w:rsid w:val="007B642A"/>
    <w:rsid w:val="007C1B95"/>
    <w:rsid w:val="007D20DF"/>
    <w:rsid w:val="007D3DFC"/>
    <w:rsid w:val="008050B5"/>
    <w:rsid w:val="00814137"/>
    <w:rsid w:val="008342BF"/>
    <w:rsid w:val="00854E89"/>
    <w:rsid w:val="00861EAE"/>
    <w:rsid w:val="008674C8"/>
    <w:rsid w:val="00880917"/>
    <w:rsid w:val="0088482F"/>
    <w:rsid w:val="00890A8F"/>
    <w:rsid w:val="00892CDC"/>
    <w:rsid w:val="008A4493"/>
    <w:rsid w:val="008C5B4B"/>
    <w:rsid w:val="008D2EA4"/>
    <w:rsid w:val="008D7E7A"/>
    <w:rsid w:val="008F010F"/>
    <w:rsid w:val="00914785"/>
    <w:rsid w:val="009304B4"/>
    <w:rsid w:val="00940559"/>
    <w:rsid w:val="00941461"/>
    <w:rsid w:val="00970466"/>
    <w:rsid w:val="009761A7"/>
    <w:rsid w:val="00992792"/>
    <w:rsid w:val="009A19F2"/>
    <w:rsid w:val="009B1E68"/>
    <w:rsid w:val="009B40C4"/>
    <w:rsid w:val="009C61DA"/>
    <w:rsid w:val="00A04BE7"/>
    <w:rsid w:val="00A06650"/>
    <w:rsid w:val="00A067DA"/>
    <w:rsid w:val="00A07CB8"/>
    <w:rsid w:val="00A1705E"/>
    <w:rsid w:val="00A451E8"/>
    <w:rsid w:val="00A54BDB"/>
    <w:rsid w:val="00A6018C"/>
    <w:rsid w:val="00A63A57"/>
    <w:rsid w:val="00A73729"/>
    <w:rsid w:val="00A760A9"/>
    <w:rsid w:val="00A85219"/>
    <w:rsid w:val="00A85B1F"/>
    <w:rsid w:val="00A91AB9"/>
    <w:rsid w:val="00AA4927"/>
    <w:rsid w:val="00AB5927"/>
    <w:rsid w:val="00AC515F"/>
    <w:rsid w:val="00AE14F0"/>
    <w:rsid w:val="00AF4F1B"/>
    <w:rsid w:val="00B00373"/>
    <w:rsid w:val="00B2039A"/>
    <w:rsid w:val="00B32845"/>
    <w:rsid w:val="00B32F10"/>
    <w:rsid w:val="00B550B8"/>
    <w:rsid w:val="00B65B59"/>
    <w:rsid w:val="00B90A58"/>
    <w:rsid w:val="00BC1579"/>
    <w:rsid w:val="00BC764C"/>
    <w:rsid w:val="00C03F8D"/>
    <w:rsid w:val="00C131B9"/>
    <w:rsid w:val="00C1651C"/>
    <w:rsid w:val="00C220C0"/>
    <w:rsid w:val="00C45684"/>
    <w:rsid w:val="00C65700"/>
    <w:rsid w:val="00C86DEE"/>
    <w:rsid w:val="00C87626"/>
    <w:rsid w:val="00C95B57"/>
    <w:rsid w:val="00CA6A88"/>
    <w:rsid w:val="00CB2757"/>
    <w:rsid w:val="00CC3780"/>
    <w:rsid w:val="00CD1963"/>
    <w:rsid w:val="00D21C06"/>
    <w:rsid w:val="00D25694"/>
    <w:rsid w:val="00D25C49"/>
    <w:rsid w:val="00D275CC"/>
    <w:rsid w:val="00D468C5"/>
    <w:rsid w:val="00D61C4F"/>
    <w:rsid w:val="00D767C4"/>
    <w:rsid w:val="00D84AF6"/>
    <w:rsid w:val="00DB6244"/>
    <w:rsid w:val="00DB6938"/>
    <w:rsid w:val="00DC4223"/>
    <w:rsid w:val="00E053B7"/>
    <w:rsid w:val="00E14293"/>
    <w:rsid w:val="00E17A02"/>
    <w:rsid w:val="00E247C6"/>
    <w:rsid w:val="00E33803"/>
    <w:rsid w:val="00E33B68"/>
    <w:rsid w:val="00E372B4"/>
    <w:rsid w:val="00E54D0B"/>
    <w:rsid w:val="00E63421"/>
    <w:rsid w:val="00E634F0"/>
    <w:rsid w:val="00E7587D"/>
    <w:rsid w:val="00E77421"/>
    <w:rsid w:val="00E80DFE"/>
    <w:rsid w:val="00E8355A"/>
    <w:rsid w:val="00E943E6"/>
    <w:rsid w:val="00EA713C"/>
    <w:rsid w:val="00EB090C"/>
    <w:rsid w:val="00ED0F00"/>
    <w:rsid w:val="00EE5CA0"/>
    <w:rsid w:val="00EF5B45"/>
    <w:rsid w:val="00EF7A56"/>
    <w:rsid w:val="00F24968"/>
    <w:rsid w:val="00F27F21"/>
    <w:rsid w:val="00F43D10"/>
    <w:rsid w:val="00F562A7"/>
    <w:rsid w:val="00F753FC"/>
    <w:rsid w:val="00F918E0"/>
    <w:rsid w:val="00FB1368"/>
    <w:rsid w:val="00FD085A"/>
    <w:rsid w:val="00FE13BD"/>
    <w:rsid w:val="00FE4538"/>
    <w:rsid w:val="00FF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D21F4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C4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61C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61C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61C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1C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1C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1C4F"/>
    <w:pPr>
      <w:outlineLvl w:val="5"/>
    </w:pPr>
  </w:style>
  <w:style w:type="paragraph" w:styleId="Heading7">
    <w:name w:val="heading 7"/>
    <w:basedOn w:val="H6"/>
    <w:next w:val="Normal"/>
    <w:qFormat/>
    <w:rsid w:val="00D61C4F"/>
    <w:pPr>
      <w:outlineLvl w:val="6"/>
    </w:pPr>
  </w:style>
  <w:style w:type="paragraph" w:styleId="Heading8">
    <w:name w:val="heading 8"/>
    <w:basedOn w:val="Heading1"/>
    <w:next w:val="Normal"/>
    <w:qFormat/>
    <w:rsid w:val="00D61C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1C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61C4F"/>
    <w:pPr>
      <w:spacing w:before="180"/>
      <w:ind w:left="2693" w:hanging="2693"/>
    </w:pPr>
    <w:rPr>
      <w:b/>
    </w:rPr>
  </w:style>
  <w:style w:type="paragraph" w:styleId="TOC1">
    <w:name w:val="toc 1"/>
    <w:semiHidden/>
    <w:rsid w:val="00D61C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61C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61C4F"/>
    <w:pPr>
      <w:ind w:left="1701" w:hanging="1701"/>
    </w:pPr>
  </w:style>
  <w:style w:type="paragraph" w:styleId="TOC4">
    <w:name w:val="toc 4"/>
    <w:basedOn w:val="TOC3"/>
    <w:semiHidden/>
    <w:rsid w:val="00D61C4F"/>
    <w:pPr>
      <w:ind w:left="1418" w:hanging="1418"/>
    </w:pPr>
  </w:style>
  <w:style w:type="paragraph" w:styleId="TOC3">
    <w:name w:val="toc 3"/>
    <w:basedOn w:val="TOC2"/>
    <w:semiHidden/>
    <w:rsid w:val="00D61C4F"/>
    <w:pPr>
      <w:ind w:left="1134" w:hanging="1134"/>
    </w:pPr>
  </w:style>
  <w:style w:type="paragraph" w:styleId="TOC2">
    <w:name w:val="toc 2"/>
    <w:basedOn w:val="TOC1"/>
    <w:semiHidden/>
    <w:rsid w:val="00D61C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1C4F"/>
    <w:pPr>
      <w:ind w:left="284"/>
    </w:pPr>
  </w:style>
  <w:style w:type="paragraph" w:styleId="Index1">
    <w:name w:val="index 1"/>
    <w:basedOn w:val="Normal"/>
    <w:semiHidden/>
    <w:rsid w:val="00D61C4F"/>
    <w:pPr>
      <w:keepLines/>
      <w:spacing w:after="0"/>
    </w:pPr>
  </w:style>
  <w:style w:type="paragraph" w:customStyle="1" w:styleId="ZH">
    <w:name w:val="ZH"/>
    <w:rsid w:val="00D61C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61C4F"/>
    <w:pPr>
      <w:outlineLvl w:val="9"/>
    </w:pPr>
  </w:style>
  <w:style w:type="paragraph" w:styleId="ListNumber2">
    <w:name w:val="List Number 2"/>
    <w:basedOn w:val="ListNumber"/>
    <w:semiHidden/>
    <w:rsid w:val="00D61C4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61C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61C4F"/>
    <w:rPr>
      <w:b/>
      <w:position w:val="6"/>
      <w:sz w:val="16"/>
    </w:rPr>
  </w:style>
  <w:style w:type="paragraph" w:styleId="FootnoteText">
    <w:name w:val="footnote text"/>
    <w:basedOn w:val="Normal"/>
    <w:semiHidden/>
    <w:rsid w:val="00D61C4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61C4F"/>
    <w:rPr>
      <w:b/>
    </w:rPr>
  </w:style>
  <w:style w:type="paragraph" w:customStyle="1" w:styleId="TAC">
    <w:name w:val="TAC"/>
    <w:basedOn w:val="TAL"/>
    <w:link w:val="TACChar"/>
    <w:rsid w:val="00D61C4F"/>
    <w:pPr>
      <w:jc w:val="center"/>
    </w:pPr>
  </w:style>
  <w:style w:type="paragraph" w:customStyle="1" w:styleId="TF">
    <w:name w:val="TF"/>
    <w:basedOn w:val="TH"/>
    <w:rsid w:val="00D61C4F"/>
    <w:pPr>
      <w:keepNext w:val="0"/>
      <w:spacing w:before="0" w:after="240"/>
    </w:pPr>
  </w:style>
  <w:style w:type="paragraph" w:customStyle="1" w:styleId="NO">
    <w:name w:val="NO"/>
    <w:basedOn w:val="Normal"/>
    <w:rsid w:val="00D61C4F"/>
    <w:pPr>
      <w:keepLines/>
      <w:ind w:left="1135" w:hanging="851"/>
    </w:pPr>
  </w:style>
  <w:style w:type="paragraph" w:styleId="TOC9">
    <w:name w:val="toc 9"/>
    <w:basedOn w:val="TOC8"/>
    <w:semiHidden/>
    <w:rsid w:val="00D61C4F"/>
    <w:pPr>
      <w:ind w:left="1418" w:hanging="1418"/>
    </w:pPr>
  </w:style>
  <w:style w:type="paragraph" w:customStyle="1" w:styleId="EX">
    <w:name w:val="EX"/>
    <w:basedOn w:val="Normal"/>
    <w:rsid w:val="00D61C4F"/>
    <w:pPr>
      <w:keepLines/>
      <w:ind w:left="1702" w:hanging="1418"/>
    </w:pPr>
  </w:style>
  <w:style w:type="paragraph" w:customStyle="1" w:styleId="FP">
    <w:name w:val="FP"/>
    <w:basedOn w:val="Normal"/>
    <w:rsid w:val="00D61C4F"/>
    <w:pPr>
      <w:spacing w:after="0"/>
    </w:pPr>
  </w:style>
  <w:style w:type="paragraph" w:customStyle="1" w:styleId="LD">
    <w:name w:val="LD"/>
    <w:rsid w:val="00D61C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61C4F"/>
    <w:pPr>
      <w:spacing w:after="0"/>
    </w:pPr>
  </w:style>
  <w:style w:type="paragraph" w:customStyle="1" w:styleId="EW">
    <w:name w:val="EW"/>
    <w:basedOn w:val="EX"/>
    <w:rsid w:val="00D61C4F"/>
    <w:pPr>
      <w:spacing w:after="0"/>
    </w:pPr>
  </w:style>
  <w:style w:type="paragraph" w:styleId="TOC6">
    <w:name w:val="toc 6"/>
    <w:basedOn w:val="TOC5"/>
    <w:next w:val="Normal"/>
    <w:semiHidden/>
    <w:rsid w:val="00D61C4F"/>
    <w:pPr>
      <w:ind w:left="1985" w:hanging="1985"/>
    </w:pPr>
  </w:style>
  <w:style w:type="paragraph" w:styleId="TOC7">
    <w:name w:val="toc 7"/>
    <w:basedOn w:val="TOC6"/>
    <w:next w:val="Normal"/>
    <w:semiHidden/>
    <w:rsid w:val="00D61C4F"/>
    <w:pPr>
      <w:ind w:left="2268" w:hanging="2268"/>
    </w:pPr>
  </w:style>
  <w:style w:type="paragraph" w:styleId="ListBullet2">
    <w:name w:val="List Bullet 2"/>
    <w:basedOn w:val="ListBullet"/>
    <w:semiHidden/>
    <w:rsid w:val="00D61C4F"/>
    <w:pPr>
      <w:ind w:left="851"/>
    </w:pPr>
  </w:style>
  <w:style w:type="paragraph" w:styleId="ListBullet3">
    <w:name w:val="List Bullet 3"/>
    <w:basedOn w:val="ListBullet2"/>
    <w:semiHidden/>
    <w:rsid w:val="00D61C4F"/>
    <w:pPr>
      <w:ind w:left="1135"/>
    </w:pPr>
  </w:style>
  <w:style w:type="paragraph" w:styleId="ListNumber">
    <w:name w:val="List Number"/>
    <w:basedOn w:val="List"/>
    <w:semiHidden/>
    <w:rsid w:val="00D61C4F"/>
  </w:style>
  <w:style w:type="paragraph" w:customStyle="1" w:styleId="EQ">
    <w:name w:val="EQ"/>
    <w:basedOn w:val="Normal"/>
    <w:next w:val="Normal"/>
    <w:rsid w:val="00D61C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61C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1C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1C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61C4F"/>
    <w:pPr>
      <w:jc w:val="right"/>
    </w:pPr>
  </w:style>
  <w:style w:type="paragraph" w:customStyle="1" w:styleId="H6">
    <w:name w:val="H6"/>
    <w:basedOn w:val="Heading5"/>
    <w:next w:val="Normal"/>
    <w:rsid w:val="00D61C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1C4F"/>
    <w:pPr>
      <w:ind w:left="851" w:hanging="851"/>
    </w:pPr>
  </w:style>
  <w:style w:type="paragraph" w:customStyle="1" w:styleId="TAL">
    <w:name w:val="TAL"/>
    <w:basedOn w:val="Normal"/>
    <w:rsid w:val="00D61C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1C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61C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61C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61C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61C4F"/>
    <w:pPr>
      <w:framePr w:wrap="notBeside" w:y="16161"/>
    </w:pPr>
  </w:style>
  <w:style w:type="character" w:customStyle="1" w:styleId="ZGSM">
    <w:name w:val="ZGSM"/>
    <w:rsid w:val="00D61C4F"/>
  </w:style>
  <w:style w:type="paragraph" w:styleId="List2">
    <w:name w:val="List 2"/>
    <w:basedOn w:val="List"/>
    <w:semiHidden/>
    <w:rsid w:val="00D61C4F"/>
    <w:pPr>
      <w:ind w:left="851"/>
    </w:pPr>
  </w:style>
  <w:style w:type="paragraph" w:customStyle="1" w:styleId="ZG">
    <w:name w:val="ZG"/>
    <w:rsid w:val="00D61C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61C4F"/>
    <w:pPr>
      <w:ind w:left="1135"/>
    </w:pPr>
  </w:style>
  <w:style w:type="paragraph" w:styleId="List4">
    <w:name w:val="List 4"/>
    <w:basedOn w:val="List3"/>
    <w:semiHidden/>
    <w:rsid w:val="00D61C4F"/>
    <w:pPr>
      <w:ind w:left="1418"/>
    </w:pPr>
  </w:style>
  <w:style w:type="paragraph" w:styleId="List5">
    <w:name w:val="List 5"/>
    <w:basedOn w:val="List4"/>
    <w:semiHidden/>
    <w:rsid w:val="00D61C4F"/>
    <w:pPr>
      <w:ind w:left="1702"/>
    </w:pPr>
  </w:style>
  <w:style w:type="paragraph" w:customStyle="1" w:styleId="EditorsNote">
    <w:name w:val="Editor's Note"/>
    <w:basedOn w:val="NO"/>
    <w:rsid w:val="00D61C4F"/>
    <w:rPr>
      <w:color w:val="FF0000"/>
    </w:rPr>
  </w:style>
  <w:style w:type="paragraph" w:styleId="List">
    <w:name w:val="List"/>
    <w:basedOn w:val="Normal"/>
    <w:semiHidden/>
    <w:rsid w:val="00D61C4F"/>
    <w:pPr>
      <w:ind w:left="568" w:hanging="284"/>
    </w:pPr>
  </w:style>
  <w:style w:type="paragraph" w:styleId="ListBullet">
    <w:name w:val="List Bullet"/>
    <w:basedOn w:val="List"/>
    <w:semiHidden/>
    <w:rsid w:val="00D61C4F"/>
  </w:style>
  <w:style w:type="paragraph" w:styleId="ListBullet4">
    <w:name w:val="List Bullet 4"/>
    <w:basedOn w:val="ListBullet3"/>
    <w:semiHidden/>
    <w:rsid w:val="00D61C4F"/>
    <w:pPr>
      <w:ind w:left="1418"/>
    </w:pPr>
  </w:style>
  <w:style w:type="paragraph" w:styleId="ListBullet5">
    <w:name w:val="List Bullet 5"/>
    <w:basedOn w:val="ListBullet4"/>
    <w:semiHidden/>
    <w:rsid w:val="00D61C4F"/>
    <w:pPr>
      <w:ind w:left="1702"/>
    </w:pPr>
  </w:style>
  <w:style w:type="paragraph" w:customStyle="1" w:styleId="B1">
    <w:name w:val="B1"/>
    <w:basedOn w:val="List"/>
    <w:rsid w:val="00D61C4F"/>
  </w:style>
  <w:style w:type="paragraph" w:customStyle="1" w:styleId="B2">
    <w:name w:val="B2"/>
    <w:basedOn w:val="List2"/>
    <w:rsid w:val="00D61C4F"/>
  </w:style>
  <w:style w:type="paragraph" w:customStyle="1" w:styleId="B3">
    <w:name w:val="B3"/>
    <w:basedOn w:val="List3"/>
    <w:rsid w:val="00D61C4F"/>
  </w:style>
  <w:style w:type="paragraph" w:customStyle="1" w:styleId="B4">
    <w:name w:val="B4"/>
    <w:basedOn w:val="List4"/>
    <w:rsid w:val="00D61C4F"/>
  </w:style>
  <w:style w:type="paragraph" w:customStyle="1" w:styleId="B5">
    <w:name w:val="B5"/>
    <w:basedOn w:val="List5"/>
    <w:rsid w:val="00D61C4F"/>
  </w:style>
  <w:style w:type="paragraph" w:styleId="Footer">
    <w:name w:val="footer"/>
    <w:basedOn w:val="Header"/>
    <w:semiHidden/>
    <w:rsid w:val="00D61C4F"/>
    <w:pPr>
      <w:jc w:val="center"/>
    </w:pPr>
    <w:rPr>
      <w:i/>
    </w:rPr>
  </w:style>
  <w:style w:type="paragraph" w:customStyle="1" w:styleId="ZTD">
    <w:name w:val="ZTD"/>
    <w:basedOn w:val="ZB"/>
    <w:rsid w:val="00D61C4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rsid w:val="00DB6938"/>
    <w:rPr>
      <w:rFonts w:ascii="Arial" w:hAnsi="Arial"/>
      <w:b/>
      <w:lang w:val="en-GB" w:eastAsia="en-US"/>
    </w:rPr>
  </w:style>
  <w:style w:type="paragraph" w:customStyle="1" w:styleId="TableText">
    <w:name w:val="TableText"/>
    <w:basedOn w:val="BodyTextIndent"/>
    <w:rsid w:val="002761D5"/>
    <w:pPr>
      <w:keepNext/>
      <w:keepLines/>
      <w:spacing w:after="180"/>
      <w:ind w:left="0"/>
      <w:jc w:val="center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61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761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183E9-8556-4A08-81CF-BBA5A8F1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Bill Shvodian</cp:lastModifiedBy>
  <cp:revision>9</cp:revision>
  <cp:lastPrinted>1900-01-01T04:00:00Z</cp:lastPrinted>
  <dcterms:created xsi:type="dcterms:W3CDTF">2018-04-04T14:24:00Z</dcterms:created>
  <dcterms:modified xsi:type="dcterms:W3CDTF">2018-04-05T22:43:00Z</dcterms:modified>
</cp:coreProperties>
</file>