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8C8" w:rsidRPr="00B25C53" w:rsidRDefault="00CB48C8" w:rsidP="00CB48C8">
      <w:pPr>
        <w:tabs>
          <w:tab w:val="right" w:pos="9216"/>
        </w:tabs>
        <w:spacing w:after="0"/>
        <w:jc w:val="left"/>
        <w:rPr>
          <w:b/>
          <w:kern w:val="2"/>
          <w:lang w:eastAsia="zh-CN"/>
        </w:rPr>
      </w:pPr>
      <w:r w:rsidRPr="00B25C53">
        <w:rPr>
          <w:b/>
          <w:noProof/>
          <w:kern w:val="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790CE"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25C53">
        <w:rPr>
          <w:b/>
          <w:kern w:val="2"/>
          <w:lang w:eastAsia="zh-CN"/>
        </w:rPr>
        <w:t>3GPP TSG</w:t>
      </w:r>
      <w:r w:rsidR="000D0480">
        <w:rPr>
          <w:b/>
          <w:kern w:val="2"/>
          <w:lang w:eastAsia="zh-CN"/>
        </w:rPr>
        <w:t xml:space="preserve"> </w:t>
      </w:r>
      <w:r w:rsidRPr="00B25C53">
        <w:rPr>
          <w:b/>
          <w:kern w:val="2"/>
          <w:lang w:eastAsia="zh-CN"/>
        </w:rPr>
        <w:t>RAN WG4 Meeting #86</w:t>
      </w:r>
      <w:r w:rsidR="002470A9">
        <w:rPr>
          <w:b/>
          <w:kern w:val="2"/>
          <w:lang w:eastAsia="zh-CN"/>
        </w:rPr>
        <w:t>Bis</w:t>
      </w:r>
      <w:r w:rsidRPr="00B25C53">
        <w:rPr>
          <w:b/>
          <w:kern w:val="2"/>
          <w:lang w:eastAsia="zh-CN"/>
        </w:rPr>
        <w:tab/>
      </w:r>
      <w:r w:rsidR="00F36EFF" w:rsidRPr="00F36EFF">
        <w:rPr>
          <w:b/>
          <w:kern w:val="2"/>
          <w:lang w:eastAsia="zh-CN"/>
        </w:rPr>
        <w:t>R4-1804218</w:t>
      </w:r>
    </w:p>
    <w:p w:rsidR="00CB48C8" w:rsidRPr="00B25C53" w:rsidRDefault="000B1335" w:rsidP="00CB48C8">
      <w:pPr>
        <w:jc w:val="left"/>
        <w:rPr>
          <w:b/>
          <w:kern w:val="2"/>
          <w:lang w:eastAsia="zh-CN"/>
        </w:rPr>
      </w:pPr>
      <w:r w:rsidRPr="00E14DDF">
        <w:rPr>
          <w:b/>
          <w:kern w:val="2"/>
          <w:lang w:eastAsia="zh-CN"/>
        </w:rPr>
        <w:t>Melbourne, Australia, April 16-20, 2018</w:t>
      </w:r>
    </w:p>
    <w:p w:rsidR="00CB48C8" w:rsidRPr="00B25C53" w:rsidRDefault="00CB48C8" w:rsidP="00CB48C8">
      <w:pPr>
        <w:pBdr>
          <w:top w:val="single" w:sz="4" w:space="1" w:color="auto"/>
        </w:pBdr>
        <w:spacing w:after="0"/>
        <w:jc w:val="left"/>
        <w:rPr>
          <w:b/>
          <w:kern w:val="2"/>
          <w:sz w:val="16"/>
          <w:szCs w:val="16"/>
          <w:lang w:eastAsia="zh-CN"/>
        </w:rPr>
      </w:pPr>
    </w:p>
    <w:p w:rsidR="00CB48C8" w:rsidRPr="00B25C53" w:rsidRDefault="00CB48C8" w:rsidP="00CB48C8">
      <w:pPr>
        <w:spacing w:after="60"/>
        <w:ind w:left="1555" w:hanging="1555"/>
        <w:jc w:val="left"/>
        <w:rPr>
          <w:b/>
          <w:kern w:val="2"/>
          <w:lang w:eastAsia="zh-CN"/>
        </w:rPr>
      </w:pPr>
      <w:r w:rsidRPr="00B25C53">
        <w:rPr>
          <w:b/>
          <w:kern w:val="2"/>
          <w:lang w:eastAsia="zh-CN"/>
        </w:rPr>
        <w:t>Agenda Item:</w:t>
      </w:r>
      <w:r w:rsidRPr="00B25C53">
        <w:rPr>
          <w:b/>
          <w:kern w:val="2"/>
          <w:lang w:eastAsia="zh-CN"/>
        </w:rPr>
        <w:tab/>
      </w:r>
      <w:r w:rsidR="005B3315" w:rsidRPr="00FE209D">
        <w:rPr>
          <w:b/>
          <w:kern w:val="2"/>
          <w:lang w:eastAsia="zh-CN"/>
        </w:rPr>
        <w:t>7.9.</w:t>
      </w:r>
      <w:r w:rsidR="005B3315">
        <w:rPr>
          <w:b/>
          <w:kern w:val="2"/>
          <w:lang w:eastAsia="zh-CN"/>
        </w:rPr>
        <w:t>14</w:t>
      </w:r>
      <w:r w:rsidR="005B3315" w:rsidRPr="00FE209D">
        <w:rPr>
          <w:b/>
          <w:kern w:val="2"/>
          <w:lang w:eastAsia="zh-CN"/>
        </w:rPr>
        <w:t>.2</w:t>
      </w:r>
    </w:p>
    <w:p w:rsidR="00CB48C8" w:rsidRPr="00B25C53" w:rsidRDefault="00CB48C8" w:rsidP="00CB48C8">
      <w:pPr>
        <w:spacing w:after="60"/>
        <w:ind w:left="1555" w:hanging="1555"/>
        <w:jc w:val="left"/>
        <w:rPr>
          <w:b/>
          <w:kern w:val="2"/>
          <w:lang w:eastAsia="zh-CN"/>
        </w:rPr>
      </w:pPr>
      <w:r w:rsidRPr="00B25C53">
        <w:rPr>
          <w:b/>
          <w:kern w:val="2"/>
          <w:lang w:eastAsia="zh-CN"/>
        </w:rPr>
        <w:t>Source:</w:t>
      </w:r>
      <w:r w:rsidRPr="00B25C53">
        <w:rPr>
          <w:b/>
          <w:kern w:val="2"/>
          <w:lang w:eastAsia="zh-CN"/>
        </w:rPr>
        <w:tab/>
        <w:t>Huawei, HiSilicon</w:t>
      </w:r>
    </w:p>
    <w:p w:rsidR="00CB48C8" w:rsidRPr="00B25C53" w:rsidRDefault="00CB48C8" w:rsidP="00CB48C8">
      <w:pPr>
        <w:spacing w:after="60"/>
        <w:ind w:left="1555" w:hanging="1555"/>
        <w:jc w:val="left"/>
        <w:rPr>
          <w:b/>
          <w:kern w:val="2"/>
          <w:lang w:eastAsia="zh-CN"/>
        </w:rPr>
      </w:pPr>
      <w:r w:rsidRPr="00B25C53">
        <w:rPr>
          <w:b/>
          <w:kern w:val="2"/>
          <w:lang w:eastAsia="zh-CN"/>
        </w:rPr>
        <w:t>Title:</w:t>
      </w:r>
      <w:r w:rsidRPr="00B25C53">
        <w:rPr>
          <w:b/>
          <w:kern w:val="2"/>
          <w:lang w:eastAsia="zh-CN"/>
        </w:rPr>
        <w:tab/>
      </w:r>
      <w:r w:rsidR="005B3315">
        <w:rPr>
          <w:b/>
          <w:kern w:val="2"/>
          <w:lang w:eastAsia="zh-CN"/>
        </w:rPr>
        <w:t>Aspects of BWP switching operation</w:t>
      </w:r>
    </w:p>
    <w:p w:rsidR="00CB48C8" w:rsidRPr="00B25C53" w:rsidRDefault="00CB48C8" w:rsidP="00CB48C8">
      <w:pPr>
        <w:spacing w:after="60"/>
        <w:ind w:left="1555" w:hanging="1555"/>
        <w:jc w:val="left"/>
        <w:rPr>
          <w:b/>
          <w:kern w:val="2"/>
          <w:lang w:eastAsia="zh-CN"/>
        </w:rPr>
      </w:pPr>
      <w:r w:rsidRPr="00B25C53">
        <w:rPr>
          <w:b/>
          <w:kern w:val="2"/>
          <w:lang w:eastAsia="zh-CN"/>
        </w:rPr>
        <w:t>Document for:</w:t>
      </w:r>
      <w:r w:rsidRPr="00B25C53">
        <w:rPr>
          <w:b/>
          <w:kern w:val="2"/>
          <w:lang w:eastAsia="zh-CN"/>
        </w:rPr>
        <w:tab/>
      </w:r>
      <w:r w:rsidR="000B1335">
        <w:rPr>
          <w:b/>
          <w:kern w:val="2"/>
          <w:lang w:eastAsia="zh-CN"/>
        </w:rPr>
        <w:t>Discussion</w:t>
      </w:r>
    </w:p>
    <w:p w:rsidR="00CB48C8" w:rsidRPr="00B25C53" w:rsidRDefault="00CB48C8" w:rsidP="00CB48C8">
      <w:pPr>
        <w:pBdr>
          <w:bottom w:val="single" w:sz="4" w:space="1" w:color="auto"/>
        </w:pBdr>
        <w:spacing w:after="0"/>
        <w:jc w:val="left"/>
        <w:rPr>
          <w:b/>
          <w:kern w:val="2"/>
          <w:sz w:val="16"/>
          <w:szCs w:val="16"/>
          <w:lang w:eastAsia="zh-CN"/>
        </w:rPr>
      </w:pPr>
    </w:p>
    <w:p w:rsidR="00CB48C8" w:rsidRPr="00B25C53" w:rsidRDefault="00CB48C8" w:rsidP="00CB48C8">
      <w:pPr>
        <w:pStyle w:val="Heading1"/>
      </w:pPr>
      <w:bookmarkStart w:id="0" w:name="_Ref124589705"/>
      <w:bookmarkStart w:id="1" w:name="_Ref129681862"/>
      <w:r w:rsidRPr="00B25C53">
        <w:t>Introduction</w:t>
      </w:r>
      <w:bookmarkEnd w:id="0"/>
      <w:bookmarkEnd w:id="1"/>
    </w:p>
    <w:p w:rsidR="00542EDF" w:rsidRPr="00B25C53" w:rsidRDefault="009329FF" w:rsidP="009329FF">
      <w:bookmarkStart w:id="2" w:name="_Ref129681832"/>
      <w:r w:rsidRPr="00B25C53">
        <w:t>I</w:t>
      </w:r>
      <w:r w:rsidR="008665EF" w:rsidRPr="00B25C53">
        <w:t>n the RAN</w:t>
      </w:r>
      <w:r w:rsidR="000B1335">
        <w:t>4</w:t>
      </w:r>
      <w:r w:rsidR="008665EF" w:rsidRPr="00B25C53">
        <w:t>#</w:t>
      </w:r>
      <w:r w:rsidR="000B1335">
        <w:t>86</w:t>
      </w:r>
      <w:r w:rsidR="008665EF" w:rsidRPr="00B25C53">
        <w:t xml:space="preserve"> meeting, </w:t>
      </w:r>
      <w:r w:rsidR="0057574D" w:rsidRPr="00B25C53">
        <w:t xml:space="preserve">RAN4 </w:t>
      </w:r>
      <w:r w:rsidR="00015323" w:rsidRPr="00B25C53">
        <w:t>produced an LS capturing aspects of the</w:t>
      </w:r>
      <w:r w:rsidR="0057574D" w:rsidRPr="00B25C53">
        <w:t xml:space="preserve"> BWP switching operation</w:t>
      </w:r>
      <w:r w:rsidR="00015323" w:rsidRPr="00B25C53">
        <w:t xml:space="preserve"> </w:t>
      </w:r>
      <w:r w:rsidR="00015323" w:rsidRPr="00B25C53">
        <w:fldChar w:fldCharType="begin"/>
      </w:r>
      <w:r w:rsidR="00015323" w:rsidRPr="00B25C53">
        <w:instrText xml:space="preserve"> REF _Ref510001776 \r \h </w:instrText>
      </w:r>
      <w:r w:rsidR="00015323" w:rsidRPr="00B25C53">
        <w:fldChar w:fldCharType="separate"/>
      </w:r>
      <w:r w:rsidR="00015323" w:rsidRPr="00B25C53">
        <w:t>[1]</w:t>
      </w:r>
      <w:r w:rsidR="00015323" w:rsidRPr="00B25C53">
        <w:fldChar w:fldCharType="end"/>
      </w:r>
      <w:r w:rsidR="0057574D" w:rsidRPr="00B25C53">
        <w:t xml:space="preserve">. </w:t>
      </w:r>
      <w:r w:rsidR="00015323" w:rsidRPr="00B25C53">
        <w:t xml:space="preserve">With recent updates for 38.213 </w:t>
      </w:r>
      <w:r w:rsidR="00542EDF" w:rsidRPr="00B25C53">
        <w:fldChar w:fldCharType="begin"/>
      </w:r>
      <w:r w:rsidR="00542EDF" w:rsidRPr="00B25C53">
        <w:instrText xml:space="preserve"> REF _Ref505841133 \r \h </w:instrText>
      </w:r>
      <w:r w:rsidR="00542EDF" w:rsidRPr="00B25C53">
        <w:fldChar w:fldCharType="separate"/>
      </w:r>
      <w:r w:rsidR="00542EDF" w:rsidRPr="00B25C53">
        <w:t>[2]</w:t>
      </w:r>
      <w:r w:rsidR="00542EDF" w:rsidRPr="00B25C53">
        <w:fldChar w:fldCharType="end"/>
      </w:r>
      <w:r w:rsidR="00542EDF" w:rsidRPr="00B25C53">
        <w:t xml:space="preserve"> (section 12)</w:t>
      </w:r>
    </w:p>
    <w:p w:rsidR="00542EDF" w:rsidRPr="00B25C53" w:rsidRDefault="00542EDF" w:rsidP="00542EDF">
      <w:pPr>
        <w:ind w:left="720"/>
        <w:rPr>
          <w:sz w:val="20"/>
          <w:lang w:eastAsia="ja-JP"/>
        </w:rPr>
      </w:pPr>
      <w:r w:rsidRPr="00B25C53">
        <w:rPr>
          <w:sz w:val="20"/>
          <w:lang w:eastAsia="zh-TW"/>
        </w:rPr>
        <w:t>A UE is expected to detect a DCI format 0_1 indicating active UL BWP change, or a DCI format 1_1 indicating active DL BWP change, only if a corresponding PDCCH is received within the first 3 symbols of a slot.</w:t>
      </w:r>
      <w:r w:rsidRPr="00B25C53">
        <w:rPr>
          <w:sz w:val="20"/>
          <w:lang w:eastAsia="ja-JP"/>
        </w:rPr>
        <w:t xml:space="preserve"> </w:t>
      </w:r>
    </w:p>
    <w:p w:rsidR="00542EDF" w:rsidRPr="00B25C53" w:rsidRDefault="00542EDF" w:rsidP="00542EDF">
      <w:pPr>
        <w:ind w:left="720"/>
        <w:rPr>
          <w:sz w:val="20"/>
          <w:lang w:eastAsia="ja-JP"/>
        </w:rPr>
      </w:pPr>
      <w:r w:rsidRPr="00B25C53">
        <w:rPr>
          <w:sz w:val="20"/>
          <w:lang w:eastAsia="ja-JP"/>
        </w:rPr>
        <w:t>…</w:t>
      </w:r>
    </w:p>
    <w:p w:rsidR="00542EDF" w:rsidRPr="00B25C53" w:rsidRDefault="00542EDF" w:rsidP="00542EDF">
      <w:pPr>
        <w:spacing w:after="60"/>
        <w:ind w:left="720"/>
        <w:rPr>
          <w:sz w:val="20"/>
          <w:lang w:eastAsia="ja-JP"/>
        </w:rPr>
      </w:pPr>
      <w:r w:rsidRPr="00B25C53">
        <w:rPr>
          <w:sz w:val="20"/>
          <w:lang w:eastAsia="ja-JP"/>
        </w:rPr>
        <w:t xml:space="preserve">A UE is not expected to monitor PDCCH when the UE performs RRM measurements </w:t>
      </w:r>
      <w:r w:rsidRPr="00B25C53">
        <w:rPr>
          <w:sz w:val="20"/>
        </w:rPr>
        <w:t xml:space="preserve">[10, TS 38.133] </w:t>
      </w:r>
      <w:r w:rsidRPr="00B25C53">
        <w:rPr>
          <w:sz w:val="20"/>
          <w:lang w:eastAsia="ja-JP"/>
        </w:rPr>
        <w:t>over a bandwidth that is not within the active DL BWP for the UE.</w:t>
      </w:r>
    </w:p>
    <w:p w:rsidR="009329FF" w:rsidRPr="00B25C53" w:rsidRDefault="00015323" w:rsidP="009329FF">
      <w:proofErr w:type="gramStart"/>
      <w:r w:rsidRPr="00B25C53">
        <w:t>and</w:t>
      </w:r>
      <w:proofErr w:type="gramEnd"/>
      <w:r w:rsidRPr="00B25C53">
        <w:t xml:space="preserve"> </w:t>
      </w:r>
      <w:r w:rsidR="00542EDF" w:rsidRPr="00B25C53">
        <w:t xml:space="preserve">chair notes </w:t>
      </w:r>
      <w:r w:rsidR="00542EDF" w:rsidRPr="00B25C53">
        <w:fldChar w:fldCharType="begin"/>
      </w:r>
      <w:r w:rsidR="00542EDF" w:rsidRPr="00B25C53">
        <w:instrText xml:space="preserve"> REF _Ref510002107 \r \h </w:instrText>
      </w:r>
      <w:r w:rsidR="00542EDF" w:rsidRPr="00B25C53">
        <w:fldChar w:fldCharType="separate"/>
      </w:r>
      <w:r w:rsidR="00542EDF" w:rsidRPr="00B25C53">
        <w:t>[5]</w:t>
      </w:r>
      <w:r w:rsidR="00542EDF" w:rsidRPr="00B25C53">
        <w:fldChar w:fldCharType="end"/>
      </w:r>
    </w:p>
    <w:p w:rsidR="00542EDF" w:rsidRPr="00B25C53" w:rsidRDefault="00542EDF" w:rsidP="00542EDF">
      <w:pPr>
        <w:rPr>
          <w:b/>
          <w:sz w:val="20"/>
          <w:szCs w:val="20"/>
        </w:rPr>
      </w:pPr>
      <w:r w:rsidRPr="00B25C53">
        <w:rPr>
          <w:sz w:val="20"/>
          <w:szCs w:val="20"/>
          <w:highlight w:val="green"/>
        </w:rPr>
        <w:t>Agreements</w:t>
      </w:r>
      <w:r w:rsidRPr="00B25C53">
        <w:rPr>
          <w:b/>
          <w:sz w:val="20"/>
          <w:szCs w:val="20"/>
        </w:rPr>
        <w:t>:</w:t>
      </w:r>
    </w:p>
    <w:p w:rsidR="00542EDF" w:rsidRPr="00B25C53" w:rsidRDefault="00542EDF" w:rsidP="00542EDF">
      <w:pPr>
        <w:numPr>
          <w:ilvl w:val="0"/>
          <w:numId w:val="23"/>
        </w:numPr>
        <w:spacing w:after="0"/>
        <w:ind w:left="567" w:hanging="207"/>
        <w:rPr>
          <w:sz w:val="20"/>
          <w:szCs w:val="20"/>
        </w:rPr>
      </w:pPr>
      <w:r w:rsidRPr="00B25C53">
        <w:rPr>
          <w:sz w:val="20"/>
          <w:szCs w:val="20"/>
        </w:rPr>
        <w:t xml:space="preserve">A UE is not expected to receive </w:t>
      </w:r>
      <w:r w:rsidRPr="00B25C53">
        <w:rPr>
          <w:sz w:val="20"/>
          <w:szCs w:val="20"/>
          <w:lang w:eastAsia="zh-TW"/>
        </w:rPr>
        <w:t>DL signals or transmit UL signals during the transition time of active DL or UL BWP switch</w:t>
      </w:r>
    </w:p>
    <w:p w:rsidR="00542EDF" w:rsidRPr="00B25C53" w:rsidRDefault="00542EDF" w:rsidP="00542EDF">
      <w:pPr>
        <w:numPr>
          <w:ilvl w:val="1"/>
          <w:numId w:val="23"/>
        </w:numPr>
        <w:spacing w:after="0"/>
        <w:rPr>
          <w:sz w:val="20"/>
          <w:szCs w:val="20"/>
        </w:rPr>
      </w:pPr>
      <w:r w:rsidRPr="00B25C53">
        <w:rPr>
          <w:sz w:val="20"/>
          <w:szCs w:val="20"/>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rsidR="00542EDF" w:rsidRPr="00B25C53" w:rsidRDefault="00542EDF" w:rsidP="00542EDF">
      <w:pPr>
        <w:numPr>
          <w:ilvl w:val="1"/>
          <w:numId w:val="23"/>
        </w:numPr>
        <w:rPr>
          <w:sz w:val="20"/>
          <w:szCs w:val="20"/>
        </w:rPr>
      </w:pPr>
      <w:r w:rsidRPr="00B25C53">
        <w:rPr>
          <w:sz w:val="20"/>
          <w:szCs w:val="20"/>
        </w:rPr>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B25C53">
        <w:rPr>
          <w:sz w:val="20"/>
          <w:szCs w:val="20"/>
          <w:lang w:eastAsia="zh-TW"/>
        </w:rPr>
        <w:t>DL signals or transmit UL signals in the default DL BWP for paired spectrum or the default DL or UL BWP for unpaired spectrum</w:t>
      </w:r>
    </w:p>
    <w:p w:rsidR="008665EF" w:rsidRPr="00B25C53" w:rsidRDefault="008665EF" w:rsidP="008665EF">
      <w:r w:rsidRPr="00B25C53">
        <w:t xml:space="preserve">This contribution </w:t>
      </w:r>
      <w:r w:rsidR="00542EDF" w:rsidRPr="00B25C53">
        <w:t xml:space="preserve">discusses </w:t>
      </w:r>
      <w:r w:rsidR="000B1335">
        <w:t>fallback procedures when BWP switching fails.</w:t>
      </w:r>
    </w:p>
    <w:p w:rsidR="00012978" w:rsidRPr="00B25C53" w:rsidRDefault="00012978" w:rsidP="00B25C53">
      <w:pPr>
        <w:pStyle w:val="Heading1"/>
      </w:pPr>
      <w:r w:rsidRPr="00B25C53">
        <w:t>Discussion</w:t>
      </w:r>
    </w:p>
    <w:p w:rsidR="00B25C53" w:rsidRDefault="00B25C53" w:rsidP="002C7A95">
      <w:r>
        <w:t xml:space="preserve">During the connected state, the </w:t>
      </w:r>
      <w:proofErr w:type="spellStart"/>
      <w:r>
        <w:t>gNB</w:t>
      </w:r>
      <w:proofErr w:type="spellEnd"/>
      <w:r>
        <w:t xml:space="preserve"> can signal the UE to perform a BWP switch by using a DCI. Focusing on the downlink, the timeline for DCI format 1_1 is</w:t>
      </w:r>
      <w:r w:rsidR="004C0FDA">
        <w:t xml:space="preserve"> captured in </w:t>
      </w:r>
      <w:r w:rsidR="004C0FDA">
        <w:fldChar w:fldCharType="begin"/>
      </w:r>
      <w:r w:rsidR="004C0FDA">
        <w:instrText xml:space="preserve"> REF _Ref510015509 \h </w:instrText>
      </w:r>
      <w:r w:rsidR="004C0FDA">
        <w:fldChar w:fldCharType="separate"/>
      </w:r>
      <w:r w:rsidR="004C0FDA">
        <w:t xml:space="preserve">Table </w:t>
      </w:r>
      <w:r w:rsidR="004C0FDA">
        <w:rPr>
          <w:noProof/>
        </w:rPr>
        <w:t>1</w:t>
      </w:r>
      <w:r w:rsidR="004C0FDA">
        <w:fldChar w:fldCharType="end"/>
      </w:r>
      <w:r w:rsidR="004C0FDA">
        <w:t xml:space="preserve"> and shown in </w:t>
      </w:r>
      <w:r w:rsidR="004C0FDA">
        <w:fldChar w:fldCharType="begin"/>
      </w:r>
      <w:r w:rsidR="004C0FDA">
        <w:instrText xml:space="preserve"> REF _Ref510015522 \h </w:instrText>
      </w:r>
      <w:r w:rsidR="004C0FDA">
        <w:fldChar w:fldCharType="separate"/>
      </w:r>
      <w:r w:rsidR="004C0FDA">
        <w:t xml:space="preserve">Figure </w:t>
      </w:r>
      <w:r w:rsidR="004C0FDA">
        <w:rPr>
          <w:noProof/>
        </w:rPr>
        <w:t>1</w:t>
      </w:r>
      <w:r w:rsidR="004C0FDA">
        <w:fldChar w:fldCharType="end"/>
      </w:r>
      <w:r w:rsidR="004C0FDA">
        <w:t xml:space="preserve">. It is assumed that the processing delay occurs before any RF operation. </w:t>
      </w:r>
    </w:p>
    <w:p w:rsidR="004C0FDA" w:rsidRDefault="004C0FDA" w:rsidP="004C0FDA">
      <w:pPr>
        <w:pStyle w:val="Caption"/>
        <w:keepNext/>
      </w:pPr>
      <w:bookmarkStart w:id="3" w:name="_Ref510015509"/>
      <w:r>
        <w:t xml:space="preserve">Table </w:t>
      </w:r>
      <w:r w:rsidR="000D0480">
        <w:fldChar w:fldCharType="begin"/>
      </w:r>
      <w:r w:rsidR="000D0480">
        <w:instrText xml:space="preserve"> SEQ Table \* ARABIC </w:instrText>
      </w:r>
      <w:r w:rsidR="000D0480">
        <w:fldChar w:fldCharType="separate"/>
      </w:r>
      <w:r>
        <w:rPr>
          <w:noProof/>
        </w:rPr>
        <w:t>1</w:t>
      </w:r>
      <w:r w:rsidR="000D0480">
        <w:rPr>
          <w:noProof/>
        </w:rPr>
        <w:fldChar w:fldCharType="end"/>
      </w:r>
      <w:bookmarkEnd w:id="3"/>
      <w:r>
        <w:t>. Delays</w:t>
      </w:r>
    </w:p>
    <w:tbl>
      <w:tblPr>
        <w:tblStyle w:val="TableGrid"/>
        <w:tblW w:w="0" w:type="auto"/>
        <w:tblLook w:val="04A0" w:firstRow="1" w:lastRow="0" w:firstColumn="1" w:lastColumn="0" w:noHBand="0" w:noVBand="1"/>
      </w:tblPr>
      <w:tblGrid>
        <w:gridCol w:w="1867"/>
        <w:gridCol w:w="2304"/>
        <w:gridCol w:w="5179"/>
      </w:tblGrid>
      <w:tr w:rsidR="00B25C53" w:rsidTr="004C0FDA">
        <w:tc>
          <w:tcPr>
            <w:tcW w:w="1867" w:type="dxa"/>
          </w:tcPr>
          <w:p w:rsidR="00B25C53" w:rsidRPr="004C0FDA" w:rsidRDefault="00D03D9E" w:rsidP="00B25C53">
            <w:pPr>
              <w:pStyle w:val="TableCell0"/>
              <w:rPr>
                <w:b/>
              </w:rPr>
            </w:pPr>
            <w:r w:rsidRPr="004C0FDA">
              <w:rPr>
                <w:b/>
              </w:rPr>
              <w:t>Operation</w:t>
            </w:r>
          </w:p>
        </w:tc>
        <w:tc>
          <w:tcPr>
            <w:tcW w:w="2304" w:type="dxa"/>
          </w:tcPr>
          <w:p w:rsidR="00B25C53" w:rsidRPr="004C0FDA" w:rsidRDefault="00D03D9E" w:rsidP="00B25C53">
            <w:pPr>
              <w:pStyle w:val="TableCell0"/>
              <w:rPr>
                <w:b/>
              </w:rPr>
            </w:pPr>
            <w:r w:rsidRPr="004C0FDA">
              <w:rPr>
                <w:b/>
              </w:rPr>
              <w:t>Reference</w:t>
            </w:r>
          </w:p>
        </w:tc>
        <w:tc>
          <w:tcPr>
            <w:tcW w:w="5179" w:type="dxa"/>
          </w:tcPr>
          <w:p w:rsidR="00B25C53" w:rsidRPr="004C0FDA" w:rsidRDefault="00D03D9E" w:rsidP="00B25C53">
            <w:pPr>
              <w:pStyle w:val="TableCell0"/>
              <w:rPr>
                <w:b/>
              </w:rPr>
            </w:pPr>
            <w:r w:rsidRPr="004C0FDA">
              <w:rPr>
                <w:b/>
              </w:rPr>
              <w:t>Value</w:t>
            </w:r>
          </w:p>
        </w:tc>
      </w:tr>
      <w:tr w:rsidR="00B25C53" w:rsidTr="004C0FDA">
        <w:tc>
          <w:tcPr>
            <w:tcW w:w="1867" w:type="dxa"/>
          </w:tcPr>
          <w:p w:rsidR="00B25C53" w:rsidRDefault="00B25C53" w:rsidP="00B25C53">
            <w:pPr>
              <w:pStyle w:val="TableCell0"/>
            </w:pPr>
            <w:r>
              <w:t>Receive DCI</w:t>
            </w:r>
          </w:p>
        </w:tc>
        <w:tc>
          <w:tcPr>
            <w:tcW w:w="2304" w:type="dxa"/>
          </w:tcPr>
          <w:p w:rsidR="00B25C53" w:rsidRDefault="00B25C53" w:rsidP="00B25C53">
            <w:pPr>
              <w:pStyle w:val="TableCell0"/>
            </w:pPr>
            <w:r>
              <w:t>First 3 symbols of slot (see 38.213 section 12)</w:t>
            </w:r>
          </w:p>
        </w:tc>
        <w:tc>
          <w:tcPr>
            <w:tcW w:w="5179" w:type="dxa"/>
          </w:tcPr>
          <w:p w:rsidR="00245A22" w:rsidRDefault="00D03D9E" w:rsidP="00245A22">
            <w:pPr>
              <w:pStyle w:val="TableCell0"/>
            </w:pPr>
            <w:r>
              <w:t>3/14 2</w:t>
            </w:r>
            <w:r w:rsidRPr="00D03D9E">
              <w:rPr>
                <w:vertAlign w:val="superscript"/>
              </w:rPr>
              <w:t>-</w:t>
            </w:r>
            <w:r w:rsidRPr="00D03D9E">
              <w:rPr>
                <w:rFonts w:asciiTheme="minorEastAsia" w:hAnsiTheme="minorEastAsia" w:cstheme="minorEastAsia" w:hint="eastAsia"/>
                <w:vertAlign w:val="superscript"/>
              </w:rPr>
              <w:t>µ</w:t>
            </w:r>
            <w:r>
              <w:t xml:space="preserve"> </w:t>
            </w:r>
            <w:proofErr w:type="spellStart"/>
            <w:r>
              <w:t>ms</w:t>
            </w:r>
            <w:proofErr w:type="spellEnd"/>
          </w:p>
          <w:p w:rsidR="00245A22" w:rsidRDefault="00245A22" w:rsidP="00245A22">
            <w:pPr>
              <w:pStyle w:val="TableCell0"/>
            </w:pPr>
            <w:r>
              <w:t>(786</w:t>
            </w:r>
            <w:r w:rsidR="00576148">
              <w:t xml:space="preserve"> </w:t>
            </w:r>
            <w:r>
              <w:rPr>
                <w:rFonts w:asciiTheme="minorEastAsia" w:hAnsiTheme="minorEastAsia" w:cstheme="minorEastAsia" w:hint="eastAsia"/>
              </w:rPr>
              <w:t>µ</w:t>
            </w:r>
            <w:r w:rsidR="00576148">
              <w:t xml:space="preserve">s </w:t>
            </w:r>
            <w:r>
              <w:t xml:space="preserve">remain in slot </w:t>
            </w:r>
            <w:r w:rsidR="00576148">
              <w:t xml:space="preserve">for </w:t>
            </w:r>
            <w:r w:rsidR="00576148">
              <w:rPr>
                <w:rFonts w:asciiTheme="minorEastAsia" w:hAnsiTheme="minorEastAsia" w:cstheme="minorEastAsia" w:hint="eastAsia"/>
              </w:rPr>
              <w:t>µ</w:t>
            </w:r>
            <w:r w:rsidR="00576148">
              <w:t>=0</w:t>
            </w:r>
          </w:p>
          <w:p w:rsidR="00245A22" w:rsidRDefault="00245A22" w:rsidP="00245A22">
            <w:pPr>
              <w:pStyle w:val="TableCell0"/>
            </w:pPr>
            <w:r>
              <w:t>392</w:t>
            </w:r>
            <w:r w:rsidR="00576148">
              <w:t xml:space="preserve"> </w:t>
            </w:r>
            <w:r>
              <w:rPr>
                <w:rFonts w:asciiTheme="minorEastAsia" w:hAnsiTheme="minorEastAsia" w:cstheme="minorEastAsia" w:hint="eastAsia"/>
              </w:rPr>
              <w:t>µ</w:t>
            </w:r>
            <w:r>
              <w:t>s</w:t>
            </w:r>
            <w:r w:rsidR="00576148">
              <w:t xml:space="preserve"> </w:t>
            </w:r>
            <w:r>
              <w:t xml:space="preserve">remain in slot </w:t>
            </w:r>
            <w:r w:rsidR="00576148">
              <w:t xml:space="preserve">for </w:t>
            </w:r>
            <w:r w:rsidR="00576148">
              <w:rPr>
                <w:rFonts w:asciiTheme="minorEastAsia" w:hAnsiTheme="minorEastAsia" w:cstheme="minorEastAsia" w:hint="eastAsia"/>
              </w:rPr>
              <w:t>µ</w:t>
            </w:r>
            <w:r w:rsidR="00576148">
              <w:t>=1</w:t>
            </w:r>
          </w:p>
          <w:p w:rsidR="00B25C53" w:rsidRDefault="00245A22" w:rsidP="00245A22">
            <w:pPr>
              <w:pStyle w:val="TableCell0"/>
            </w:pPr>
            <w:r>
              <w:t xml:space="preserve">196 </w:t>
            </w:r>
            <w:r>
              <w:rPr>
                <w:rFonts w:asciiTheme="minorEastAsia" w:hAnsiTheme="minorEastAsia" w:cstheme="minorEastAsia" w:hint="eastAsia"/>
              </w:rPr>
              <w:t>µ</w:t>
            </w:r>
            <w:r>
              <w:t>s</w:t>
            </w:r>
            <w:r w:rsidR="00576148">
              <w:t xml:space="preserve"> </w:t>
            </w:r>
            <w:r>
              <w:t xml:space="preserve">remain in slot </w:t>
            </w:r>
            <w:r w:rsidR="00576148">
              <w:t xml:space="preserve">for </w:t>
            </w:r>
            <w:r w:rsidR="00576148">
              <w:rPr>
                <w:rFonts w:asciiTheme="minorEastAsia" w:hAnsiTheme="minorEastAsia" w:cstheme="minorEastAsia" w:hint="eastAsia"/>
              </w:rPr>
              <w:t>µ</w:t>
            </w:r>
            <w:r w:rsidR="00576148">
              <w:t>=2)</w:t>
            </w:r>
          </w:p>
        </w:tc>
      </w:tr>
      <w:tr w:rsidR="00B25C53" w:rsidTr="004C0FDA">
        <w:tc>
          <w:tcPr>
            <w:tcW w:w="1867" w:type="dxa"/>
          </w:tcPr>
          <w:p w:rsidR="00B25C53" w:rsidRDefault="00D03D9E" w:rsidP="00B25C53">
            <w:pPr>
              <w:pStyle w:val="TableCell0"/>
            </w:pPr>
            <w:r>
              <w:t>Process DCI</w:t>
            </w:r>
          </w:p>
        </w:tc>
        <w:tc>
          <w:tcPr>
            <w:tcW w:w="2304" w:type="dxa"/>
          </w:tcPr>
          <w:p w:rsidR="00B25C53" w:rsidRDefault="00D03D9E" w:rsidP="00B25C53">
            <w:pPr>
              <w:pStyle w:val="TableCell0"/>
            </w:pPr>
            <w:r>
              <w:t>LS</w:t>
            </w:r>
          </w:p>
        </w:tc>
        <w:tc>
          <w:tcPr>
            <w:tcW w:w="5179" w:type="dxa"/>
          </w:tcPr>
          <w:p w:rsidR="00B25C53" w:rsidRDefault="00D03D9E" w:rsidP="00B25C53">
            <w:pPr>
              <w:pStyle w:val="TableCell0"/>
            </w:pPr>
            <w:r>
              <w:t xml:space="preserve">400 </w:t>
            </w:r>
            <w:r>
              <w:rPr>
                <w:rFonts w:asciiTheme="minorEastAsia" w:hAnsiTheme="minorEastAsia" w:cstheme="minorEastAsia" w:hint="eastAsia"/>
              </w:rPr>
              <w:t>µ</w:t>
            </w:r>
            <w:r>
              <w:t xml:space="preserve">s (950 </w:t>
            </w:r>
            <w:r>
              <w:rPr>
                <w:rFonts w:asciiTheme="minorEastAsia" w:hAnsiTheme="minorEastAsia" w:cstheme="minorEastAsia" w:hint="eastAsia"/>
              </w:rPr>
              <w:t>µ</w:t>
            </w:r>
            <w:r>
              <w:t>s)</w:t>
            </w:r>
          </w:p>
        </w:tc>
      </w:tr>
      <w:tr w:rsidR="00D03D9E" w:rsidTr="004C0FDA">
        <w:tc>
          <w:tcPr>
            <w:tcW w:w="1867" w:type="dxa"/>
          </w:tcPr>
          <w:p w:rsidR="00D03D9E" w:rsidRDefault="00D03D9E" w:rsidP="00B25C53">
            <w:pPr>
              <w:pStyle w:val="TableCell0"/>
            </w:pPr>
            <w:r>
              <w:t>RF operations</w:t>
            </w:r>
          </w:p>
        </w:tc>
        <w:tc>
          <w:tcPr>
            <w:tcW w:w="2304" w:type="dxa"/>
          </w:tcPr>
          <w:p w:rsidR="00D03D9E" w:rsidRDefault="00D03D9E" w:rsidP="00B25C53">
            <w:pPr>
              <w:pStyle w:val="TableCell0"/>
            </w:pPr>
            <w:r>
              <w:t>LS</w:t>
            </w:r>
          </w:p>
        </w:tc>
        <w:tc>
          <w:tcPr>
            <w:tcW w:w="5179" w:type="dxa"/>
          </w:tcPr>
          <w:p w:rsidR="00D03D9E" w:rsidRDefault="00D03D9E" w:rsidP="00B25C53">
            <w:pPr>
              <w:pStyle w:val="TableCell0"/>
            </w:pPr>
            <w:r>
              <w:t xml:space="preserve">0 or 200 </w:t>
            </w:r>
            <w:r>
              <w:rPr>
                <w:rFonts w:asciiTheme="minorEastAsia" w:hAnsiTheme="minorEastAsia" w:cstheme="minorEastAsia" w:hint="eastAsia"/>
              </w:rPr>
              <w:t>µ</w:t>
            </w:r>
            <w:r>
              <w:t xml:space="preserve">s (1050 </w:t>
            </w:r>
            <w:r>
              <w:rPr>
                <w:rFonts w:asciiTheme="minorEastAsia" w:hAnsiTheme="minorEastAsia" w:cstheme="minorEastAsia" w:hint="eastAsia"/>
              </w:rPr>
              <w:t>µ</w:t>
            </w:r>
            <w:r>
              <w:t>s)</w:t>
            </w:r>
          </w:p>
        </w:tc>
      </w:tr>
      <w:tr w:rsidR="00D03D9E" w:rsidTr="004C0FDA">
        <w:tc>
          <w:tcPr>
            <w:tcW w:w="1867" w:type="dxa"/>
          </w:tcPr>
          <w:p w:rsidR="00D03D9E" w:rsidRDefault="00D03D9E" w:rsidP="00B25C53">
            <w:pPr>
              <w:pStyle w:val="TableCell0"/>
            </w:pPr>
            <w:r>
              <w:lastRenderedPageBreak/>
              <w:t>Slot delay</w:t>
            </w:r>
            <w:r w:rsidR="00812B51">
              <w:t xml:space="preserve"> *</w:t>
            </w:r>
          </w:p>
        </w:tc>
        <w:tc>
          <w:tcPr>
            <w:tcW w:w="2304" w:type="dxa"/>
          </w:tcPr>
          <w:p w:rsidR="00D03D9E" w:rsidRDefault="00D03D9E" w:rsidP="00B25C53">
            <w:pPr>
              <w:pStyle w:val="TableCell0"/>
            </w:pPr>
            <w:r>
              <w:t>38.213 / 38.214</w:t>
            </w:r>
          </w:p>
        </w:tc>
        <w:tc>
          <w:tcPr>
            <w:tcW w:w="5179" w:type="dxa"/>
          </w:tcPr>
          <w:p w:rsidR="00D03D9E" w:rsidRDefault="00812B51" w:rsidP="00A17E4E">
            <w:pPr>
              <w:pStyle w:val="TableCell0"/>
            </w:pPr>
            <w:proofErr w:type="gramStart"/>
            <w:r>
              <w:rPr>
                <w:color w:val="000000"/>
                <w:lang w:eastAsia="ja-JP"/>
              </w:rPr>
              <w:t>up</w:t>
            </w:r>
            <w:proofErr w:type="gramEnd"/>
            <w:r>
              <w:rPr>
                <w:color w:val="000000"/>
                <w:lang w:eastAsia="ja-JP"/>
              </w:rPr>
              <w:t xml:space="preserve"> to </w:t>
            </w:r>
            <w:r w:rsidR="00D03D9E" w:rsidRPr="0048482F">
              <w:rPr>
                <w:rFonts w:eastAsiaTheme="minorHAnsi"/>
                <w:color w:val="000000"/>
                <w:position w:val="-32"/>
                <w:szCs w:val="22"/>
                <w:lang w:eastAsia="ja-JP"/>
              </w:rPr>
              <w:object w:dxaOrig="15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95pt;height:36.65pt" o:ole="">
                  <v:imagedata r:id="rId6" o:title=""/>
                </v:shape>
                <o:OLEObject Type="Embed" ProgID="Equation.3" ShapeID="_x0000_i1025" DrawAspect="Content" ObjectID="_1584465451" r:id="rId7"/>
              </w:object>
            </w:r>
            <w:r w:rsidR="00D03D9E">
              <w:rPr>
                <w:color w:val="000000"/>
                <w:lang w:eastAsia="ja-JP"/>
              </w:rPr>
              <w:t xml:space="preserve"> where </w:t>
            </w:r>
            <w:r w:rsidR="00D03D9E" w:rsidRPr="00D03D9E">
              <w:rPr>
                <w:i/>
                <w:color w:val="000000"/>
                <w:lang w:eastAsia="ja-JP"/>
              </w:rPr>
              <w:t>n</w:t>
            </w:r>
            <w:r w:rsidR="00D03D9E">
              <w:rPr>
                <w:color w:val="000000"/>
                <w:lang w:eastAsia="ja-JP"/>
              </w:rPr>
              <w:t xml:space="preserve"> is the slot number</w:t>
            </w:r>
            <w:r w:rsidR="00A17E4E">
              <w:rPr>
                <w:color w:val="000000"/>
                <w:lang w:eastAsia="ja-JP"/>
              </w:rPr>
              <w:t xml:space="preserve"> of the DCI. The slot delay should capture the other delays.</w:t>
            </w:r>
          </w:p>
        </w:tc>
      </w:tr>
    </w:tbl>
    <w:p w:rsidR="00B25C53" w:rsidRDefault="00812B51" w:rsidP="002C7A95">
      <w:r>
        <w:t xml:space="preserve">* </w:t>
      </w:r>
      <w:proofErr w:type="gramStart"/>
      <w:r>
        <w:t>slot</w:t>
      </w:r>
      <w:proofErr w:type="gramEnd"/>
      <w:r>
        <w:t xml:space="preserve"> delay value is speculated but based on a formula in section 5.1.2 of 38.214</w:t>
      </w:r>
    </w:p>
    <w:p w:rsidR="00D078CA" w:rsidRDefault="00D078CA" w:rsidP="004C0FDA">
      <w:pPr>
        <w:keepNext/>
        <w:jc w:val="center"/>
      </w:pPr>
      <w:r>
        <w:rPr>
          <w:noProof/>
        </w:rPr>
        <mc:AlternateContent>
          <mc:Choice Requires="wpc">
            <w:drawing>
              <wp:inline distT="0" distB="0" distL="0" distR="0">
                <wp:extent cx="3108960" cy="1054331"/>
                <wp:effectExtent l="0" t="0" r="0" b="0"/>
                <wp:docPr id="6" name="Canvas 6"/>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8" name="Rectangle 8"/>
                        <wps:cNvSpPr/>
                        <wps:spPr>
                          <a:xfrm>
                            <a:off x="274320" y="322811"/>
                            <a:ext cx="91440" cy="36576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365760" y="322811"/>
                            <a:ext cx="91440" cy="36576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457200" y="322811"/>
                            <a:ext cx="91440" cy="36576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548640" y="322811"/>
                            <a:ext cx="91440" cy="36576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640080" y="322811"/>
                            <a:ext cx="91440" cy="36576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731520" y="322811"/>
                            <a:ext cx="91440" cy="36576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a:off x="822960" y="322811"/>
                            <a:ext cx="91440" cy="36576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a:off x="914400" y="322811"/>
                            <a:ext cx="91440" cy="36576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1005840" y="322811"/>
                            <a:ext cx="91440" cy="36576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1097280" y="322811"/>
                            <a:ext cx="91440" cy="36576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1188720" y="322811"/>
                            <a:ext cx="91440" cy="36576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1554480" y="322811"/>
                            <a:ext cx="1005840" cy="365760"/>
                          </a:xfrm>
                          <a:prstGeom prst="round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ounded Rectangle 165"/>
                        <wps:cNvSpPr/>
                        <wps:spPr>
                          <a:xfrm>
                            <a:off x="2560320" y="322811"/>
                            <a:ext cx="457200" cy="365760"/>
                          </a:xfrm>
                          <a:prstGeom prst="round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a:off x="1280160" y="322811"/>
                            <a:ext cx="91440" cy="36576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1371600" y="322811"/>
                            <a:ext cx="91440" cy="36576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Rectangle 168"/>
                        <wps:cNvSpPr/>
                        <wps:spPr>
                          <a:xfrm>
                            <a:off x="1463040" y="322811"/>
                            <a:ext cx="91440" cy="36576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Left Brace 11"/>
                        <wps:cNvSpPr/>
                        <wps:spPr>
                          <a:xfrm rot="16200000">
                            <a:off x="388619" y="619991"/>
                            <a:ext cx="45721" cy="27432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Connector 25"/>
                        <wps:cNvCnPr/>
                        <wps:spPr>
                          <a:xfrm flipH="1">
                            <a:off x="548640" y="94211"/>
                            <a:ext cx="1" cy="22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 name="Straight Connector 169"/>
                        <wps:cNvCnPr/>
                        <wps:spPr>
                          <a:xfrm flipH="1">
                            <a:off x="2560319" y="94211"/>
                            <a:ext cx="1" cy="22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wps:spPr>
                          <a:xfrm>
                            <a:off x="548640" y="185610"/>
                            <a:ext cx="2011679"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5" name="Text Box 55"/>
                        <wps:cNvSpPr txBox="1"/>
                        <wps:spPr>
                          <a:xfrm>
                            <a:off x="731520" y="52845"/>
                            <a:ext cx="100584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C0FDA" w:rsidRPr="00FB44DF" w:rsidRDefault="004C0FDA" w:rsidP="00FB44DF">
                              <w:pPr>
                                <w:spacing w:after="0"/>
                                <w:rPr>
                                  <w:sz w:val="20"/>
                                </w:rPr>
                              </w:pPr>
                              <w:r w:rsidRPr="00FB44DF">
                                <w:rPr>
                                  <w:sz w:val="20"/>
                                </w:rPr>
                                <w:t>Slot delay</w:t>
                              </w:r>
                            </w:p>
                          </w:txbxContent>
                        </wps:txbx>
                        <wps:bodyPr rot="0" spcFirstLastPara="0" vertOverflow="overflow" horzOverflow="overflow" vert="horz" wrap="square" lIns="45720" tIns="45720" rIns="45720" bIns="45720" numCol="1" spcCol="0" rtlCol="0" fromWordArt="0" anchor="t" anchorCtr="0" forceAA="0" compatLnSpc="1">
                          <a:prstTxWarp prst="textNoShape">
                            <a:avLst/>
                          </a:prstTxWarp>
                          <a:noAutofit/>
                        </wps:bodyPr>
                      </wps:wsp>
                      <wps:wsp>
                        <wps:cNvPr id="170" name="Text Box 170"/>
                        <wps:cNvSpPr txBox="1"/>
                        <wps:spPr>
                          <a:xfrm>
                            <a:off x="182880" y="822599"/>
                            <a:ext cx="342900" cy="23150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C0FDA" w:rsidRPr="004C0FDA" w:rsidRDefault="004C0FDA" w:rsidP="00FB44DF">
                              <w:pPr>
                                <w:spacing w:after="0"/>
                                <w:rPr>
                                  <w:sz w:val="18"/>
                                </w:rPr>
                              </w:pPr>
                              <w:r w:rsidRPr="004C0FDA">
                                <w:rPr>
                                  <w:sz w:val="18"/>
                                </w:rPr>
                                <w:t>DCI</w:t>
                              </w:r>
                            </w:p>
                          </w:txbxContent>
                        </wps:txbx>
                        <wps:bodyPr rot="0" spcFirstLastPara="0" vertOverflow="overflow" horzOverflow="overflow" vert="horz" wrap="square" lIns="45720" tIns="45720" rIns="45720" bIns="45720" numCol="1" spcCol="0" rtlCol="0" fromWordArt="0" anchor="t" anchorCtr="0" forceAA="0" compatLnSpc="1">
                          <a:prstTxWarp prst="textNoShape">
                            <a:avLst/>
                          </a:prstTxWarp>
                          <a:noAutofit/>
                        </wps:bodyPr>
                      </wps:wsp>
                      <wps:wsp>
                        <wps:cNvPr id="171" name="Straight Connector 171"/>
                        <wps:cNvCnPr/>
                        <wps:spPr>
                          <a:xfrm flipH="1">
                            <a:off x="548639" y="729937"/>
                            <a:ext cx="1" cy="22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 name="Straight Connector 172"/>
                        <wps:cNvCnPr/>
                        <wps:spPr>
                          <a:xfrm flipH="1">
                            <a:off x="1421476" y="688571"/>
                            <a:ext cx="1" cy="22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3" name="Straight Arrow Connector 173"/>
                        <wps:cNvCnPr/>
                        <wps:spPr>
                          <a:xfrm>
                            <a:off x="548640" y="825731"/>
                            <a:ext cx="86868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74" name="Text Box 174"/>
                        <wps:cNvSpPr txBox="1"/>
                        <wps:spPr>
                          <a:xfrm>
                            <a:off x="685800" y="734291"/>
                            <a:ext cx="59436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C0FDA" w:rsidRPr="004C0FDA" w:rsidRDefault="004C0FDA" w:rsidP="00FB44DF">
                              <w:pPr>
                                <w:spacing w:after="0"/>
                                <w:rPr>
                                  <w:sz w:val="18"/>
                                </w:rPr>
                              </w:pPr>
                              <w:proofErr w:type="gramStart"/>
                              <w:r w:rsidRPr="004C0FDA">
                                <w:rPr>
                                  <w:sz w:val="18"/>
                                </w:rPr>
                                <w:t>processing</w:t>
                              </w:r>
                              <w:proofErr w:type="gramEnd"/>
                            </w:p>
                          </w:txbxContent>
                        </wps:txbx>
                        <wps:bodyPr rot="0" spcFirstLastPara="0" vertOverflow="overflow" horzOverflow="overflow" vert="horz" wrap="square" lIns="45720" tIns="45720" rIns="45720" bIns="45720" numCol="1" spcCol="0" rtlCol="0" fromWordArt="0" anchor="t" anchorCtr="0" forceAA="0" compatLnSpc="1">
                          <a:prstTxWarp prst="textNoShape">
                            <a:avLst/>
                          </a:prstTxWarp>
                          <a:noAutofit/>
                        </wps:bodyPr>
                      </wps:wsp>
                      <wps:wsp>
                        <wps:cNvPr id="176" name="Straight Connector 176"/>
                        <wps:cNvCnPr/>
                        <wps:spPr>
                          <a:xfrm flipH="1">
                            <a:off x="2286000" y="688571"/>
                            <a:ext cx="1" cy="22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7" name="Straight Arrow Connector 177"/>
                        <wps:cNvCnPr/>
                        <wps:spPr>
                          <a:xfrm>
                            <a:off x="1417320" y="825731"/>
                            <a:ext cx="86868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78" name="Text Box 178"/>
                        <wps:cNvSpPr txBox="1"/>
                        <wps:spPr>
                          <a:xfrm>
                            <a:off x="1554480" y="734291"/>
                            <a:ext cx="59436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C0FDA" w:rsidRPr="004C0FDA" w:rsidRDefault="004C0FDA" w:rsidP="00FB44DF">
                              <w:pPr>
                                <w:spacing w:after="0"/>
                                <w:rPr>
                                  <w:sz w:val="18"/>
                                </w:rPr>
                              </w:pPr>
                              <w:r>
                                <w:rPr>
                                  <w:sz w:val="18"/>
                                </w:rPr>
                                <w:t>RF delay</w:t>
                              </w:r>
                            </w:p>
                          </w:txbxContent>
                        </wps:txbx>
                        <wps:bodyPr rot="0" spcFirstLastPara="0" vertOverflow="overflow" horzOverflow="overflow" vert="horz" wrap="square" lIns="45720" tIns="45720" rIns="45720" bIns="45720" numCol="1" spcCol="0" rtlCol="0" fromWordArt="0" anchor="t" anchorCtr="0" forceAA="0" compatLnSpc="1">
                          <a:prstTxWarp prst="textNoShape">
                            <a:avLst/>
                          </a:prstTxWarp>
                          <a:noAutofit/>
                        </wps:bodyPr>
                      </wps:wsp>
                    </wpc:wpc>
                  </a:graphicData>
                </a:graphic>
              </wp:inline>
            </w:drawing>
          </mc:Choice>
          <mc:Fallback>
            <w:pict>
              <v:group id="Canvas 6" o:spid="_x0000_s1026" editas="canvas" style="width:244.8pt;height:83pt;mso-position-horizontal-relative:char;mso-position-vertical-relative:line" coordsize="31089,10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">
                <v:shape id="_x0000_s1027" type="#_x0000_t75" style="position:absolute;width:31089;height:10541;visibility:visible;mso-wrap-style:square">
                  <v:fill o:detectmouseclick="t"/>
                  <v:path o:connecttype="none"/>
                </v:shape>
                <v:rect id="Rectangle 8" o:spid="_x0000_s1028" style="position:absolute;left:2743;top:322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0jsr8A&#10;AADaAAAADwAAAGRycy9kb3ducmV2LnhtbERPTYvCMBC9C/6HMMLeNLWHZammRRTBi6y6gtexGdti&#10;M6lN1Ky/3hwW9vh43/MimFY8qHeNZQXTSQKCuLS64UrB8Wc9/gLhPLLG1jIp+CUHRT4czDHT9sl7&#10;ehx8JWIIuwwV1N53mZSurMmgm9iOOHIX2xv0EfaV1D0+Y7hpZZokn9Jgw7Ghxo6WNZXXw90o2OkT&#10;XV7h+7bm63mlwzFd+W2q1McoLGYgPAX/L/5zb7SCuDVeiTdA5m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nSOyvwAAANoAAAAPAAAAAAAAAAAAAAAAAJgCAABkcnMvZG93bnJl&#10;di54bWxQSwUGAAAAAAQABAD1AAAAhAMAAAAA&#10;" fillcolor="#ffc000" strokecolor="black [3213]"/>
                <v:rect id="Rectangle 135" o:spid="_x0000_s1029" style="position:absolute;left:3657;top:3228;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xzTcMA&#10;AADcAAAADwAAAGRycy9kb3ducmV2LnhtbERPS2sCMRC+C/0PYQreNNstlbKaFakIvYjVLvQ63cw+&#10;cDPZblKN/fWNIHibj+85i2UwnTjR4FrLCp6mCQji0uqWawXF52byCsJ5ZI2dZVJwIQfL/GG0wEzb&#10;M+/pdPC1iCHsMlTQeN9nUrqyIYNuanviyFV2MOgjHGqpBzzHcNPJNElm0mDLsaHBnt4aKo+HX6Pg&#10;Q39R9Rd2Pxs+fq91KNK136ZKjR/Dag7CU/B38c39ruP85xe4Ph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xzTcMAAADcAAAADwAAAAAAAAAAAAAAAACYAgAAZHJzL2Rv&#10;d25yZXYueG1sUEsFBgAAAAAEAAQA9QAAAIgDAAAAAA==&#10;" fillcolor="#ffc000" strokecolor="black [3213]"/>
                <v:rect id="Rectangle 136" o:spid="_x0000_s1030" style="position:absolute;left:4572;top:322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7tOsMA&#10;AADcAAAADwAAAGRycy9kb3ducmV2LnhtbERPTWvCQBC9C/0PyxR6M5umECR1FVEEL6XWBnqdZsck&#10;mJ1Ns6vZ9te7BcHbPN7nzJfBdOJCg2stK3hOUhDEldUt1wrKz+10BsJ5ZI2dZVLwSw6Wi4fJHAtt&#10;R/6gy8HXIoawK1BB431fSOmqhgy6xPbEkTvawaCPcKilHnCM4aaTWZrm0mDLsaHBntYNVafD2SjY&#10;6y86/oX3ny2fvjc6lNnGv2VKPT2G1SsIT8HfxTf3Tsf5Lzn8PxMv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97tOsMAAADcAAAADwAAAAAAAAAAAAAAAACYAgAAZHJzL2Rv&#10;d25yZXYueG1sUEsFBgAAAAAEAAQA9QAAAIgDAAAAAA==&#10;" fillcolor="#ffc000" strokecolor="black [3213]"/>
                <v:rect id="Rectangle 157" o:spid="_x0000_s1031" style="position:absolute;left:5486;top:322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Fu/sIA&#10;AADcAAAADwAAAGRycy9kb3ducmV2LnhtbERPTYvCMBC9L/gfwgh7W1MXdtVqFFmRFS+iFs9DMzbV&#10;ZlKaqHV//UYQvM3jfc5k1tpKXKnxpWMF/V4Cgjh3uuRCQbZffgxB+ICssXJMCu7kYTbtvE0w1e7G&#10;W7ruQiFiCPsUFZgQ6lRKnxuy6HuuJo7c0TUWQ4RNIXWDtxhuK/mZJN/SYsmxwWBNP4by8+5iFWw2&#10;o9XiklHfHO5uOFr//mX79Ump9247H4MI1IaX+Ole6Tj/awCPZ+IFcv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kW7+wgAAANwAAAAPAAAAAAAAAAAAAAAAAJgCAABkcnMvZG93&#10;bnJldi54bWxQSwUGAAAAAAQABAD1AAAAhwMAAAAA&#10;" fillcolor="#d9e2f3 [664]" strokecolor="black [3213]"/>
                <v:rect id="Rectangle 158" o:spid="_x0000_s1032" style="position:absolute;left:6400;top:3228;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76jMYA&#10;AADcAAAADwAAAGRycy9kb3ducmV2LnhtbESPQWvCQBCF70L/wzKF3nSj0KKpq5RKqXiRxuB5yE6z&#10;abOzIbtq7K93DkJvM7w3732zXA++VWfqYxPYwHSSgSKugm24NlAePsZzUDEhW2wDk4ErRVivHkZL&#10;zG248Bedi1QrCeGYowGXUpdrHStHHuMkdMSifYfeY5K1r7Xt8SLhvtWzLHvRHhuWBocdvTuqfouT&#10;N7DfL7abU0lTd7yG+WL3+Vcedj/GPD0Ob6+gEg3p33y/3lrBfxZaeUYm0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Q76jMYAAADcAAAADwAAAAAAAAAAAAAAAACYAgAAZHJz&#10;L2Rvd25yZXYueG1sUEsFBgAAAAAEAAQA9QAAAIsDAAAAAA==&#10;" fillcolor="#d9e2f3 [664]" strokecolor="black [3213]"/>
                <v:rect id="Rectangle 159" o:spid="_x0000_s1033" style="position:absolute;left:7315;top:322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JfF8IA&#10;AADcAAAADwAAAGRycy9kb3ducmV2LnhtbERPTYvCMBC9C/6HMMLeNHVhxVajiMuy4kXUsuehGZtq&#10;MylN1Oqv3ywIe5vH+5z5srO1uFHrK8cKxqMEBHHhdMWlgvz4NZyC8AFZY+2YFDzIw3LR780x0+7O&#10;e7odQiliCPsMFZgQmkxKXxiy6EeuIY7cybUWQ4RtKXWL9xhua/meJBNpseLYYLChtaHicrhaBbtd&#10;uvm85jQ2Pw83Tbffz/y4PSv1NuhWMxCBuvAvfrk3Os7/SOHvmXiB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Ql8XwgAAANwAAAAPAAAAAAAAAAAAAAAAAJgCAABkcnMvZG93&#10;bnJldi54bWxQSwUGAAAAAAQABAD1AAAAhwMAAAAA&#10;" fillcolor="#d9e2f3 [664]" strokecolor="black [3213]"/>
                <v:rect id="Rectangle 160" o:spid="_x0000_s1034" style="position:absolute;left:8229;top:3228;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8N8UA&#10;AADcAAAADwAAAGRycy9kb3ducmV2LnhtbESPQW/CMAyF70j8h8hIu0HKDgg6ApqG0BAXBFScrcZr&#10;ujVO1QQo+/XzYRI3W+/5vc/Lde8bdaMu1oENTCcZKOIy2JorA8V5O56DignZYhOYDDwowno1HCwx&#10;t+HOR7qdUqUkhGOOBlxKba51LB15jJPQEov2FTqPSdau0rbDu4T7Rr9m2Ux7rFkaHLb04aj8OV29&#10;gcNhsdtcC5q6yyPMF/vP3+K8/zbmZdS/v4FK1Ken+f96ZwV/JvjyjEy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Dw3xQAAANwAAAAPAAAAAAAAAAAAAAAAAJgCAABkcnMv&#10;ZG93bnJldi54bWxQSwUGAAAAAAQABAD1AAAAigMAAAAA&#10;" fillcolor="#d9e2f3 [664]" strokecolor="black [3213]"/>
                <v:rect id="Rectangle 161" o:spid="_x0000_s1035" style="position:absolute;left:9144;top:322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iZrMEA&#10;AADcAAAADwAAAGRycy9kb3ducmV2LnhtbERPTYvCMBC9L/gfwix4W9N6EO0aRVZE8SJq2fPQzDZd&#10;m0lpolZ/vREEb/N4nzOdd7YWF2p95VhBOkhAEBdOV1wqyI+rrzEIH5A11o5JwY08zGe9jylm2l15&#10;T5dDKEUMYZ+hAhNCk0npC0MW/cA1xJH7c63FEGFbSt3iNYbbWg6TZCQtVhwbDDb0Y6g4Hc5WwW43&#10;2SzPOaXm9+bGk+36nh+3/0r1P7vFN4hAXXiLX+6NjvNHKTyfiRfI2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YmazBAAAA3AAAAA8AAAAAAAAAAAAAAAAAmAIAAGRycy9kb3du&#10;cmV2LnhtbFBLBQYAAAAABAAEAPUAAACGAwAAAAA=&#10;" fillcolor="#d9e2f3 [664]" strokecolor="black [3213]"/>
                <v:rect id="Rectangle 162" o:spid="_x0000_s1036" style="position:absolute;left:10058;top:322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H28EA&#10;AADcAAAADwAAAGRycy9kb3ducmV2LnhtbERPTYvCMBC9L/gfwgje1lQPotUooojiRVaL56EZm2oz&#10;KU3U6q83Cwt7m8f7nNmitZV4UONLxwoG/QQEce50yYWC7LT5HoPwAVlj5ZgUvMjDYt75mmGq3ZN/&#10;6HEMhYgh7FNUYEKoUyl9bsii77uaOHIX11gMETaF1A0+Y7it5DBJRtJiybHBYE0rQ/nteLcKDofJ&#10;bn3PaGDOLzee7Lfv7LS/KtXrtsspiEBt+Bf/uXc6zh8N4feZeIGc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B9vBAAAA3AAAAA8AAAAAAAAAAAAAAAAAmAIAAGRycy9kb3du&#10;cmV2LnhtbFBLBQYAAAAABAAEAPUAAACGAwAAAAA=&#10;" fillcolor="#d9e2f3 [664]" strokecolor="black [3213]"/>
                <v:rect id="Rectangle 163" o:spid="_x0000_s1037" style="position:absolute;left:10972;top:3228;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aiQMIA&#10;AADcAAAADwAAAGRycy9kb3ducmV2LnhtbERPTYvCMBC9C/sfwix409QVRLtGEWVRvMhq2fPQjE21&#10;mZQmavXXG2HB2zze50znra3ElRpfOlYw6CcgiHOnSy4UZIef3hiED8gaK8ek4E4e5rOPzhRT7W78&#10;S9d9KEQMYZ+iAhNCnUrpc0MWfd/VxJE7usZiiLAppG7wFsNtJb+SZCQtlhwbDNa0NJSf9xerYLeb&#10;bFaXjAbm7+7Gk+36kR22J6W6n+3iG0SgNrzF/+6NjvNHQ3g9Ey+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xqJAwgAAANwAAAAPAAAAAAAAAAAAAAAAAJgCAABkcnMvZG93&#10;bnJldi54bWxQSwUGAAAAAAQABAD1AAAAhwMAAAAA&#10;" fillcolor="#d9e2f3 [664]" strokecolor="black [3213]"/>
                <v:rect id="Rectangle 164" o:spid="_x0000_s1038" style="position:absolute;left:11887;top:322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86NMIA&#10;AADcAAAADwAAAGRycy9kb3ducmV2LnhtbERPTYvCMBC9C/sfwix409RFRLtGEWVRvMhq2fPQjE21&#10;mZQmavXXG2HB2zze50znra3ElRpfOlYw6CcgiHOnSy4UZIef3hiED8gaK8ek4E4e5rOPzhRT7W78&#10;S9d9KEQMYZ+iAhNCnUrpc0MWfd/VxJE7usZiiLAppG7wFsNtJb+SZCQtlhwbDNa0NJSf9xerYLeb&#10;bFaXjAbm7+7Gk+36kR22J6W6n+3iG0SgNrzF/+6NjvNHQ3g9Ey+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Lzo0wgAAANwAAAAPAAAAAAAAAAAAAAAAAJgCAABkcnMvZG93&#10;bnJldi54bWxQSwUGAAAAAAQABAD1AAAAhwMAAAAA&#10;" fillcolor="#d9e2f3 [664]" strokecolor="black [3213]"/>
                <v:roundrect id="Rounded Rectangle 9" o:spid="_x0000_s1039" style="position:absolute;left:15544;top:3228;width:10059;height:36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lp5sAA&#10;AADaAAAADwAAAGRycy9kb3ducmV2LnhtbERP3WrCMBS+F3yHcATvNFVhzGpa1FnchTdze4Bjc9aU&#10;NSelyWr16ZfBYJcf3/82H2wjeup87VjBYp6AIC6drrlS8PFezJ5B+ICssXFMCu7kIc/Goy2m2t34&#10;jfpLqEQMYZ+iAhNCm0rpS0MW/dy1xJH7dJ3FEGFXSd3hLYbbRi6T5ElarDk2GGzpYKj8unzbOKMo&#10;erM89ufr6ngK53L9csf9Q6npZNhtQAQawr/4z/2qFazh90r0g8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lp5sAAAADaAAAADwAAAAAAAAAAAAAAAACYAgAAZHJzL2Rvd25y&#10;ZXYueG1sUEsFBgAAAAAEAAQA9QAAAIUDAAAAAA==&#10;" fillcolor="white [3212]" strokecolor="black [3213]">
                  <v:stroke joinstyle="miter"/>
                </v:roundrect>
                <v:roundrect id="Rounded Rectangle 165" o:spid="_x0000_s1040" style="position:absolute;left:25603;top:3228;width:4572;height:36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8PNMMA&#10;AADcAAAADwAAAGRycy9kb3ducmV2LnhtbERPTWsCMRC9F/ofwgheSs3WopTVKKVFKnpptdAex824&#10;u3QzsyRR139vBKG3ebzPmc4716gj+VALG3gaZKCIC7E1lwa+t4vHF1AhIltshMnAmQLMZ/d3U8yt&#10;nPiLjptYqhTCIUcDVYxtrnUoKnIYBtISJ24v3mFM0JfaejylcNfoYZaNtcOaU0OFLb1VVPxtDs7A&#10;w0cnvz+yWvuDLLbn5fvzzn2yMf1e9zoBFamL/+Kbe2nT/PEIrs+kC/Ts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8PNMMAAADcAAAADwAAAAAAAAAAAAAAAACYAgAAZHJzL2Rv&#10;d25yZXYueG1sUEsFBgAAAAAEAAQA9QAAAIgDAAAAAA==&#10;" fillcolor="#ffe599 [1303]" strokecolor="black [3213]">
                  <v:stroke joinstyle="miter"/>
                </v:roundrect>
                <v:rect id="Rectangle 166" o:spid="_x0000_s1041" style="position:absolute;left:12801;top:3228;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B2MEA&#10;AADcAAAADwAAAGRycy9kb3ducmV2LnhtbERPTYvCMBC9L/gfwgje1tQ9FO0aRZRF8SKrZc9DMzbV&#10;ZlKaqNVfbxYEb/N4nzOdd7YWV2p95VjBaJiAIC6crrhUkB9+PscgfEDWWDsmBXfyMJ/1PqaYaXfj&#10;X7ruQyliCPsMFZgQmkxKXxiy6IeuIY7c0bUWQ4RtKXWLtxhua/mVJKm0WHFsMNjQ0lBx3l+sgt1u&#10;slldchqZv7sbT7brR37YnpQa9LvFN4hAXXiLX+6NjvPTFP6fi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xAdjBAAAA3AAAAA8AAAAAAAAAAAAAAAAAmAIAAGRycy9kb3du&#10;cmV2LnhtbFBLBQYAAAAABAAEAPUAAACGAwAAAAA=&#10;" fillcolor="#d9e2f3 [664]" strokecolor="black [3213]"/>
                <v:rect id="Rectangle 167" o:spid="_x0000_s1042" style="position:absolute;left:13716;top:322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2kQ8IA&#10;AADcAAAADwAAAGRycy9kb3ducmV2LnhtbERPS4vCMBC+C/sfwix401QPPrpGEUUUL7Ja9jw0Y1Nt&#10;JqWJWv31m4UFb/PxPWe2aG0l7tT40rGCQT8BQZw7XXKhIDttehMQPiBrrByTgid5WMw/OjNMtXvw&#10;N92PoRAxhH2KCkwIdSqlzw1Z9H1XE0fu7BqLIcKmkLrBRwy3lRwmyUhaLDk2GKxpZSi/Hm9WweEw&#10;3a1vGQ3Mz9NNpvvtKzvtL0p1P9vlF4hAbXiL/907HeePxvD3TLxA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aRDwgAAANwAAAAPAAAAAAAAAAAAAAAAAJgCAABkcnMvZG93&#10;bnJldi54bWxQSwUGAAAAAAQABAD1AAAAhwMAAAAA&#10;" fillcolor="#d9e2f3 [664]" strokecolor="black [3213]"/>
                <v:rect id="Rectangle 168" o:spid="_x0000_s1043" style="position:absolute;left:14630;top:322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IwMcUA&#10;AADcAAAADwAAAGRycy9kb3ducmV2LnhtbESPQW/CMAyF70j8h8hIu0HKDgg6ApqG0BAXBFScrcZr&#10;ujVO1QQo+/XzYRI3W+/5vc/Lde8bdaMu1oENTCcZKOIy2JorA8V5O56DignZYhOYDDwowno1HCwx&#10;t+HOR7qdUqUkhGOOBlxKba51LB15jJPQEov2FTqPSdau0rbDu4T7Rr9m2Ux7rFkaHLb04aj8OV29&#10;gcNhsdtcC5q6yyPMF/vP3+K8/zbmZdS/v4FK1Ken+f96ZwV/JrTyjEy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YjAxxQAAANwAAAAPAAAAAAAAAAAAAAAAAJgCAABkcnMv&#10;ZG93bnJldi54bWxQSwUGAAAAAAQABAD1AAAAigMAAAAA&#10;" fillcolor="#d9e2f3 [664]" strokecolor="black [3213]"/>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1" o:spid="_x0000_s1044" type="#_x0000_t87" style="position:absolute;left:3886;top:6199;width:458;height:274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nXQ8EA&#10;AADbAAAADwAAAGRycy9kb3ducmV2LnhtbERPTWsCMRC9C/6HMEJvNatIla1RFq22J8FV2uuwmW6C&#10;m8mySXXbX98UCt7m8T5nue5dI67UBetZwWScgSCuvLZcKzifdo8LECEia2w8k4JvCrBeDQdLzLW/&#10;8ZGuZaxFCuGQowITY5tLGSpDDsPYt8SJ+/Sdw5hgV0vd4S2Fu0ZOs+xJOrScGgy2tDFUXcovp+Dn&#10;fV/Mnd1e8GBwX2xfPuxMvyr1MOqLZxCR+ngX/7vfdJo/gb9f0g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510PBAAAA2wAAAA8AAAAAAAAAAAAAAAAAmAIAAGRycy9kb3du&#10;cmV2LnhtbFBLBQYAAAAABAAEAPUAAACGAwAAAAA=&#10;" adj="300" strokecolor="black [3213]" strokeweight=".5pt">
                  <v:stroke joinstyle="miter"/>
                </v:shape>
                <v:line id="Straight Connector 25" o:spid="_x0000_s1045" style="position:absolute;flip:x;visibility:visible;mso-wrap-style:square" from="5486,942" to="5486,3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oM9cMAAADbAAAADwAAAGRycy9kb3ducmV2LnhtbESPQWsCMRSE74X+h/AKvdWsglJWo8iC&#10;rQcv2rL0+Ng8d1eTlyWJuvXXG0HwOMzMN8xs0VsjzuRD61jBcJCBIK6cbrlW8Puz+vgEESKyRuOY&#10;FPxTgMX89WWGuXYX3tJ5F2uRIBxyVNDE2OVShqohi2HgOuLk7Z23GJP0tdQeLwlujRxl2URabDkt&#10;NNhR0VB13J2sgsKUf/33l+dYHq7704ZWxcEYpd7f+uUURKQ+PsOP9lorGI3h/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6DPXDAAAA2wAAAA8AAAAAAAAAAAAA&#10;AAAAoQIAAGRycy9kb3ducmV2LnhtbFBLBQYAAAAABAAEAPkAAACRAwAAAAA=&#10;" strokecolor="black [3213]" strokeweight=".5pt">
                  <v:stroke joinstyle="miter"/>
                </v:line>
                <v:line id="Straight Connector 169" o:spid="_x0000_s1046" style="position:absolute;flip:x;visibility:visible;mso-wrap-style:square" from="25603,942" to="25603,3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ukhsIAAADcAAAADwAAAGRycy9kb3ducmV2LnhtbERPS2sCMRC+C/0PYQq9adYepK5mRRZs&#10;e+hFLUuPw2b2oclkSaJu++tNodDbfHzPWW9Ga8SVfOgdK5jPMhDEtdM9two+j7vpC4gQkTUax6Tg&#10;mwJsiofJGnPtbryn6yG2IoVwyFFBF+OQSxnqjiyGmRuIE9c4bzEm6FupPd5SuDXyOcsW0mLPqaHD&#10;gcqO6vPhYhWUpvoa3149x+r001w+aFeejFHq6XHcrkBEGuO/+M/9rtP8xRJ+n0kXyO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KukhsIAAADcAAAADwAAAAAAAAAAAAAA&#10;AAChAgAAZHJzL2Rvd25yZXYueG1sUEsFBgAAAAAEAAQA+QAAAJADAAAAAA==&#10;" strokecolor="black [3213]" strokeweight=".5pt">
                  <v:stroke joinstyle="miter"/>
                </v:line>
                <v:shapetype id="_x0000_t32" coordsize="21600,21600" o:spt="32" o:oned="t" path="m,l21600,21600e" filled="f">
                  <v:path arrowok="t" fillok="f" o:connecttype="none"/>
                  <o:lock v:ext="edit" shapetype="t"/>
                </v:shapetype>
                <v:shape id="Straight Arrow Connector 54" o:spid="_x0000_s1047" type="#_x0000_t32" style="position:absolute;left:5486;top:1856;width:201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CsnsQAAADbAAAADwAAAGRycy9kb3ducmV2LnhtbESPQWvCQBSE7wX/w/KE3urGEotEV1Gh&#10;tHgQGkXw9sg+k2D2bchuk21/vVsoeBxm5htmuQ6mET11rrasYDpJQBAXVtdcKjgd31/mIJxH1thY&#10;JgU/5GC9Gj0tMdN24C/qc1+KCGGXoYLK+zaT0hUVGXQT2xJH72o7gz7KrpS6wyHCTSNfk+RNGqw5&#10;LlTY0q6i4pZ/GwXp/Dekwzm/JR/bQ89hf9F+2ir1PA6bBQhPwT/C/+1PrWCWwt+X+AP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kKyexAAAANsAAAAPAAAAAAAAAAAA&#10;AAAAAKECAABkcnMvZG93bnJldi54bWxQSwUGAAAAAAQABAD5AAAAkgMAAAAA&#10;" strokecolor="black [3213]" strokeweight=".5pt">
                  <v:stroke startarrow="classic" endarrow="classic" joinstyle="miter"/>
                </v:shape>
                <v:shapetype id="_x0000_t202" coordsize="21600,21600" o:spt="202" path="m,l,21600r21600,l21600,xe">
                  <v:stroke joinstyle="miter"/>
                  <v:path gradientshapeok="t" o:connecttype="rect"/>
                </v:shapetype>
                <v:shape id="Text Box 55" o:spid="_x0000_s1048" type="#_x0000_t202" style="position:absolute;left:7315;top:528;width:100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1zp8QA&#10;AADbAAAADwAAAGRycy9kb3ducmV2LnhtbESPT2vCQBTE74LfYXlCb81GqTZNXUWkQgUvTf+cH9ln&#10;sph9G7Nbk357Vyh4HGbmN8xyPdhGXKjzxrGCaZKCIC6dNlwp+PrcPWYgfEDW2DgmBX/kYb0aj5aY&#10;a9fzB12KUIkIYZ+jgjqENpfSlzVZ9IlriaN3dJ3FEGVXSd1hH+G2kbM0XUiLhuNCjS1taypPxa9V&#10;UKS7rNJPh/3m5fD23Otvc85+jFIPk2HzCiLQEO7h//a7VjCfw+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9c6fEAAAA2wAAAA8AAAAAAAAAAAAAAAAAmAIAAGRycy9k&#10;b3ducmV2LnhtbFBLBQYAAAAABAAEAPUAAACJAwAAAAA=&#10;" fillcolor="white [3201]" stroked="f" strokeweight=".5pt">
                  <v:textbox inset="3.6pt,,3.6pt">
                    <w:txbxContent>
                      <w:p w:rsidR="004C0FDA" w:rsidRPr="00FB44DF" w:rsidRDefault="004C0FDA" w:rsidP="00FB44DF">
                        <w:pPr>
                          <w:spacing w:after="0"/>
                          <w:rPr>
                            <w:sz w:val="20"/>
                          </w:rPr>
                        </w:pPr>
                        <w:r w:rsidRPr="00FB44DF">
                          <w:rPr>
                            <w:sz w:val="20"/>
                          </w:rPr>
                          <w:t>Slot delay</w:t>
                        </w:r>
                      </w:p>
                    </w:txbxContent>
                  </v:textbox>
                </v:shape>
                <v:shape id="Text Box 170" o:spid="_x0000_s1049" type="#_x0000_t202" style="position:absolute;left:1828;top:8225;width:3429;height:2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xvyMUA&#10;AADcAAAADwAAAGRycy9kb3ducmV2LnhtbESPQWvCQBCF70L/wzIFb7ppkZpGV5Gi0IIX09bzkJ0m&#10;S7OzaXY16b/vHAreZnhv3vtmvR19q67URxfYwMM8A0VcBeu4NvDxfpjloGJCttgGJgO/FGG7uZus&#10;sbBh4BNdy1QrCeFYoIEmpa7QOlYNeYzz0BGL9hV6j0nWvta2x0HCfasfs+xJe3QsDQ129NJQ9V1e&#10;vIEyO+S1XRzfds/H/XKwn+4nPztjpvfjbgUq0Zhu5v/rVyv4S8GXZ2QCv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zG/IxQAAANwAAAAPAAAAAAAAAAAAAAAAAJgCAABkcnMv&#10;ZG93bnJldi54bWxQSwUGAAAAAAQABAD1AAAAigMAAAAA&#10;" fillcolor="white [3201]" stroked="f" strokeweight=".5pt">
                  <v:textbox inset="3.6pt,,3.6pt">
                    <w:txbxContent>
                      <w:p w:rsidR="004C0FDA" w:rsidRPr="004C0FDA" w:rsidRDefault="004C0FDA" w:rsidP="00FB44DF">
                        <w:pPr>
                          <w:spacing w:after="0"/>
                          <w:rPr>
                            <w:sz w:val="18"/>
                          </w:rPr>
                        </w:pPr>
                        <w:r w:rsidRPr="004C0FDA">
                          <w:rPr>
                            <w:sz w:val="18"/>
                          </w:rPr>
                          <w:t>DCI</w:t>
                        </w:r>
                      </w:p>
                    </w:txbxContent>
                  </v:textbox>
                </v:shape>
                <v:line id="Straight Connector 171" o:spid="_x0000_s1050" style="position:absolute;flip:x;visibility:visible;mso-wrap-style:square" from="5486,7299" to="5486,9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Q+XcIAAADcAAAADwAAAGRycy9kb3ducmV2LnhtbERPTWsCMRC9F/ofwgi91awealmNIgvW&#10;Hrxoy9LjsBl3V5PJkkTd+uuNIHibx/uc2aK3RpzJh9axgtEwA0FcOd1yreD3Z/X+CSJEZI3GMSn4&#10;pwCL+evLDHPtLryl8y7WIoVwyFFBE2OXSxmqhiyGoeuIE7d33mJM0NdSe7ykcGvkOMs+pMWWU0OD&#10;HRUNVcfdySooTPnXr788x/Jw3Z82tCoOxij1NuiXUxCR+vgUP9zfOs2fjOD+TLp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wQ+XcIAAADcAAAADwAAAAAAAAAAAAAA&#10;AAChAgAAZHJzL2Rvd25yZXYueG1sUEsFBgAAAAAEAAQA+QAAAJADAAAAAA==&#10;" strokecolor="black [3213]" strokeweight=".5pt">
                  <v:stroke joinstyle="miter"/>
                </v:line>
                <v:line id="Straight Connector 172" o:spid="_x0000_s1051" style="position:absolute;flip:x;visibility:visible;mso-wrap-style:square" from="14214,6885" to="14214,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agKsIAAADcAAAADwAAAGRycy9kb3ducmV2LnhtbERPTWsCMRC9F/wPYQRvNVsPbdkapSyo&#10;PXjRyuJx2Iy7a5PJkkRd/fWmIHibx/uc6by3RpzJh9axgrdxBoK4crrlWsHud/H6CSJEZI3GMSm4&#10;UoD5bPAyxVy7C2/ovI21SCEcclTQxNjlUoaqIYth7DrixB2ctxgT9LXUHi8p3Bo5ybJ3abHl1NBg&#10;R0VD1d/2ZBUUptz3q6XnWB5vh9OaFsXRGKVGw/77C0SkPj7FD/ePTvM/JvD/TLpAz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9agKsIAAADcAAAADwAAAAAAAAAAAAAA&#10;AAChAgAAZHJzL2Rvd25yZXYueG1sUEsFBgAAAAAEAAQA+QAAAJADAAAAAA==&#10;" strokecolor="black [3213]" strokeweight=".5pt">
                  <v:stroke joinstyle="miter"/>
                </v:line>
                <v:shape id="Straight Arrow Connector 173" o:spid="_x0000_s1052" type="#_x0000_t32" style="position:absolute;left:5486;top:8257;width:868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s0F8QAAADcAAAADwAAAGRycy9kb3ducmV2LnhtbERPS2vCQBC+C/6HZYTemo0PVFJX0YK0&#10;9CAYS6G3ITsmwexsyG6TbX99t1DwNh/fcza7YBrRU+dqywqmSQqCuLC65lLB++X4uAbhPLLGxjIp&#10;+CYHu+14tMFM24HP1Oe+FDGEXYYKKu/bTEpXVGTQJbYljtzVdgZ9hF0pdYdDDDeNnKXpUhqsOTZU&#10;2NJzRcUt/zIKFuufsBg+8lv6cjj1HN4+tZ+2Sj1Mwv4JhKfg7+J/96uO81dz+HsmXi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zQXxAAAANwAAAAPAAAAAAAAAAAA&#10;AAAAAKECAABkcnMvZG93bnJldi54bWxQSwUGAAAAAAQABAD5AAAAkgMAAAAA&#10;" strokecolor="black [3213]" strokeweight=".5pt">
                  <v:stroke startarrow="classic" endarrow="classic" joinstyle="miter"/>
                </v:shape>
                <v:shape id="Text Box 174" o:spid="_x0000_s1053" type="#_x0000_t202" style="position:absolute;left:6858;top:7342;width:594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dpy8MA&#10;AADcAAAADwAAAGRycy9kb3ducmV2LnhtbERPTWvCQBC9F/oflil4q5sWqTG6SigNWPBi2noesmOy&#10;NDubZlcT/70rCL3N433OajPaVpyp98axgpdpAoK4ctpwreD7q3hOQfiArLF1TAou5GGzfnxYYabd&#10;wHs6l6EWMYR9hgqaELpMSl81ZNFPXUccuaPrLYYI+1rqHocYblv5miRv0qLh2NBgR+8NVb/lySoo&#10;kyKt9Wz3mS92H/NB/5i/9GCUmjyN+RJEoDH8i+/urY7z5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dpy8MAAADcAAAADwAAAAAAAAAAAAAAAACYAgAAZHJzL2Rv&#10;d25yZXYueG1sUEsFBgAAAAAEAAQA9QAAAIgDAAAAAA==&#10;" fillcolor="white [3201]" stroked="f" strokeweight=".5pt">
                  <v:textbox inset="3.6pt,,3.6pt">
                    <w:txbxContent>
                      <w:p w:rsidR="004C0FDA" w:rsidRPr="004C0FDA" w:rsidRDefault="004C0FDA" w:rsidP="00FB44DF">
                        <w:pPr>
                          <w:spacing w:after="0"/>
                          <w:rPr>
                            <w:sz w:val="18"/>
                          </w:rPr>
                        </w:pPr>
                        <w:proofErr w:type="gramStart"/>
                        <w:r w:rsidRPr="004C0FDA">
                          <w:rPr>
                            <w:sz w:val="18"/>
                          </w:rPr>
                          <w:t>processing</w:t>
                        </w:r>
                        <w:proofErr w:type="gramEnd"/>
                      </w:p>
                    </w:txbxContent>
                  </v:textbox>
                </v:shape>
                <v:line id="Straight Connector 176" o:spid="_x0000_s1054" style="position:absolute;flip:x;visibility:visible;mso-wrap-style:square" from="22860,6885" to="2286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2mKcIAAADcAAAADwAAAGRycy9kb3ducmV2LnhtbERPS2sCMRC+C/0PYQq9adYerKxmRRZs&#10;e+hFLUuPw2b2oclkSaJu++tNodDbfHzPWW9Ga8SVfOgdK5jPMhDEtdM9two+j7vpEkSIyBqNY1Lw&#10;TQE2xcNkjbl2N97T9RBbkUI45Kigi3HIpQx1RxbDzA3EiWuctxgT9K3UHm8p3Br5nGULabHn1NDh&#10;QGVH9flwsQpKU32Nb6+eY3X6aS4ftCtPxij19DhuVyAijfFf/Od+12n+ywJ+n0kXyO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O2mKcIAAADcAAAADwAAAAAAAAAAAAAA&#10;AAChAgAAZHJzL2Rvd25yZXYueG1sUEsFBgAAAAAEAAQA+QAAAJADAAAAAA==&#10;" strokecolor="black [3213]" strokeweight=".5pt">
                  <v:stroke joinstyle="miter"/>
                </v:line>
                <v:shape id="Straight Arrow Connector 177" o:spid="_x0000_s1055" type="#_x0000_t32" style="position:absolute;left:14173;top:8257;width:868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AyFMMAAADcAAAADwAAAGRycy9kb3ducmV2LnhtbERPTWvCQBC9F/wPywi91Y1FqkTXoAWp&#10;9FBoWgRvQ3ZMQrKzIbsma399t1DwNo/3OZssmFYM1LvasoL5LAFBXFhdc6ng++vwtALhPLLG1jIp&#10;uJGDbDt52GCq7cifNOS+FDGEXYoKKu+7VEpXVGTQzWxHHLmL7Q36CPtS6h7HGG5a+ZwkL9JgzbGh&#10;wo5eKyqa/GoULFY/YTGe8iZ5238MHN7P2s87pR6nYbcG4Sn4u/jffdRx/nIJf8/EC+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AMhTDAAAA3AAAAA8AAAAAAAAAAAAA&#10;AAAAoQIAAGRycy9kb3ducmV2LnhtbFBLBQYAAAAABAAEAPkAAACRAwAAAAA=&#10;" strokecolor="black [3213]" strokeweight=".5pt">
                  <v:stroke startarrow="classic" endarrow="classic" joinstyle="miter"/>
                </v:shape>
                <v:shape id="Text Box 178" o:spid="_x0000_s1056" type="#_x0000_t202" style="position:absolute;left:15544;top:7342;width:594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pjzsUA&#10;AADcAAAADwAAAGRycy9kb3ducmV2LnhtbESPQWvCQBCF70L/wzIFb7ppkZpGV5Gi0IIX09bzkJ0m&#10;S7OzaXY16b/vHAreZnhv3vtmvR19q67URxfYwMM8A0VcBeu4NvDxfpjloGJCttgGJgO/FGG7uZus&#10;sbBh4BNdy1QrCeFYoIEmpa7QOlYNeYzz0BGL9hV6j0nWvta2x0HCfasfs+xJe3QsDQ129NJQ9V1e&#10;vIEyO+S1XRzfds/H/XKwn+4nPztjpvfjbgUq0Zhu5v/rVyv4S6GVZ2QCv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umPOxQAAANwAAAAPAAAAAAAAAAAAAAAAAJgCAABkcnMv&#10;ZG93bnJldi54bWxQSwUGAAAAAAQABAD1AAAAigMAAAAA&#10;" fillcolor="white [3201]" stroked="f" strokeweight=".5pt">
                  <v:textbox inset="3.6pt,,3.6pt">
                    <w:txbxContent>
                      <w:p w:rsidR="004C0FDA" w:rsidRPr="004C0FDA" w:rsidRDefault="004C0FDA" w:rsidP="00FB44DF">
                        <w:pPr>
                          <w:spacing w:after="0"/>
                          <w:rPr>
                            <w:sz w:val="18"/>
                          </w:rPr>
                        </w:pPr>
                        <w:r>
                          <w:rPr>
                            <w:sz w:val="18"/>
                          </w:rPr>
                          <w:t>RF delay</w:t>
                        </w:r>
                      </w:p>
                    </w:txbxContent>
                  </v:textbox>
                </v:shape>
                <w10:anchorlock/>
              </v:group>
            </w:pict>
          </mc:Fallback>
        </mc:AlternateContent>
      </w:r>
    </w:p>
    <w:p w:rsidR="004C0FDA" w:rsidRDefault="004C0FDA" w:rsidP="004C0FDA">
      <w:pPr>
        <w:pStyle w:val="Caption"/>
      </w:pPr>
      <w:bookmarkStart w:id="4" w:name="_Ref510015522"/>
      <w:r>
        <w:t xml:space="preserve">Figure </w:t>
      </w:r>
      <w:r w:rsidR="000D0480">
        <w:fldChar w:fldCharType="begin"/>
      </w:r>
      <w:r w:rsidR="000D0480">
        <w:instrText xml:space="preserve"> SEQ Figure \* ARABIC </w:instrText>
      </w:r>
      <w:r w:rsidR="000D0480">
        <w:fldChar w:fldCharType="separate"/>
      </w:r>
      <w:r>
        <w:rPr>
          <w:noProof/>
        </w:rPr>
        <w:t>1</w:t>
      </w:r>
      <w:r w:rsidR="000D0480">
        <w:rPr>
          <w:noProof/>
        </w:rPr>
        <w:fldChar w:fldCharType="end"/>
      </w:r>
      <w:bookmarkEnd w:id="4"/>
      <w:r>
        <w:t xml:space="preserve">. Delays. </w:t>
      </w:r>
    </w:p>
    <w:p w:rsidR="00291D7D" w:rsidRDefault="00291D7D" w:rsidP="00291D7D">
      <w:r>
        <w:t>A couple of questions to be clarified:</w:t>
      </w:r>
    </w:p>
    <w:p w:rsidR="00A17E4E" w:rsidRDefault="00A17E4E" w:rsidP="00A17E4E">
      <w:pPr>
        <w:numPr>
          <w:ilvl w:val="0"/>
          <w:numId w:val="23"/>
        </w:numPr>
      </w:pPr>
      <w:r>
        <w:t xml:space="preserve">When does the new </w:t>
      </w:r>
      <w:r w:rsidR="00291D7D">
        <w:t>BWP</w:t>
      </w:r>
      <w:r>
        <w:t xml:space="preserve"> become active</w:t>
      </w:r>
      <w:r w:rsidR="00576148">
        <w:t>?</w:t>
      </w:r>
    </w:p>
    <w:p w:rsidR="00A17E4E" w:rsidRDefault="00A17E4E" w:rsidP="00A17E4E">
      <w:pPr>
        <w:numPr>
          <w:ilvl w:val="0"/>
          <w:numId w:val="23"/>
        </w:numPr>
      </w:pPr>
      <w:r>
        <w:t xml:space="preserve">Conversely, when does the old </w:t>
      </w:r>
      <w:r w:rsidR="00291D7D">
        <w:t>BWP</w:t>
      </w:r>
      <w:r>
        <w:t xml:space="preserve"> become inactive? </w:t>
      </w:r>
    </w:p>
    <w:p w:rsidR="00AA34BB" w:rsidRDefault="00D078CA" w:rsidP="002C7A95">
      <w:r>
        <w:t xml:space="preserve">Although the following questions are more appropriate for RAN1, there is impact to performance. </w:t>
      </w:r>
      <w:r w:rsidR="00A17E4E">
        <w:t xml:space="preserve">Assume that the slot number of the DCI containing the BWP switch is </w:t>
      </w:r>
      <w:r w:rsidR="00A17E4E" w:rsidRPr="00A17E4E">
        <w:rPr>
          <w:i/>
        </w:rPr>
        <w:t>n</w:t>
      </w:r>
      <w:r w:rsidR="00A17E4E">
        <w:t>.</w:t>
      </w:r>
      <w:r w:rsidR="00576148">
        <w:t xml:space="preserve"> </w:t>
      </w:r>
    </w:p>
    <w:p w:rsidR="00AA34BB" w:rsidRDefault="00576148" w:rsidP="00AA34BB">
      <w:pPr>
        <w:numPr>
          <w:ilvl w:val="0"/>
          <w:numId w:val="25"/>
        </w:numPr>
      </w:pPr>
      <w:r>
        <w:t xml:space="preserve">If there were a PDSCH scheduled for slot </w:t>
      </w:r>
      <w:r w:rsidRPr="00576148">
        <w:rPr>
          <w:i/>
        </w:rPr>
        <w:t>n</w:t>
      </w:r>
      <w:r>
        <w:t xml:space="preserve"> using a DCI from a previous slot, is the UE expected to process the PDSCH in slot </w:t>
      </w:r>
      <w:r w:rsidRPr="00576148">
        <w:rPr>
          <w:i/>
        </w:rPr>
        <w:t>n</w:t>
      </w:r>
      <w:r>
        <w:t>?</w:t>
      </w:r>
      <w:r w:rsidR="00AA34BB">
        <w:t xml:space="preserve"> If the slot duration (slot </w:t>
      </w:r>
      <w:r w:rsidR="00AA34BB" w:rsidRPr="00AA34BB">
        <w:rPr>
          <w:i/>
        </w:rPr>
        <w:t>n</w:t>
      </w:r>
      <w:r w:rsidR="00AA34BB">
        <w:t>) is shorter than the DCI processing time, can the UE process the PDSCH?</w:t>
      </w:r>
    </w:p>
    <w:p w:rsidR="00B6025F" w:rsidRDefault="00526FBA" w:rsidP="00245A22">
      <w:pPr>
        <w:numPr>
          <w:ilvl w:val="1"/>
          <w:numId w:val="25"/>
        </w:numPr>
      </w:pPr>
      <w:r>
        <w:t>Should a UE send a NAK for this scheduled transmission</w:t>
      </w:r>
      <w:r w:rsidR="00AA34BB">
        <w:t xml:space="preserve"> because it did not receive a transmission?</w:t>
      </w:r>
    </w:p>
    <w:p w:rsidR="00D078CA" w:rsidRDefault="00D078CA" w:rsidP="00AA34BB">
      <w:pPr>
        <w:numPr>
          <w:ilvl w:val="0"/>
          <w:numId w:val="25"/>
        </w:numPr>
      </w:pPr>
      <w:r>
        <w:t>Are scheduled SPS operations impacted?</w:t>
      </w:r>
    </w:p>
    <w:p w:rsidR="00AA34BB" w:rsidRDefault="00D078CA" w:rsidP="00D078CA">
      <w:pPr>
        <w:numPr>
          <w:ilvl w:val="0"/>
          <w:numId w:val="25"/>
        </w:numPr>
      </w:pPr>
      <w:r>
        <w:t xml:space="preserve">Similarly, if measurements are scheduled in slot </w:t>
      </w:r>
      <w:r w:rsidRPr="004C0FDA">
        <w:rPr>
          <w:i/>
        </w:rPr>
        <w:t>n</w:t>
      </w:r>
      <w:r>
        <w:t xml:space="preserve"> (or until the switch operation is completed), what impact is there?</w:t>
      </w:r>
    </w:p>
    <w:p w:rsidR="00F96333" w:rsidRDefault="004C0FDA" w:rsidP="00F96333">
      <w:r>
        <w:t xml:space="preserve">One assumption made in the switching operation is that the DCI is correctly received. In general, the </w:t>
      </w:r>
      <w:proofErr w:type="spellStart"/>
      <w:r>
        <w:t>gNB</w:t>
      </w:r>
      <w:proofErr w:type="spellEnd"/>
      <w:r>
        <w:t xml:space="preserve"> is unaware if the</w:t>
      </w:r>
      <w:r w:rsidR="00B036BD">
        <w:t xml:space="preserve"> DCI was not received correctly until the </w:t>
      </w:r>
      <w:proofErr w:type="spellStart"/>
      <w:r w:rsidR="00B036BD">
        <w:t>gNB</w:t>
      </w:r>
      <w:proofErr w:type="spellEnd"/>
      <w:r w:rsidR="00B036BD">
        <w:t xml:space="preserve"> receives feedback, such as uplink control, SRS signaling, or PUSCH.</w:t>
      </w:r>
      <w:r w:rsidR="00F52A60" w:rsidRPr="00F52A60">
        <w:t xml:space="preserve"> </w:t>
      </w:r>
      <w:r w:rsidR="00F96333">
        <w:t>Note there is an analogous problem: when the eNB issues a PDCCH order, the UE suspends several on-going operations and begin a RACH operation. The eNB receives feedback after receiving a RACH signal.</w:t>
      </w:r>
    </w:p>
    <w:p w:rsidR="00F52A60" w:rsidRDefault="00F52A60" w:rsidP="00F52A60">
      <w:r>
        <w:t xml:space="preserve">As a result, the </w:t>
      </w:r>
      <w:proofErr w:type="spellStart"/>
      <w:r>
        <w:t>gNB</w:t>
      </w:r>
      <w:proofErr w:type="spellEnd"/>
      <w:r>
        <w:t xml:space="preserve"> does not know the state of the UE (on which BWP the UE is operating) for certain amount of time.</w:t>
      </w:r>
    </w:p>
    <w:p w:rsidR="00B036BD" w:rsidRDefault="00B036BD" w:rsidP="00B036BD">
      <w:pPr>
        <w:rPr>
          <w:b/>
          <w:i/>
        </w:rPr>
      </w:pPr>
      <w:r>
        <w:rPr>
          <w:b/>
          <w:i/>
        </w:rPr>
        <w:t>Observation</w:t>
      </w:r>
      <w:r w:rsidRPr="00682A90">
        <w:rPr>
          <w:b/>
          <w:i/>
        </w:rPr>
        <w:t xml:space="preserve"> </w:t>
      </w:r>
      <w:r w:rsidR="00F52A60">
        <w:rPr>
          <w:b/>
          <w:i/>
        </w:rPr>
        <w:t>1</w:t>
      </w:r>
      <w:r w:rsidRPr="00682A90">
        <w:rPr>
          <w:b/>
          <w:i/>
        </w:rPr>
        <w:t xml:space="preserve">. </w:t>
      </w:r>
      <w:r>
        <w:rPr>
          <w:b/>
          <w:i/>
        </w:rPr>
        <w:t xml:space="preserve">The UE state is unclear from the </w:t>
      </w:r>
      <w:proofErr w:type="spellStart"/>
      <w:r>
        <w:rPr>
          <w:b/>
          <w:i/>
        </w:rPr>
        <w:t>gNB</w:t>
      </w:r>
      <w:proofErr w:type="spellEnd"/>
      <w:r>
        <w:rPr>
          <w:b/>
          <w:i/>
        </w:rPr>
        <w:t xml:space="preserve"> perspective until it</w:t>
      </w:r>
      <w:r w:rsidRPr="00682A90">
        <w:rPr>
          <w:b/>
          <w:i/>
        </w:rPr>
        <w:t xml:space="preserve"> provides </w:t>
      </w:r>
      <w:r>
        <w:rPr>
          <w:b/>
          <w:i/>
        </w:rPr>
        <w:t xml:space="preserve">some type </w:t>
      </w:r>
      <w:r w:rsidRPr="00682A90">
        <w:rPr>
          <w:b/>
          <w:i/>
        </w:rPr>
        <w:t>feedback for operations</w:t>
      </w:r>
      <w:r>
        <w:rPr>
          <w:b/>
          <w:i/>
        </w:rPr>
        <w:t>.</w:t>
      </w:r>
    </w:p>
    <w:p w:rsidR="00F96333" w:rsidRDefault="00F96333" w:rsidP="004C0FDA">
      <w:r>
        <w:t>Problems if no feedback for a BWP switch operation:</w:t>
      </w:r>
    </w:p>
    <w:p w:rsidR="00F96333" w:rsidRDefault="00F96333" w:rsidP="00F96333">
      <w:pPr>
        <w:numPr>
          <w:ilvl w:val="0"/>
          <w:numId w:val="26"/>
        </w:numPr>
      </w:pPr>
      <w:r>
        <w:t xml:space="preserve">On what BWP should the </w:t>
      </w:r>
      <w:proofErr w:type="spellStart"/>
      <w:r>
        <w:t>gNB</w:t>
      </w:r>
      <w:proofErr w:type="spellEnd"/>
      <w:r>
        <w:t xml:space="preserve"> attempt to re-establish communication with the UE?</w:t>
      </w:r>
    </w:p>
    <w:p w:rsidR="00F96333" w:rsidRDefault="00F96333" w:rsidP="00F96333">
      <w:pPr>
        <w:numPr>
          <w:ilvl w:val="1"/>
          <w:numId w:val="26"/>
        </w:numPr>
      </w:pPr>
      <w:r>
        <w:t>Old:</w:t>
      </w:r>
    </w:p>
    <w:p w:rsidR="00F96333" w:rsidRDefault="00F96333" w:rsidP="00F96333">
      <w:pPr>
        <w:numPr>
          <w:ilvl w:val="2"/>
          <w:numId w:val="26"/>
        </w:numPr>
      </w:pPr>
      <w:proofErr w:type="spellStart"/>
      <w:r>
        <w:t>gNB</w:t>
      </w:r>
      <w:proofErr w:type="spellEnd"/>
      <w:r>
        <w:t xml:space="preserve"> continues to transmit on the old BWP until feedback is received</w:t>
      </w:r>
    </w:p>
    <w:p w:rsidR="00F96333" w:rsidRDefault="00F96333" w:rsidP="00F96333">
      <w:pPr>
        <w:numPr>
          <w:ilvl w:val="2"/>
          <w:numId w:val="26"/>
        </w:numPr>
      </w:pPr>
      <w:r>
        <w:t xml:space="preserve">The problem is if the </w:t>
      </w:r>
      <w:proofErr w:type="spellStart"/>
      <w:r>
        <w:t>gNB</w:t>
      </w:r>
      <w:proofErr w:type="spellEnd"/>
      <w:r>
        <w:t xml:space="preserve"> no longer uses this BWP, the UE cannot receive a DCI.</w:t>
      </w:r>
    </w:p>
    <w:p w:rsidR="00F96333" w:rsidRDefault="00F96333" w:rsidP="00F96333">
      <w:pPr>
        <w:numPr>
          <w:ilvl w:val="1"/>
          <w:numId w:val="26"/>
        </w:numPr>
      </w:pPr>
      <w:r>
        <w:t>New:</w:t>
      </w:r>
    </w:p>
    <w:p w:rsidR="00F96333" w:rsidRDefault="00F96333" w:rsidP="00F96333">
      <w:pPr>
        <w:numPr>
          <w:ilvl w:val="2"/>
          <w:numId w:val="26"/>
        </w:numPr>
      </w:pPr>
      <w:r>
        <w:lastRenderedPageBreak/>
        <w:t xml:space="preserve">Assuming the feedback the UE was not received by the </w:t>
      </w:r>
      <w:proofErr w:type="spellStart"/>
      <w:r>
        <w:t>gNB</w:t>
      </w:r>
      <w:proofErr w:type="spellEnd"/>
      <w:r>
        <w:t xml:space="preserve">, the </w:t>
      </w:r>
      <w:proofErr w:type="spellStart"/>
      <w:r>
        <w:t>gNB</w:t>
      </w:r>
      <w:proofErr w:type="spellEnd"/>
      <w:r>
        <w:t xml:space="preserve"> continues to transmit on the old BWP until feedback is received</w:t>
      </w:r>
    </w:p>
    <w:p w:rsidR="00F96333" w:rsidRDefault="00F96333" w:rsidP="00F96333">
      <w:pPr>
        <w:numPr>
          <w:ilvl w:val="2"/>
          <w:numId w:val="26"/>
        </w:numPr>
      </w:pPr>
      <w:r>
        <w:t>The problem is if the UE never switched, it will never receive this DCI</w:t>
      </w:r>
    </w:p>
    <w:p w:rsidR="00F96333" w:rsidRDefault="00F96333" w:rsidP="00F96333">
      <w:pPr>
        <w:numPr>
          <w:ilvl w:val="1"/>
          <w:numId w:val="26"/>
        </w:numPr>
      </w:pPr>
      <w:r>
        <w:t>Default: How to get back there?</w:t>
      </w:r>
    </w:p>
    <w:p w:rsidR="00F96333" w:rsidRDefault="00F96333" w:rsidP="00F96333">
      <w:pPr>
        <w:numPr>
          <w:ilvl w:val="0"/>
          <w:numId w:val="26"/>
        </w:numPr>
      </w:pPr>
      <w:r>
        <w:t>Where should the UE look for DCI?</w:t>
      </w:r>
    </w:p>
    <w:p w:rsidR="00F96333" w:rsidRDefault="00F96333" w:rsidP="00F96333">
      <w:pPr>
        <w:numPr>
          <w:ilvl w:val="1"/>
          <w:numId w:val="26"/>
        </w:numPr>
      </w:pPr>
      <w:r>
        <w:t xml:space="preserve">Old: </w:t>
      </w:r>
    </w:p>
    <w:p w:rsidR="00F96333" w:rsidRDefault="00F96333" w:rsidP="00F96333">
      <w:pPr>
        <w:numPr>
          <w:ilvl w:val="2"/>
          <w:numId w:val="26"/>
        </w:numPr>
      </w:pPr>
      <w:r>
        <w:t>The UE continues to monitor</w:t>
      </w:r>
      <w:r w:rsidR="00AC5914">
        <w:t xml:space="preserve"> the old BWP</w:t>
      </w:r>
    </w:p>
    <w:p w:rsidR="00F96333" w:rsidRDefault="00F96333" w:rsidP="00F96333">
      <w:pPr>
        <w:numPr>
          <w:ilvl w:val="2"/>
          <w:numId w:val="26"/>
        </w:numPr>
      </w:pPr>
      <w:r>
        <w:t xml:space="preserve">The problem is if the </w:t>
      </w:r>
      <w:proofErr w:type="spellStart"/>
      <w:r>
        <w:t>gNB</w:t>
      </w:r>
      <w:proofErr w:type="spellEnd"/>
      <w:r>
        <w:t xml:space="preserve"> no longer uses this BWP, the UE cannot receive an DCI</w:t>
      </w:r>
    </w:p>
    <w:p w:rsidR="00F96333" w:rsidRDefault="00F96333" w:rsidP="00F96333">
      <w:pPr>
        <w:numPr>
          <w:ilvl w:val="1"/>
          <w:numId w:val="26"/>
        </w:numPr>
      </w:pPr>
      <w:r>
        <w:t>Default: How to get back there?</w:t>
      </w:r>
    </w:p>
    <w:p w:rsidR="00AC5914" w:rsidRDefault="00AC5914" w:rsidP="00F96333">
      <w:pPr>
        <w:numPr>
          <w:ilvl w:val="1"/>
          <w:numId w:val="26"/>
        </w:numPr>
      </w:pPr>
      <w:r>
        <w:t>RACH</w:t>
      </w:r>
    </w:p>
    <w:p w:rsidR="004C0FDA" w:rsidRDefault="00AC5914" w:rsidP="004C0FDA">
      <w:r>
        <w:t>Using the default BWP as a fallback BWP is preferred because there is no ambiguity about the BWP. For a fallback BWP, using</w:t>
      </w:r>
      <w:r w:rsidR="00F52A60">
        <w:t xml:space="preserve"> the</w:t>
      </w:r>
      <w:r w:rsidR="00BA2C7A">
        <w:t xml:space="preserve"> inactivity timer</w:t>
      </w:r>
      <w:r>
        <w:t xml:space="preserve"> is needed.</w:t>
      </w:r>
    </w:p>
    <w:p w:rsidR="00B72689" w:rsidRPr="00B72689" w:rsidRDefault="00B72689" w:rsidP="00B72689">
      <w:pPr>
        <w:ind w:left="720"/>
        <w:rPr>
          <w:sz w:val="20"/>
          <w:lang w:eastAsia="ko-KR"/>
        </w:rPr>
      </w:pPr>
      <w:r w:rsidRPr="00B72689">
        <w:rPr>
          <w:rFonts w:hint="eastAsia"/>
          <w:sz w:val="20"/>
          <w:lang w:eastAsia="ko-KR"/>
        </w:rPr>
        <w:t xml:space="preserve">If a UE is configured </w:t>
      </w:r>
      <w:r w:rsidRPr="00B72689">
        <w:rPr>
          <w:sz w:val="20"/>
          <w:lang w:eastAsia="ja-JP"/>
        </w:rPr>
        <w:t xml:space="preserve">by higher layer parameter </w:t>
      </w:r>
      <w:r w:rsidRPr="00B72689">
        <w:rPr>
          <w:i/>
          <w:noProof/>
          <w:sz w:val="20"/>
        </w:rPr>
        <w:t>BWP-InactivityTimer</w:t>
      </w:r>
      <w:r w:rsidRPr="00B72689">
        <w:rPr>
          <w:sz w:val="20"/>
          <w:lang w:eastAsia="ja-JP"/>
        </w:rPr>
        <w:t xml:space="preserve"> a timer value for the primary cell </w:t>
      </w:r>
      <w:r w:rsidRPr="00B72689">
        <w:rPr>
          <w:sz w:val="20"/>
        </w:rPr>
        <w:t>[11, TS 38.321] and</w:t>
      </w:r>
      <w:r w:rsidRPr="00B72689">
        <w:rPr>
          <w:rFonts w:hint="eastAsia"/>
          <w:sz w:val="20"/>
          <w:lang w:eastAsia="ko-KR"/>
        </w:rPr>
        <w:t xml:space="preserve"> the timer is running, the UE increments the timer </w:t>
      </w:r>
      <w:r w:rsidRPr="00B72689">
        <w:rPr>
          <w:sz w:val="20"/>
          <w:lang w:eastAsia="ja-JP"/>
        </w:rPr>
        <w:t>every interval of 1 millisecond for frequency range 1 or every 0.5 milliseconds for frequency range 2 if the UE does not detect a DCI format 1_1 for paired spectrum operation or</w:t>
      </w:r>
      <w:r w:rsidRPr="00B72689" w:rsidDel="00232E2C">
        <w:rPr>
          <w:sz w:val="20"/>
          <w:lang w:eastAsia="ja-JP"/>
        </w:rPr>
        <w:t xml:space="preserve"> </w:t>
      </w:r>
      <w:r w:rsidRPr="00B72689">
        <w:rPr>
          <w:sz w:val="20"/>
          <w:lang w:eastAsia="ja-JP"/>
        </w:rPr>
        <w:t>if the UE does not detect a DCI format 1_1 or DCI format 0_1 for unpaired spectrum operation during the interval.</w:t>
      </w:r>
    </w:p>
    <w:p w:rsidR="00A069FE" w:rsidRDefault="00B72689" w:rsidP="004C0FDA">
      <w:r>
        <w:t xml:space="preserve">If a UE has an inactivity timer, its expiry will cause </w:t>
      </w:r>
      <w:r w:rsidR="00A069FE">
        <w:t>the UE to perform a switch and to monitor DCIs in the</w:t>
      </w:r>
      <w:r>
        <w:t xml:space="preserve"> default BWP. The </w:t>
      </w:r>
      <w:proofErr w:type="spellStart"/>
      <w:r>
        <w:t>gNB</w:t>
      </w:r>
      <w:proofErr w:type="spellEnd"/>
      <w:r>
        <w:t xml:space="preserve"> can estimate the expiry of the timer based on inactivity </w:t>
      </w:r>
      <w:r w:rsidR="00A069FE">
        <w:t xml:space="preserve">of traffic expected </w:t>
      </w:r>
      <w:r w:rsidR="00F52A60">
        <w:t xml:space="preserve">from using </w:t>
      </w:r>
      <w:r w:rsidR="00A069FE">
        <w:t xml:space="preserve">the </w:t>
      </w:r>
      <w:r w:rsidR="00F52A60">
        <w:t>switched</w:t>
      </w:r>
      <w:r w:rsidR="00A069FE">
        <w:t xml:space="preserve"> BWP. Eventually</w:t>
      </w:r>
      <w:r w:rsidR="00F52A60">
        <w:t>,</w:t>
      </w:r>
      <w:r w:rsidR="00A069FE">
        <w:t xml:space="preserve"> the </w:t>
      </w:r>
      <w:proofErr w:type="spellStart"/>
      <w:r w:rsidR="00A069FE">
        <w:t>gNB</w:t>
      </w:r>
      <w:proofErr w:type="spellEnd"/>
      <w:r w:rsidR="00A069FE">
        <w:t xml:space="preserve"> can</w:t>
      </w:r>
      <w:r>
        <w:t xml:space="preserve"> resume </w:t>
      </w:r>
      <w:r w:rsidR="00A069FE">
        <w:t xml:space="preserve">transmissions of DCI </w:t>
      </w:r>
      <w:r>
        <w:t>on the default BWP.</w:t>
      </w:r>
      <w:r w:rsidR="00F52A60" w:rsidRPr="00F52A60">
        <w:t xml:space="preserve"> </w:t>
      </w:r>
      <w:r w:rsidR="00AC5914">
        <w:t>The</w:t>
      </w:r>
      <w:r w:rsidR="00F52A60">
        <w:t xml:space="preserve"> point is the </w:t>
      </w:r>
      <w:r w:rsidR="00AC5914">
        <w:t xml:space="preserve">use of the </w:t>
      </w:r>
      <w:r w:rsidR="00F52A60">
        <w:t xml:space="preserve">inactivity timer is not mandatory for the UE. </w:t>
      </w:r>
    </w:p>
    <w:p w:rsidR="00F52A60" w:rsidRDefault="00F52A60" w:rsidP="00F52A60">
      <w:pPr>
        <w:rPr>
          <w:b/>
          <w:i/>
        </w:rPr>
      </w:pPr>
      <w:r>
        <w:rPr>
          <w:b/>
          <w:i/>
        </w:rPr>
        <w:t>Proposal</w:t>
      </w:r>
      <w:r w:rsidRPr="00682A90">
        <w:rPr>
          <w:b/>
          <w:i/>
        </w:rPr>
        <w:t xml:space="preserve"> </w:t>
      </w:r>
      <w:r>
        <w:rPr>
          <w:b/>
          <w:i/>
        </w:rPr>
        <w:t>1</w:t>
      </w:r>
      <w:r w:rsidRPr="00682A90">
        <w:rPr>
          <w:b/>
          <w:i/>
        </w:rPr>
        <w:t xml:space="preserve">. </w:t>
      </w:r>
      <w:r>
        <w:rPr>
          <w:b/>
          <w:i/>
        </w:rPr>
        <w:t xml:space="preserve">The </w:t>
      </w:r>
      <w:proofErr w:type="spellStart"/>
      <w:r>
        <w:rPr>
          <w:b/>
          <w:i/>
        </w:rPr>
        <w:t>gNB</w:t>
      </w:r>
      <w:proofErr w:type="spellEnd"/>
      <w:r>
        <w:rPr>
          <w:b/>
          <w:i/>
        </w:rPr>
        <w:t xml:space="preserve"> should configure an inactivity timer for </w:t>
      </w:r>
      <w:r w:rsidR="00AC5914">
        <w:rPr>
          <w:b/>
          <w:i/>
        </w:rPr>
        <w:t xml:space="preserve">fallback </w:t>
      </w:r>
      <w:r>
        <w:rPr>
          <w:b/>
          <w:i/>
        </w:rPr>
        <w:t>BWP switching operations.</w:t>
      </w:r>
    </w:p>
    <w:p w:rsidR="00CB48C8" w:rsidRPr="00B25C53" w:rsidRDefault="00CB48C8" w:rsidP="00CB48C8">
      <w:pPr>
        <w:pStyle w:val="Heading1"/>
      </w:pPr>
      <w:r w:rsidRPr="00B25C53">
        <w:t>Conclusions</w:t>
      </w:r>
    </w:p>
    <w:p w:rsidR="00E11E66" w:rsidRDefault="00C96AF4" w:rsidP="00EE28CA">
      <w:r>
        <w:t>A BWP switch operation is analogous to a handoff. Until confirmation of the switch is made, UE operations are effectively interrupted on that serving cell.</w:t>
      </w:r>
    </w:p>
    <w:p w:rsidR="00C96AF4" w:rsidRDefault="00C96AF4" w:rsidP="00C96AF4">
      <w:pPr>
        <w:rPr>
          <w:b/>
          <w:i/>
        </w:rPr>
      </w:pPr>
      <w:r>
        <w:rPr>
          <w:b/>
          <w:i/>
        </w:rPr>
        <w:t>Observation</w:t>
      </w:r>
      <w:r w:rsidRPr="00682A90">
        <w:rPr>
          <w:b/>
          <w:i/>
        </w:rPr>
        <w:t xml:space="preserve"> </w:t>
      </w:r>
      <w:r>
        <w:rPr>
          <w:b/>
          <w:i/>
        </w:rPr>
        <w:t>1</w:t>
      </w:r>
      <w:r w:rsidRPr="00682A90">
        <w:rPr>
          <w:b/>
          <w:i/>
        </w:rPr>
        <w:t xml:space="preserve">. </w:t>
      </w:r>
      <w:r>
        <w:rPr>
          <w:b/>
          <w:i/>
        </w:rPr>
        <w:t xml:space="preserve">The UE state is unclear from the </w:t>
      </w:r>
      <w:proofErr w:type="spellStart"/>
      <w:r>
        <w:rPr>
          <w:b/>
          <w:i/>
        </w:rPr>
        <w:t>gNB</w:t>
      </w:r>
      <w:proofErr w:type="spellEnd"/>
      <w:r>
        <w:rPr>
          <w:b/>
          <w:i/>
        </w:rPr>
        <w:t xml:space="preserve"> perspective until it</w:t>
      </w:r>
      <w:r w:rsidRPr="00682A90">
        <w:rPr>
          <w:b/>
          <w:i/>
        </w:rPr>
        <w:t xml:space="preserve"> provides </w:t>
      </w:r>
      <w:r>
        <w:rPr>
          <w:b/>
          <w:i/>
        </w:rPr>
        <w:t xml:space="preserve">some type </w:t>
      </w:r>
      <w:r w:rsidRPr="00682A90">
        <w:rPr>
          <w:b/>
          <w:i/>
        </w:rPr>
        <w:t>feedback for operations</w:t>
      </w:r>
      <w:r>
        <w:rPr>
          <w:b/>
          <w:i/>
        </w:rPr>
        <w:t>.</w:t>
      </w:r>
    </w:p>
    <w:p w:rsidR="00C96AF4" w:rsidRDefault="00C96AF4" w:rsidP="00EE28CA">
      <w:r>
        <w:t>One means to ensure reliable operation is using an inactivity timer.</w:t>
      </w:r>
    </w:p>
    <w:p w:rsidR="00C96AF4" w:rsidRDefault="00C96AF4" w:rsidP="00C96AF4">
      <w:pPr>
        <w:rPr>
          <w:b/>
          <w:i/>
        </w:rPr>
      </w:pPr>
      <w:r>
        <w:rPr>
          <w:b/>
          <w:i/>
        </w:rPr>
        <w:t>Proposal</w:t>
      </w:r>
      <w:r w:rsidRPr="00682A90">
        <w:rPr>
          <w:b/>
          <w:i/>
        </w:rPr>
        <w:t xml:space="preserve"> </w:t>
      </w:r>
      <w:r>
        <w:rPr>
          <w:b/>
          <w:i/>
        </w:rPr>
        <w:t>1</w:t>
      </w:r>
      <w:r w:rsidRPr="00682A90">
        <w:rPr>
          <w:b/>
          <w:i/>
        </w:rPr>
        <w:t xml:space="preserve">. </w:t>
      </w:r>
      <w:r>
        <w:rPr>
          <w:b/>
          <w:i/>
        </w:rPr>
        <w:t xml:space="preserve">The </w:t>
      </w:r>
      <w:proofErr w:type="spellStart"/>
      <w:r>
        <w:rPr>
          <w:b/>
          <w:i/>
        </w:rPr>
        <w:t>gNB</w:t>
      </w:r>
      <w:proofErr w:type="spellEnd"/>
      <w:r>
        <w:rPr>
          <w:b/>
          <w:i/>
        </w:rPr>
        <w:t xml:space="preserve"> should configure an inactivity timer for </w:t>
      </w:r>
      <w:r w:rsidR="00AC5914">
        <w:rPr>
          <w:b/>
          <w:i/>
        </w:rPr>
        <w:t xml:space="preserve">fallback </w:t>
      </w:r>
      <w:r>
        <w:rPr>
          <w:b/>
          <w:i/>
        </w:rPr>
        <w:t>BWP switching operations.</w:t>
      </w:r>
    </w:p>
    <w:p w:rsidR="00CB48C8" w:rsidRPr="00B25C53" w:rsidRDefault="00CB48C8" w:rsidP="00CB48C8">
      <w:pPr>
        <w:pStyle w:val="Heading1"/>
        <w:numPr>
          <w:ilvl w:val="0"/>
          <w:numId w:val="0"/>
        </w:numPr>
        <w:ind w:left="432" w:hanging="432"/>
      </w:pPr>
      <w:bookmarkStart w:id="5" w:name="_Ref124589665"/>
      <w:bookmarkStart w:id="6" w:name="_Ref71620620"/>
      <w:bookmarkStart w:id="7" w:name="_Ref124671424"/>
      <w:r w:rsidRPr="00B25C53">
        <w:t>References</w:t>
      </w:r>
      <w:bookmarkStart w:id="8" w:name="_GoBack"/>
      <w:bookmarkEnd w:id="8"/>
    </w:p>
    <w:p w:rsidR="00CB48C8" w:rsidRPr="00B25C53" w:rsidRDefault="00015323" w:rsidP="00015323">
      <w:pPr>
        <w:pStyle w:val="References"/>
      </w:pPr>
      <w:bookmarkStart w:id="9" w:name="_Ref505841322"/>
      <w:bookmarkStart w:id="10" w:name="_Ref510001776"/>
      <w:bookmarkStart w:id="11" w:name="_Ref497729980"/>
      <w:bookmarkEnd w:id="2"/>
      <w:bookmarkEnd w:id="5"/>
      <w:bookmarkEnd w:id="6"/>
      <w:bookmarkEnd w:id="7"/>
      <w:r w:rsidRPr="00B25C53">
        <w:t>R4-1803283</w:t>
      </w:r>
      <w:r w:rsidR="00806653" w:rsidRPr="00B25C53">
        <w:t>, “</w:t>
      </w:r>
      <w:r w:rsidRPr="00B25C53">
        <w:t>LS on BWP switching delay</w:t>
      </w:r>
      <w:r w:rsidR="00806653" w:rsidRPr="00B25C53">
        <w:t>”</w:t>
      </w:r>
      <w:r w:rsidR="008665EF" w:rsidRPr="00B25C53">
        <w:t xml:space="preserve">, </w:t>
      </w:r>
      <w:r w:rsidRPr="00B25C53">
        <w:t>Intel</w:t>
      </w:r>
      <w:r w:rsidR="00806653" w:rsidRPr="00B25C53">
        <w:t>, RAN</w:t>
      </w:r>
      <w:r w:rsidR="008665EF" w:rsidRPr="00B25C53">
        <w:t>4</w:t>
      </w:r>
      <w:r w:rsidR="00806653" w:rsidRPr="00B25C53">
        <w:t>#</w:t>
      </w:r>
      <w:r w:rsidR="00542EDF" w:rsidRPr="00B25C53">
        <w:t>86</w:t>
      </w:r>
      <w:r w:rsidR="00806653" w:rsidRPr="00B25C53">
        <w:t xml:space="preserve">, </w:t>
      </w:r>
      <w:r w:rsidRPr="00B25C53">
        <w:t>Feb. 26-Mar. 2</w:t>
      </w:r>
      <w:r w:rsidR="00806653" w:rsidRPr="00B25C53">
        <w:t>, 2018</w:t>
      </w:r>
      <w:bookmarkEnd w:id="9"/>
      <w:r w:rsidR="008665EF" w:rsidRPr="00B25C53">
        <w:t>.</w:t>
      </w:r>
      <w:bookmarkEnd w:id="10"/>
    </w:p>
    <w:p w:rsidR="001C110F" w:rsidRPr="00B25C53" w:rsidRDefault="001C110F" w:rsidP="001C110F">
      <w:pPr>
        <w:pStyle w:val="References"/>
      </w:pPr>
      <w:bookmarkStart w:id="12" w:name="_Ref505841133"/>
      <w:r w:rsidRPr="00B25C53">
        <w:t>3</w:t>
      </w:r>
      <w:r w:rsidR="00F771C6" w:rsidRPr="00B25C53">
        <w:t>8</w:t>
      </w:r>
      <w:r w:rsidRPr="00B25C53">
        <w:t>.213, “Physical layer procedures”</w:t>
      </w:r>
      <w:bookmarkEnd w:id="12"/>
    </w:p>
    <w:p w:rsidR="00542EDF" w:rsidRPr="00B25C53" w:rsidRDefault="00542EDF" w:rsidP="001C110F">
      <w:pPr>
        <w:pStyle w:val="References"/>
      </w:pPr>
      <w:bookmarkStart w:id="13" w:name="_Ref510002107"/>
      <w:r w:rsidRPr="00B25C53">
        <w:t>RAN1 Chair notes, RAN1#92, Feb. 26-Mar. 2, 2018.</w:t>
      </w:r>
      <w:bookmarkEnd w:id="13"/>
    </w:p>
    <w:bookmarkEnd w:id="11"/>
    <w:p w:rsidR="00CB48C8" w:rsidRPr="00B25C53" w:rsidRDefault="00CB48C8"/>
    <w:sectPr w:rsidR="00CB48C8" w:rsidRPr="00B25C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5732A"/>
    <w:multiLevelType w:val="hybridMultilevel"/>
    <w:tmpl w:val="47F6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93A9502">
      <w:start w:val="38"/>
      <w:numFmt w:val="bullet"/>
      <w:lvlText w:val="-"/>
      <w:lvlJc w:val="left"/>
      <w:pPr>
        <w:ind w:left="2880" w:hanging="360"/>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C6C44"/>
    <w:multiLevelType w:val="hybridMultilevel"/>
    <w:tmpl w:val="DA1C01D4"/>
    <w:lvl w:ilvl="0" w:tplc="8E8632F6">
      <w:start w:val="1"/>
      <w:numFmt w:val="bullet"/>
      <w:pStyle w:val="Agreement2"/>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713E62"/>
    <w:multiLevelType w:val="hybridMultilevel"/>
    <w:tmpl w:val="FF40CD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D79B3"/>
    <w:multiLevelType w:val="hybridMultilevel"/>
    <w:tmpl w:val="49D83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1475E3"/>
    <w:multiLevelType w:val="hybridMultilevel"/>
    <w:tmpl w:val="D992568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E434D"/>
    <w:multiLevelType w:val="hybridMultilevel"/>
    <w:tmpl w:val="93A6D4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752C8"/>
    <w:multiLevelType w:val="hybridMultilevel"/>
    <w:tmpl w:val="11F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56D6C"/>
    <w:multiLevelType w:val="hybridMultilevel"/>
    <w:tmpl w:val="8DC41B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2BB62BBE"/>
    <w:multiLevelType w:val="hybridMultilevel"/>
    <w:tmpl w:val="B7109A48"/>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4"/>
        </w:tabs>
        <w:ind w:left="864"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B90474"/>
    <w:multiLevelType w:val="hybridMultilevel"/>
    <w:tmpl w:val="1B34FF04"/>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2034F1"/>
    <w:multiLevelType w:val="hybridMultilevel"/>
    <w:tmpl w:val="62942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ACB1CA8"/>
    <w:multiLevelType w:val="hybridMultilevel"/>
    <w:tmpl w:val="2DAC9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021CD"/>
    <w:multiLevelType w:val="hybridMultilevel"/>
    <w:tmpl w:val="789C58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874230"/>
    <w:multiLevelType w:val="hybridMultilevel"/>
    <w:tmpl w:val="190C3210"/>
    <w:lvl w:ilvl="0" w:tplc="DE923398">
      <w:start w:val="1"/>
      <w:numFmt w:val="bullet"/>
      <w:pStyle w:val="Agreement"/>
      <w:lvlText w:val=""/>
      <w:lvlJc w:val="left"/>
      <w:pPr>
        <w:ind w:left="720" w:hanging="360"/>
      </w:pPr>
      <w:rPr>
        <w:rFonts w:ascii="Symbol" w:hAnsi="Symbol" w:hint="default"/>
      </w:rPr>
    </w:lvl>
    <w:lvl w:ilvl="1" w:tplc="B652070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1B11A7"/>
    <w:multiLevelType w:val="hybridMultilevel"/>
    <w:tmpl w:val="DF009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E95243"/>
    <w:multiLevelType w:val="hybridMultilevel"/>
    <w:tmpl w:val="1568B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F27D3"/>
    <w:multiLevelType w:val="hybridMultilevel"/>
    <w:tmpl w:val="15F2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FA02C1"/>
    <w:multiLevelType w:val="hybridMultilevel"/>
    <w:tmpl w:val="114856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2"/>
  </w:num>
  <w:num w:numId="3">
    <w:abstractNumId w:val="23"/>
  </w:num>
  <w:num w:numId="4">
    <w:abstractNumId w:val="21"/>
  </w:num>
  <w:num w:numId="5">
    <w:abstractNumId w:val="11"/>
  </w:num>
  <w:num w:numId="6">
    <w:abstractNumId w:val="13"/>
  </w:num>
  <w:num w:numId="7">
    <w:abstractNumId w:val="8"/>
  </w:num>
  <w:num w:numId="8">
    <w:abstractNumId w:val="5"/>
  </w:num>
  <w:num w:numId="9">
    <w:abstractNumId w:val="18"/>
  </w:num>
  <w:num w:numId="10">
    <w:abstractNumId w:val="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3"/>
  </w:num>
  <w:num w:numId="14">
    <w:abstractNumId w:val="18"/>
  </w:num>
  <w:num w:numId="15">
    <w:abstractNumId w:val="9"/>
  </w:num>
  <w:num w:numId="16">
    <w:abstractNumId w:val="17"/>
  </w:num>
  <w:num w:numId="17">
    <w:abstractNumId w:val="7"/>
  </w:num>
  <w:num w:numId="18">
    <w:abstractNumId w:val="20"/>
  </w:num>
  <w:num w:numId="19">
    <w:abstractNumId w:val="10"/>
  </w:num>
  <w:num w:numId="20">
    <w:abstractNumId w:val="16"/>
  </w:num>
  <w:num w:numId="21">
    <w:abstractNumId w:val="22"/>
  </w:num>
  <w:num w:numId="22">
    <w:abstractNumId w:val="4"/>
  </w:num>
  <w:num w:numId="23">
    <w:abstractNumId w:val="1"/>
  </w:num>
  <w:num w:numId="24">
    <w:abstractNumId w:val="14"/>
  </w:num>
  <w:num w:numId="25">
    <w:abstractNumId w:val="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E05"/>
    <w:rsid w:val="00001EB5"/>
    <w:rsid w:val="00012281"/>
    <w:rsid w:val="00012978"/>
    <w:rsid w:val="00015323"/>
    <w:rsid w:val="0001624C"/>
    <w:rsid w:val="000176C4"/>
    <w:rsid w:val="000845C3"/>
    <w:rsid w:val="000848D1"/>
    <w:rsid w:val="000A42E5"/>
    <w:rsid w:val="000B1335"/>
    <w:rsid w:val="000D0480"/>
    <w:rsid w:val="000E2A9F"/>
    <w:rsid w:val="00103898"/>
    <w:rsid w:val="00106DD0"/>
    <w:rsid w:val="001271BA"/>
    <w:rsid w:val="00164F73"/>
    <w:rsid w:val="001761FC"/>
    <w:rsid w:val="00191A18"/>
    <w:rsid w:val="001A38E6"/>
    <w:rsid w:val="001B3BB2"/>
    <w:rsid w:val="001B79B3"/>
    <w:rsid w:val="001C110F"/>
    <w:rsid w:val="001D1E05"/>
    <w:rsid w:val="001D6303"/>
    <w:rsid w:val="001D6688"/>
    <w:rsid w:val="001E00F8"/>
    <w:rsid w:val="001E7E43"/>
    <w:rsid w:val="002151A7"/>
    <w:rsid w:val="00235F3F"/>
    <w:rsid w:val="00245A22"/>
    <w:rsid w:val="002470A9"/>
    <w:rsid w:val="00251517"/>
    <w:rsid w:val="00255E22"/>
    <w:rsid w:val="00260866"/>
    <w:rsid w:val="00264558"/>
    <w:rsid w:val="00291D7D"/>
    <w:rsid w:val="002B51E8"/>
    <w:rsid w:val="002C0C99"/>
    <w:rsid w:val="002C7A95"/>
    <w:rsid w:val="002E64E6"/>
    <w:rsid w:val="002F70AD"/>
    <w:rsid w:val="00316CE5"/>
    <w:rsid w:val="00321016"/>
    <w:rsid w:val="00324529"/>
    <w:rsid w:val="0033271B"/>
    <w:rsid w:val="00356B86"/>
    <w:rsid w:val="0038423E"/>
    <w:rsid w:val="00397300"/>
    <w:rsid w:val="003A655A"/>
    <w:rsid w:val="003D3CDD"/>
    <w:rsid w:val="003F60A4"/>
    <w:rsid w:val="004071A0"/>
    <w:rsid w:val="004142E4"/>
    <w:rsid w:val="004427E5"/>
    <w:rsid w:val="00461F85"/>
    <w:rsid w:val="00483E1E"/>
    <w:rsid w:val="004956FC"/>
    <w:rsid w:val="00497F75"/>
    <w:rsid w:val="004C0FDA"/>
    <w:rsid w:val="004D51E6"/>
    <w:rsid w:val="004F3201"/>
    <w:rsid w:val="0051685F"/>
    <w:rsid w:val="00526FBA"/>
    <w:rsid w:val="00542EDF"/>
    <w:rsid w:val="0057574D"/>
    <w:rsid w:val="00576148"/>
    <w:rsid w:val="005A6D71"/>
    <w:rsid w:val="005B3315"/>
    <w:rsid w:val="005D7999"/>
    <w:rsid w:val="005E1CA7"/>
    <w:rsid w:val="005E4B19"/>
    <w:rsid w:val="006176EC"/>
    <w:rsid w:val="00624BCD"/>
    <w:rsid w:val="00624D89"/>
    <w:rsid w:val="006274AF"/>
    <w:rsid w:val="00642BF8"/>
    <w:rsid w:val="00643BB1"/>
    <w:rsid w:val="00656950"/>
    <w:rsid w:val="00661FF7"/>
    <w:rsid w:val="006675F2"/>
    <w:rsid w:val="00670906"/>
    <w:rsid w:val="00671DD6"/>
    <w:rsid w:val="00682A90"/>
    <w:rsid w:val="006A3A9A"/>
    <w:rsid w:val="006A7E18"/>
    <w:rsid w:val="006B0B25"/>
    <w:rsid w:val="006B6860"/>
    <w:rsid w:val="006D326E"/>
    <w:rsid w:val="006E4B20"/>
    <w:rsid w:val="00715024"/>
    <w:rsid w:val="00727CDD"/>
    <w:rsid w:val="00756C4D"/>
    <w:rsid w:val="00763D81"/>
    <w:rsid w:val="0077216E"/>
    <w:rsid w:val="00773FE3"/>
    <w:rsid w:val="0079171B"/>
    <w:rsid w:val="007B519F"/>
    <w:rsid w:val="00803334"/>
    <w:rsid w:val="00806653"/>
    <w:rsid w:val="00812B51"/>
    <w:rsid w:val="008665EF"/>
    <w:rsid w:val="00880908"/>
    <w:rsid w:val="00881E5D"/>
    <w:rsid w:val="00890A36"/>
    <w:rsid w:val="008941D5"/>
    <w:rsid w:val="008A78A7"/>
    <w:rsid w:val="008C2B7D"/>
    <w:rsid w:val="008E35E6"/>
    <w:rsid w:val="00900B63"/>
    <w:rsid w:val="00917FC8"/>
    <w:rsid w:val="009329FF"/>
    <w:rsid w:val="00945A8A"/>
    <w:rsid w:val="009606D7"/>
    <w:rsid w:val="00984454"/>
    <w:rsid w:val="00985FF8"/>
    <w:rsid w:val="009915F9"/>
    <w:rsid w:val="009F02D4"/>
    <w:rsid w:val="00A069FE"/>
    <w:rsid w:val="00A17E4E"/>
    <w:rsid w:val="00A273C6"/>
    <w:rsid w:val="00A30BC1"/>
    <w:rsid w:val="00A861AA"/>
    <w:rsid w:val="00A96237"/>
    <w:rsid w:val="00A96D79"/>
    <w:rsid w:val="00AA34BB"/>
    <w:rsid w:val="00AB0CB2"/>
    <w:rsid w:val="00AB2799"/>
    <w:rsid w:val="00AC5914"/>
    <w:rsid w:val="00B036BD"/>
    <w:rsid w:val="00B25C53"/>
    <w:rsid w:val="00B442BD"/>
    <w:rsid w:val="00B47AD8"/>
    <w:rsid w:val="00B6025F"/>
    <w:rsid w:val="00B62F69"/>
    <w:rsid w:val="00B6417E"/>
    <w:rsid w:val="00B72689"/>
    <w:rsid w:val="00B86056"/>
    <w:rsid w:val="00B93A69"/>
    <w:rsid w:val="00BA2C7A"/>
    <w:rsid w:val="00BA50E3"/>
    <w:rsid w:val="00BB7395"/>
    <w:rsid w:val="00BE52E6"/>
    <w:rsid w:val="00BE5A0D"/>
    <w:rsid w:val="00BF3373"/>
    <w:rsid w:val="00C06F7F"/>
    <w:rsid w:val="00C073F5"/>
    <w:rsid w:val="00C16B70"/>
    <w:rsid w:val="00C53D2B"/>
    <w:rsid w:val="00C71DF4"/>
    <w:rsid w:val="00C74CB0"/>
    <w:rsid w:val="00C74D5A"/>
    <w:rsid w:val="00C76F04"/>
    <w:rsid w:val="00C87AD4"/>
    <w:rsid w:val="00C96AF4"/>
    <w:rsid w:val="00CA1316"/>
    <w:rsid w:val="00CA5AA1"/>
    <w:rsid w:val="00CA5D0F"/>
    <w:rsid w:val="00CB48C8"/>
    <w:rsid w:val="00CE2042"/>
    <w:rsid w:val="00CE259B"/>
    <w:rsid w:val="00CF3462"/>
    <w:rsid w:val="00D03D9E"/>
    <w:rsid w:val="00D05549"/>
    <w:rsid w:val="00D078CA"/>
    <w:rsid w:val="00D13BBA"/>
    <w:rsid w:val="00D21AD7"/>
    <w:rsid w:val="00D81DFB"/>
    <w:rsid w:val="00D921C5"/>
    <w:rsid w:val="00D94E98"/>
    <w:rsid w:val="00DC4218"/>
    <w:rsid w:val="00E1055B"/>
    <w:rsid w:val="00E11E66"/>
    <w:rsid w:val="00E24172"/>
    <w:rsid w:val="00E575AF"/>
    <w:rsid w:val="00E607E0"/>
    <w:rsid w:val="00E66F75"/>
    <w:rsid w:val="00E74960"/>
    <w:rsid w:val="00EA30B0"/>
    <w:rsid w:val="00EA54FD"/>
    <w:rsid w:val="00EC1E03"/>
    <w:rsid w:val="00EC6DF5"/>
    <w:rsid w:val="00EC6EA8"/>
    <w:rsid w:val="00ED7B34"/>
    <w:rsid w:val="00EE28CA"/>
    <w:rsid w:val="00EF10B1"/>
    <w:rsid w:val="00F14965"/>
    <w:rsid w:val="00F1668C"/>
    <w:rsid w:val="00F36D5B"/>
    <w:rsid w:val="00F36EFF"/>
    <w:rsid w:val="00F45158"/>
    <w:rsid w:val="00F52A60"/>
    <w:rsid w:val="00F75736"/>
    <w:rsid w:val="00F771C6"/>
    <w:rsid w:val="00F96333"/>
    <w:rsid w:val="00FA7940"/>
    <w:rsid w:val="00FB051D"/>
    <w:rsid w:val="00FB44DF"/>
    <w:rsid w:val="00FD3F8D"/>
    <w:rsid w:val="00FE20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A354EF-4A6D-46B0-AD2C-D305A1BD7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8C8"/>
    <w:pPr>
      <w:snapToGrid w:val="0"/>
      <w:jc w:val="both"/>
    </w:pPr>
  </w:style>
  <w:style w:type="paragraph" w:styleId="Heading1">
    <w:name w:val="heading 1"/>
    <w:basedOn w:val="Normal"/>
    <w:next w:val="Normal"/>
    <w:link w:val="Heading1Char"/>
    <w:qFormat/>
    <w:rsid w:val="00CB48C8"/>
    <w:pPr>
      <w:keepNext/>
      <w:numPr>
        <w:numId w:val="2"/>
      </w:numPr>
      <w:tabs>
        <w:tab w:val="clear" w:pos="432"/>
      </w:tabs>
      <w:autoSpaceDE w:val="0"/>
      <w:autoSpaceDN w:val="0"/>
      <w:adjustRightInd w:val="0"/>
      <w:spacing w:before="120"/>
      <w:outlineLvl w:val="0"/>
    </w:pPr>
    <w:rPr>
      <w:rFonts w:eastAsiaTheme="minorEastAsia"/>
      <w:b/>
      <w:bCs/>
      <w:sz w:val="28"/>
      <w:szCs w:val="28"/>
    </w:rPr>
  </w:style>
  <w:style w:type="paragraph" w:styleId="Heading2">
    <w:name w:val="heading 2"/>
    <w:basedOn w:val="Normal"/>
    <w:next w:val="Normal"/>
    <w:link w:val="Heading2Char"/>
    <w:qFormat/>
    <w:rsid w:val="00CB48C8"/>
    <w:pPr>
      <w:keepNext/>
      <w:numPr>
        <w:ilvl w:val="1"/>
        <w:numId w:val="2"/>
      </w:numPr>
      <w:tabs>
        <w:tab w:val="clear" w:pos="864"/>
      </w:tabs>
      <w:autoSpaceDE w:val="0"/>
      <w:autoSpaceDN w:val="0"/>
      <w:adjustRightInd w:val="0"/>
      <w:spacing w:before="120"/>
      <w:ind w:left="576"/>
      <w:outlineLvl w:val="1"/>
    </w:pPr>
    <w:rPr>
      <w:rFonts w:eastAsiaTheme="minorEastAsia"/>
      <w:b/>
      <w:bCs/>
      <w:sz w:val="24"/>
    </w:rPr>
  </w:style>
  <w:style w:type="paragraph" w:styleId="Heading3">
    <w:name w:val="heading 3"/>
    <w:basedOn w:val="Normal"/>
    <w:next w:val="Normal"/>
    <w:link w:val="Heading3Char"/>
    <w:qFormat/>
    <w:rsid w:val="00CB48C8"/>
    <w:pPr>
      <w:keepNext/>
      <w:numPr>
        <w:ilvl w:val="2"/>
        <w:numId w:val="2"/>
      </w:numPr>
      <w:tabs>
        <w:tab w:val="clear" w:pos="720"/>
      </w:tabs>
      <w:autoSpaceDE w:val="0"/>
      <w:autoSpaceDN w:val="0"/>
      <w:adjustRightInd w:val="0"/>
      <w:spacing w:before="120"/>
      <w:outlineLvl w:val="2"/>
    </w:pPr>
    <w:rPr>
      <w:rFonts w:eastAsiaTheme="minorEastAsia"/>
      <w:b/>
    </w:rPr>
  </w:style>
  <w:style w:type="paragraph" w:styleId="Heading4">
    <w:name w:val="heading 4"/>
    <w:basedOn w:val="Normal"/>
    <w:next w:val="Normal"/>
    <w:link w:val="Heading4Char"/>
    <w:qFormat/>
    <w:rsid w:val="00CB48C8"/>
    <w:pPr>
      <w:keepNext/>
      <w:numPr>
        <w:ilvl w:val="3"/>
        <w:numId w:val="2"/>
      </w:numPr>
      <w:tabs>
        <w:tab w:val="clear" w:pos="864"/>
      </w:tabs>
      <w:autoSpaceDE w:val="0"/>
      <w:autoSpaceDN w:val="0"/>
      <w:adjustRightInd w:val="0"/>
      <w:spacing w:before="120"/>
      <w:ind w:left="720" w:hanging="720"/>
      <w:outlineLvl w:val="3"/>
    </w:pPr>
    <w:rPr>
      <w:rFonts w:eastAsiaTheme="minorEastAsia"/>
      <w:b/>
      <w:bCs/>
      <w:szCs w:val="28"/>
    </w:rPr>
  </w:style>
  <w:style w:type="paragraph" w:styleId="Heading5">
    <w:name w:val="heading 5"/>
    <w:basedOn w:val="Normal"/>
    <w:next w:val="Normal"/>
    <w:link w:val="Heading5Char"/>
    <w:qFormat/>
    <w:rsid w:val="00CB48C8"/>
    <w:pPr>
      <w:keepNext/>
      <w:numPr>
        <w:ilvl w:val="4"/>
        <w:numId w:val="2"/>
      </w:numPr>
      <w:tabs>
        <w:tab w:val="clear" w:pos="1008"/>
      </w:tabs>
      <w:autoSpaceDE w:val="0"/>
      <w:autoSpaceDN w:val="0"/>
      <w:adjustRightInd w:val="0"/>
      <w:spacing w:before="120"/>
      <w:ind w:left="720" w:hanging="720"/>
      <w:outlineLvl w:val="4"/>
    </w:pPr>
    <w:rPr>
      <w:rFonts w:eastAsiaTheme="minorEastAsia"/>
      <w:b/>
      <w:bCs/>
      <w:i/>
      <w:iCs/>
      <w:szCs w:val="26"/>
    </w:rPr>
  </w:style>
  <w:style w:type="paragraph" w:styleId="Heading6">
    <w:name w:val="heading 6"/>
    <w:basedOn w:val="Normal"/>
    <w:next w:val="Normal"/>
    <w:link w:val="Heading6Char"/>
    <w:qFormat/>
    <w:rsid w:val="00CB48C8"/>
    <w:pPr>
      <w:numPr>
        <w:ilvl w:val="5"/>
        <w:numId w:val="2"/>
      </w:numPr>
      <w:autoSpaceDE w:val="0"/>
      <w:autoSpaceDN w:val="0"/>
      <w:adjustRightInd w:val="0"/>
      <w:spacing w:before="240" w:after="60"/>
      <w:outlineLvl w:val="5"/>
    </w:pPr>
    <w:rPr>
      <w:rFonts w:eastAsiaTheme="minorEastAsia"/>
      <w:b/>
      <w:bCs/>
    </w:rPr>
  </w:style>
  <w:style w:type="paragraph" w:styleId="Heading7">
    <w:name w:val="heading 7"/>
    <w:basedOn w:val="Normal"/>
    <w:next w:val="Normal"/>
    <w:link w:val="Heading7Char"/>
    <w:qFormat/>
    <w:rsid w:val="00CB48C8"/>
    <w:pPr>
      <w:numPr>
        <w:ilvl w:val="6"/>
        <w:numId w:val="2"/>
      </w:numPr>
      <w:autoSpaceDE w:val="0"/>
      <w:autoSpaceDN w:val="0"/>
      <w:adjustRightInd w:val="0"/>
      <w:spacing w:before="240" w:after="60"/>
      <w:outlineLvl w:val="6"/>
    </w:pPr>
    <w:rPr>
      <w:rFonts w:eastAsiaTheme="minorEastAsia"/>
      <w:sz w:val="24"/>
      <w:szCs w:val="24"/>
    </w:rPr>
  </w:style>
  <w:style w:type="paragraph" w:styleId="Heading8">
    <w:name w:val="heading 8"/>
    <w:basedOn w:val="Normal"/>
    <w:next w:val="Normal"/>
    <w:link w:val="Heading8Char"/>
    <w:qFormat/>
    <w:rsid w:val="00CB48C8"/>
    <w:pPr>
      <w:numPr>
        <w:ilvl w:val="7"/>
        <w:numId w:val="2"/>
      </w:numPr>
      <w:autoSpaceDE w:val="0"/>
      <w:autoSpaceDN w:val="0"/>
      <w:adjustRightInd w:val="0"/>
      <w:spacing w:before="240" w:after="60"/>
      <w:outlineLvl w:val="7"/>
    </w:pPr>
    <w:rPr>
      <w:rFonts w:eastAsiaTheme="minorEastAsia"/>
      <w:i/>
      <w:iCs/>
      <w:sz w:val="24"/>
      <w:szCs w:val="24"/>
    </w:rPr>
  </w:style>
  <w:style w:type="paragraph" w:styleId="Heading9">
    <w:name w:val="heading 9"/>
    <w:basedOn w:val="Normal"/>
    <w:next w:val="Normal"/>
    <w:link w:val="Heading9Char"/>
    <w:qFormat/>
    <w:rsid w:val="00CB48C8"/>
    <w:pPr>
      <w:numPr>
        <w:ilvl w:val="8"/>
        <w:numId w:val="2"/>
      </w:numPr>
      <w:autoSpaceDE w:val="0"/>
      <w:autoSpaceDN w:val="0"/>
      <w:adjustRightInd w:val="0"/>
      <w:spacing w:before="240" w:after="60"/>
      <w:outlineLvl w:val="8"/>
    </w:pPr>
    <w:rPr>
      <w:rFonts w:ascii="Arial" w:eastAsiaTheme="minorEastAsia"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8C8"/>
    <w:rPr>
      <w:rFonts w:eastAsiaTheme="minorEastAsia"/>
      <w:b/>
      <w:bCs/>
      <w:sz w:val="28"/>
      <w:szCs w:val="28"/>
    </w:rPr>
  </w:style>
  <w:style w:type="character" w:customStyle="1" w:styleId="Heading2Char">
    <w:name w:val="Heading 2 Char"/>
    <w:basedOn w:val="DefaultParagraphFont"/>
    <w:link w:val="Heading2"/>
    <w:rsid w:val="00CB48C8"/>
    <w:rPr>
      <w:rFonts w:eastAsiaTheme="minorEastAsia"/>
      <w:b/>
      <w:bCs/>
      <w:sz w:val="24"/>
    </w:rPr>
  </w:style>
  <w:style w:type="character" w:customStyle="1" w:styleId="Heading3Char">
    <w:name w:val="Heading 3 Char"/>
    <w:basedOn w:val="DefaultParagraphFont"/>
    <w:link w:val="Heading3"/>
    <w:rsid w:val="00CB48C8"/>
    <w:rPr>
      <w:rFonts w:eastAsiaTheme="minorEastAsia"/>
      <w:b/>
    </w:rPr>
  </w:style>
  <w:style w:type="character" w:customStyle="1" w:styleId="Heading4Char">
    <w:name w:val="Heading 4 Char"/>
    <w:basedOn w:val="DefaultParagraphFont"/>
    <w:link w:val="Heading4"/>
    <w:rsid w:val="00CB48C8"/>
    <w:rPr>
      <w:rFonts w:eastAsiaTheme="minorEastAsia"/>
      <w:b/>
      <w:bCs/>
      <w:szCs w:val="28"/>
    </w:rPr>
  </w:style>
  <w:style w:type="character" w:customStyle="1" w:styleId="Heading5Char">
    <w:name w:val="Heading 5 Char"/>
    <w:basedOn w:val="DefaultParagraphFont"/>
    <w:link w:val="Heading5"/>
    <w:rsid w:val="00CB48C8"/>
    <w:rPr>
      <w:rFonts w:eastAsiaTheme="minorEastAsia"/>
      <w:b/>
      <w:bCs/>
      <w:i/>
      <w:iCs/>
      <w:szCs w:val="26"/>
    </w:rPr>
  </w:style>
  <w:style w:type="character" w:customStyle="1" w:styleId="Heading6Char">
    <w:name w:val="Heading 6 Char"/>
    <w:basedOn w:val="DefaultParagraphFont"/>
    <w:link w:val="Heading6"/>
    <w:rsid w:val="00CB48C8"/>
    <w:rPr>
      <w:rFonts w:eastAsiaTheme="minorEastAsia"/>
      <w:b/>
      <w:bCs/>
    </w:rPr>
  </w:style>
  <w:style w:type="character" w:customStyle="1" w:styleId="Heading7Char">
    <w:name w:val="Heading 7 Char"/>
    <w:basedOn w:val="DefaultParagraphFont"/>
    <w:link w:val="Heading7"/>
    <w:rsid w:val="00CB48C8"/>
    <w:rPr>
      <w:rFonts w:eastAsiaTheme="minorEastAsia"/>
      <w:sz w:val="24"/>
      <w:szCs w:val="24"/>
    </w:rPr>
  </w:style>
  <w:style w:type="character" w:customStyle="1" w:styleId="Heading8Char">
    <w:name w:val="Heading 8 Char"/>
    <w:basedOn w:val="DefaultParagraphFont"/>
    <w:link w:val="Heading8"/>
    <w:rsid w:val="00CB48C8"/>
    <w:rPr>
      <w:rFonts w:eastAsiaTheme="minorEastAsia"/>
      <w:i/>
      <w:iCs/>
      <w:sz w:val="24"/>
      <w:szCs w:val="24"/>
    </w:rPr>
  </w:style>
  <w:style w:type="character" w:customStyle="1" w:styleId="Heading9Char">
    <w:name w:val="Heading 9 Char"/>
    <w:basedOn w:val="DefaultParagraphFont"/>
    <w:link w:val="Heading9"/>
    <w:rsid w:val="00CB48C8"/>
    <w:rPr>
      <w:rFonts w:ascii="Arial" w:eastAsiaTheme="minorEastAsia" w:hAnsi="Arial" w:cs="Arial"/>
    </w:rPr>
  </w:style>
  <w:style w:type="paragraph" w:styleId="Caption">
    <w:name w:val="caption"/>
    <w:aliases w:val="cap"/>
    <w:basedOn w:val="Normal"/>
    <w:next w:val="Normal"/>
    <w:link w:val="CaptionChar"/>
    <w:uiPriority w:val="35"/>
    <w:qFormat/>
    <w:rsid w:val="00CB48C8"/>
    <w:pPr>
      <w:autoSpaceDE w:val="0"/>
      <w:autoSpaceDN w:val="0"/>
      <w:adjustRightInd w:val="0"/>
      <w:jc w:val="center"/>
    </w:pPr>
    <w:rPr>
      <w:rFonts w:eastAsiaTheme="minorEastAsia"/>
      <w:b/>
      <w:bCs/>
      <w:sz w:val="20"/>
      <w:szCs w:val="20"/>
    </w:rPr>
  </w:style>
  <w:style w:type="character" w:customStyle="1" w:styleId="CaptionChar">
    <w:name w:val="Caption Char"/>
    <w:aliases w:val="cap Char"/>
    <w:link w:val="Caption"/>
    <w:uiPriority w:val="35"/>
    <w:rsid w:val="00CB48C8"/>
    <w:rPr>
      <w:rFonts w:eastAsiaTheme="minorEastAsia"/>
      <w:b/>
      <w:bCs/>
      <w:sz w:val="20"/>
      <w:szCs w:val="20"/>
    </w:rPr>
  </w:style>
  <w:style w:type="paragraph" w:customStyle="1" w:styleId="References">
    <w:name w:val="References"/>
    <w:basedOn w:val="Normal"/>
    <w:qFormat/>
    <w:rsid w:val="00CB48C8"/>
    <w:pPr>
      <w:numPr>
        <w:numId w:val="1"/>
      </w:numPr>
      <w:autoSpaceDE w:val="0"/>
      <w:autoSpaceDN w:val="0"/>
      <w:spacing w:after="60"/>
    </w:pPr>
    <w:rPr>
      <w:rFonts w:eastAsiaTheme="minorEastAsia"/>
      <w:sz w:val="20"/>
      <w:szCs w:val="16"/>
    </w:rPr>
  </w:style>
  <w:style w:type="table" w:styleId="TableGrid">
    <w:name w:val="Table Grid"/>
    <w:basedOn w:val="TableNormal"/>
    <w:uiPriority w:val="39"/>
    <w:rsid w:val="00CB48C8"/>
    <w:pPr>
      <w:widowControl w:val="0"/>
      <w:autoSpaceDE w:val="0"/>
      <w:autoSpaceDN w:val="0"/>
      <w:adjustRightInd w:val="0"/>
      <w:jc w:val="both"/>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CB48C8"/>
    <w:pPr>
      <w:autoSpaceDE w:val="0"/>
      <w:autoSpaceDN w:val="0"/>
      <w:adjustRightInd w:val="0"/>
      <w:spacing w:before="20" w:after="20"/>
    </w:pPr>
    <w:rPr>
      <w:rFonts w:eastAsiaTheme="minorEastAsia"/>
      <w:sz w:val="20"/>
    </w:rPr>
  </w:style>
  <w:style w:type="paragraph" w:customStyle="1" w:styleId="TableCell0">
    <w:name w:val="TableCell"/>
    <w:basedOn w:val="Normal"/>
    <w:rsid w:val="004142E4"/>
    <w:pPr>
      <w:spacing w:before="20" w:after="20"/>
      <w:jc w:val="left"/>
    </w:pPr>
    <w:rPr>
      <w:sz w:val="20"/>
    </w:rPr>
  </w:style>
  <w:style w:type="paragraph" w:customStyle="1" w:styleId="Agreement">
    <w:name w:val="Agreement"/>
    <w:basedOn w:val="Normal"/>
    <w:qFormat/>
    <w:rsid w:val="00497F75"/>
    <w:pPr>
      <w:numPr>
        <w:numId w:val="9"/>
      </w:numPr>
    </w:pPr>
    <w:rPr>
      <w:i/>
      <w:sz w:val="20"/>
    </w:rPr>
  </w:style>
  <w:style w:type="paragraph" w:customStyle="1" w:styleId="Agreement2">
    <w:name w:val="Agreement2"/>
    <w:basedOn w:val="Agreement"/>
    <w:qFormat/>
    <w:rsid w:val="00497F75"/>
    <w:pPr>
      <w:numPr>
        <w:numId w:val="10"/>
      </w:numPr>
    </w:pPr>
  </w:style>
  <w:style w:type="paragraph" w:customStyle="1" w:styleId="TAC">
    <w:name w:val="TAC"/>
    <w:basedOn w:val="Normal"/>
    <w:link w:val="TACChar"/>
    <w:qFormat/>
    <w:rsid w:val="001B3BB2"/>
    <w:pPr>
      <w:keepNext/>
      <w:keepLines/>
      <w:spacing w:after="0"/>
      <w:jc w:val="center"/>
    </w:pPr>
    <w:rPr>
      <w:rFonts w:ascii="Arial" w:eastAsia="SimSun" w:hAnsi="Arial"/>
      <w:sz w:val="18"/>
      <w:szCs w:val="20"/>
      <w:lang w:val="en-GB"/>
    </w:rPr>
  </w:style>
  <w:style w:type="paragraph" w:customStyle="1" w:styleId="B1">
    <w:name w:val="B1"/>
    <w:basedOn w:val="Normal"/>
    <w:link w:val="B1Char1"/>
    <w:qFormat/>
    <w:rsid w:val="001B3BB2"/>
    <w:pPr>
      <w:spacing w:after="180"/>
      <w:ind w:left="568" w:hanging="284"/>
      <w:jc w:val="left"/>
    </w:pPr>
    <w:rPr>
      <w:rFonts w:eastAsia="SimSun"/>
      <w:sz w:val="20"/>
      <w:szCs w:val="20"/>
      <w:lang w:val="en-GB"/>
    </w:rPr>
  </w:style>
  <w:style w:type="paragraph" w:customStyle="1" w:styleId="TH">
    <w:name w:val="TH"/>
    <w:basedOn w:val="Normal"/>
    <w:link w:val="THChar"/>
    <w:qFormat/>
    <w:rsid w:val="001B3BB2"/>
    <w:pPr>
      <w:keepNext/>
      <w:keepLines/>
      <w:spacing w:before="60" w:after="180"/>
      <w:jc w:val="center"/>
    </w:pPr>
    <w:rPr>
      <w:rFonts w:ascii="Arial" w:eastAsia="SimSun" w:hAnsi="Arial"/>
      <w:b/>
      <w:sz w:val="20"/>
      <w:szCs w:val="20"/>
      <w:lang w:val="en-GB"/>
    </w:rPr>
  </w:style>
  <w:style w:type="character" w:customStyle="1" w:styleId="B1Char1">
    <w:name w:val="B1 Char1"/>
    <w:link w:val="B1"/>
    <w:rsid w:val="001B3BB2"/>
    <w:rPr>
      <w:rFonts w:eastAsia="SimSun"/>
      <w:sz w:val="20"/>
      <w:szCs w:val="20"/>
      <w:lang w:val="en-GB"/>
    </w:rPr>
  </w:style>
  <w:style w:type="character" w:customStyle="1" w:styleId="THChar">
    <w:name w:val="TH Char"/>
    <w:link w:val="TH"/>
    <w:qFormat/>
    <w:rsid w:val="001B3BB2"/>
    <w:rPr>
      <w:rFonts w:ascii="Arial" w:eastAsia="SimSun" w:hAnsi="Arial"/>
      <w:b/>
      <w:sz w:val="20"/>
      <w:szCs w:val="20"/>
      <w:lang w:val="en-GB"/>
    </w:rPr>
  </w:style>
  <w:style w:type="character" w:customStyle="1" w:styleId="TACChar">
    <w:name w:val="TAC Char"/>
    <w:link w:val="TAC"/>
    <w:rsid w:val="001B3BB2"/>
    <w:rPr>
      <w:rFonts w:ascii="Arial" w:eastAsia="SimSun" w:hAnsi="Arial"/>
      <w:sz w:val="18"/>
      <w:szCs w:val="20"/>
      <w:lang w:val="en-GB"/>
    </w:rPr>
  </w:style>
  <w:style w:type="character" w:styleId="PlaceholderText">
    <w:name w:val="Placeholder Text"/>
    <w:basedOn w:val="DefaultParagraphFont"/>
    <w:uiPriority w:val="99"/>
    <w:semiHidden/>
    <w:rsid w:val="00CA5D0F"/>
    <w:rPr>
      <w:color w:val="808080"/>
    </w:rPr>
  </w:style>
  <w:style w:type="paragraph" w:styleId="BalloonText">
    <w:name w:val="Balloon Text"/>
    <w:basedOn w:val="Normal"/>
    <w:link w:val="BalloonTextChar"/>
    <w:uiPriority w:val="99"/>
    <w:semiHidden/>
    <w:unhideWhenUsed/>
    <w:rsid w:val="00CA5A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5AA1"/>
    <w:rPr>
      <w:rFonts w:ascii="Segoe UI" w:hAnsi="Segoe UI" w:cs="Segoe UI"/>
      <w:sz w:val="18"/>
      <w:szCs w:val="18"/>
    </w:rPr>
  </w:style>
  <w:style w:type="paragraph" w:customStyle="1" w:styleId="B2">
    <w:name w:val="B2"/>
    <w:basedOn w:val="List2"/>
    <w:link w:val="B2Char"/>
    <w:rsid w:val="00763D81"/>
    <w:pPr>
      <w:spacing w:after="180"/>
      <w:ind w:left="851" w:hanging="284"/>
      <w:contextualSpacing w:val="0"/>
      <w:jc w:val="left"/>
    </w:pPr>
    <w:rPr>
      <w:rFonts w:eastAsia="Malgun Gothic"/>
      <w:sz w:val="20"/>
      <w:szCs w:val="20"/>
      <w:lang w:val="en-GB"/>
    </w:rPr>
  </w:style>
  <w:style w:type="paragraph" w:customStyle="1" w:styleId="B3">
    <w:name w:val="B3"/>
    <w:basedOn w:val="List3"/>
    <w:link w:val="B3Char"/>
    <w:rsid w:val="00763D81"/>
    <w:pPr>
      <w:spacing w:after="180"/>
      <w:ind w:left="1135" w:hanging="284"/>
      <w:contextualSpacing w:val="0"/>
      <w:jc w:val="left"/>
    </w:pPr>
    <w:rPr>
      <w:rFonts w:eastAsia="Malgun Gothic"/>
      <w:sz w:val="20"/>
      <w:szCs w:val="20"/>
      <w:lang w:val="en-GB"/>
    </w:rPr>
  </w:style>
  <w:style w:type="paragraph" w:customStyle="1" w:styleId="B4">
    <w:name w:val="B4"/>
    <w:basedOn w:val="List4"/>
    <w:link w:val="B4Char"/>
    <w:rsid w:val="00763D81"/>
    <w:pPr>
      <w:spacing w:after="180"/>
      <w:ind w:left="1418" w:hanging="284"/>
      <w:contextualSpacing w:val="0"/>
      <w:jc w:val="left"/>
    </w:pPr>
    <w:rPr>
      <w:rFonts w:eastAsia="Malgun Gothic"/>
      <w:sz w:val="20"/>
      <w:szCs w:val="20"/>
      <w:lang w:val="en-GB"/>
    </w:rPr>
  </w:style>
  <w:style w:type="character" w:customStyle="1" w:styleId="B2Char">
    <w:name w:val="B2 Char"/>
    <w:link w:val="B2"/>
    <w:rsid w:val="00763D81"/>
    <w:rPr>
      <w:rFonts w:eastAsia="Malgun Gothic"/>
      <w:sz w:val="20"/>
      <w:szCs w:val="20"/>
      <w:lang w:val="en-GB"/>
    </w:rPr>
  </w:style>
  <w:style w:type="character" w:customStyle="1" w:styleId="B3Char">
    <w:name w:val="B3 Char"/>
    <w:link w:val="B3"/>
    <w:rsid w:val="00763D81"/>
    <w:rPr>
      <w:rFonts w:eastAsia="Malgun Gothic"/>
      <w:sz w:val="20"/>
      <w:szCs w:val="20"/>
      <w:lang w:val="en-GB"/>
    </w:rPr>
  </w:style>
  <w:style w:type="character" w:customStyle="1" w:styleId="B4Char">
    <w:name w:val="B4 Char"/>
    <w:link w:val="B4"/>
    <w:rsid w:val="00763D81"/>
    <w:rPr>
      <w:rFonts w:eastAsia="Malgun Gothic"/>
      <w:sz w:val="20"/>
      <w:szCs w:val="20"/>
      <w:lang w:val="en-GB"/>
    </w:rPr>
  </w:style>
  <w:style w:type="paragraph" w:styleId="List2">
    <w:name w:val="List 2"/>
    <w:basedOn w:val="Normal"/>
    <w:uiPriority w:val="99"/>
    <w:semiHidden/>
    <w:unhideWhenUsed/>
    <w:rsid w:val="00763D81"/>
    <w:pPr>
      <w:ind w:left="720" w:hanging="360"/>
      <w:contextualSpacing/>
    </w:pPr>
  </w:style>
  <w:style w:type="paragraph" w:styleId="List3">
    <w:name w:val="List 3"/>
    <w:basedOn w:val="Normal"/>
    <w:uiPriority w:val="99"/>
    <w:semiHidden/>
    <w:unhideWhenUsed/>
    <w:rsid w:val="00763D81"/>
    <w:pPr>
      <w:ind w:left="1080" w:hanging="360"/>
      <w:contextualSpacing/>
    </w:pPr>
  </w:style>
  <w:style w:type="paragraph" w:styleId="List4">
    <w:name w:val="List 4"/>
    <w:basedOn w:val="Normal"/>
    <w:uiPriority w:val="99"/>
    <w:semiHidden/>
    <w:unhideWhenUsed/>
    <w:rsid w:val="00763D81"/>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052656">
      <w:bodyDiv w:val="1"/>
      <w:marLeft w:val="0"/>
      <w:marRight w:val="0"/>
      <w:marTop w:val="0"/>
      <w:marBottom w:val="0"/>
      <w:divBdr>
        <w:top w:val="none" w:sz="0" w:space="0" w:color="auto"/>
        <w:left w:val="none" w:sz="0" w:space="0" w:color="auto"/>
        <w:bottom w:val="none" w:sz="0" w:space="0" w:color="auto"/>
        <w:right w:val="none" w:sz="0" w:space="0" w:color="auto"/>
      </w:divBdr>
    </w:div>
    <w:div w:id="1778138192">
      <w:bodyDiv w:val="1"/>
      <w:marLeft w:val="0"/>
      <w:marRight w:val="0"/>
      <w:marTop w:val="0"/>
      <w:marBottom w:val="0"/>
      <w:divBdr>
        <w:top w:val="none" w:sz="0" w:space="0" w:color="auto"/>
        <w:left w:val="none" w:sz="0" w:space="0" w:color="auto"/>
        <w:bottom w:val="none" w:sz="0" w:space="0" w:color="auto"/>
        <w:right w:val="none" w:sz="0" w:space="0" w:color="auto"/>
      </w:divBdr>
      <w:divsChild>
        <w:div w:id="305092194">
          <w:marLeft w:val="360"/>
          <w:marRight w:val="0"/>
          <w:marTop w:val="200"/>
          <w:marBottom w:val="0"/>
          <w:divBdr>
            <w:top w:val="none" w:sz="0" w:space="0" w:color="auto"/>
            <w:left w:val="none" w:sz="0" w:space="0" w:color="auto"/>
            <w:bottom w:val="none" w:sz="0" w:space="0" w:color="auto"/>
            <w:right w:val="none" w:sz="0" w:space="0" w:color="auto"/>
          </w:divBdr>
        </w:div>
        <w:div w:id="565922932">
          <w:marLeft w:val="1080"/>
          <w:marRight w:val="0"/>
          <w:marTop w:val="100"/>
          <w:marBottom w:val="0"/>
          <w:divBdr>
            <w:top w:val="none" w:sz="0" w:space="0" w:color="auto"/>
            <w:left w:val="none" w:sz="0" w:space="0" w:color="auto"/>
            <w:bottom w:val="none" w:sz="0" w:space="0" w:color="auto"/>
            <w:right w:val="none" w:sz="0" w:space="0" w:color="auto"/>
          </w:divBdr>
        </w:div>
        <w:div w:id="346903940">
          <w:marLeft w:val="1080"/>
          <w:marRight w:val="0"/>
          <w:marTop w:val="100"/>
          <w:marBottom w:val="0"/>
          <w:divBdr>
            <w:top w:val="none" w:sz="0" w:space="0" w:color="auto"/>
            <w:left w:val="none" w:sz="0" w:space="0" w:color="auto"/>
            <w:bottom w:val="none" w:sz="0" w:space="0" w:color="auto"/>
            <w:right w:val="none" w:sz="0" w:space="0" w:color="auto"/>
          </w:divBdr>
        </w:div>
        <w:div w:id="1418091955">
          <w:marLeft w:val="1080"/>
          <w:marRight w:val="0"/>
          <w:marTop w:val="100"/>
          <w:marBottom w:val="0"/>
          <w:divBdr>
            <w:top w:val="none" w:sz="0" w:space="0" w:color="auto"/>
            <w:left w:val="none" w:sz="0" w:space="0" w:color="auto"/>
            <w:bottom w:val="none" w:sz="0" w:space="0" w:color="auto"/>
            <w:right w:val="none" w:sz="0" w:space="0" w:color="auto"/>
          </w:divBdr>
        </w:div>
        <w:div w:id="1078753128">
          <w:marLeft w:val="1080"/>
          <w:marRight w:val="0"/>
          <w:marTop w:val="100"/>
          <w:marBottom w:val="0"/>
          <w:divBdr>
            <w:top w:val="none" w:sz="0" w:space="0" w:color="auto"/>
            <w:left w:val="none" w:sz="0" w:space="0" w:color="auto"/>
            <w:bottom w:val="none" w:sz="0" w:space="0" w:color="auto"/>
            <w:right w:val="none" w:sz="0" w:space="0" w:color="auto"/>
          </w:divBdr>
        </w:div>
        <w:div w:id="1944730022">
          <w:marLeft w:val="1080"/>
          <w:marRight w:val="0"/>
          <w:marTop w:val="100"/>
          <w:marBottom w:val="0"/>
          <w:divBdr>
            <w:top w:val="none" w:sz="0" w:space="0" w:color="auto"/>
            <w:left w:val="none" w:sz="0" w:space="0" w:color="auto"/>
            <w:bottom w:val="none" w:sz="0" w:space="0" w:color="auto"/>
            <w:right w:val="none" w:sz="0" w:space="0" w:color="auto"/>
          </w:divBdr>
        </w:div>
        <w:div w:id="555776561">
          <w:marLeft w:val="360"/>
          <w:marRight w:val="0"/>
          <w:marTop w:val="200"/>
          <w:marBottom w:val="0"/>
          <w:divBdr>
            <w:top w:val="none" w:sz="0" w:space="0" w:color="auto"/>
            <w:left w:val="none" w:sz="0" w:space="0" w:color="auto"/>
            <w:bottom w:val="none" w:sz="0" w:space="0" w:color="auto"/>
            <w:right w:val="none" w:sz="0" w:space="0" w:color="auto"/>
          </w:divBdr>
        </w:div>
        <w:div w:id="1480459036">
          <w:marLeft w:val="360"/>
          <w:marRight w:val="0"/>
          <w:marTop w:val="200"/>
          <w:marBottom w:val="0"/>
          <w:divBdr>
            <w:top w:val="none" w:sz="0" w:space="0" w:color="auto"/>
            <w:left w:val="none" w:sz="0" w:space="0" w:color="auto"/>
            <w:bottom w:val="none" w:sz="0" w:space="0" w:color="auto"/>
            <w:right w:val="none" w:sz="0" w:space="0" w:color="auto"/>
          </w:divBdr>
        </w:div>
        <w:div w:id="1091774507">
          <w:marLeft w:val="1080"/>
          <w:marRight w:val="0"/>
          <w:marTop w:val="100"/>
          <w:marBottom w:val="0"/>
          <w:divBdr>
            <w:top w:val="none" w:sz="0" w:space="0" w:color="auto"/>
            <w:left w:val="none" w:sz="0" w:space="0" w:color="auto"/>
            <w:bottom w:val="none" w:sz="0" w:space="0" w:color="auto"/>
            <w:right w:val="none" w:sz="0" w:space="0" w:color="auto"/>
          </w:divBdr>
        </w:div>
        <w:div w:id="475032369">
          <w:marLeft w:val="1080"/>
          <w:marRight w:val="0"/>
          <w:marTop w:val="100"/>
          <w:marBottom w:val="0"/>
          <w:divBdr>
            <w:top w:val="none" w:sz="0" w:space="0" w:color="auto"/>
            <w:left w:val="none" w:sz="0" w:space="0" w:color="auto"/>
            <w:bottom w:val="none" w:sz="0" w:space="0" w:color="auto"/>
            <w:right w:val="none" w:sz="0" w:space="0" w:color="auto"/>
          </w:divBdr>
        </w:div>
        <w:div w:id="157130876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C1A5F-75C2-46B9-8CE7-2BEABCF5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1100</Words>
  <Characters>5515</Characters>
  <Application>Microsoft Office Word</Application>
  <DocSecurity>0</DocSecurity>
  <Lines>196</Lines>
  <Paragraphs>169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6</cp:revision>
  <dcterms:created xsi:type="dcterms:W3CDTF">2018-04-05T21:15:00Z</dcterms:created>
  <dcterms:modified xsi:type="dcterms:W3CDTF">2018-04-06T01:31:00Z</dcterms:modified>
</cp:coreProperties>
</file>