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Pr="003421AC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 xml:space="preserve">6                                           </w:t>
      </w:r>
      <w:r>
        <w:t>R4-1</w:t>
      </w:r>
      <w:r>
        <w:rPr>
          <w:rFonts w:eastAsia="宋体" w:hint="eastAsia"/>
          <w:lang w:eastAsia="zh-CN"/>
        </w:rPr>
        <w:t>8</w:t>
      </w:r>
      <w:r w:rsidR="006E5E60">
        <w:rPr>
          <w:rFonts w:eastAsia="宋体" w:hint="eastAsia"/>
          <w:lang w:eastAsia="zh-CN"/>
        </w:rPr>
        <w:t>03812</w:t>
      </w:r>
    </w:p>
    <w:p w:rsidR="003F6833" w:rsidRPr="00B743BF" w:rsidRDefault="003F683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bookmarkStart w:id="0" w:name="OLE_LINK5"/>
      <w:bookmarkStart w:id="1" w:name="OLE_LINK4"/>
      <w:r>
        <w:rPr>
          <w:rFonts w:ascii="Arial" w:eastAsia="宋体" w:hAnsi="Arial"/>
          <w:b/>
          <w:bCs/>
          <w:noProof/>
          <w:sz w:val="22"/>
        </w:rPr>
        <w:t>Athens, GR, 26</w:t>
      </w:r>
      <w:r>
        <w:rPr>
          <w:rFonts w:ascii="Arial" w:eastAsia="宋体" w:hAnsi="Arial"/>
          <w:b/>
          <w:bCs/>
          <w:noProof/>
          <w:sz w:val="22"/>
          <w:vertAlign w:val="superscript"/>
        </w:rPr>
        <w:t>th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/>
          <w:b/>
          <w:bCs/>
          <w:noProof/>
          <w:sz w:val="22"/>
        </w:rPr>
        <w:t>Feb</w:t>
      </w:r>
      <w:r>
        <w:rPr>
          <w:rFonts w:ascii="Arial" w:eastAsia="Arial" w:hAnsi="Arial"/>
          <w:b/>
          <w:bCs/>
          <w:noProof/>
          <w:sz w:val="22"/>
        </w:rPr>
        <w:t>–</w:t>
      </w:r>
      <w:r>
        <w:rPr>
          <w:rFonts w:ascii="Arial" w:eastAsia="宋体" w:hAnsi="Arial"/>
          <w:b/>
          <w:bCs/>
          <w:noProof/>
          <w:sz w:val="22"/>
        </w:rPr>
        <w:t>2</w:t>
      </w:r>
      <w:r>
        <w:rPr>
          <w:rFonts w:ascii="Arial" w:eastAsia="宋体" w:hAnsi="Arial"/>
          <w:b/>
          <w:bCs/>
          <w:noProof/>
          <w:sz w:val="22"/>
          <w:vertAlign w:val="superscript"/>
        </w:rPr>
        <w:t>nd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/>
          <w:b/>
          <w:bCs/>
          <w:noProof/>
          <w:sz w:val="22"/>
        </w:rPr>
        <w:t>Mar</w:t>
      </w:r>
      <w:r>
        <w:rPr>
          <w:rFonts w:ascii="Arial" w:eastAsia="Arial" w:hAnsi="Arial"/>
          <w:b/>
          <w:bCs/>
          <w:noProof/>
          <w:sz w:val="22"/>
        </w:rPr>
        <w:t>, 201</w:t>
      </w:r>
      <w:bookmarkEnd w:id="0"/>
      <w:bookmarkEnd w:id="1"/>
      <w:r>
        <w:rPr>
          <w:rFonts w:ascii="Arial" w:eastAsia="宋体" w:hAnsi="Arial"/>
          <w:b/>
          <w:bCs/>
          <w:noProof/>
          <w:sz w:val="22"/>
        </w:rPr>
        <w:t>8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295175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7.6.</w:t>
      </w:r>
      <w:r w:rsidR="00295175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2.5.2.3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8418A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FR2 Out-of-band emission requirement 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</w:t>
      </w:r>
      <w:r w:rsidR="00CD4334"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9214A" w:rsidRPr="003C4BC7" w:rsidRDefault="005463BD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RAN4#86 meeting the agreed WF on FR2 SEM </w:t>
      </w:r>
      <w:r>
        <w:rPr>
          <w:szCs w:val="21"/>
        </w:rPr>
        <w:t>requirement</w:t>
      </w:r>
      <w:r>
        <w:rPr>
          <w:rFonts w:hint="eastAsia"/>
          <w:szCs w:val="21"/>
        </w:rPr>
        <w:t xml:space="preserve"> provided summary on remaining issues and options to resolve the open iss</w:t>
      </w:r>
      <w:r w:rsidR="00684D92">
        <w:rPr>
          <w:rFonts w:hint="eastAsia"/>
          <w:szCs w:val="21"/>
        </w:rPr>
        <w:t xml:space="preserve">ues. This contribution provides </w:t>
      </w:r>
      <w:r w:rsidR="00684D92">
        <w:rPr>
          <w:szCs w:val="21"/>
        </w:rPr>
        <w:t>further</w:t>
      </w:r>
      <w:r w:rsidR="00684D92">
        <w:rPr>
          <w:rFonts w:hint="eastAsia"/>
          <w:szCs w:val="21"/>
        </w:rPr>
        <w:t xml:space="preserve"> consideration on how to define FR2 out-of- band emission </w:t>
      </w:r>
      <w:r w:rsidR="00684D92">
        <w:rPr>
          <w:szCs w:val="21"/>
        </w:rPr>
        <w:t>requirement</w:t>
      </w:r>
      <w:r w:rsidR="00684D92">
        <w:rPr>
          <w:rFonts w:hint="eastAsia"/>
          <w:szCs w:val="21"/>
        </w:rPr>
        <w:t xml:space="preserve"> based on this WF. 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7A4E3C" w:rsidRDefault="00A83A0C" w:rsidP="00135E7C">
      <w:pPr>
        <w:rPr>
          <w:szCs w:val="21"/>
        </w:rPr>
      </w:pPr>
      <w:r w:rsidRPr="00A83A0C">
        <w:rPr>
          <w:rFonts w:hint="eastAsia"/>
          <w:szCs w:val="21"/>
        </w:rPr>
        <w:t>Re</w:t>
      </w:r>
      <w:r>
        <w:rPr>
          <w:rFonts w:hint="eastAsia"/>
          <w:szCs w:val="21"/>
        </w:rPr>
        <w:t xml:space="preserve">cently the ECC draft on band 24.25-27.5GHz </w:t>
      </w:r>
      <w:r>
        <w:rPr>
          <w:szCs w:val="21"/>
        </w:rPr>
        <w:t>harmonized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technical</w:t>
      </w:r>
      <w:r>
        <w:rPr>
          <w:rFonts w:hint="eastAsia"/>
          <w:szCs w:val="21"/>
        </w:rPr>
        <w:t xml:space="preserve"> conditions is released for </w:t>
      </w:r>
      <w:r w:rsidRPr="00A83A0C">
        <w:rPr>
          <w:szCs w:val="21"/>
        </w:rPr>
        <w:t>Public Consultation</w:t>
      </w:r>
      <w:r>
        <w:rPr>
          <w:rFonts w:hint="eastAsia"/>
          <w:szCs w:val="21"/>
        </w:rPr>
        <w:t xml:space="preserve">. The in-band emission </w:t>
      </w:r>
      <w:r w:rsidR="00065D09">
        <w:rPr>
          <w:rFonts w:hint="eastAsia"/>
          <w:szCs w:val="21"/>
        </w:rPr>
        <w:t>limi</w:t>
      </w:r>
      <w:r>
        <w:rPr>
          <w:rFonts w:hint="eastAsia"/>
          <w:szCs w:val="21"/>
        </w:rPr>
        <w:t xml:space="preserve">t almost aligns with FCC regulation on MMW. Even though the OOB range and spurious emission is not available </w:t>
      </w:r>
      <w:r w:rsidR="00BE6E43">
        <w:rPr>
          <w:rFonts w:hint="eastAsia"/>
          <w:szCs w:val="21"/>
        </w:rPr>
        <w:t xml:space="preserve">it is anticipated the </w:t>
      </w:r>
      <w:r w:rsidR="00BE6E43">
        <w:rPr>
          <w:szCs w:val="21"/>
        </w:rPr>
        <w:t>possibility</w:t>
      </w:r>
      <w:r w:rsidR="00BE6E43">
        <w:rPr>
          <w:rFonts w:hint="eastAsia"/>
          <w:szCs w:val="21"/>
        </w:rPr>
        <w:t xml:space="preserve"> to comply with that the legacy Category B</w:t>
      </w:r>
      <w:r w:rsidR="00065D09">
        <w:rPr>
          <w:rFonts w:hint="eastAsia"/>
          <w:szCs w:val="21"/>
        </w:rPr>
        <w:t xml:space="preserve"> spurious emission limit</w:t>
      </w:r>
      <w:r w:rsidR="00BE6E43">
        <w:rPr>
          <w:rFonts w:hint="eastAsia"/>
          <w:szCs w:val="21"/>
        </w:rPr>
        <w:t xml:space="preserve"> in</w:t>
      </w:r>
      <w:r w:rsidR="00065D09">
        <w:rPr>
          <w:rFonts w:hint="eastAsia"/>
          <w:szCs w:val="21"/>
        </w:rPr>
        <w:t xml:space="preserve"> EU is relative high. Hence it is rational to adopt OBUE (band-centric) type emission mask for out-of-band range as long as there is no impact on basic Category </w:t>
      </w:r>
      <w:proofErr w:type="gramStart"/>
      <w:r w:rsidR="00065D09">
        <w:rPr>
          <w:rFonts w:hint="eastAsia"/>
          <w:szCs w:val="21"/>
        </w:rPr>
        <w:t>A</w:t>
      </w:r>
      <w:proofErr w:type="gramEnd"/>
      <w:r w:rsidR="00065D09">
        <w:rPr>
          <w:rFonts w:hint="eastAsia"/>
          <w:szCs w:val="21"/>
        </w:rPr>
        <w:t xml:space="preserve"> emission limit. </w:t>
      </w:r>
    </w:p>
    <w:p w:rsidR="00065D09" w:rsidRDefault="00065D09" w:rsidP="00135E7C">
      <w:pPr>
        <w:rPr>
          <w:szCs w:val="21"/>
        </w:rPr>
      </w:pPr>
      <w:r w:rsidRPr="00065D09">
        <w:rPr>
          <w:rFonts w:hint="eastAsia"/>
          <w:b/>
          <w:szCs w:val="21"/>
        </w:rPr>
        <w:t xml:space="preserve">Proposal 1: </w:t>
      </w:r>
      <w:r w:rsidRPr="00065D09">
        <w:rPr>
          <w:rFonts w:hint="eastAsia"/>
          <w:szCs w:val="21"/>
        </w:rPr>
        <w:t>FR2 out-of-band emission can be defined with OBUE</w:t>
      </w:r>
      <w:r w:rsidR="001122A8">
        <w:rPr>
          <w:rFonts w:hint="eastAsia"/>
          <w:szCs w:val="21"/>
        </w:rPr>
        <w:t xml:space="preserve"> </w:t>
      </w:r>
      <w:r w:rsidRPr="00065D09">
        <w:rPr>
          <w:rFonts w:hint="eastAsia"/>
          <w:szCs w:val="21"/>
        </w:rPr>
        <w:t xml:space="preserve">(band-centric) type mask in order to </w:t>
      </w:r>
      <w:r w:rsidRPr="00065D09">
        <w:rPr>
          <w:szCs w:val="21"/>
        </w:rPr>
        <w:t>accommodate</w:t>
      </w:r>
      <w:r w:rsidRPr="00065D09">
        <w:rPr>
          <w:rFonts w:hint="eastAsia"/>
          <w:szCs w:val="21"/>
        </w:rPr>
        <w:t xml:space="preserve"> with potential strict Category B emission limit</w:t>
      </w:r>
      <w:r>
        <w:rPr>
          <w:rFonts w:hint="eastAsia"/>
          <w:szCs w:val="21"/>
        </w:rPr>
        <w:t xml:space="preserve"> provided there is no impact on </w:t>
      </w:r>
      <w:r w:rsidR="00B84737">
        <w:rPr>
          <w:rFonts w:hint="eastAsia"/>
          <w:szCs w:val="21"/>
        </w:rPr>
        <w:t>existing</w:t>
      </w:r>
      <w:r>
        <w:rPr>
          <w:rFonts w:hint="eastAsia"/>
          <w:szCs w:val="21"/>
        </w:rPr>
        <w:t xml:space="preserve"> emission lim</w:t>
      </w:r>
      <w:r w:rsidR="00287ACB">
        <w:rPr>
          <w:rFonts w:hint="eastAsia"/>
          <w:szCs w:val="21"/>
        </w:rPr>
        <w:t>i</w:t>
      </w:r>
      <w:r>
        <w:rPr>
          <w:rFonts w:hint="eastAsia"/>
          <w:szCs w:val="21"/>
        </w:rPr>
        <w:t>t</w:t>
      </w:r>
      <w:r w:rsidRPr="00065D09">
        <w:rPr>
          <w:rFonts w:hint="eastAsia"/>
          <w:szCs w:val="21"/>
        </w:rPr>
        <w:t xml:space="preserve">. </w:t>
      </w:r>
    </w:p>
    <w:p w:rsidR="00B84737" w:rsidRDefault="00B84737" w:rsidP="00135E7C">
      <w:pPr>
        <w:rPr>
          <w:szCs w:val="21"/>
        </w:rPr>
      </w:pPr>
    </w:p>
    <w:p w:rsidR="00B84737" w:rsidRDefault="00287ACB" w:rsidP="00135E7C">
      <w:r>
        <w:rPr>
          <w:rFonts w:hint="eastAsia"/>
          <w:szCs w:val="21"/>
        </w:rPr>
        <w:t xml:space="preserve">Regarding the OOB range for </w:t>
      </w:r>
      <w:r w:rsidR="00B84737">
        <w:rPr>
          <w:rFonts w:hint="eastAsia"/>
          <w:szCs w:val="21"/>
        </w:rPr>
        <w:t xml:space="preserve">OBUE mask, it highly relies on MMW filter design reality, for which topic RAN4 has no extensive assessment yet. And in current FR2 OTA reference sensitivity level </w:t>
      </w:r>
      <w:r w:rsidR="00B84737">
        <w:rPr>
          <w:szCs w:val="21"/>
        </w:rPr>
        <w:t>evaluation</w:t>
      </w:r>
      <w:r w:rsidR="00B84737">
        <w:rPr>
          <w:rFonts w:hint="eastAsia"/>
          <w:szCs w:val="21"/>
        </w:rPr>
        <w:t xml:space="preserve">, the </w:t>
      </w:r>
      <w:r w:rsidR="00B84737">
        <w:rPr>
          <w:szCs w:val="21"/>
        </w:rPr>
        <w:t>insertion</w:t>
      </w:r>
      <w:r w:rsidR="00B84737">
        <w:rPr>
          <w:rFonts w:hint="eastAsia"/>
          <w:szCs w:val="21"/>
        </w:rPr>
        <w:t xml:space="preserve"> due to operating band filter is not taken into account. Hence it is proposed to keep the </w:t>
      </w:r>
      <w:proofErr w:type="spellStart"/>
      <w:proofErr w:type="gramStart"/>
      <w:r w:rsidR="00B84737" w:rsidRPr="008F3FEB">
        <w:t>Δf</w:t>
      </w:r>
      <w:r w:rsidR="00B84737" w:rsidRPr="008F3FEB">
        <w:rPr>
          <w:vertAlign w:val="subscript"/>
        </w:rPr>
        <w:t>OBUE</w:t>
      </w:r>
      <w:proofErr w:type="spellEnd"/>
      <w:r w:rsidR="00B84737">
        <w:rPr>
          <w:rFonts w:hint="eastAsia"/>
          <w:vertAlign w:val="subscript"/>
        </w:rPr>
        <w:t xml:space="preserve"> </w:t>
      </w:r>
      <w:r w:rsidR="00B84737">
        <w:rPr>
          <w:rFonts w:hint="eastAsia"/>
        </w:rPr>
        <w:t xml:space="preserve"> for</w:t>
      </w:r>
      <w:proofErr w:type="gramEnd"/>
      <w:r w:rsidR="00B84737">
        <w:rPr>
          <w:rFonts w:hint="eastAsia"/>
        </w:rPr>
        <w:t xml:space="preserve"> FR2 as TBD until RAN4 can conclude the implementation estimation with comprehensive study after </w:t>
      </w:r>
      <w:r w:rsidR="00B84737" w:rsidRPr="00B84737">
        <w:t>severe</w:t>
      </w:r>
      <w:r w:rsidR="00B84737">
        <w:rPr>
          <w:rFonts w:hint="eastAsia"/>
        </w:rPr>
        <w:t>r regional regulation released.</w:t>
      </w:r>
    </w:p>
    <w:p w:rsidR="00287ACB" w:rsidRDefault="00B84737" w:rsidP="00135E7C">
      <w:r w:rsidRPr="00B84737">
        <w:rPr>
          <w:rFonts w:hint="eastAsia"/>
          <w:b/>
        </w:rPr>
        <w:t>Proposal 2</w:t>
      </w:r>
      <w:r>
        <w:rPr>
          <w:rFonts w:hint="eastAsia"/>
        </w:rPr>
        <w:t xml:space="preserve">: Introduce </w:t>
      </w:r>
      <w:proofErr w:type="spellStart"/>
      <w:r w:rsidRPr="008F3FEB">
        <w:t>Δf</w:t>
      </w:r>
      <w:r w:rsidRPr="008F3FEB">
        <w:rPr>
          <w:vertAlign w:val="subscript"/>
        </w:rPr>
        <w:t>OBUE</w:t>
      </w:r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>for FR2 operating band</w:t>
      </w:r>
      <w:r w:rsidR="00EE3ADB">
        <w:rPr>
          <w:rFonts w:hint="eastAsia"/>
        </w:rPr>
        <w:t xml:space="preserve"> as TBD and FFS on the </w:t>
      </w:r>
      <w:r w:rsidR="001728E0">
        <w:rPr>
          <w:rFonts w:hint="eastAsia"/>
        </w:rPr>
        <w:t>range</w:t>
      </w:r>
      <w:r>
        <w:rPr>
          <w:rFonts w:hint="eastAsia"/>
        </w:rPr>
        <w:t>.</w:t>
      </w:r>
    </w:p>
    <w:p w:rsidR="00527621" w:rsidRDefault="00527621" w:rsidP="00135E7C"/>
    <w:p w:rsidR="00527621" w:rsidRDefault="00527621" w:rsidP="00135E7C">
      <w:r>
        <w:rPr>
          <w:rFonts w:hint="eastAsia"/>
        </w:rPr>
        <w:t xml:space="preserve">On how </w:t>
      </w:r>
      <w:r w:rsidR="00EB1361">
        <w:rPr>
          <w:rFonts w:hint="eastAsia"/>
        </w:rPr>
        <w:t xml:space="preserve">to decide the mask level, </w:t>
      </w:r>
      <w:r w:rsidR="00025D27">
        <w:rPr>
          <w:rFonts w:hint="eastAsia"/>
        </w:rPr>
        <w:t>if we trace</w:t>
      </w:r>
      <w:r w:rsidR="00EB1361">
        <w:rPr>
          <w:rFonts w:hint="eastAsia"/>
        </w:rPr>
        <w:t xml:space="preserve"> through the discussion process in RAN4 on this topi</w:t>
      </w:r>
      <w:r w:rsidR="00051F0B">
        <w:rPr>
          <w:rFonts w:hint="eastAsia"/>
        </w:rPr>
        <w:t>c, it can be discovered that</w:t>
      </w:r>
      <w:r w:rsidR="00EB1361">
        <w:rPr>
          <w:rFonts w:hint="eastAsia"/>
        </w:rPr>
        <w:t xml:space="preserve"> in </w:t>
      </w:r>
      <w:r w:rsidR="00051F0B">
        <w:rPr>
          <w:rFonts w:hint="eastAsia"/>
        </w:rPr>
        <w:t>early stage</w:t>
      </w:r>
      <w:r w:rsidR="00EB1361">
        <w:rPr>
          <w:rFonts w:hint="eastAsia"/>
        </w:rPr>
        <w:t xml:space="preserve"> the agreement is to define the single mask for WA BS according to existing regulation from FCC and the </w:t>
      </w:r>
      <w:proofErr w:type="spellStart"/>
      <w:r w:rsidR="00EB1361">
        <w:rPr>
          <w:rFonts w:hint="eastAsia"/>
        </w:rPr>
        <w:t>Ptx</w:t>
      </w:r>
      <w:proofErr w:type="spellEnd"/>
      <w:r w:rsidR="00EB1361">
        <w:rPr>
          <w:rFonts w:hint="eastAsia"/>
        </w:rPr>
        <w:t xml:space="preserve"> is considered for small coverage BS only. We </w:t>
      </w:r>
      <w:r w:rsidR="002A2962">
        <w:rPr>
          <w:rFonts w:hint="eastAsia"/>
        </w:rPr>
        <w:t>recognize</w:t>
      </w:r>
      <w:r w:rsidR="00EB1361">
        <w:rPr>
          <w:rFonts w:hint="eastAsia"/>
        </w:rPr>
        <w:t xml:space="preserve"> that the </w:t>
      </w:r>
      <w:r w:rsidR="002A2962">
        <w:rPr>
          <w:rFonts w:hint="eastAsia"/>
        </w:rPr>
        <w:t xml:space="preserve">feasibility of small cell implementation with large antenna array number should be allowed. Hence for the small cell the </w:t>
      </w:r>
      <w:r w:rsidR="002A2962" w:rsidRPr="002A2962">
        <w:t>appropriate</w:t>
      </w:r>
      <w:r w:rsidR="002A2962">
        <w:rPr>
          <w:rFonts w:hint="eastAsia"/>
        </w:rPr>
        <w:t xml:space="preserve"> breakout point shall be selected. As mentioned by several meeting circle</w:t>
      </w:r>
      <w:r w:rsidR="00051F0B">
        <w:rPr>
          <w:rFonts w:hint="eastAsia"/>
        </w:rPr>
        <w:t>s</w:t>
      </w:r>
      <w:r w:rsidR="002A2962">
        <w:rPr>
          <w:rFonts w:hint="eastAsia"/>
        </w:rPr>
        <w:t xml:space="preserve">, the ITU sharing study </w:t>
      </w:r>
      <w:r w:rsidR="002A2962">
        <w:t>recommend</w:t>
      </w:r>
      <w:r w:rsidR="00051F0B">
        <w:rPr>
          <w:rFonts w:hint="eastAsia"/>
        </w:rPr>
        <w:t>s</w:t>
      </w:r>
      <w:r w:rsidR="002A2962">
        <w:rPr>
          <w:rFonts w:hint="eastAsia"/>
        </w:rPr>
        <w:t xml:space="preserve"> the 25dBm </w:t>
      </w:r>
      <w:proofErr w:type="spellStart"/>
      <w:r w:rsidR="002A2962">
        <w:rPr>
          <w:rFonts w:hint="eastAsia"/>
        </w:rPr>
        <w:t>Ptx</w:t>
      </w:r>
      <w:proofErr w:type="spellEnd"/>
      <w:r w:rsidR="00025D27">
        <w:rPr>
          <w:rFonts w:hint="eastAsia"/>
        </w:rPr>
        <w:t xml:space="preserve"> for 28GHz range </w:t>
      </w:r>
      <w:r w:rsidR="002A2962">
        <w:rPr>
          <w:rFonts w:hint="eastAsia"/>
        </w:rPr>
        <w:t xml:space="preserve">and </w:t>
      </w:r>
      <w:r w:rsidR="00051F0B">
        <w:rPr>
          <w:rFonts w:hint="eastAsia"/>
        </w:rPr>
        <w:t xml:space="preserve">26dBm </w:t>
      </w:r>
      <w:proofErr w:type="spellStart"/>
      <w:r w:rsidR="00051F0B">
        <w:rPr>
          <w:rFonts w:hint="eastAsia"/>
        </w:rPr>
        <w:t>Ptx</w:t>
      </w:r>
      <w:proofErr w:type="spellEnd"/>
      <w:r w:rsidR="00051F0B">
        <w:rPr>
          <w:rFonts w:hint="eastAsia"/>
        </w:rPr>
        <w:t xml:space="preserve"> for 39GHz range. </w:t>
      </w:r>
      <w:r w:rsidR="00025D27">
        <w:rPr>
          <w:rFonts w:hint="eastAsia"/>
        </w:rPr>
        <w:t xml:space="preserve">The level is </w:t>
      </w:r>
      <w:r w:rsidR="00025D27">
        <w:t>derived</w:t>
      </w:r>
      <w:r w:rsidR="00025D27">
        <w:rPr>
          <w:rFonts w:hint="eastAsia"/>
        </w:rPr>
        <w:t xml:space="preserve"> with 64 antenna elements for 28GHz range and 128 antenna elements for 39GHz. It is proposed to adopt this level in RAN4 as well. And to simplify the </w:t>
      </w:r>
      <w:r w:rsidR="00025D27">
        <w:t>requirement</w:t>
      </w:r>
      <w:r w:rsidR="00025D27">
        <w:rPr>
          <w:rFonts w:hint="eastAsia"/>
        </w:rPr>
        <w:t xml:space="preserve">, it is further suggested to </w:t>
      </w:r>
      <w:r w:rsidR="00025D27">
        <w:t xml:space="preserve">use simple mask level for each </w:t>
      </w:r>
      <w:proofErr w:type="spellStart"/>
      <w:r w:rsidR="00025D27">
        <w:t>Ptx</w:t>
      </w:r>
      <w:proofErr w:type="spellEnd"/>
      <w:r w:rsidR="00025D27">
        <w:t xml:space="preserve"> range instead of </w:t>
      </w:r>
      <w:r w:rsidR="00892806">
        <w:t xml:space="preserve">scaling way in lower </w:t>
      </w:r>
      <w:proofErr w:type="spellStart"/>
      <w:r w:rsidR="00892806">
        <w:t>Ptx</w:t>
      </w:r>
      <w:proofErr w:type="spellEnd"/>
      <w:r w:rsidR="00892806">
        <w:t xml:space="preserve"> range</w:t>
      </w:r>
      <w:r w:rsidR="00892806">
        <w:rPr>
          <w:rFonts w:hint="eastAsia"/>
        </w:rPr>
        <w:t>.</w:t>
      </w:r>
    </w:p>
    <w:p w:rsidR="006B07CE" w:rsidRDefault="006B07CE" w:rsidP="00135E7C"/>
    <w:p w:rsidR="006B07CE" w:rsidRPr="00CC31C8" w:rsidRDefault="002D0847" w:rsidP="00135E7C">
      <w:pPr>
        <w:rPr>
          <w:lang w:val="en-GB"/>
        </w:rPr>
      </w:pPr>
      <w:r>
        <w:rPr>
          <w:rFonts w:hint="eastAsia"/>
        </w:rPr>
        <w:t xml:space="preserve">Regarding the </w:t>
      </w:r>
      <w:proofErr w:type="spellStart"/>
      <w:r w:rsidR="00CC31C8">
        <w:rPr>
          <w:rFonts w:hint="eastAsia"/>
        </w:rPr>
        <w:t>Ptx</w:t>
      </w:r>
      <w:proofErr w:type="spellEnd"/>
      <w:r w:rsidR="00CC31C8">
        <w:rPr>
          <w:rFonts w:hint="eastAsia"/>
        </w:rPr>
        <w:t xml:space="preserve"> </w:t>
      </w:r>
      <w:r w:rsidR="00CC31C8">
        <w:t>definition</w:t>
      </w:r>
      <w:r w:rsidR="00CC31C8">
        <w:rPr>
          <w:rFonts w:hint="eastAsia"/>
        </w:rPr>
        <w:t xml:space="preserve"> it is proposed to take below notation. </w:t>
      </w:r>
    </w:p>
    <w:p w:rsidR="00CC31C8" w:rsidRPr="008F3FEB" w:rsidRDefault="00CC31C8" w:rsidP="00CC31C8">
      <w:pPr>
        <w:pStyle w:val="EW"/>
        <w:rPr>
          <w:lang w:eastAsia="zh-CN"/>
        </w:rPr>
      </w:pPr>
      <w:proofErr w:type="spellStart"/>
      <w:r w:rsidRPr="008F3FEB">
        <w:rPr>
          <w:bCs/>
        </w:rPr>
        <w:t>P</w:t>
      </w:r>
      <w:r w:rsidRPr="008F3FEB">
        <w:rPr>
          <w:bCs/>
          <w:vertAlign w:val="subscript"/>
        </w:rPr>
        <w:t>rated</w:t>
      </w:r>
      <w:proofErr w:type="gramStart"/>
      <w:r w:rsidRPr="008F3FEB">
        <w:rPr>
          <w:bCs/>
          <w:vertAlign w:val="subscript"/>
        </w:rPr>
        <w:t>,c,TRP</w:t>
      </w:r>
      <w:proofErr w:type="spellEnd"/>
      <w:proofErr w:type="gramEnd"/>
      <w:r w:rsidRPr="008F3FEB">
        <w:rPr>
          <w:bCs/>
        </w:rPr>
        <w:tab/>
      </w:r>
      <w:r w:rsidRPr="008F3FEB">
        <w:rPr>
          <w:i/>
        </w:rPr>
        <w:t xml:space="preserve">Rated carrier TRP output power </w:t>
      </w:r>
      <w:r w:rsidRPr="008F3FEB">
        <w:t>declared</w:t>
      </w:r>
      <w:r w:rsidRPr="008F3FEB">
        <w:rPr>
          <w:i/>
        </w:rPr>
        <w:t xml:space="preserve"> </w:t>
      </w:r>
      <w:r w:rsidRPr="008F3FEB">
        <w:t>per RIB</w:t>
      </w:r>
    </w:p>
    <w:p w:rsidR="00025D27" w:rsidRDefault="00CC31C8" w:rsidP="00135E7C">
      <w:r>
        <w:rPr>
          <w:rFonts w:hint="eastAsia"/>
        </w:rPr>
        <w:lastRenderedPageBreak/>
        <w:t>And two alternatives can be considered to decide which carrier to be taken into this test.</w:t>
      </w:r>
    </w:p>
    <w:p w:rsidR="00CC31C8" w:rsidRDefault="00CC31C8" w:rsidP="00CC31C8">
      <w:pPr>
        <w:pStyle w:val="ListParagraph"/>
        <w:numPr>
          <w:ilvl w:val="0"/>
          <w:numId w:val="48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CC31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Alt 1: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 xml:space="preserve"> according to declaration of edge carrier TRP level</w:t>
      </w:r>
    </w:p>
    <w:p w:rsidR="00CC31C8" w:rsidRPr="00CC31C8" w:rsidRDefault="00CC31C8" w:rsidP="00CC31C8">
      <w:pPr>
        <w:pStyle w:val="ListParagraph"/>
        <w:numPr>
          <w:ilvl w:val="0"/>
          <w:numId w:val="48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 xml:space="preserve">Alt 2: according to the declared maximum TPR level among the carriers of BS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block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 xml:space="preserve">. </w:t>
      </w:r>
    </w:p>
    <w:p w:rsidR="00B84737" w:rsidRDefault="00B84737" w:rsidP="00135E7C">
      <w:pPr>
        <w:rPr>
          <w:b/>
          <w:szCs w:val="21"/>
        </w:rPr>
      </w:pPr>
    </w:p>
    <w:p w:rsidR="008B15FA" w:rsidRDefault="008B15FA" w:rsidP="00135E7C">
      <w:pPr>
        <w:rPr>
          <w:szCs w:val="21"/>
        </w:rPr>
      </w:pPr>
      <w:r w:rsidRPr="008B15FA">
        <w:rPr>
          <w:rFonts w:hint="eastAsia"/>
          <w:szCs w:val="21"/>
        </w:rPr>
        <w:t>For</w:t>
      </w:r>
      <w:r>
        <w:rPr>
          <w:rFonts w:hint="eastAsia"/>
          <w:szCs w:val="21"/>
        </w:rPr>
        <w:t xml:space="preserve"> WA BS it is proposed to define a single mask with (-5dB, -13dBm) to align with absolute ACLR requirement. </w:t>
      </w:r>
    </w:p>
    <w:p w:rsidR="00892806" w:rsidRDefault="00892806" w:rsidP="00135E7C">
      <w:pPr>
        <w:rPr>
          <w:szCs w:val="21"/>
        </w:rPr>
      </w:pPr>
    </w:p>
    <w:p w:rsidR="00892806" w:rsidRDefault="00892806" w:rsidP="00135E7C">
      <w:pPr>
        <w:rPr>
          <w:szCs w:val="21"/>
        </w:rPr>
      </w:pPr>
      <w:r w:rsidRPr="00892806">
        <w:rPr>
          <w:rFonts w:hint="eastAsia"/>
          <w:b/>
          <w:szCs w:val="21"/>
        </w:rPr>
        <w:t>Proposal 3</w:t>
      </w:r>
      <w:r>
        <w:rPr>
          <w:rFonts w:hint="eastAsia"/>
          <w:szCs w:val="21"/>
        </w:rPr>
        <w:t xml:space="preserve">: to update the Out-of-band range mask for FR2 as table1-3 below. </w:t>
      </w:r>
    </w:p>
    <w:p w:rsidR="00892806" w:rsidRPr="008F3FEB" w:rsidRDefault="00892806" w:rsidP="00892806">
      <w:pPr>
        <w:pStyle w:val="TH"/>
      </w:pPr>
      <w:r w:rsidRPr="008F3FEB">
        <w:t>Table</w:t>
      </w:r>
      <w:r>
        <w:rPr>
          <w:rFonts w:hint="eastAsia"/>
        </w:rPr>
        <w:t xml:space="preserve"> 1</w:t>
      </w:r>
      <w:r w:rsidRPr="008F3FEB">
        <w:t xml:space="preserve">: </w:t>
      </w:r>
      <w:r>
        <w:rPr>
          <w:rFonts w:hint="eastAsia"/>
        </w:rPr>
        <w:t>Unwanted emission limits</w:t>
      </w:r>
      <w:r w:rsidRPr="008F3FEB">
        <w:t xml:space="preserve"> applicable for </w:t>
      </w:r>
      <w:r>
        <w:rPr>
          <w:rFonts w:hint="eastAsia"/>
        </w:rPr>
        <w:t>Wide Area BS</w:t>
      </w:r>
      <w:r w:rsidRPr="008F3FEB">
        <w:t xml:space="preserve"> in the frequency range 24.</w:t>
      </w:r>
      <w:r>
        <w:t>25</w:t>
      </w:r>
      <w:r w:rsidRPr="008F3FEB">
        <w:t xml:space="preserve"> – 33.4 GHz </w:t>
      </w:r>
      <w:proofErr w:type="gramStart"/>
      <w:r w:rsidRPr="008F3FEB">
        <w:t>and</w:t>
      </w:r>
      <w:r w:rsidRPr="008F3FEB" w:rsidDel="00C803EF">
        <w:t xml:space="preserve"> </w:t>
      </w:r>
      <w:r w:rsidRPr="008F3FEB">
        <w:t xml:space="preserve"> 37</w:t>
      </w:r>
      <w:proofErr w:type="gramEnd"/>
      <w:r w:rsidRPr="008F3FEB">
        <w:t xml:space="preserve"> – 52.6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 xml:space="preserve">Frequency offset from “edge of transmission” </w:t>
            </w:r>
            <w:proofErr w:type="spellStart"/>
            <w:r w:rsidRPr="008F3FEB"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>Limit</w:t>
            </w:r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>Measurement bandwidth</w:t>
            </w:r>
          </w:p>
        </w:tc>
      </w:tr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0</w:t>
            </w:r>
            <w:r w:rsidRPr="008F3FEB">
              <w:rPr>
                <w:rFonts w:cs="Arial"/>
              </w:rPr>
              <w:t xml:space="preserve"> </w:t>
            </w:r>
            <w:r w:rsidRPr="008F3FEB">
              <w:sym w:font="Symbol" w:char="00A3"/>
            </w:r>
            <w:r w:rsidRPr="008F3FEB">
              <w:t xml:space="preserve"> </w:t>
            </w:r>
            <w:r w:rsidRPr="008F3FEB">
              <w:sym w:font="Symbol" w:char="0044"/>
            </w:r>
            <w:r w:rsidRPr="008F3FEB">
              <w:t xml:space="preserve">f &lt; </w:t>
            </w:r>
            <w:r w:rsidRPr="008F3FEB">
              <w:rPr>
                <w:kern w:val="2"/>
                <w:szCs w:val="22"/>
              </w:rPr>
              <w:t>10% of the total transmission bandwidth</w:t>
            </w:r>
            <w:r w:rsidRPr="008F3FEB"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rFonts w:eastAsia="MS Mincho"/>
              </w:rPr>
              <w:t xml:space="preserve">-5 </w:t>
            </w:r>
            <w:proofErr w:type="spellStart"/>
            <w:r w:rsidRPr="008F3FEB">
              <w:rPr>
                <w:rFonts w:eastAsia="MS Mincho"/>
              </w:rPr>
              <w:t>dBm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1 MHz</w:t>
            </w:r>
          </w:p>
        </w:tc>
      </w:tr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kern w:val="2"/>
                <w:szCs w:val="22"/>
              </w:rPr>
              <w:t>10% of the total transmission bandwidth</w:t>
            </w:r>
            <w:r w:rsidRPr="008F3FEB">
              <w:rPr>
                <w:rFonts w:cs="Arial"/>
              </w:rPr>
              <w:t xml:space="preserve"> </w:t>
            </w:r>
            <w:r w:rsidRPr="008F3FEB">
              <w:sym w:font="Symbol" w:char="00A3"/>
            </w:r>
            <w:r w:rsidRPr="008F3FEB">
              <w:t xml:space="preserve"> </w:t>
            </w:r>
            <w:r w:rsidRPr="008F3FEB">
              <w:sym w:font="Symbol" w:char="0044"/>
            </w:r>
            <w:r w:rsidRPr="008F3FEB">
              <w:t>f &lt;</w:t>
            </w:r>
            <w:r w:rsidRPr="008F3FEB">
              <w:rPr>
                <w:rFonts w:cs="v5.0.0"/>
              </w:rPr>
              <w:sym w:font="Symbol" w:char="F044"/>
            </w:r>
            <w:proofErr w:type="spellStart"/>
            <w:r w:rsidRPr="008F3FEB">
              <w:rPr>
                <w:rFonts w:cs="v5.0.0"/>
              </w:rPr>
              <w:t>f</w:t>
            </w:r>
            <w:r w:rsidRPr="00F51DF7">
              <w:rPr>
                <w:rFonts w:cs="v5.0.0" w:hint="eastAsia"/>
                <w:vertAlign w:val="subscript"/>
              </w:rPr>
              <w:t>max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rFonts w:eastAsia="MS Mincho"/>
              </w:rPr>
              <w:t xml:space="preserve">-13 </w:t>
            </w:r>
            <w:proofErr w:type="spellStart"/>
            <w:r w:rsidRPr="008F3FEB">
              <w:rPr>
                <w:rFonts w:eastAsia="MS Mincho"/>
              </w:rPr>
              <w:t>dBm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1 MHz</w:t>
            </w:r>
          </w:p>
        </w:tc>
      </w:tr>
    </w:tbl>
    <w:p w:rsidR="00892806" w:rsidRDefault="00892806" w:rsidP="00892806"/>
    <w:p w:rsidR="00892806" w:rsidRPr="00AF1949" w:rsidRDefault="00892806" w:rsidP="00892806">
      <w:r>
        <w:rPr>
          <w:rFonts w:cs="v5.0.0" w:hint="eastAsia"/>
        </w:rPr>
        <w:t xml:space="preserve">For NR Medium Range </w:t>
      </w:r>
      <w:r w:rsidRPr="008F3FEB">
        <w:rPr>
          <w:rFonts w:cs="v5.0.0"/>
        </w:rPr>
        <w:t xml:space="preserve">BS </w:t>
      </w:r>
      <w:r>
        <w:rPr>
          <w:rFonts w:cs="v5.0.0" w:hint="eastAsia"/>
        </w:rPr>
        <w:t xml:space="preserve">and Local Area BS </w:t>
      </w:r>
      <w:r w:rsidRPr="008F3FEB">
        <w:rPr>
          <w:rFonts w:cs="v5.0.0"/>
        </w:rPr>
        <w:t>unwanted emissions shall not exceed the maxi</w:t>
      </w:r>
      <w:r w:rsidR="00CA1188">
        <w:rPr>
          <w:rFonts w:cs="v5.0.0"/>
        </w:rPr>
        <w:t>mum levels specified in table</w:t>
      </w:r>
      <w:r w:rsidR="00CA1188">
        <w:rPr>
          <w:rFonts w:cs="v5.0.0" w:hint="eastAsia"/>
        </w:rPr>
        <w:t xml:space="preserve"> </w:t>
      </w:r>
      <w:r>
        <w:rPr>
          <w:rFonts w:cs="v5.0.0" w:hint="eastAsia"/>
        </w:rPr>
        <w:t xml:space="preserve">2 to 3. The </w:t>
      </w:r>
      <w:proofErr w:type="spellStart"/>
      <w:r w:rsidRPr="008F3FEB">
        <w:rPr>
          <w:bCs/>
        </w:rPr>
        <w:t>P</w:t>
      </w:r>
      <w:r w:rsidRPr="008F3FEB">
        <w:rPr>
          <w:bCs/>
          <w:vertAlign w:val="subscript"/>
        </w:rPr>
        <w:t>rated,c,TRP</w:t>
      </w:r>
      <w:proofErr w:type="spellEnd"/>
      <w:r w:rsidRPr="00AF1949">
        <w:rPr>
          <w:rFonts w:hint="eastAsia"/>
          <w:bCs/>
        </w:rPr>
        <w:t xml:space="preserve"> in</w:t>
      </w:r>
      <w:r>
        <w:rPr>
          <w:rFonts w:hint="eastAsia"/>
          <w:bCs/>
          <w:vertAlign w:val="subscript"/>
        </w:rPr>
        <w:t xml:space="preserve"> </w:t>
      </w:r>
      <w:r>
        <w:rPr>
          <w:rFonts w:hint="eastAsia"/>
          <w:bCs/>
        </w:rPr>
        <w:t xml:space="preserve">the table is declared TRP level of the edge carrier. </w:t>
      </w:r>
    </w:p>
    <w:p w:rsidR="00892806" w:rsidRPr="008F3FEB" w:rsidRDefault="00892806" w:rsidP="00892806">
      <w:pPr>
        <w:pStyle w:val="TH"/>
      </w:pPr>
      <w:r w:rsidRPr="008F3FEB">
        <w:t xml:space="preserve">Table 2: </w:t>
      </w:r>
      <w:r>
        <w:rPr>
          <w:rFonts w:hint="eastAsia"/>
        </w:rPr>
        <w:t>Unwanted emission limits</w:t>
      </w:r>
      <w:r w:rsidRPr="008F3FEB" w:rsidDel="00C803EF">
        <w:t xml:space="preserve"> </w:t>
      </w:r>
      <w:r w:rsidRPr="008F3FEB">
        <w:t xml:space="preserve">applicable for </w:t>
      </w:r>
      <w:r>
        <w:rPr>
          <w:rFonts w:hint="eastAsia"/>
        </w:rPr>
        <w:t xml:space="preserve">Medium Range BS and Local Area BS with </w:t>
      </w:r>
      <w:r w:rsidRPr="008F3FEB">
        <w:t>[</w:t>
      </w:r>
      <w:proofErr w:type="spellStart"/>
      <w:r w:rsidRPr="008F3FEB">
        <w:rPr>
          <w:bCs/>
        </w:rPr>
        <w:t>P</w:t>
      </w:r>
      <w:r w:rsidRPr="008F3FEB">
        <w:rPr>
          <w:bCs/>
          <w:vertAlign w:val="subscript"/>
        </w:rPr>
        <w:t>rated</w:t>
      </w:r>
      <w:proofErr w:type="gramStart"/>
      <w:r w:rsidRPr="008F3FEB">
        <w:rPr>
          <w:bCs/>
          <w:vertAlign w:val="subscript"/>
        </w:rPr>
        <w:t>,c,TRP</w:t>
      </w:r>
      <w:proofErr w:type="spellEnd"/>
      <w:proofErr w:type="gramEnd"/>
      <w:r w:rsidRPr="008F3FEB">
        <w:t xml:space="preserve"> </w:t>
      </w:r>
      <w:r>
        <w:rPr>
          <w:rFonts w:hint="eastAsia"/>
        </w:rPr>
        <w:t>&gt;</w:t>
      </w:r>
      <w:r w:rsidRPr="00AF1949">
        <w:t xml:space="preserve"> </w:t>
      </w:r>
      <w:r>
        <w:rPr>
          <w:rFonts w:hint="eastAsia"/>
        </w:rPr>
        <w:t>25</w:t>
      </w:r>
      <w:r w:rsidRPr="008F3FEB">
        <w:t xml:space="preserve"> </w:t>
      </w:r>
      <w:proofErr w:type="spellStart"/>
      <w:r w:rsidRPr="008F3FEB">
        <w:t>dBm</w:t>
      </w:r>
      <w:proofErr w:type="spellEnd"/>
      <w:r w:rsidRPr="008F3FEB">
        <w:t>] in the frequency range 24.</w:t>
      </w:r>
      <w:r>
        <w:t>25</w:t>
      </w:r>
      <w:r w:rsidRPr="008F3FEB">
        <w:t xml:space="preserve"> – 33.4 GHz </w:t>
      </w:r>
      <w:r>
        <w:rPr>
          <w:rFonts w:hint="eastAsia"/>
        </w:rPr>
        <w:t xml:space="preserve">and </w:t>
      </w:r>
      <w:r w:rsidRPr="008F3FEB">
        <w:t>[</w:t>
      </w:r>
      <w:proofErr w:type="spellStart"/>
      <w:r w:rsidRPr="008F3FEB">
        <w:rPr>
          <w:bCs/>
        </w:rPr>
        <w:t>P</w:t>
      </w:r>
      <w:r w:rsidRPr="008F3FEB">
        <w:rPr>
          <w:bCs/>
          <w:vertAlign w:val="subscript"/>
        </w:rPr>
        <w:t>rated,c,TRP</w:t>
      </w:r>
      <w:proofErr w:type="spellEnd"/>
      <w:r w:rsidRPr="008F3FEB">
        <w:t xml:space="preserve"> </w:t>
      </w:r>
      <w:r>
        <w:rPr>
          <w:rFonts w:hint="eastAsia"/>
        </w:rPr>
        <w:t>&gt;26</w:t>
      </w:r>
      <w:r w:rsidRPr="008F3FEB">
        <w:t xml:space="preserve"> </w:t>
      </w:r>
      <w:proofErr w:type="spellStart"/>
      <w:r w:rsidRPr="008F3FEB">
        <w:t>dBm</w:t>
      </w:r>
      <w:proofErr w:type="spellEnd"/>
      <w:r w:rsidRPr="008F3FEB">
        <w:t xml:space="preserve">] in the frequency range </w:t>
      </w:r>
      <w:r>
        <w:rPr>
          <w:rFonts w:hint="eastAsia"/>
        </w:rPr>
        <w:t>37</w:t>
      </w:r>
      <w:r w:rsidRPr="008F3FEB">
        <w:t xml:space="preserve"> – </w:t>
      </w:r>
      <w:r>
        <w:rPr>
          <w:rFonts w:hint="eastAsia"/>
        </w:rPr>
        <w:t>52.6</w:t>
      </w:r>
      <w:r w:rsidRPr="008F3FEB">
        <w:t xml:space="preserve">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 xml:space="preserve">Frequency offset from “edge of transmission” </w:t>
            </w:r>
            <w:proofErr w:type="spellStart"/>
            <w:r w:rsidRPr="008F3FEB"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>Limit</w:t>
            </w:r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>Measurement bandwidth</w:t>
            </w:r>
          </w:p>
        </w:tc>
      </w:tr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0</w:t>
            </w:r>
            <w:r w:rsidRPr="008F3FEB">
              <w:rPr>
                <w:rFonts w:cs="Arial"/>
              </w:rPr>
              <w:t xml:space="preserve"> </w:t>
            </w:r>
            <w:r w:rsidRPr="008F3FEB">
              <w:sym w:font="Symbol" w:char="00A3"/>
            </w:r>
            <w:r w:rsidRPr="008F3FEB">
              <w:t xml:space="preserve"> </w:t>
            </w:r>
            <w:r w:rsidRPr="008F3FEB">
              <w:sym w:font="Symbol" w:char="0044"/>
            </w:r>
            <w:r w:rsidRPr="008F3FEB">
              <w:t xml:space="preserve">f &lt; </w:t>
            </w:r>
            <w:r w:rsidRPr="008F3FEB">
              <w:rPr>
                <w:kern w:val="2"/>
                <w:szCs w:val="22"/>
              </w:rPr>
              <w:t>10% of the total transmission bandwidth</w:t>
            </w:r>
            <w:r w:rsidRPr="008F3FEB"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rFonts w:eastAsia="MS Mincho"/>
              </w:rPr>
              <w:t xml:space="preserve">-5 </w:t>
            </w:r>
            <w:proofErr w:type="spellStart"/>
            <w:r w:rsidRPr="008F3FEB">
              <w:rPr>
                <w:rFonts w:eastAsia="MS Mincho"/>
              </w:rPr>
              <w:t>dBm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1 MHz</w:t>
            </w:r>
          </w:p>
        </w:tc>
      </w:tr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kern w:val="2"/>
                <w:szCs w:val="22"/>
              </w:rPr>
              <w:t>10% of the total transmission bandwidth</w:t>
            </w:r>
            <w:r w:rsidRPr="008F3FEB">
              <w:rPr>
                <w:rFonts w:cs="Arial"/>
              </w:rPr>
              <w:t xml:space="preserve"> </w:t>
            </w:r>
            <w:r w:rsidRPr="008F3FEB">
              <w:sym w:font="Symbol" w:char="00A3"/>
            </w:r>
            <w:r w:rsidRPr="008F3FEB">
              <w:t xml:space="preserve"> </w:t>
            </w:r>
            <w:r w:rsidRPr="008F3FEB">
              <w:sym w:font="Symbol" w:char="0044"/>
            </w:r>
            <w:r w:rsidRPr="008F3FEB">
              <w:t xml:space="preserve">f &lt; </w:t>
            </w:r>
            <w:r w:rsidRPr="008F3FEB">
              <w:rPr>
                <w:rFonts w:cs="v5.0.0"/>
              </w:rPr>
              <w:sym w:font="Symbol" w:char="F044"/>
            </w:r>
            <w:proofErr w:type="spellStart"/>
            <w:r w:rsidRPr="008F3FEB">
              <w:rPr>
                <w:rFonts w:cs="v5.0.0"/>
              </w:rPr>
              <w:t>f</w:t>
            </w:r>
            <w:r w:rsidRPr="00F51DF7">
              <w:rPr>
                <w:rFonts w:cs="v5.0.0" w:hint="eastAsia"/>
                <w:vertAlign w:val="subscript"/>
              </w:rPr>
              <w:t>max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rFonts w:eastAsia="MS Mincho"/>
              </w:rPr>
              <w:t xml:space="preserve">-13 </w:t>
            </w:r>
            <w:proofErr w:type="spellStart"/>
            <w:r w:rsidRPr="008F3FEB">
              <w:rPr>
                <w:rFonts w:eastAsia="MS Mincho"/>
              </w:rPr>
              <w:t>dBm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1 MHz</w:t>
            </w:r>
          </w:p>
        </w:tc>
      </w:tr>
    </w:tbl>
    <w:p w:rsidR="00892806" w:rsidRPr="008F3FEB" w:rsidRDefault="00892806" w:rsidP="00892806"/>
    <w:p w:rsidR="00892806" w:rsidRPr="008F3FEB" w:rsidRDefault="00892806" w:rsidP="00892806">
      <w:pPr>
        <w:pStyle w:val="TH"/>
      </w:pPr>
      <w:r w:rsidRPr="008F3FEB">
        <w:t xml:space="preserve">Table 3: </w:t>
      </w:r>
      <w:r>
        <w:rPr>
          <w:rFonts w:hint="eastAsia"/>
        </w:rPr>
        <w:t>Unwanted emission limits</w:t>
      </w:r>
      <w:r w:rsidRPr="008F3FEB">
        <w:t xml:space="preserve"> applicable for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Mdium</w:t>
      </w:r>
      <w:proofErr w:type="spellEnd"/>
      <w:r>
        <w:rPr>
          <w:rFonts w:hint="eastAsia"/>
        </w:rPr>
        <w:t xml:space="preserve"> Range BS and Local Area BS </w:t>
      </w:r>
      <w:proofErr w:type="gramStart"/>
      <w:r>
        <w:rPr>
          <w:rFonts w:hint="eastAsia"/>
        </w:rPr>
        <w:t xml:space="preserve">with </w:t>
      </w:r>
      <w:r w:rsidRPr="008F3FEB">
        <w:t xml:space="preserve"> [</w:t>
      </w:r>
      <w:proofErr w:type="spellStart"/>
      <w:proofErr w:type="gramEnd"/>
      <w:r w:rsidRPr="008F3FEB">
        <w:rPr>
          <w:bCs/>
        </w:rPr>
        <w:t>P</w:t>
      </w:r>
      <w:r w:rsidRPr="008F3FEB">
        <w:rPr>
          <w:bCs/>
          <w:vertAlign w:val="subscript"/>
        </w:rPr>
        <w:t>rated,c,TRP</w:t>
      </w:r>
      <w:proofErr w:type="spellEnd"/>
      <w:r>
        <w:rPr>
          <w:rFonts w:hint="eastAsia"/>
        </w:rPr>
        <w:t>&lt;=25</w:t>
      </w:r>
      <w:r w:rsidRPr="008F3FEB">
        <w:t xml:space="preserve"> </w:t>
      </w:r>
      <w:proofErr w:type="spellStart"/>
      <w:r w:rsidRPr="008F3FEB">
        <w:t>dBm</w:t>
      </w:r>
      <w:proofErr w:type="spellEnd"/>
      <w:r w:rsidRPr="008F3FEB">
        <w:t>] in the frequency range 24.</w:t>
      </w:r>
      <w:r>
        <w:t>25</w:t>
      </w:r>
      <w:r w:rsidRPr="008F3FEB">
        <w:t xml:space="preserve"> – 33.4 GHz </w:t>
      </w:r>
      <w:r>
        <w:rPr>
          <w:rFonts w:hint="eastAsia"/>
        </w:rPr>
        <w:t>and</w:t>
      </w:r>
      <w:r w:rsidRPr="008F3FEB">
        <w:t xml:space="preserve"> [</w:t>
      </w:r>
      <w:proofErr w:type="spellStart"/>
      <w:r w:rsidRPr="008F3FEB">
        <w:rPr>
          <w:bCs/>
        </w:rPr>
        <w:t>P</w:t>
      </w:r>
      <w:r w:rsidRPr="008F3FEB">
        <w:rPr>
          <w:bCs/>
          <w:vertAlign w:val="subscript"/>
        </w:rPr>
        <w:t>rated,c,TRP</w:t>
      </w:r>
      <w:proofErr w:type="spellEnd"/>
      <w:r w:rsidRPr="008F3FEB">
        <w:t xml:space="preserve"> &lt;</w:t>
      </w:r>
      <w:r>
        <w:rPr>
          <w:rFonts w:hint="eastAsia"/>
        </w:rPr>
        <w:t>=</w:t>
      </w:r>
      <w:r w:rsidRPr="008F3FEB">
        <w:t xml:space="preserve"> </w:t>
      </w:r>
      <w:r>
        <w:rPr>
          <w:rFonts w:hint="eastAsia"/>
        </w:rPr>
        <w:t>26</w:t>
      </w:r>
      <w:r w:rsidRPr="008F3FEB">
        <w:t xml:space="preserve"> </w:t>
      </w:r>
      <w:proofErr w:type="spellStart"/>
      <w:r w:rsidRPr="008F3FEB">
        <w:t>dBm</w:t>
      </w:r>
      <w:proofErr w:type="spellEnd"/>
      <w:r w:rsidRPr="008F3FEB">
        <w:t>] in the frequency range 37 – 52.6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 xml:space="preserve">Frequency offset from “edge of transmission” </w:t>
            </w:r>
            <w:proofErr w:type="spellStart"/>
            <w:r w:rsidRPr="008F3FEB"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>Limit</w:t>
            </w:r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H"/>
            </w:pPr>
            <w:r w:rsidRPr="008F3FEB">
              <w:t>Measurement bandwidth</w:t>
            </w:r>
          </w:p>
        </w:tc>
      </w:tr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0</w:t>
            </w:r>
            <w:r w:rsidRPr="008F3FEB">
              <w:rPr>
                <w:rFonts w:cs="Arial"/>
              </w:rPr>
              <w:t xml:space="preserve"> </w:t>
            </w:r>
            <w:r w:rsidRPr="008F3FEB">
              <w:sym w:font="Symbol" w:char="00A3"/>
            </w:r>
            <w:r w:rsidRPr="008F3FEB">
              <w:t xml:space="preserve"> </w:t>
            </w:r>
            <w:r w:rsidRPr="008F3FEB">
              <w:sym w:font="Symbol" w:char="0044"/>
            </w:r>
            <w:r w:rsidRPr="008F3FEB">
              <w:t xml:space="preserve">f &lt; </w:t>
            </w:r>
            <w:r w:rsidRPr="008F3FEB">
              <w:rPr>
                <w:kern w:val="2"/>
                <w:szCs w:val="22"/>
              </w:rPr>
              <w:t>10% of the total transmission bandwidth</w:t>
            </w:r>
            <w:r w:rsidRPr="008F3FEB"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rFonts w:eastAsia="MS Mincho"/>
                <w:lang w:val="en-US"/>
              </w:rPr>
              <w:t xml:space="preserve">[-12 </w:t>
            </w:r>
            <w:proofErr w:type="spellStart"/>
            <w:r w:rsidRPr="008F3FEB">
              <w:rPr>
                <w:rFonts w:eastAsia="MS Mincho"/>
                <w:lang w:val="en-US"/>
              </w:rPr>
              <w:t>dBm</w:t>
            </w:r>
            <w:proofErr w:type="spellEnd"/>
            <w:r w:rsidRPr="008F3FEB">
              <w:rPr>
                <w:rFonts w:eastAsia="MS Mincho"/>
                <w:lang w:val="en-US"/>
              </w:rPr>
              <w:t>]</w:t>
            </w:r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1 MHz</w:t>
            </w:r>
          </w:p>
        </w:tc>
      </w:tr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kern w:val="2"/>
                <w:szCs w:val="22"/>
              </w:rPr>
              <w:t>10% of the total transmission bandwidth</w:t>
            </w:r>
            <w:r w:rsidRPr="008F3FEB">
              <w:rPr>
                <w:rFonts w:cs="Arial"/>
              </w:rPr>
              <w:t xml:space="preserve"> </w:t>
            </w:r>
            <w:r w:rsidRPr="008F3FEB">
              <w:sym w:font="Symbol" w:char="00A3"/>
            </w:r>
            <w:r w:rsidRPr="008F3FEB">
              <w:t xml:space="preserve"> </w:t>
            </w:r>
            <w:r w:rsidRPr="008F3FEB">
              <w:sym w:font="Symbol" w:char="0044"/>
            </w:r>
            <w:r w:rsidRPr="008F3FEB">
              <w:t xml:space="preserve">f &lt; </w:t>
            </w:r>
            <w:r>
              <w:rPr>
                <w:rFonts w:hint="eastAsia"/>
              </w:rPr>
              <w:t>Min(2</w:t>
            </w:r>
            <w:r w:rsidRPr="00515659">
              <w:rPr>
                <w:rFonts w:cs="Arial"/>
                <w:kern w:val="2"/>
                <w:szCs w:val="22"/>
                <w:lang w:val="en-US"/>
              </w:rPr>
              <w:t>∙</w:t>
            </w:r>
            <w:r w:rsidRPr="008F3FEB">
              <w:rPr>
                <w:kern w:val="2"/>
                <w:szCs w:val="22"/>
              </w:rPr>
              <w:t xml:space="preserve"> total transmission bandwidth</w:t>
            </w:r>
            <w:r>
              <w:rPr>
                <w:rFonts w:cs="v5.0.0" w:hint="eastAsia"/>
              </w:rPr>
              <w:t xml:space="preserve">, </w:t>
            </w:r>
            <w:r w:rsidRPr="008F3FEB">
              <w:rPr>
                <w:rFonts w:cs="v5.0.0"/>
              </w:rPr>
              <w:sym w:font="Symbol" w:char="F044"/>
            </w:r>
            <w:proofErr w:type="spellStart"/>
            <w:r w:rsidRPr="008F3FEB">
              <w:rPr>
                <w:rFonts w:cs="v5.0.0"/>
              </w:rPr>
              <w:t>f</w:t>
            </w:r>
            <w:r w:rsidRPr="00F51DF7">
              <w:rPr>
                <w:rFonts w:cs="v5.0.0" w:hint="eastAsia"/>
                <w:vertAlign w:val="subscript"/>
              </w:rPr>
              <w:t>max</w:t>
            </w:r>
            <w:proofErr w:type="spellEnd"/>
            <w:r>
              <w:rPr>
                <w:rFonts w:cs="v5.0.0" w:hint="eastAsia"/>
              </w:rPr>
              <w:t>)</w:t>
            </w:r>
          </w:p>
        </w:tc>
        <w:tc>
          <w:tcPr>
            <w:tcW w:w="2919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rPr>
                <w:rFonts w:eastAsia="MS Mincho"/>
                <w:lang w:val="en-US"/>
              </w:rPr>
              <w:t xml:space="preserve">[-20 </w:t>
            </w:r>
            <w:proofErr w:type="spellStart"/>
            <w:r w:rsidRPr="008F3FEB">
              <w:rPr>
                <w:rFonts w:eastAsia="MS Mincho"/>
                <w:lang w:val="en-US"/>
              </w:rPr>
              <w:t>dBm</w:t>
            </w:r>
            <w:proofErr w:type="spellEnd"/>
            <w:r w:rsidRPr="008F3FEB">
              <w:rPr>
                <w:rFonts w:eastAsia="MS Mincho"/>
                <w:lang w:val="en-US"/>
              </w:rPr>
              <w:t>]</w:t>
            </w:r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 w:rsidRPr="008F3FEB">
              <w:t>1 MHz</w:t>
            </w:r>
          </w:p>
        </w:tc>
      </w:tr>
      <w:tr w:rsidR="00892806" w:rsidRPr="008F3FEB" w:rsidTr="00B60D82">
        <w:tc>
          <w:tcPr>
            <w:tcW w:w="3369" w:type="dxa"/>
            <w:shd w:val="clear" w:color="auto" w:fill="auto"/>
          </w:tcPr>
          <w:p w:rsidR="00892806" w:rsidRPr="008F3FEB" w:rsidRDefault="00892806" w:rsidP="00B60D82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</w:rPr>
              <w:t>2</w:t>
            </w:r>
            <w:r w:rsidRPr="00515659">
              <w:rPr>
                <w:rFonts w:cs="Arial"/>
                <w:kern w:val="2"/>
                <w:szCs w:val="22"/>
                <w:lang w:val="en-US"/>
              </w:rPr>
              <w:t>∙</w:t>
            </w:r>
            <w:r w:rsidRPr="008F3FEB">
              <w:rPr>
                <w:kern w:val="2"/>
                <w:szCs w:val="22"/>
              </w:rPr>
              <w:t xml:space="preserve"> total transmission bandwidth</w:t>
            </w:r>
            <w:r w:rsidRPr="008F3FEB">
              <w:t xml:space="preserve"> </w:t>
            </w:r>
            <w:r w:rsidRPr="008F3FEB">
              <w:sym w:font="Symbol" w:char="00A3"/>
            </w:r>
            <w:r w:rsidRPr="008F3FEB">
              <w:t xml:space="preserve"> </w:t>
            </w:r>
            <w:r w:rsidRPr="008F3FEB">
              <w:sym w:font="Symbol" w:char="0044"/>
            </w:r>
            <w:r w:rsidRPr="008F3FEB">
              <w:t xml:space="preserve">f &lt; </w:t>
            </w:r>
            <w:r w:rsidRPr="008F3FEB">
              <w:rPr>
                <w:rFonts w:cs="v5.0.0"/>
              </w:rPr>
              <w:sym w:font="Symbol" w:char="F044"/>
            </w:r>
            <w:proofErr w:type="spellStart"/>
            <w:r w:rsidRPr="008F3FEB">
              <w:rPr>
                <w:rFonts w:cs="v5.0.0"/>
              </w:rPr>
              <w:t>f</w:t>
            </w:r>
            <w:r w:rsidRPr="00F51DF7">
              <w:rPr>
                <w:rFonts w:cs="v5.0.0" w:hint="eastAsia"/>
                <w:vertAlign w:val="subscript"/>
              </w:rPr>
              <w:t>max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892806" w:rsidRPr="00B60D82" w:rsidRDefault="00892806" w:rsidP="00B60D82">
            <w:pPr>
              <w:pStyle w:val="TAC"/>
              <w:rPr>
                <w:lang w:val="en-US"/>
              </w:rPr>
            </w:pPr>
            <w:r w:rsidRPr="00B11935">
              <w:rPr>
                <w:rFonts w:hint="eastAsia"/>
                <w:lang w:val="en-US"/>
              </w:rPr>
              <w:t>-13dBm</w:t>
            </w:r>
          </w:p>
        </w:tc>
        <w:tc>
          <w:tcPr>
            <w:tcW w:w="3286" w:type="dxa"/>
            <w:shd w:val="clear" w:color="auto" w:fill="auto"/>
          </w:tcPr>
          <w:p w:rsidR="00892806" w:rsidRPr="008F3FEB" w:rsidRDefault="00892806" w:rsidP="00B60D82">
            <w:pPr>
              <w:pStyle w:val="TAC"/>
            </w:pPr>
            <w:r>
              <w:rPr>
                <w:rFonts w:hint="eastAsia"/>
              </w:rPr>
              <w:t>1MHz</w:t>
            </w:r>
          </w:p>
        </w:tc>
      </w:tr>
    </w:tbl>
    <w:p w:rsidR="00892806" w:rsidRPr="008B15FA" w:rsidRDefault="00892806" w:rsidP="00135E7C">
      <w:pPr>
        <w:rPr>
          <w:szCs w:val="21"/>
        </w:rPr>
      </w:pP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1876C0" w:rsidRDefault="001876C0" w:rsidP="001876C0">
      <w:r>
        <w:rPr>
          <w:rFonts w:hint="eastAsia"/>
        </w:rPr>
        <w:t xml:space="preserve">In this contribution we </w:t>
      </w:r>
      <w:r w:rsidR="001163EB">
        <w:rPr>
          <w:rFonts w:hint="eastAsia"/>
        </w:rPr>
        <w:t>p</w:t>
      </w:r>
      <w:r w:rsidR="00BC6DF8">
        <w:rPr>
          <w:rFonts w:hint="eastAsia"/>
        </w:rPr>
        <w:t>rovide further discussion on</w:t>
      </w:r>
      <w:r w:rsidR="00F969A3">
        <w:rPr>
          <w:rFonts w:hint="eastAsia"/>
        </w:rPr>
        <w:t xml:space="preserve"> SEM</w:t>
      </w:r>
      <w:r w:rsidR="001163EB">
        <w:rPr>
          <w:rFonts w:hint="eastAsia"/>
        </w:rPr>
        <w:t xml:space="preserve"> requirement for FR2 BS</w:t>
      </w:r>
      <w:r>
        <w:rPr>
          <w:rFonts w:hint="eastAsia"/>
        </w:rPr>
        <w:t>.</w:t>
      </w:r>
      <w:r w:rsidR="001163EB">
        <w:rPr>
          <w:rFonts w:hint="eastAsia"/>
        </w:rPr>
        <w:t xml:space="preserve"> </w:t>
      </w:r>
      <w:r w:rsidR="00287ACB">
        <w:rPr>
          <w:rFonts w:hint="eastAsia"/>
        </w:rPr>
        <w:t xml:space="preserve">In </w:t>
      </w:r>
      <w:r w:rsidR="00287ACB">
        <w:t>companion</w:t>
      </w:r>
      <w:r w:rsidR="00287ACB">
        <w:rPr>
          <w:rFonts w:hint="eastAsia"/>
        </w:rPr>
        <w:t xml:space="preserve"> contribution [3] the draft CR </w:t>
      </w:r>
      <w:r w:rsidR="00287ACB">
        <w:t>demonstrates</w:t>
      </w:r>
      <w:r w:rsidR="00287ACB">
        <w:rPr>
          <w:rFonts w:hint="eastAsia"/>
        </w:rPr>
        <w:t xml:space="preserve"> how to revise the requirement in detail.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531509" w:rsidRDefault="008418A2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[1] </w:t>
      </w:r>
      <w:bookmarkStart w:id="2" w:name="OLE_LINK7"/>
      <w:r w:rsidRPr="008418A2">
        <w:rPr>
          <w:lang w:val="en-GB"/>
        </w:rPr>
        <w:fldChar w:fldCharType="begin"/>
      </w:r>
      <w:r w:rsidRPr="008418A2">
        <w:rPr>
          <w:lang w:val="en-GB"/>
        </w:rPr>
        <w:instrText xml:space="preserve"> HYPERLINK "file:///C:\\Users\\liyankun\\AppData\\Docs\\R4-1803296.zip" </w:instrText>
      </w:r>
      <w:r w:rsidRPr="008418A2">
        <w:rPr>
          <w:lang w:val="en-GB"/>
        </w:rPr>
        <w:fldChar w:fldCharType="separate"/>
      </w:r>
      <w:r w:rsidRPr="008418A2">
        <w:rPr>
          <w:lang w:val="en-GB"/>
        </w:rPr>
        <w:t>R4-1803296</w:t>
      </w:r>
      <w:r w:rsidRPr="008418A2">
        <w:rPr>
          <w:lang w:val="en-GB"/>
        </w:rPr>
        <w:fldChar w:fldCharType="end"/>
      </w:r>
      <w:bookmarkEnd w:id="2"/>
      <w:r>
        <w:rPr>
          <w:rFonts w:hint="eastAsia"/>
          <w:lang w:val="en-GB"/>
        </w:rPr>
        <w:t xml:space="preserve">, </w:t>
      </w:r>
      <w:r w:rsidRPr="008418A2">
        <w:rPr>
          <w:lang w:val="en-GB"/>
        </w:rPr>
        <w:t>WF on FR2 SEM</w:t>
      </w:r>
    </w:p>
    <w:p w:rsidR="0059214A" w:rsidRDefault="0059214A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[2] </w:t>
      </w:r>
      <w:proofErr w:type="gramStart"/>
      <w:r w:rsidR="00900535" w:rsidRPr="00900535">
        <w:rPr>
          <w:lang w:val="en-GB"/>
        </w:rPr>
        <w:t>draft</w:t>
      </w:r>
      <w:proofErr w:type="gramEnd"/>
      <w:r w:rsidR="00900535" w:rsidRPr="00900535">
        <w:rPr>
          <w:lang w:val="en-GB"/>
        </w:rPr>
        <w:t xml:space="preserve"> ECC Decision (18)FF on Harmonised technical conditions for Mobile/Fixed Communications Networks (MFCN) in the band 24.25-27.5 GHz</w:t>
      </w:r>
    </w:p>
    <w:p w:rsidR="00527621" w:rsidRDefault="00527621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[3] </w:t>
      </w:r>
      <w:r w:rsidR="00E777BE" w:rsidRPr="004B1A71">
        <w:t>ITU-R TG5/1-36, “Liaison statement to Task Group 5/1 - Spectrum needs and characteristics for the terrestrial component of IMT in the frequency range between 24.25 GHz and 86 GHz”</w:t>
      </w:r>
    </w:p>
    <w:p w:rsidR="009E6443" w:rsidRPr="00531509" w:rsidRDefault="00531509" w:rsidP="00531509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>[</w:t>
      </w:r>
      <w:r w:rsidR="00527621">
        <w:rPr>
          <w:rFonts w:hint="eastAsia"/>
          <w:lang w:val="en-GB"/>
        </w:rPr>
        <w:t>4</w:t>
      </w:r>
      <w:r>
        <w:rPr>
          <w:rFonts w:hint="eastAsia"/>
          <w:lang w:val="en-GB"/>
        </w:rPr>
        <w:t xml:space="preserve">] </w:t>
      </w:r>
      <w:r w:rsidR="008418A2">
        <w:rPr>
          <w:rFonts w:hint="eastAsia"/>
          <w:lang w:val="en-GB"/>
        </w:rPr>
        <w:t>R4-180</w:t>
      </w:r>
      <w:r w:rsidR="006E5E60">
        <w:rPr>
          <w:rFonts w:hint="eastAsia"/>
          <w:lang w:val="en-GB"/>
        </w:rPr>
        <w:t>3813</w:t>
      </w:r>
      <w:r w:rsidR="008418A2">
        <w:rPr>
          <w:rFonts w:hint="eastAsia"/>
          <w:lang w:val="en-GB"/>
        </w:rPr>
        <w:t>, Draft CR on FR2 out-of-band emission</w:t>
      </w:r>
    </w:p>
    <w:p w:rsidR="00E7101D" w:rsidRPr="006E5E60" w:rsidRDefault="00E7101D" w:rsidP="00D73AA3">
      <w:pPr>
        <w:tabs>
          <w:tab w:val="num" w:pos="1440"/>
        </w:tabs>
        <w:rPr>
          <w:lang w:val="en-GB"/>
        </w:rPr>
      </w:pPr>
      <w:bookmarkStart w:id="3" w:name="_GoBack"/>
      <w:bookmarkEnd w:id="3"/>
    </w:p>
    <w:sectPr w:rsidR="00E7101D" w:rsidRPr="006E5E60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4FC" w:rsidRDefault="003B54FC" w:rsidP="00FF76F4">
      <w:r>
        <w:separator/>
      </w:r>
    </w:p>
  </w:endnote>
  <w:endnote w:type="continuationSeparator" w:id="0">
    <w:p w:rsidR="003B54FC" w:rsidRDefault="003B54FC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4FC" w:rsidRDefault="003B54FC" w:rsidP="00FF76F4">
      <w:r>
        <w:separator/>
      </w:r>
    </w:p>
  </w:footnote>
  <w:footnote w:type="continuationSeparator" w:id="0">
    <w:p w:rsidR="003B54FC" w:rsidRDefault="003B54FC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7E5"/>
    <w:multiLevelType w:val="hybridMultilevel"/>
    <w:tmpl w:val="E154E44C"/>
    <w:lvl w:ilvl="0" w:tplc="FC0011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54DB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60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A68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7C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8A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AE8E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525F20"/>
    <w:multiLevelType w:val="hybridMultilevel"/>
    <w:tmpl w:val="4D54E1CC"/>
    <w:lvl w:ilvl="0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5C0424"/>
    <w:multiLevelType w:val="hybridMultilevel"/>
    <w:tmpl w:val="F6EEC768"/>
    <w:lvl w:ilvl="0" w:tplc="9C62D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CA6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EF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63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EA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A5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E5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22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9312CA"/>
    <w:multiLevelType w:val="hybridMultilevel"/>
    <w:tmpl w:val="FB9C1A88"/>
    <w:lvl w:ilvl="0" w:tplc="4C46B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E0F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2F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44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B06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E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8F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64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4B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E66FE1"/>
    <w:multiLevelType w:val="hybridMultilevel"/>
    <w:tmpl w:val="D2FEE0EA"/>
    <w:lvl w:ilvl="0" w:tplc="108E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0E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6A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C9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65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4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EC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03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82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85F432F"/>
    <w:multiLevelType w:val="hybridMultilevel"/>
    <w:tmpl w:val="4644F97E"/>
    <w:lvl w:ilvl="0" w:tplc="1172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D0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D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EC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7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0F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0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CC542B"/>
    <w:multiLevelType w:val="hybridMultilevel"/>
    <w:tmpl w:val="94ECA366"/>
    <w:lvl w:ilvl="0" w:tplc="05D03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47D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81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0A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4B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A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C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83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8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A4640F"/>
    <w:multiLevelType w:val="hybridMultilevel"/>
    <w:tmpl w:val="D54C404A"/>
    <w:lvl w:ilvl="0" w:tplc="88440B86">
      <w:start w:val="6"/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2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AEC784C"/>
    <w:multiLevelType w:val="hybridMultilevel"/>
    <w:tmpl w:val="82BE1CA6"/>
    <w:lvl w:ilvl="0" w:tplc="62BAD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3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4E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5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C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3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9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2">
    <w:nsid w:val="5EED7427"/>
    <w:multiLevelType w:val="hybridMultilevel"/>
    <w:tmpl w:val="879A8B28"/>
    <w:lvl w:ilvl="0" w:tplc="12802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A2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6B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5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C8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6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0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86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887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6A1D1BE7"/>
    <w:multiLevelType w:val="hybridMultilevel"/>
    <w:tmpl w:val="23A6EAA8"/>
    <w:lvl w:ilvl="0" w:tplc="D00AAB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B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6CF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366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C23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AEF0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A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9A9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67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EAE46D5"/>
    <w:multiLevelType w:val="hybridMultilevel"/>
    <w:tmpl w:val="51BE47D8"/>
    <w:lvl w:ilvl="0" w:tplc="90D6E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E5B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FCCA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6C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6AC0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127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F0F7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386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941A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E712F0"/>
    <w:multiLevelType w:val="hybridMultilevel"/>
    <w:tmpl w:val="86D049C0"/>
    <w:lvl w:ilvl="0" w:tplc="E0D29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2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0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8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CE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0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0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2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0ED16E8"/>
    <w:multiLevelType w:val="hybridMultilevel"/>
    <w:tmpl w:val="E34424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6C00FC"/>
    <w:multiLevelType w:val="hybridMultilevel"/>
    <w:tmpl w:val="05C48A96"/>
    <w:lvl w:ilvl="0" w:tplc="347E3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2C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185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2D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0C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EE3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C6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E7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06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76103F1"/>
    <w:multiLevelType w:val="hybridMultilevel"/>
    <w:tmpl w:val="C158CC6E"/>
    <w:lvl w:ilvl="0" w:tplc="36A0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2F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2C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45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0E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F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A00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E4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DEC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7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11"/>
  </w:num>
  <w:num w:numId="3">
    <w:abstractNumId w:val="20"/>
  </w:num>
  <w:num w:numId="4">
    <w:abstractNumId w:val="25"/>
  </w:num>
  <w:num w:numId="5">
    <w:abstractNumId w:val="16"/>
  </w:num>
  <w:num w:numId="6">
    <w:abstractNumId w:val="14"/>
  </w:num>
  <w:num w:numId="7">
    <w:abstractNumId w:val="30"/>
  </w:num>
  <w:num w:numId="8">
    <w:abstractNumId w:val="1"/>
  </w:num>
  <w:num w:numId="9">
    <w:abstractNumId w:val="29"/>
  </w:num>
  <w:num w:numId="10">
    <w:abstractNumId w:val="36"/>
  </w:num>
  <w:num w:numId="11">
    <w:abstractNumId w:val="4"/>
  </w:num>
  <w:num w:numId="12">
    <w:abstractNumId w:val="10"/>
  </w:num>
  <w:num w:numId="13">
    <w:abstractNumId w:val="24"/>
  </w:num>
  <w:num w:numId="14">
    <w:abstractNumId w:val="26"/>
  </w:num>
  <w:num w:numId="15">
    <w:abstractNumId w:val="21"/>
  </w:num>
  <w:num w:numId="16">
    <w:abstractNumId w:val="47"/>
  </w:num>
  <w:num w:numId="17">
    <w:abstractNumId w:val="28"/>
  </w:num>
  <w:num w:numId="18">
    <w:abstractNumId w:val="46"/>
  </w:num>
  <w:num w:numId="19">
    <w:abstractNumId w:val="18"/>
  </w:num>
  <w:num w:numId="20">
    <w:abstractNumId w:val="8"/>
  </w:num>
  <w:num w:numId="21">
    <w:abstractNumId w:val="12"/>
  </w:num>
  <w:num w:numId="22">
    <w:abstractNumId w:val="27"/>
  </w:num>
  <w:num w:numId="23">
    <w:abstractNumId w:val="22"/>
  </w:num>
  <w:num w:numId="24">
    <w:abstractNumId w:val="2"/>
  </w:num>
  <w:num w:numId="25">
    <w:abstractNumId w:val="45"/>
  </w:num>
  <w:num w:numId="26">
    <w:abstractNumId w:val="33"/>
  </w:num>
  <w:num w:numId="27">
    <w:abstractNumId w:val="17"/>
  </w:num>
  <w:num w:numId="28">
    <w:abstractNumId w:val="31"/>
  </w:num>
  <w:num w:numId="29">
    <w:abstractNumId w:val="41"/>
  </w:num>
  <w:num w:numId="30">
    <w:abstractNumId w:val="34"/>
  </w:num>
  <w:num w:numId="31">
    <w:abstractNumId w:val="42"/>
  </w:num>
  <w:num w:numId="32">
    <w:abstractNumId w:val="6"/>
  </w:num>
  <w:num w:numId="33">
    <w:abstractNumId w:val="35"/>
  </w:num>
  <w:num w:numId="34">
    <w:abstractNumId w:val="38"/>
  </w:num>
  <w:num w:numId="35">
    <w:abstractNumId w:val="39"/>
  </w:num>
  <w:num w:numId="36">
    <w:abstractNumId w:val="13"/>
  </w:num>
  <w:num w:numId="37">
    <w:abstractNumId w:val="23"/>
  </w:num>
  <w:num w:numId="38">
    <w:abstractNumId w:val="37"/>
  </w:num>
  <w:num w:numId="39">
    <w:abstractNumId w:val="5"/>
  </w:num>
  <w:num w:numId="40">
    <w:abstractNumId w:val="44"/>
  </w:num>
  <w:num w:numId="41">
    <w:abstractNumId w:val="32"/>
  </w:num>
  <w:num w:numId="42">
    <w:abstractNumId w:val="15"/>
  </w:num>
  <w:num w:numId="43">
    <w:abstractNumId w:val="7"/>
  </w:num>
  <w:num w:numId="44">
    <w:abstractNumId w:val="43"/>
  </w:num>
  <w:num w:numId="45">
    <w:abstractNumId w:val="9"/>
  </w:num>
  <w:num w:numId="46">
    <w:abstractNumId w:val="0"/>
  </w:num>
  <w:num w:numId="47">
    <w:abstractNumId w:val="3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5B8A"/>
    <w:rsid w:val="00025D27"/>
    <w:rsid w:val="00031A3E"/>
    <w:rsid w:val="00044671"/>
    <w:rsid w:val="00045F80"/>
    <w:rsid w:val="00051F0B"/>
    <w:rsid w:val="000608D0"/>
    <w:rsid w:val="0006396D"/>
    <w:rsid w:val="00065D09"/>
    <w:rsid w:val="000708E3"/>
    <w:rsid w:val="000729C9"/>
    <w:rsid w:val="00081033"/>
    <w:rsid w:val="0008319D"/>
    <w:rsid w:val="000A13E0"/>
    <w:rsid w:val="000A6D1A"/>
    <w:rsid w:val="000B2BC0"/>
    <w:rsid w:val="000C243C"/>
    <w:rsid w:val="000E254F"/>
    <w:rsid w:val="000E3ED7"/>
    <w:rsid w:val="000E5E68"/>
    <w:rsid w:val="000E6A3A"/>
    <w:rsid w:val="000F4EB5"/>
    <w:rsid w:val="00100301"/>
    <w:rsid w:val="001074A1"/>
    <w:rsid w:val="001122A8"/>
    <w:rsid w:val="00115241"/>
    <w:rsid w:val="001163EB"/>
    <w:rsid w:val="00131637"/>
    <w:rsid w:val="00135E7C"/>
    <w:rsid w:val="001728E0"/>
    <w:rsid w:val="00173E9D"/>
    <w:rsid w:val="001754C2"/>
    <w:rsid w:val="0017557C"/>
    <w:rsid w:val="00184E7E"/>
    <w:rsid w:val="001876C0"/>
    <w:rsid w:val="00190331"/>
    <w:rsid w:val="001A5265"/>
    <w:rsid w:val="001D02BC"/>
    <w:rsid w:val="001D5002"/>
    <w:rsid w:val="001D7324"/>
    <w:rsid w:val="001E749D"/>
    <w:rsid w:val="00212625"/>
    <w:rsid w:val="00213744"/>
    <w:rsid w:val="00215310"/>
    <w:rsid w:val="00220EC2"/>
    <w:rsid w:val="002277E9"/>
    <w:rsid w:val="002301BF"/>
    <w:rsid w:val="00252606"/>
    <w:rsid w:val="00257B53"/>
    <w:rsid w:val="002611BB"/>
    <w:rsid w:val="00262C6C"/>
    <w:rsid w:val="0026676E"/>
    <w:rsid w:val="00267AAF"/>
    <w:rsid w:val="0027316B"/>
    <w:rsid w:val="00281E20"/>
    <w:rsid w:val="00287ACB"/>
    <w:rsid w:val="00295175"/>
    <w:rsid w:val="002A2962"/>
    <w:rsid w:val="002D0847"/>
    <w:rsid w:val="002D6806"/>
    <w:rsid w:val="002F1435"/>
    <w:rsid w:val="002F4833"/>
    <w:rsid w:val="003029C2"/>
    <w:rsid w:val="00303031"/>
    <w:rsid w:val="00307F2F"/>
    <w:rsid w:val="00312862"/>
    <w:rsid w:val="00313FF8"/>
    <w:rsid w:val="003218D7"/>
    <w:rsid w:val="00330D88"/>
    <w:rsid w:val="00330F3A"/>
    <w:rsid w:val="00333E6B"/>
    <w:rsid w:val="00334231"/>
    <w:rsid w:val="00347990"/>
    <w:rsid w:val="003603A3"/>
    <w:rsid w:val="00362264"/>
    <w:rsid w:val="003623DE"/>
    <w:rsid w:val="00365680"/>
    <w:rsid w:val="00373C16"/>
    <w:rsid w:val="00394462"/>
    <w:rsid w:val="003A0F8B"/>
    <w:rsid w:val="003A3D0E"/>
    <w:rsid w:val="003A4EAB"/>
    <w:rsid w:val="003B3155"/>
    <w:rsid w:val="003B54FC"/>
    <w:rsid w:val="003B7398"/>
    <w:rsid w:val="003B7523"/>
    <w:rsid w:val="003C4BC7"/>
    <w:rsid w:val="003C5997"/>
    <w:rsid w:val="003C5F2E"/>
    <w:rsid w:val="003D5CA7"/>
    <w:rsid w:val="003F6833"/>
    <w:rsid w:val="004049D7"/>
    <w:rsid w:val="0042771E"/>
    <w:rsid w:val="0044026E"/>
    <w:rsid w:val="00445269"/>
    <w:rsid w:val="0045116C"/>
    <w:rsid w:val="00452999"/>
    <w:rsid w:val="00456040"/>
    <w:rsid w:val="00461C52"/>
    <w:rsid w:val="00464581"/>
    <w:rsid w:val="004870CC"/>
    <w:rsid w:val="00490806"/>
    <w:rsid w:val="004C0B85"/>
    <w:rsid w:val="004C5873"/>
    <w:rsid w:val="004D2036"/>
    <w:rsid w:val="004D78B3"/>
    <w:rsid w:val="004E00B8"/>
    <w:rsid w:val="004E0EBD"/>
    <w:rsid w:val="004E16C1"/>
    <w:rsid w:val="004E50F2"/>
    <w:rsid w:val="004E64C5"/>
    <w:rsid w:val="004F0168"/>
    <w:rsid w:val="004F33BC"/>
    <w:rsid w:val="00506DB2"/>
    <w:rsid w:val="00511D7F"/>
    <w:rsid w:val="00527621"/>
    <w:rsid w:val="00531509"/>
    <w:rsid w:val="005463BD"/>
    <w:rsid w:val="005529D4"/>
    <w:rsid w:val="005542D3"/>
    <w:rsid w:val="005722AC"/>
    <w:rsid w:val="00586132"/>
    <w:rsid w:val="0059214A"/>
    <w:rsid w:val="00593FEF"/>
    <w:rsid w:val="005A09F3"/>
    <w:rsid w:val="005B49A1"/>
    <w:rsid w:val="005D08C9"/>
    <w:rsid w:val="005D3BC1"/>
    <w:rsid w:val="005E2128"/>
    <w:rsid w:val="00602538"/>
    <w:rsid w:val="00614E6E"/>
    <w:rsid w:val="00617A8C"/>
    <w:rsid w:val="00620683"/>
    <w:rsid w:val="00625531"/>
    <w:rsid w:val="00641DC3"/>
    <w:rsid w:val="00655C68"/>
    <w:rsid w:val="00657398"/>
    <w:rsid w:val="00683FE1"/>
    <w:rsid w:val="00684D92"/>
    <w:rsid w:val="006A262E"/>
    <w:rsid w:val="006B07CE"/>
    <w:rsid w:val="006C03E8"/>
    <w:rsid w:val="006C4F30"/>
    <w:rsid w:val="006E5E60"/>
    <w:rsid w:val="006F2A8B"/>
    <w:rsid w:val="006F7042"/>
    <w:rsid w:val="00705546"/>
    <w:rsid w:val="007122B5"/>
    <w:rsid w:val="0071316C"/>
    <w:rsid w:val="0072746D"/>
    <w:rsid w:val="00737E37"/>
    <w:rsid w:val="00756A98"/>
    <w:rsid w:val="00760666"/>
    <w:rsid w:val="00776713"/>
    <w:rsid w:val="007A15A2"/>
    <w:rsid w:val="007A4E3C"/>
    <w:rsid w:val="007B2E04"/>
    <w:rsid w:val="007C4353"/>
    <w:rsid w:val="007D0AC1"/>
    <w:rsid w:val="007D21B4"/>
    <w:rsid w:val="007D30B5"/>
    <w:rsid w:val="007E5A88"/>
    <w:rsid w:val="007E5B96"/>
    <w:rsid w:val="007F6627"/>
    <w:rsid w:val="00834611"/>
    <w:rsid w:val="00836FD2"/>
    <w:rsid w:val="008418A2"/>
    <w:rsid w:val="00842028"/>
    <w:rsid w:val="008439C7"/>
    <w:rsid w:val="008508C0"/>
    <w:rsid w:val="00851583"/>
    <w:rsid w:val="00855466"/>
    <w:rsid w:val="00867017"/>
    <w:rsid w:val="00867372"/>
    <w:rsid w:val="00874064"/>
    <w:rsid w:val="00875009"/>
    <w:rsid w:val="00892806"/>
    <w:rsid w:val="008B15FA"/>
    <w:rsid w:val="008C3FC6"/>
    <w:rsid w:val="008C63DB"/>
    <w:rsid w:val="008D0B7A"/>
    <w:rsid w:val="008D6D06"/>
    <w:rsid w:val="008F2591"/>
    <w:rsid w:val="008F761B"/>
    <w:rsid w:val="00900535"/>
    <w:rsid w:val="00904BC6"/>
    <w:rsid w:val="00910877"/>
    <w:rsid w:val="00912E5E"/>
    <w:rsid w:val="00936592"/>
    <w:rsid w:val="00943A21"/>
    <w:rsid w:val="00947C71"/>
    <w:rsid w:val="009527D5"/>
    <w:rsid w:val="00953116"/>
    <w:rsid w:val="009611CD"/>
    <w:rsid w:val="00972967"/>
    <w:rsid w:val="00973B9C"/>
    <w:rsid w:val="00980ED1"/>
    <w:rsid w:val="00981226"/>
    <w:rsid w:val="00983B68"/>
    <w:rsid w:val="0098779D"/>
    <w:rsid w:val="009A5C5C"/>
    <w:rsid w:val="009C61F9"/>
    <w:rsid w:val="009D0AF5"/>
    <w:rsid w:val="009D33E9"/>
    <w:rsid w:val="009E6443"/>
    <w:rsid w:val="009F4BE4"/>
    <w:rsid w:val="00A058CB"/>
    <w:rsid w:val="00A134B1"/>
    <w:rsid w:val="00A14EAE"/>
    <w:rsid w:val="00A26A7B"/>
    <w:rsid w:val="00A6191E"/>
    <w:rsid w:val="00A71D64"/>
    <w:rsid w:val="00A83A0C"/>
    <w:rsid w:val="00A87E14"/>
    <w:rsid w:val="00A90B54"/>
    <w:rsid w:val="00AA4120"/>
    <w:rsid w:val="00AD2262"/>
    <w:rsid w:val="00AD4EDA"/>
    <w:rsid w:val="00AD798E"/>
    <w:rsid w:val="00AE2762"/>
    <w:rsid w:val="00AE2E76"/>
    <w:rsid w:val="00AE6D64"/>
    <w:rsid w:val="00AF23B3"/>
    <w:rsid w:val="00AF476C"/>
    <w:rsid w:val="00B31802"/>
    <w:rsid w:val="00B45622"/>
    <w:rsid w:val="00B66E14"/>
    <w:rsid w:val="00B711CE"/>
    <w:rsid w:val="00B748E9"/>
    <w:rsid w:val="00B84737"/>
    <w:rsid w:val="00B91CDD"/>
    <w:rsid w:val="00B95BE9"/>
    <w:rsid w:val="00BA1726"/>
    <w:rsid w:val="00BB325B"/>
    <w:rsid w:val="00BB7649"/>
    <w:rsid w:val="00BB7AC5"/>
    <w:rsid w:val="00BC248D"/>
    <w:rsid w:val="00BC6DF8"/>
    <w:rsid w:val="00BC78F2"/>
    <w:rsid w:val="00BE4F17"/>
    <w:rsid w:val="00BE6E43"/>
    <w:rsid w:val="00C04D38"/>
    <w:rsid w:val="00C143D4"/>
    <w:rsid w:val="00C210DA"/>
    <w:rsid w:val="00C21A63"/>
    <w:rsid w:val="00C32386"/>
    <w:rsid w:val="00C33332"/>
    <w:rsid w:val="00C4135D"/>
    <w:rsid w:val="00C42B4F"/>
    <w:rsid w:val="00C44DA8"/>
    <w:rsid w:val="00C47ADC"/>
    <w:rsid w:val="00C56B4F"/>
    <w:rsid w:val="00C61E34"/>
    <w:rsid w:val="00C65C49"/>
    <w:rsid w:val="00C73542"/>
    <w:rsid w:val="00C80873"/>
    <w:rsid w:val="00C82508"/>
    <w:rsid w:val="00C863E2"/>
    <w:rsid w:val="00C90159"/>
    <w:rsid w:val="00CA1188"/>
    <w:rsid w:val="00CA3854"/>
    <w:rsid w:val="00CB0BD7"/>
    <w:rsid w:val="00CB4C0B"/>
    <w:rsid w:val="00CC1786"/>
    <w:rsid w:val="00CC31C8"/>
    <w:rsid w:val="00CD06BB"/>
    <w:rsid w:val="00CD4334"/>
    <w:rsid w:val="00CE6FB4"/>
    <w:rsid w:val="00D50534"/>
    <w:rsid w:val="00D5226F"/>
    <w:rsid w:val="00D579B5"/>
    <w:rsid w:val="00D62935"/>
    <w:rsid w:val="00D71CCC"/>
    <w:rsid w:val="00D72C28"/>
    <w:rsid w:val="00D73AA3"/>
    <w:rsid w:val="00D81E3A"/>
    <w:rsid w:val="00D862CE"/>
    <w:rsid w:val="00DB3BCD"/>
    <w:rsid w:val="00DC5BDF"/>
    <w:rsid w:val="00DC723A"/>
    <w:rsid w:val="00DD1B74"/>
    <w:rsid w:val="00DE42FB"/>
    <w:rsid w:val="00DF01B2"/>
    <w:rsid w:val="00DF0285"/>
    <w:rsid w:val="00DF130F"/>
    <w:rsid w:val="00E10AEF"/>
    <w:rsid w:val="00E14F20"/>
    <w:rsid w:val="00E214DE"/>
    <w:rsid w:val="00E57036"/>
    <w:rsid w:val="00E67657"/>
    <w:rsid w:val="00E7101D"/>
    <w:rsid w:val="00E71E6F"/>
    <w:rsid w:val="00E777BE"/>
    <w:rsid w:val="00EA34E5"/>
    <w:rsid w:val="00EB1361"/>
    <w:rsid w:val="00EB195F"/>
    <w:rsid w:val="00EB2368"/>
    <w:rsid w:val="00EE03AE"/>
    <w:rsid w:val="00EE06EC"/>
    <w:rsid w:val="00EE3ADB"/>
    <w:rsid w:val="00EF1343"/>
    <w:rsid w:val="00F048FF"/>
    <w:rsid w:val="00F14735"/>
    <w:rsid w:val="00F15731"/>
    <w:rsid w:val="00F435E2"/>
    <w:rsid w:val="00F52891"/>
    <w:rsid w:val="00F55C7F"/>
    <w:rsid w:val="00F56353"/>
    <w:rsid w:val="00F64543"/>
    <w:rsid w:val="00F66A7F"/>
    <w:rsid w:val="00F67B14"/>
    <w:rsid w:val="00F7485F"/>
    <w:rsid w:val="00F761D2"/>
    <w:rsid w:val="00F969A3"/>
    <w:rsid w:val="00F97D27"/>
    <w:rsid w:val="00FA098F"/>
    <w:rsid w:val="00FA2623"/>
    <w:rsid w:val="00FA790B"/>
    <w:rsid w:val="00FB05F7"/>
    <w:rsid w:val="00FB06CE"/>
    <w:rsid w:val="00FB1F84"/>
    <w:rsid w:val="00FB306B"/>
    <w:rsid w:val="00FC5C68"/>
    <w:rsid w:val="00FD0D77"/>
    <w:rsid w:val="00FD5645"/>
    <w:rsid w:val="00FE2BD0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65D09"/>
  </w:style>
  <w:style w:type="paragraph" w:customStyle="1" w:styleId="EW">
    <w:name w:val="EW"/>
    <w:basedOn w:val="Normal"/>
    <w:rsid w:val="00CC31C8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65D09"/>
  </w:style>
  <w:style w:type="paragraph" w:customStyle="1" w:styleId="EW">
    <w:name w:val="EW"/>
    <w:basedOn w:val="Normal"/>
    <w:rsid w:val="00CC31C8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3ED9A-45DC-4AC1-BB82-0DEF2C17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Yankun Li</cp:lastModifiedBy>
  <cp:revision>3</cp:revision>
  <dcterms:created xsi:type="dcterms:W3CDTF">2018-04-06T04:45:00Z</dcterms:created>
  <dcterms:modified xsi:type="dcterms:W3CDTF">2018-04-06T04:45:00Z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