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B4E7" w14:textId="059820BF" w:rsidR="00F31597" w:rsidRPr="00FF792B" w:rsidRDefault="00F31597" w:rsidP="00F31597">
      <w:pPr>
        <w:pStyle w:val="3GPPHeader"/>
        <w:spacing w:after="60"/>
        <w:rPr>
          <w:sz w:val="32"/>
          <w:szCs w:val="32"/>
          <w:lang w:val="en-US"/>
        </w:rPr>
      </w:pPr>
      <w:r>
        <w:rPr>
          <w:lang w:val="en-US"/>
        </w:rPr>
        <w:t>3GPP TSG-</w:t>
      </w:r>
      <w:r w:rsidRPr="00FD164F">
        <w:rPr>
          <w:lang w:val="en-US"/>
        </w:rPr>
        <w:t>RAN WG4 #</w:t>
      </w:r>
      <w:r>
        <w:rPr>
          <w:lang w:val="en-US"/>
        </w:rPr>
        <w:t>86</w:t>
      </w:r>
      <w:r w:rsidRPr="00FF792B">
        <w:rPr>
          <w:lang w:val="en-US"/>
        </w:rPr>
        <w:tab/>
      </w:r>
      <w:r w:rsidRPr="00FF792B">
        <w:rPr>
          <w:sz w:val="32"/>
          <w:szCs w:val="32"/>
          <w:lang w:val="en-US"/>
        </w:rPr>
        <w:t>R4-</w:t>
      </w:r>
      <w:r w:rsidRPr="00FF792B">
        <w:t xml:space="preserve"> </w:t>
      </w:r>
      <w:r w:rsidR="001D4528">
        <w:rPr>
          <w:sz w:val="32"/>
          <w:szCs w:val="32"/>
          <w:lang w:val="en-US"/>
        </w:rPr>
        <w:t>18</w:t>
      </w:r>
      <w:r w:rsidR="00BB240E">
        <w:rPr>
          <w:sz w:val="32"/>
          <w:szCs w:val="32"/>
          <w:lang w:val="en-US"/>
        </w:rPr>
        <w:t>033</w:t>
      </w:r>
      <w:r w:rsidR="00246058">
        <w:rPr>
          <w:sz w:val="32"/>
          <w:szCs w:val="32"/>
          <w:lang w:val="en-US"/>
        </w:rPr>
        <w:t>88</w:t>
      </w:r>
    </w:p>
    <w:p w14:paraId="1BD8DAB6" w14:textId="77777777" w:rsidR="00F31597" w:rsidRPr="00F6302A" w:rsidRDefault="00F31597" w:rsidP="00F31597">
      <w:pPr>
        <w:pStyle w:val="3GPPHeader"/>
        <w:rPr>
          <w:lang w:val="en-US"/>
        </w:rPr>
      </w:pPr>
      <w:r>
        <w:rPr>
          <w:lang w:val="en-US"/>
        </w:rPr>
        <w:t>Athens</w:t>
      </w:r>
      <w:r w:rsidRPr="00FF792B">
        <w:rPr>
          <w:lang w:val="en-US"/>
        </w:rPr>
        <w:t xml:space="preserve">, </w:t>
      </w:r>
      <w:r>
        <w:rPr>
          <w:lang w:val="en-US"/>
        </w:rPr>
        <w:t>Greece</w:t>
      </w:r>
      <w:r w:rsidRPr="00FF792B">
        <w:rPr>
          <w:lang w:val="en-US"/>
        </w:rPr>
        <w:t>,</w:t>
      </w:r>
      <w:r>
        <w:rPr>
          <w:lang w:val="en-US"/>
        </w:rPr>
        <w:t xml:space="preserve"> 26 February</w:t>
      </w:r>
      <w:r w:rsidRPr="00FF792B">
        <w:rPr>
          <w:lang w:val="en-US"/>
        </w:rPr>
        <w:t xml:space="preserve"> –</w:t>
      </w:r>
      <w:r>
        <w:rPr>
          <w:lang w:val="en-US"/>
        </w:rPr>
        <w:t xml:space="preserve"> 2</w:t>
      </w:r>
      <w:r w:rsidRPr="00FF792B">
        <w:rPr>
          <w:lang w:val="en-US"/>
        </w:rPr>
        <w:t xml:space="preserve"> </w:t>
      </w:r>
      <w:r>
        <w:rPr>
          <w:lang w:val="en-US"/>
        </w:rPr>
        <w:t>March</w:t>
      </w:r>
      <w:r w:rsidRPr="00FF792B">
        <w:rPr>
          <w:lang w:val="en-US"/>
        </w:rPr>
        <w:t xml:space="preserve"> 201</w:t>
      </w:r>
      <w:r>
        <w:rPr>
          <w:lang w:val="en-US"/>
        </w:rPr>
        <w:t>8</w:t>
      </w:r>
    </w:p>
    <w:p w14:paraId="694B34F5" w14:textId="77777777" w:rsidR="00F31597" w:rsidRPr="005C7FAC" w:rsidRDefault="00F31597" w:rsidP="00F31597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5C7FAC">
        <w:rPr>
          <w:rFonts w:ascii="Arial" w:hAnsi="Arial" w:cs="Arial"/>
          <w:b/>
          <w:lang w:val="en-US"/>
        </w:rPr>
        <w:t>Source:</w:t>
      </w:r>
      <w:r w:rsidRPr="005C7FAC">
        <w:rPr>
          <w:rFonts w:ascii="Arial" w:hAnsi="Arial" w:cs="Arial"/>
          <w:b/>
          <w:lang w:val="en-US"/>
        </w:rPr>
        <w:tab/>
      </w:r>
      <w:r w:rsidRPr="005C7FAC">
        <w:rPr>
          <w:rFonts w:ascii="Arial" w:hAnsi="Arial" w:cs="Arial"/>
          <w:bCs/>
          <w:lang w:val="en-US"/>
        </w:rPr>
        <w:t>Ericsso</w:t>
      </w:r>
      <w:r>
        <w:rPr>
          <w:rFonts w:ascii="Arial" w:hAnsi="Arial" w:cs="Arial"/>
          <w:bCs/>
          <w:lang w:val="en-US"/>
        </w:rPr>
        <w:t>n</w:t>
      </w:r>
    </w:p>
    <w:p w14:paraId="053B87BB" w14:textId="2E84006A" w:rsidR="00F31597" w:rsidRPr="005C7FAC" w:rsidRDefault="00F31597" w:rsidP="00F31597">
      <w:pPr>
        <w:spacing w:after="120"/>
        <w:ind w:left="1985" w:hanging="1985"/>
        <w:rPr>
          <w:rFonts w:ascii="Arial" w:hAnsi="Arial" w:cs="Arial"/>
        </w:rPr>
      </w:pPr>
      <w:r w:rsidRPr="005C7FAC">
        <w:rPr>
          <w:rFonts w:ascii="Arial" w:hAnsi="Arial" w:cs="Arial"/>
          <w:b/>
          <w:lang w:val="en-US"/>
        </w:rPr>
        <w:t>Title:</w:t>
      </w:r>
      <w:r w:rsidRPr="005C7FAC">
        <w:rPr>
          <w:rFonts w:ascii="Arial" w:hAnsi="Arial" w:cs="Arial"/>
          <w:b/>
          <w:lang w:val="en-US"/>
        </w:rPr>
        <w:tab/>
      </w:r>
      <w:r w:rsidR="00036312">
        <w:rPr>
          <w:rFonts w:ascii="Arial" w:hAnsi="Arial" w:cs="Arial"/>
          <w:lang w:val="en-US"/>
        </w:rPr>
        <w:t xml:space="preserve">WF on </w:t>
      </w:r>
      <w:r w:rsidR="003C3FE7">
        <w:rPr>
          <w:rFonts w:ascii="Arial" w:hAnsi="Arial" w:cs="Arial"/>
          <w:lang w:val="en-US"/>
        </w:rPr>
        <w:t>TR Structure for Section 10</w:t>
      </w:r>
    </w:p>
    <w:p w14:paraId="57D2B38D" w14:textId="437B9764" w:rsidR="00F31597" w:rsidRPr="009109BF" w:rsidRDefault="00F31597" w:rsidP="00F31597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9109BF">
        <w:rPr>
          <w:rFonts w:ascii="Arial" w:hAnsi="Arial" w:cs="Arial"/>
          <w:b/>
          <w:lang w:val="en-US"/>
        </w:rPr>
        <w:t>Agenda item:</w:t>
      </w:r>
      <w:r w:rsidRPr="009109BF">
        <w:rPr>
          <w:rFonts w:ascii="Arial" w:hAnsi="Arial" w:cs="Arial"/>
          <w:lang w:val="en-US"/>
        </w:rPr>
        <w:tab/>
      </w:r>
      <w:r w:rsidR="00BB240E" w:rsidRPr="002B61E3">
        <w:rPr>
          <w:rFonts w:ascii="Arial" w:hAnsi="Arial" w:cs="Arial"/>
          <w:lang w:val="en-US"/>
        </w:rPr>
        <w:t>6.27.3.1.2</w:t>
      </w:r>
    </w:p>
    <w:p w14:paraId="493EFEEA" w14:textId="53EAE64E" w:rsidR="00F31597" w:rsidRDefault="00F31597" w:rsidP="00F31597">
      <w:pPr>
        <w:spacing w:after="120"/>
        <w:ind w:left="1985" w:hanging="1985"/>
        <w:rPr>
          <w:rFonts w:ascii="Arial" w:hAnsi="Arial" w:cs="Arial"/>
          <w:lang w:val="en-US"/>
        </w:rPr>
      </w:pPr>
      <w:r w:rsidRPr="00A30746">
        <w:rPr>
          <w:rFonts w:ascii="Arial" w:hAnsi="Arial" w:cs="Arial"/>
          <w:b/>
          <w:lang w:val="en-US"/>
        </w:rPr>
        <w:t>Document for:</w:t>
      </w:r>
      <w:r w:rsidRPr="00A30746">
        <w:rPr>
          <w:rFonts w:ascii="Arial" w:hAnsi="Arial" w:cs="Arial"/>
          <w:lang w:val="en-US"/>
        </w:rPr>
        <w:tab/>
      </w:r>
      <w:r w:rsidR="00036312">
        <w:rPr>
          <w:rFonts w:ascii="Arial" w:hAnsi="Arial" w:cs="Arial"/>
          <w:lang w:val="en-US"/>
        </w:rPr>
        <w:t>Approval</w:t>
      </w:r>
    </w:p>
    <w:p w14:paraId="10C636EB" w14:textId="77777777" w:rsidR="00F31597" w:rsidRDefault="00F31597" w:rsidP="00F31597">
      <w:pPr>
        <w:spacing w:after="120"/>
        <w:ind w:left="1985" w:hanging="1985"/>
        <w:rPr>
          <w:rFonts w:ascii="Arial" w:hAnsi="Arial" w:cs="Arial"/>
          <w:lang w:val="en-US"/>
        </w:rPr>
      </w:pPr>
    </w:p>
    <w:p w14:paraId="1F359C08" w14:textId="77777777" w:rsidR="00F31597" w:rsidRDefault="00F31597" w:rsidP="00F31597">
      <w:pPr>
        <w:pStyle w:val="Heading1"/>
      </w:pPr>
      <w:r w:rsidRPr="005C7FAC">
        <w:t>1.</w:t>
      </w:r>
      <w:r>
        <w:tab/>
        <w:t>Introduction</w:t>
      </w:r>
    </w:p>
    <w:p w14:paraId="6B3609D4" w14:textId="72DE06C3" w:rsidR="00534E29" w:rsidRPr="001A1857" w:rsidRDefault="003C3FE7" w:rsidP="003C3FE7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During the meeting different test methods have been discussed as input to conformance work for eAAS.  To help better align the </w:t>
      </w:r>
      <w:r w:rsidR="00562D6F">
        <w:rPr>
          <w:rFonts w:ascii="Times New Roman" w:hAnsi="Times New Roman"/>
          <w:sz w:val="20"/>
          <w:szCs w:val="20"/>
        </w:rPr>
        <w:t xml:space="preserve">work and have effective progress it was decided that a structure in the TR is needed.  Additionally, the </w:t>
      </w:r>
      <w:r w:rsidR="00380728">
        <w:rPr>
          <w:rFonts w:ascii="Times New Roman" w:hAnsi="Times New Roman"/>
          <w:sz w:val="20"/>
          <w:szCs w:val="20"/>
        </w:rPr>
        <w:t>location of where to best capture the documentation</w:t>
      </w:r>
      <w:r w:rsidR="00562D6F">
        <w:rPr>
          <w:rFonts w:ascii="Times New Roman" w:hAnsi="Times New Roman"/>
          <w:sz w:val="20"/>
          <w:szCs w:val="20"/>
        </w:rPr>
        <w:t xml:space="preserve"> of calibration procedure description and TRP method descriptions is described in this contribution.</w:t>
      </w:r>
    </w:p>
    <w:p w14:paraId="564AF451" w14:textId="38417434" w:rsidR="004832C9" w:rsidRPr="004832C9" w:rsidRDefault="00F31597" w:rsidP="004832C9">
      <w:pPr>
        <w:pStyle w:val="Heading1"/>
      </w:pPr>
      <w:r>
        <w:t>2</w:t>
      </w:r>
      <w:r w:rsidRPr="005C7FAC">
        <w:t>.</w:t>
      </w:r>
      <w:r w:rsidR="00562D6F">
        <w:tab/>
        <w:t>Way Forward</w:t>
      </w:r>
    </w:p>
    <w:p w14:paraId="1F002F91" w14:textId="02C3F397" w:rsidR="00792878" w:rsidRDefault="00C05CFB" w:rsidP="00792878">
      <w:pPr>
        <w:jc w:val="both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As described in [1] and [2] each OTA requirement will contain a corresponding list of test method procedures, MU framework descriptions and MU assessment (in the form of values).</w:t>
      </w:r>
      <w:r w:rsidR="00E859B5">
        <w:rPr>
          <w:rFonts w:ascii="Times New Roman" w:hAnsi="Times New Roman"/>
          <w:sz w:val="20"/>
          <w:szCs w:val="20"/>
          <w:lang w:val="en-US"/>
        </w:rPr>
        <w:t xml:space="preserve">  A sample structure is listed below:</w:t>
      </w:r>
    </w:p>
    <w:p w14:paraId="1B155E1C" w14:textId="77777777" w:rsidR="00F259E6" w:rsidRDefault="00F259E6" w:rsidP="001B6D1E">
      <w:pPr>
        <w:pStyle w:val="Heading2"/>
        <w:keepLines/>
        <w:tabs>
          <w:tab w:val="num" w:pos="576"/>
        </w:tabs>
        <w:spacing w:before="180" w:after="180" w:line="240" w:lineRule="auto"/>
        <w:ind w:left="576" w:hanging="576"/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</w:pPr>
    </w:p>
    <w:p w14:paraId="3264932A" w14:textId="0F0D3925" w:rsidR="001B6D1E" w:rsidRPr="001B6D1E" w:rsidRDefault="001B6D1E" w:rsidP="001B6D1E">
      <w:pPr>
        <w:pStyle w:val="Heading2"/>
        <w:keepLines/>
        <w:tabs>
          <w:tab w:val="num" w:pos="576"/>
        </w:tabs>
        <w:spacing w:before="180" w:after="180" w:line="240" w:lineRule="auto"/>
        <w:ind w:left="576" w:hanging="576"/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</w:pPr>
      <w:r w:rsidRPr="001B6D1E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10.</w:t>
      </w:r>
      <w:r w:rsidR="00AA1223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2.2</w:t>
      </w:r>
      <w:r w:rsidRPr="001B6D1E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 xml:space="preserve"> </w:t>
      </w:r>
      <w:r w:rsidRPr="001B6D1E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Measurement uncertainty for directional requirements</w:t>
      </w:r>
    </w:p>
    <w:p w14:paraId="2DDC4C35" w14:textId="01139A83" w:rsidR="00B017F0" w:rsidRDefault="001B6D1E" w:rsidP="00B017F0">
      <w:pPr>
        <w:pStyle w:val="Heading2"/>
        <w:keepLines/>
        <w:tabs>
          <w:tab w:val="num" w:pos="576"/>
        </w:tabs>
        <w:spacing w:before="180" w:after="180" w:line="240" w:lineRule="auto"/>
        <w:ind w:left="576" w:hanging="576"/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</w:pP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10.</w:t>
      </w:r>
      <w:r w:rsidR="00AA1223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2.2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.</w:t>
      </w:r>
      <w:r w:rsidR="00F259E6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1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 xml:space="preserve"> </w:t>
      </w:r>
      <w:r w:rsidR="00B017F0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OTA TX Requirement 1</w:t>
      </w:r>
    </w:p>
    <w:p w14:paraId="53F91061" w14:textId="16CEC385" w:rsidR="00B017F0" w:rsidRDefault="00B017F0" w:rsidP="00B017F0">
      <w:pPr>
        <w:pStyle w:val="Heading2"/>
        <w:keepLines/>
        <w:tabs>
          <w:tab w:val="num" w:pos="576"/>
        </w:tabs>
        <w:spacing w:before="180" w:after="180" w:line="240" w:lineRule="auto"/>
        <w:ind w:left="576" w:hanging="576"/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</w:pP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ab/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10.</w:t>
      </w:r>
      <w:r w:rsidR="00AA1223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2.2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.</w:t>
      </w:r>
      <w:r w:rsidR="00F259E6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1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.1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 xml:space="preserve"> 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Test Method 1</w:t>
      </w:r>
    </w:p>
    <w:p w14:paraId="4DF530C0" w14:textId="23432C6A" w:rsidR="00B017F0" w:rsidRDefault="00B017F0" w:rsidP="00B017F0">
      <w:pPr>
        <w:pStyle w:val="Heading2"/>
        <w:keepLines/>
        <w:tabs>
          <w:tab w:val="num" w:pos="576"/>
        </w:tabs>
        <w:spacing w:before="180" w:after="180" w:line="240" w:lineRule="auto"/>
        <w:ind w:left="576" w:hanging="576"/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</w:pP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ab/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ab/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10.</w:t>
      </w:r>
      <w:r w:rsidR="00AA1223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2.2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.</w:t>
      </w:r>
      <w:r w:rsidR="00F259E6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1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.1</w:t>
      </w:r>
      <w:r w:rsidR="00C649CD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.1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 xml:space="preserve"> Test Method 1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 xml:space="preserve"> </w:t>
      </w:r>
      <w:r w:rsidR="00C649CD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Description</w:t>
      </w:r>
    </w:p>
    <w:p w14:paraId="5186109A" w14:textId="79A794DA" w:rsidR="00B017F0" w:rsidRDefault="00B017F0" w:rsidP="00B017F0">
      <w:pPr>
        <w:pStyle w:val="Heading2"/>
        <w:keepLines/>
        <w:tabs>
          <w:tab w:val="num" w:pos="576"/>
        </w:tabs>
        <w:spacing w:before="180" w:after="180" w:line="240" w:lineRule="auto"/>
        <w:ind w:left="576" w:hanging="576"/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</w:pP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ab/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ab/>
        <w:t>10.</w:t>
      </w:r>
      <w:r w:rsidR="00AA1223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2.2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.</w:t>
      </w:r>
      <w:r w:rsidR="00F259E6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1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.</w:t>
      </w:r>
      <w:r w:rsidR="00C649CD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1.2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 xml:space="preserve"> Test Method 1 </w:t>
      </w:r>
      <w:r w:rsidR="00C649CD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Test Method limitations and scope</w:t>
      </w:r>
    </w:p>
    <w:p w14:paraId="71D6BCFD" w14:textId="44D9B593" w:rsidR="00B017F0" w:rsidRDefault="00B017F0" w:rsidP="00B017F0">
      <w:pPr>
        <w:pStyle w:val="Heading2"/>
        <w:keepLines/>
        <w:tabs>
          <w:tab w:val="num" w:pos="576"/>
        </w:tabs>
        <w:spacing w:before="180" w:after="180" w:line="240" w:lineRule="auto"/>
        <w:ind w:left="576" w:hanging="576"/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</w:pP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ab/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ab/>
        <w:t>10.</w:t>
      </w:r>
      <w:r w:rsidR="00AA1223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2.2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.</w:t>
      </w:r>
      <w:r w:rsidR="00F259E6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1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.</w:t>
      </w:r>
      <w:r w:rsidR="00C649CD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1.3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 xml:space="preserve"> Test Method 1 </w:t>
      </w:r>
      <w:r w:rsidR="00C649CD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Procedure</w:t>
      </w:r>
    </w:p>
    <w:p w14:paraId="6218BF74" w14:textId="22D10F61" w:rsidR="00C649CD" w:rsidRDefault="00C649CD" w:rsidP="00C649CD">
      <w:pPr>
        <w:pStyle w:val="Heading2"/>
        <w:keepLines/>
        <w:tabs>
          <w:tab w:val="num" w:pos="576"/>
        </w:tabs>
        <w:spacing w:before="180" w:after="180" w:line="240" w:lineRule="auto"/>
        <w:ind w:left="576" w:hanging="576"/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</w:pP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ab/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ab/>
        <w:t>10.2.2.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1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.1.4 Test Method 1 Measurement Budget Format</w:t>
      </w:r>
    </w:p>
    <w:p w14:paraId="6A75AFFC" w14:textId="6248E1D1" w:rsidR="00C649CD" w:rsidRDefault="00C649CD" w:rsidP="00C649CD">
      <w:pPr>
        <w:pStyle w:val="Heading2"/>
        <w:keepLines/>
        <w:tabs>
          <w:tab w:val="num" w:pos="576"/>
        </w:tabs>
        <w:spacing w:before="180" w:after="180" w:line="240" w:lineRule="auto"/>
        <w:ind w:left="576" w:hanging="576"/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</w:pP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ab/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ab/>
        <w:t>10.2.2.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1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.1.5 Test Method 1 Uncertainty Assessment</w:t>
      </w:r>
    </w:p>
    <w:p w14:paraId="08AE0615" w14:textId="3EF29EFF" w:rsidR="008E5AF0" w:rsidRPr="008E5AF0" w:rsidRDefault="008E5AF0" w:rsidP="008E5AF0">
      <w:pPr>
        <w:rPr>
          <w:lang w:val="en-US" w:eastAsia="zh-CN"/>
        </w:rPr>
      </w:pPr>
    </w:p>
    <w:p w14:paraId="35E04165" w14:textId="2E6F7C11" w:rsidR="008E5AF0" w:rsidRDefault="008E5AF0" w:rsidP="008E5AF0">
      <w:pPr>
        <w:pStyle w:val="Heading2"/>
        <w:keepLines/>
        <w:tabs>
          <w:tab w:val="num" w:pos="576"/>
        </w:tabs>
        <w:spacing w:before="180" w:after="180" w:line="240" w:lineRule="auto"/>
        <w:ind w:left="576" w:hanging="576"/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</w:pP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lastRenderedPageBreak/>
        <w:t>10.</w:t>
      </w:r>
      <w:r w:rsidR="00AA1223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2.2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.</w:t>
      </w:r>
      <w:r w:rsidR="00F259E6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2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 xml:space="preserve"> OTA 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R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X Requirement 1</w:t>
      </w:r>
    </w:p>
    <w:p w14:paraId="773994BB" w14:textId="72A48F30" w:rsidR="008E5AF0" w:rsidRDefault="008E5AF0" w:rsidP="008E5AF0">
      <w:pPr>
        <w:pStyle w:val="Heading2"/>
        <w:keepLines/>
        <w:tabs>
          <w:tab w:val="num" w:pos="576"/>
        </w:tabs>
        <w:spacing w:before="180" w:after="180" w:line="240" w:lineRule="auto"/>
        <w:ind w:left="576" w:hanging="576"/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</w:pP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ab/>
        <w:t>10.</w:t>
      </w:r>
      <w:r w:rsidR="00AA1223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2.2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.</w:t>
      </w:r>
      <w:r w:rsidR="00F259E6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2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.1 Test Method 1</w:t>
      </w:r>
    </w:p>
    <w:p w14:paraId="770BD05A" w14:textId="1C73301C" w:rsidR="008E5AF0" w:rsidRDefault="008E5AF0" w:rsidP="008E5AF0">
      <w:pPr>
        <w:pStyle w:val="Heading2"/>
        <w:keepLines/>
        <w:tabs>
          <w:tab w:val="num" w:pos="576"/>
        </w:tabs>
        <w:spacing w:before="180" w:after="180" w:line="240" w:lineRule="auto"/>
        <w:ind w:left="576" w:hanging="576"/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</w:pP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ab/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ab/>
        <w:t>10.</w:t>
      </w:r>
      <w:r w:rsidR="00AA1223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2.2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.</w:t>
      </w:r>
      <w:r w:rsidR="00F259E6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2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.1</w:t>
      </w:r>
      <w:r w:rsidR="00F259E6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.1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 xml:space="preserve"> Test Method 1 </w:t>
      </w:r>
      <w:r w:rsidR="00C649CD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Description</w:t>
      </w:r>
    </w:p>
    <w:p w14:paraId="1B4507CE" w14:textId="2A1528E7" w:rsidR="008E5AF0" w:rsidRDefault="008E5AF0" w:rsidP="008E5AF0">
      <w:pPr>
        <w:pStyle w:val="Heading2"/>
        <w:keepLines/>
        <w:tabs>
          <w:tab w:val="num" w:pos="576"/>
        </w:tabs>
        <w:spacing w:before="180" w:after="180" w:line="240" w:lineRule="auto"/>
        <w:ind w:left="576" w:hanging="576"/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</w:pP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ab/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ab/>
        <w:t>10.</w:t>
      </w:r>
      <w:r w:rsidR="00AA1223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2.2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.</w:t>
      </w:r>
      <w:r w:rsidR="00F259E6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2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.</w:t>
      </w:r>
      <w:r w:rsidR="00F259E6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1.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 xml:space="preserve">2 Test Method 1 </w:t>
      </w:r>
      <w:r w:rsidR="00C649CD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Test Method limitations and scope</w:t>
      </w:r>
    </w:p>
    <w:p w14:paraId="42492E19" w14:textId="3BFC9C89" w:rsidR="008E5AF0" w:rsidRDefault="008E5AF0" w:rsidP="008E5AF0">
      <w:pPr>
        <w:pStyle w:val="Heading2"/>
        <w:keepLines/>
        <w:tabs>
          <w:tab w:val="num" w:pos="576"/>
        </w:tabs>
        <w:spacing w:before="180" w:after="180" w:line="240" w:lineRule="auto"/>
        <w:ind w:left="576" w:hanging="576"/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</w:pP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ab/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ab/>
        <w:t>10.</w:t>
      </w:r>
      <w:r w:rsidR="00AA1223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2.2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.</w:t>
      </w:r>
      <w:r w:rsidR="00F259E6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2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.</w:t>
      </w:r>
      <w:r w:rsidR="00F259E6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1.3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 xml:space="preserve"> Test Method 1 </w:t>
      </w:r>
      <w:r w:rsidR="00C649CD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Procedure</w:t>
      </w:r>
    </w:p>
    <w:p w14:paraId="1E1D3480" w14:textId="5CE601B9" w:rsidR="00C649CD" w:rsidRDefault="00C649CD" w:rsidP="00C649CD">
      <w:pPr>
        <w:pStyle w:val="Heading2"/>
        <w:keepLines/>
        <w:tabs>
          <w:tab w:val="num" w:pos="576"/>
        </w:tabs>
        <w:spacing w:before="180" w:after="180" w:line="240" w:lineRule="auto"/>
        <w:ind w:left="576" w:hanging="576"/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</w:pP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ab/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ab/>
        <w:t>10.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2.2.2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.1.4 Test Method 1 Measurement Budget Format</w:t>
      </w:r>
    </w:p>
    <w:p w14:paraId="6173CD04" w14:textId="1213AC8D" w:rsidR="00C649CD" w:rsidRDefault="00C649CD" w:rsidP="00C649CD">
      <w:pPr>
        <w:pStyle w:val="Heading2"/>
        <w:keepLines/>
        <w:tabs>
          <w:tab w:val="num" w:pos="576"/>
        </w:tabs>
        <w:spacing w:before="180" w:after="180" w:line="240" w:lineRule="auto"/>
        <w:ind w:left="576" w:hanging="576"/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</w:pP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ab/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ab/>
        <w:t>10.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2.2.2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.1.5 Test Method 1 Uncertainty Assessment</w:t>
      </w:r>
    </w:p>
    <w:p w14:paraId="711CB1C5" w14:textId="0149BC3D" w:rsidR="008E5AF0" w:rsidRDefault="008E5AF0" w:rsidP="008E5AF0">
      <w:pPr>
        <w:rPr>
          <w:lang w:val="en-US" w:eastAsia="zh-CN"/>
        </w:rPr>
      </w:pPr>
    </w:p>
    <w:p w14:paraId="22FA8A2D" w14:textId="1A484369" w:rsidR="00F259E6" w:rsidRDefault="00F259E6" w:rsidP="00F259E6">
      <w:pPr>
        <w:pStyle w:val="Heading2"/>
        <w:keepLines/>
        <w:tabs>
          <w:tab w:val="num" w:pos="576"/>
        </w:tabs>
        <w:spacing w:before="180" w:after="180" w:line="240" w:lineRule="auto"/>
        <w:ind w:left="576" w:hanging="576"/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</w:pPr>
      <w:r w:rsidRPr="001B6D1E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10.</w:t>
      </w:r>
      <w:r w:rsidR="00AA1223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3.1</w:t>
      </w:r>
      <w:r w:rsidRPr="001B6D1E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 xml:space="preserve"> Measurement uncertainty for 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TRP</w:t>
      </w:r>
      <w:r w:rsidRPr="001B6D1E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 xml:space="preserve"> requirements</w:t>
      </w:r>
    </w:p>
    <w:p w14:paraId="5E252BC3" w14:textId="5E3BAAA4" w:rsidR="00F259E6" w:rsidRPr="00F259E6" w:rsidRDefault="00F259E6" w:rsidP="00F259E6">
      <w:pPr>
        <w:pStyle w:val="Heading2"/>
        <w:keepLines/>
        <w:tabs>
          <w:tab w:val="num" w:pos="576"/>
        </w:tabs>
        <w:spacing w:before="180" w:after="180" w:line="240" w:lineRule="auto"/>
        <w:ind w:left="576" w:hanging="576"/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</w:pP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10.</w:t>
      </w:r>
      <w:r w:rsidR="00AA1223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3.1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.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1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 xml:space="preserve"> OTA TX Requirement 1</w:t>
      </w:r>
    </w:p>
    <w:p w14:paraId="0F9A3C56" w14:textId="697B36FE" w:rsidR="00F259E6" w:rsidRDefault="00F259E6" w:rsidP="00F259E6">
      <w:pPr>
        <w:pStyle w:val="Heading2"/>
        <w:keepLines/>
        <w:tabs>
          <w:tab w:val="num" w:pos="576"/>
        </w:tabs>
        <w:spacing w:before="180" w:after="180" w:line="240" w:lineRule="auto"/>
        <w:ind w:left="576" w:hanging="576"/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</w:pP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ab/>
        <w:t>10.</w:t>
      </w:r>
      <w:r w:rsidR="00AA1223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3.1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.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1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.1 Test Method 1</w:t>
      </w:r>
    </w:p>
    <w:p w14:paraId="2B096B09" w14:textId="66FAC662" w:rsidR="00F259E6" w:rsidRDefault="00F259E6" w:rsidP="00F259E6">
      <w:pPr>
        <w:pStyle w:val="Heading2"/>
        <w:keepLines/>
        <w:tabs>
          <w:tab w:val="num" w:pos="576"/>
        </w:tabs>
        <w:spacing w:before="180" w:after="180" w:line="240" w:lineRule="auto"/>
        <w:ind w:left="576" w:hanging="576"/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</w:pP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ab/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ab/>
        <w:t>10.</w:t>
      </w:r>
      <w:r w:rsidR="00AA1223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3.1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.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1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.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1.1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 xml:space="preserve"> Test Method 1 </w:t>
      </w:r>
      <w:r w:rsidR="00544B13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Description</w:t>
      </w:r>
    </w:p>
    <w:p w14:paraId="235C102A" w14:textId="7D8226BF" w:rsidR="00F259E6" w:rsidRDefault="00F259E6" w:rsidP="00F259E6">
      <w:pPr>
        <w:pStyle w:val="Heading2"/>
        <w:keepLines/>
        <w:tabs>
          <w:tab w:val="num" w:pos="576"/>
        </w:tabs>
        <w:spacing w:before="180" w:after="180" w:line="240" w:lineRule="auto"/>
        <w:ind w:left="576" w:hanging="576"/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</w:pP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ab/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ab/>
        <w:t>10.</w:t>
      </w:r>
      <w:r w:rsidR="00AA1223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3.1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.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1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.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1.2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 xml:space="preserve"> Test Method 1 </w:t>
      </w:r>
      <w:r w:rsidR="00544B13" w:rsidRPr="00544B13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Test Method limitations and scope</w:t>
      </w:r>
    </w:p>
    <w:p w14:paraId="1DE4D135" w14:textId="05677ABF" w:rsidR="00F259E6" w:rsidRDefault="00F259E6" w:rsidP="00F259E6">
      <w:pPr>
        <w:pStyle w:val="Heading2"/>
        <w:keepLines/>
        <w:tabs>
          <w:tab w:val="num" w:pos="576"/>
        </w:tabs>
        <w:spacing w:before="180" w:after="180" w:line="240" w:lineRule="auto"/>
        <w:ind w:left="576" w:hanging="576"/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</w:pP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ab/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ab/>
        <w:t>10.</w:t>
      </w:r>
      <w:r w:rsidR="00AA1223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3.1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.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1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.1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.3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 xml:space="preserve"> Test Method 1 </w:t>
      </w:r>
      <w:r w:rsidR="00544B13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Procedure</w:t>
      </w:r>
    </w:p>
    <w:p w14:paraId="03BF1FD0" w14:textId="2AF521BB" w:rsidR="00544B13" w:rsidRDefault="00544B13" w:rsidP="00544B13">
      <w:pPr>
        <w:pStyle w:val="Heading2"/>
        <w:keepLines/>
        <w:tabs>
          <w:tab w:val="num" w:pos="576"/>
        </w:tabs>
        <w:spacing w:before="180" w:after="180" w:line="240" w:lineRule="auto"/>
        <w:ind w:left="576" w:hanging="576"/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</w:pP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ab/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ab/>
        <w:t>10.3.1.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1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.1.4 Test Method 1 Measurement Budget Format</w:t>
      </w:r>
    </w:p>
    <w:p w14:paraId="563426D5" w14:textId="590BF67A" w:rsidR="00544B13" w:rsidRDefault="00544B13" w:rsidP="00544B13">
      <w:pPr>
        <w:pStyle w:val="Heading2"/>
        <w:keepLines/>
        <w:tabs>
          <w:tab w:val="num" w:pos="576"/>
        </w:tabs>
        <w:spacing w:before="180" w:after="180" w:line="240" w:lineRule="auto"/>
        <w:ind w:left="576" w:hanging="576"/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</w:pP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ab/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ab/>
        <w:t>10.3.1.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1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.1.5 Test Method 1 Uncertainty Assessment</w:t>
      </w:r>
    </w:p>
    <w:p w14:paraId="7CFFFDF8" w14:textId="77777777" w:rsidR="00544B13" w:rsidRPr="00544B13" w:rsidRDefault="00544B13" w:rsidP="00544B13">
      <w:pPr>
        <w:rPr>
          <w:lang w:val="en-US" w:eastAsia="zh-CN"/>
        </w:rPr>
      </w:pPr>
    </w:p>
    <w:p w14:paraId="7E4A95E5" w14:textId="73087646" w:rsidR="00F259E6" w:rsidRPr="00F259E6" w:rsidRDefault="00F259E6" w:rsidP="00F259E6">
      <w:pPr>
        <w:pStyle w:val="Heading2"/>
        <w:keepLines/>
        <w:tabs>
          <w:tab w:val="num" w:pos="576"/>
        </w:tabs>
        <w:spacing w:before="180" w:after="180" w:line="240" w:lineRule="auto"/>
        <w:ind w:left="576" w:hanging="576"/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</w:pP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10.</w:t>
      </w:r>
      <w:r w:rsidR="00AA1223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3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.</w:t>
      </w:r>
      <w:r w:rsidR="00AA1223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1.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2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 xml:space="preserve"> OTA 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R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X Requirement 1</w:t>
      </w:r>
    </w:p>
    <w:p w14:paraId="0E6571A6" w14:textId="39BC6DD0" w:rsidR="00F259E6" w:rsidRDefault="00F259E6" w:rsidP="00F259E6">
      <w:pPr>
        <w:pStyle w:val="Heading2"/>
        <w:keepLines/>
        <w:tabs>
          <w:tab w:val="num" w:pos="576"/>
        </w:tabs>
        <w:spacing w:before="180" w:after="180" w:line="240" w:lineRule="auto"/>
        <w:ind w:left="576" w:hanging="576"/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</w:pP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ab/>
        <w:t>10.</w:t>
      </w:r>
      <w:r w:rsidR="00AA1223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3.1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.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2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.1 Test Method 1</w:t>
      </w:r>
    </w:p>
    <w:p w14:paraId="2A4384FD" w14:textId="10A0DD8F" w:rsidR="00AA1223" w:rsidRDefault="00F259E6" w:rsidP="00F259E6">
      <w:pPr>
        <w:pStyle w:val="Heading2"/>
        <w:keepLines/>
        <w:tabs>
          <w:tab w:val="num" w:pos="576"/>
        </w:tabs>
        <w:spacing w:before="180" w:after="180" w:line="240" w:lineRule="auto"/>
        <w:ind w:left="576" w:hanging="576"/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</w:pP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ab/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ab/>
        <w:t>10.</w:t>
      </w:r>
      <w:r w:rsidR="00AA1223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3.1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.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2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 xml:space="preserve">.1.1 </w:t>
      </w:r>
      <w:r w:rsidR="00AA1223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Test Method 1 Description</w:t>
      </w:r>
    </w:p>
    <w:p w14:paraId="06606688" w14:textId="1D2C9E3A" w:rsidR="00AA1223" w:rsidRPr="00544B13" w:rsidRDefault="00AA1223" w:rsidP="00AA1223">
      <w:pPr>
        <w:rPr>
          <w:rFonts w:ascii="Arial" w:eastAsia="SimSun" w:hAnsi="Arial"/>
          <w:sz w:val="24"/>
          <w:szCs w:val="24"/>
          <w:lang w:val="en-US" w:eastAsia="zh-CN"/>
        </w:rPr>
      </w:pPr>
      <w:r>
        <w:rPr>
          <w:lang w:val="en-US" w:eastAsia="zh-CN"/>
        </w:rPr>
        <w:tab/>
      </w:r>
      <w:r w:rsidR="00544B13" w:rsidRPr="00544B13">
        <w:rPr>
          <w:rFonts w:ascii="Arial" w:eastAsia="SimSun" w:hAnsi="Arial"/>
          <w:sz w:val="24"/>
          <w:szCs w:val="24"/>
          <w:lang w:val="en-US" w:eastAsia="zh-CN"/>
        </w:rPr>
        <w:t>10.3.1.2.1.</w:t>
      </w:r>
      <w:r w:rsidR="00544B13">
        <w:rPr>
          <w:rFonts w:ascii="Arial" w:eastAsia="SimSun" w:hAnsi="Arial"/>
          <w:sz w:val="24"/>
          <w:szCs w:val="24"/>
          <w:lang w:val="en-US" w:eastAsia="zh-CN"/>
        </w:rPr>
        <w:t>2</w:t>
      </w:r>
      <w:r w:rsidR="00544B13" w:rsidRPr="00544B13">
        <w:rPr>
          <w:rFonts w:ascii="Arial" w:eastAsia="SimSun" w:hAnsi="Arial"/>
          <w:sz w:val="24"/>
          <w:szCs w:val="24"/>
          <w:lang w:val="en-US" w:eastAsia="zh-CN"/>
        </w:rPr>
        <w:t xml:space="preserve"> Test Method 1 </w:t>
      </w:r>
      <w:r w:rsidRPr="00544B13">
        <w:rPr>
          <w:rFonts w:ascii="Arial" w:eastAsia="SimSun" w:hAnsi="Arial"/>
          <w:sz w:val="24"/>
          <w:szCs w:val="24"/>
          <w:lang w:val="en-US" w:eastAsia="zh-CN"/>
        </w:rPr>
        <w:t>Test Method limitations and scope</w:t>
      </w:r>
    </w:p>
    <w:p w14:paraId="64C59FBB" w14:textId="5E1BD89A" w:rsidR="00F259E6" w:rsidRDefault="00544B13" w:rsidP="00F259E6">
      <w:pPr>
        <w:pStyle w:val="Heading2"/>
        <w:keepLines/>
        <w:tabs>
          <w:tab w:val="num" w:pos="576"/>
        </w:tabs>
        <w:spacing w:before="180" w:after="180" w:line="240" w:lineRule="auto"/>
        <w:ind w:left="576" w:hanging="576"/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</w:pP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ab/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ab/>
        <w:t xml:space="preserve">10.3.1.2.1.3 </w:t>
      </w:r>
      <w:r w:rsidR="00F259E6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Test Method 1 Procedure</w:t>
      </w:r>
    </w:p>
    <w:p w14:paraId="0C8DAC24" w14:textId="67D734E3" w:rsidR="00F259E6" w:rsidRDefault="00F259E6" w:rsidP="00F259E6">
      <w:pPr>
        <w:pStyle w:val="Heading2"/>
        <w:keepLines/>
        <w:tabs>
          <w:tab w:val="num" w:pos="576"/>
        </w:tabs>
        <w:spacing w:before="180" w:after="180" w:line="240" w:lineRule="auto"/>
        <w:ind w:left="576" w:hanging="576"/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</w:pP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ab/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ab/>
        <w:t>10.</w:t>
      </w:r>
      <w:r w:rsidR="00AA1223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3.1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.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2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.1.</w:t>
      </w:r>
      <w:r w:rsidR="00544B13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4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 xml:space="preserve"> Test Method 1 Measurement </w:t>
      </w:r>
      <w:r w:rsidR="00AA1223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Budget Format</w:t>
      </w:r>
    </w:p>
    <w:p w14:paraId="3211A770" w14:textId="277A2479" w:rsidR="00F259E6" w:rsidRDefault="00F259E6" w:rsidP="00F259E6">
      <w:pPr>
        <w:pStyle w:val="Heading2"/>
        <w:keepLines/>
        <w:tabs>
          <w:tab w:val="num" w:pos="576"/>
        </w:tabs>
        <w:spacing w:before="180" w:after="180" w:line="240" w:lineRule="auto"/>
        <w:ind w:left="576" w:hanging="576"/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</w:pP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ab/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ab/>
        <w:t>10.</w:t>
      </w:r>
      <w:r w:rsidR="00AA1223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3.1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.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2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.1.</w:t>
      </w:r>
      <w:r w:rsidR="00544B13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5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 xml:space="preserve"> Test Method 1 Uncertainty Assessment</w:t>
      </w:r>
    </w:p>
    <w:p w14:paraId="04C71DA5" w14:textId="65C9003B" w:rsidR="00F259E6" w:rsidRDefault="00F259E6" w:rsidP="008E5AF0">
      <w:pPr>
        <w:rPr>
          <w:lang w:val="en-US" w:eastAsia="zh-CN"/>
        </w:rPr>
      </w:pPr>
    </w:p>
    <w:p w14:paraId="6B1AD319" w14:textId="77777777" w:rsidR="00F259E6" w:rsidRDefault="00F259E6" w:rsidP="008E5AF0">
      <w:pPr>
        <w:rPr>
          <w:lang w:val="en-US" w:eastAsia="zh-CN"/>
        </w:rPr>
      </w:pPr>
    </w:p>
    <w:p w14:paraId="577A56B5" w14:textId="7AA3E19A" w:rsidR="008E5AF0" w:rsidRDefault="008E5AF0" w:rsidP="008E5AF0">
      <w:pPr>
        <w:pStyle w:val="Heading2"/>
        <w:keepLines/>
        <w:tabs>
          <w:tab w:val="num" w:pos="576"/>
        </w:tabs>
        <w:spacing w:before="180" w:after="180" w:line="240" w:lineRule="auto"/>
        <w:ind w:left="576" w:hanging="576"/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</w:pPr>
      <w:r w:rsidRPr="008E5AF0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lastRenderedPageBreak/>
        <w:t xml:space="preserve">Annex </w:t>
      </w:r>
      <w:r w:rsidR="00AA1223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A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.1 TRP Estimation Method</w:t>
      </w:r>
    </w:p>
    <w:p w14:paraId="2D021C20" w14:textId="775642EA" w:rsidR="008E5AF0" w:rsidRDefault="008E5AF0" w:rsidP="008E5AF0">
      <w:pPr>
        <w:pStyle w:val="Heading2"/>
        <w:keepLines/>
        <w:tabs>
          <w:tab w:val="num" w:pos="576"/>
        </w:tabs>
        <w:spacing w:before="180" w:after="180" w:line="240" w:lineRule="auto"/>
        <w:ind w:left="576" w:hanging="576"/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</w:pP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ab/>
        <w:t xml:space="preserve">Annex </w:t>
      </w:r>
      <w:r w:rsidR="00AA1223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A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.1.1 TRP Estimation Method 1 Procedure</w:t>
      </w:r>
    </w:p>
    <w:p w14:paraId="24D1B7DB" w14:textId="3A37CE63" w:rsidR="008E5AF0" w:rsidRDefault="008E5AF0" w:rsidP="008E5AF0">
      <w:pPr>
        <w:pStyle w:val="Heading2"/>
        <w:keepLines/>
        <w:tabs>
          <w:tab w:val="num" w:pos="576"/>
        </w:tabs>
        <w:spacing w:before="180" w:after="180" w:line="240" w:lineRule="auto"/>
        <w:ind w:left="576" w:hanging="576"/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</w:pP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ab/>
        <w:t xml:space="preserve">Annex </w:t>
      </w:r>
      <w:r w:rsidR="00AA1223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A</w:t>
      </w:r>
      <w:r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.1.2 TRP Estimation Accuracy Factor</w:t>
      </w:r>
    </w:p>
    <w:p w14:paraId="0F7485B6" w14:textId="75826DBB" w:rsidR="00AA1223" w:rsidRDefault="00AA1223" w:rsidP="00AA1223">
      <w:pPr>
        <w:rPr>
          <w:lang w:val="en-US" w:eastAsia="zh-CN"/>
        </w:rPr>
      </w:pPr>
    </w:p>
    <w:p w14:paraId="207C22FA" w14:textId="3934EB99" w:rsidR="00AA1223" w:rsidRPr="00AA1223" w:rsidRDefault="00AA1223" w:rsidP="00AA1223">
      <w:pPr>
        <w:pStyle w:val="Heading2"/>
        <w:keepLines/>
        <w:tabs>
          <w:tab w:val="num" w:pos="576"/>
        </w:tabs>
        <w:spacing w:before="180" w:after="180" w:line="240" w:lineRule="auto"/>
        <w:ind w:left="576" w:hanging="576"/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</w:pPr>
      <w:r w:rsidRPr="00AA1223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 xml:space="preserve">Annex Y </w:t>
      </w:r>
      <w:r w:rsidRPr="00AA1223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Common test equipment uncertainty values</w:t>
      </w:r>
    </w:p>
    <w:p w14:paraId="55569441" w14:textId="588A4370" w:rsidR="00AA1223" w:rsidRDefault="00AA1223" w:rsidP="00AA1223">
      <w:pPr>
        <w:pStyle w:val="Heading2"/>
        <w:keepLines/>
        <w:tabs>
          <w:tab w:val="num" w:pos="576"/>
        </w:tabs>
        <w:spacing w:before="180" w:after="180" w:line="240" w:lineRule="auto"/>
        <w:ind w:left="576" w:hanging="576"/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</w:pPr>
      <w:r w:rsidRPr="00AA1223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 xml:space="preserve">Annex Z </w:t>
      </w:r>
      <w:r w:rsidRPr="00AA1223">
        <w:rPr>
          <w:rFonts w:ascii="Arial" w:eastAsia="SimSun" w:hAnsi="Arial"/>
          <w:b w:val="0"/>
          <w:bCs w:val="0"/>
          <w:i w:val="0"/>
          <w:iCs w:val="0"/>
          <w:sz w:val="24"/>
          <w:szCs w:val="24"/>
          <w:lang w:val="en-US" w:eastAsia="zh-CN"/>
        </w:rPr>
        <w:t>Reference antenna uncertainty value</w:t>
      </w:r>
    </w:p>
    <w:p w14:paraId="4D466421" w14:textId="77777777" w:rsidR="00AA1223" w:rsidRPr="00AA1223" w:rsidRDefault="00AA1223" w:rsidP="00AA1223">
      <w:pPr>
        <w:rPr>
          <w:lang w:val="en-US" w:eastAsia="zh-CN"/>
        </w:rPr>
      </w:pPr>
    </w:p>
    <w:p w14:paraId="6A7253EF" w14:textId="77777777" w:rsidR="00B017F0" w:rsidRPr="00B017F0" w:rsidRDefault="00B017F0" w:rsidP="00B017F0">
      <w:pPr>
        <w:rPr>
          <w:lang w:val="en-US" w:eastAsia="zh-CN"/>
        </w:rPr>
      </w:pPr>
    </w:p>
    <w:p w14:paraId="69FB804C" w14:textId="3A8A70B5" w:rsidR="00B017F0" w:rsidRPr="00B017F0" w:rsidRDefault="00B017F0" w:rsidP="00B017F0">
      <w:pPr>
        <w:pStyle w:val="Heading1"/>
        <w:rPr>
          <w:rFonts w:eastAsia="SimSun"/>
          <w:lang w:val="en-US" w:eastAsia="zh-CN"/>
        </w:rPr>
      </w:pPr>
      <w:r>
        <w:t>2</w:t>
      </w:r>
      <w:r w:rsidRPr="005C7FAC">
        <w:t>.</w:t>
      </w:r>
      <w:r>
        <w:tab/>
      </w:r>
      <w:r>
        <w:t>Measurement Uncertainty Table Headings</w:t>
      </w:r>
    </w:p>
    <w:p w14:paraId="787CC35F" w14:textId="71F33FA4" w:rsidR="00B017F0" w:rsidRDefault="00B017F0" w:rsidP="00B017F0">
      <w:r>
        <w:t>A table of MU framework shall be provided with the following information:</w:t>
      </w:r>
    </w:p>
    <w:tbl>
      <w:tblPr>
        <w:tblW w:w="85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58"/>
        <w:gridCol w:w="6285"/>
        <w:gridCol w:w="1562"/>
      </w:tblGrid>
      <w:tr w:rsidR="00B017F0" w14:paraId="2DCB0A54" w14:textId="77777777" w:rsidTr="009B2530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F9004C" w14:textId="77777777" w:rsidR="00B017F0" w:rsidRDefault="00B017F0" w:rsidP="009B2530">
            <w:pPr>
              <w:pStyle w:val="TAH"/>
            </w:pPr>
            <w:r>
              <w:t>UID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8D604A" w14:textId="77777777" w:rsidR="00B017F0" w:rsidRDefault="00B017F0" w:rsidP="009B2530">
            <w:pPr>
              <w:pStyle w:val="TAH"/>
            </w:pPr>
            <w:r>
              <w:t>Description of uncertainty contribution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B3DA50" w14:textId="77777777" w:rsidR="00B017F0" w:rsidRDefault="00B017F0" w:rsidP="009B2530">
            <w:pPr>
              <w:pStyle w:val="TAH"/>
            </w:pPr>
            <w:r>
              <w:t>Details in annex</w:t>
            </w:r>
          </w:p>
        </w:tc>
      </w:tr>
    </w:tbl>
    <w:p w14:paraId="334E34E1" w14:textId="77777777" w:rsidR="00B017F0" w:rsidRDefault="00B017F0" w:rsidP="00B017F0"/>
    <w:p w14:paraId="16DCD183" w14:textId="65601D3A" w:rsidR="00B017F0" w:rsidRDefault="00B017F0" w:rsidP="00B017F0">
      <w:pPr>
        <w:rPr>
          <w:rFonts w:ascii="Times New Roman" w:eastAsia="SimSun" w:hAnsi="Times New Roman"/>
        </w:rPr>
      </w:pPr>
      <w:r>
        <w:t xml:space="preserve">A table of MU </w:t>
      </w:r>
      <w:r>
        <w:t xml:space="preserve">assessment </w:t>
      </w:r>
      <w:r>
        <w:t>shall be provided with the following information:</w:t>
      </w:r>
    </w:p>
    <w:tbl>
      <w:tblPr>
        <w:tblW w:w="985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91"/>
        <w:gridCol w:w="1735"/>
        <w:gridCol w:w="1137"/>
        <w:gridCol w:w="1149"/>
        <w:gridCol w:w="1236"/>
        <w:gridCol w:w="1264"/>
        <w:gridCol w:w="437"/>
        <w:gridCol w:w="1203"/>
        <w:gridCol w:w="1203"/>
      </w:tblGrid>
      <w:tr w:rsidR="00B017F0" w14:paraId="400D4635" w14:textId="77777777" w:rsidTr="00B017F0">
        <w:trPr>
          <w:cantSplit/>
          <w:tblHeader/>
          <w:jc w:val="center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5E551A" w14:textId="77777777" w:rsidR="00B017F0" w:rsidRDefault="00B017F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UID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F38280" w14:textId="77777777" w:rsidR="00B017F0" w:rsidRDefault="00B017F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Uncertainty source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E24598" w14:textId="77777777" w:rsidR="00B017F0" w:rsidRDefault="00B017F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14:paraId="1094DFA8" w14:textId="77777777" w:rsidR="00B017F0" w:rsidRDefault="00B017F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f </w:t>
            </w:r>
            <w:r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3GHz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54DC77" w14:textId="77777777" w:rsidR="00B017F0" w:rsidRDefault="00B017F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14:paraId="649A900E" w14:textId="77777777" w:rsidR="00B017F0" w:rsidRDefault="00B017F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3GHz </w:t>
            </w:r>
            <w:r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  <w:lang w:eastAsia="ja-JP"/>
              </w:rPr>
              <w:t>&lt;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f </w:t>
            </w:r>
            <w:r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 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4.2 GHz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954639" w14:textId="77777777" w:rsidR="00B017F0" w:rsidRDefault="00B017F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Distribution of the probability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B3CA15" w14:textId="77777777" w:rsidR="00B017F0" w:rsidRDefault="00B017F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Divisor based on distribution shape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5C4525" w14:textId="77777777" w:rsidR="00B017F0" w:rsidRDefault="00B017F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lang w:eastAsia="en-CA"/>
              </w:rPr>
              <w:t>c</w:t>
            </w:r>
            <w:r>
              <w:rPr>
                <w:rFonts w:ascii="Arial" w:hAnsi="Arial" w:cs="Arial"/>
                <w:b/>
                <w:i/>
                <w:sz w:val="16"/>
                <w:vertAlign w:val="subscript"/>
                <w:lang w:eastAsia="en-CA"/>
              </w:rPr>
              <w:t>i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D57B27" w14:textId="77777777" w:rsidR="00B017F0" w:rsidRDefault="00B017F0">
            <w:pPr>
              <w:tabs>
                <w:tab w:val="center" w:pos="237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Standard uncertainty </w:t>
            </w:r>
            <w:r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[dB]</w:t>
            </w:r>
          </w:p>
          <w:p w14:paraId="6FE2516B" w14:textId="77777777" w:rsidR="00B017F0" w:rsidRDefault="00B017F0">
            <w:pPr>
              <w:tabs>
                <w:tab w:val="center" w:pos="237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 </w:t>
            </w:r>
            <w:r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3GHz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5A764C" w14:textId="77777777" w:rsidR="00B017F0" w:rsidRDefault="00B017F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Standard uncertainty </w:t>
            </w:r>
            <w:r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[dB]</w:t>
            </w:r>
          </w:p>
          <w:p w14:paraId="21792857" w14:textId="77777777" w:rsidR="00B017F0" w:rsidRDefault="00B017F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3GHz </w:t>
            </w:r>
            <w:r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  <w:lang w:eastAsia="ja-JP"/>
              </w:rPr>
              <w:t>&lt;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f </w:t>
            </w:r>
            <w:r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 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4.2 GHz</w:t>
            </w:r>
          </w:p>
        </w:tc>
      </w:tr>
    </w:tbl>
    <w:p w14:paraId="00C374FB" w14:textId="77777777" w:rsidR="00B017F0" w:rsidRDefault="00B017F0" w:rsidP="00B017F0">
      <w:pPr>
        <w:rPr>
          <w:sz w:val="20"/>
          <w:szCs w:val="20"/>
          <w:lang w:val="en-GB"/>
        </w:rPr>
      </w:pPr>
    </w:p>
    <w:p w14:paraId="0231AAEF" w14:textId="77777777" w:rsidR="00B017F0" w:rsidRPr="00B017F0" w:rsidRDefault="00B017F0" w:rsidP="00B017F0">
      <w:pPr>
        <w:rPr>
          <w:lang w:val="en-US" w:eastAsia="zh-CN"/>
        </w:rPr>
      </w:pPr>
    </w:p>
    <w:p w14:paraId="2D5E074C" w14:textId="77777777" w:rsidR="003860DB" w:rsidRPr="003860DB" w:rsidRDefault="003860DB" w:rsidP="003860DB">
      <w:pPr>
        <w:jc w:val="both"/>
        <w:rPr>
          <w:rFonts w:ascii="Times New Roman" w:hAnsi="Times New Roman"/>
          <w:sz w:val="20"/>
          <w:szCs w:val="20"/>
        </w:rPr>
      </w:pPr>
    </w:p>
    <w:p w14:paraId="13DECA73" w14:textId="00B51008" w:rsidR="00F31597" w:rsidRPr="00CD6614" w:rsidRDefault="00380728" w:rsidP="00F31597">
      <w:pPr>
        <w:pStyle w:val="Heading1"/>
      </w:pPr>
      <w:r>
        <w:t>3</w:t>
      </w:r>
      <w:r w:rsidR="00F31597" w:rsidRPr="005C7FAC">
        <w:t>.</w:t>
      </w:r>
      <w:r w:rsidR="00F31597">
        <w:tab/>
        <w:t>References</w:t>
      </w:r>
    </w:p>
    <w:p w14:paraId="2809BB3D" w14:textId="777DD6D1" w:rsidR="00F31597" w:rsidRDefault="00F31597" w:rsidP="007B41D7">
      <w:pPr>
        <w:pStyle w:val="Reference"/>
        <w:rPr>
          <w:rFonts w:ascii="Times New Roman" w:hAnsi="Times New Roman"/>
          <w:lang w:val="en-US"/>
        </w:rPr>
      </w:pPr>
      <w:r w:rsidRPr="00B07C8D">
        <w:rPr>
          <w:rFonts w:ascii="Times New Roman" w:hAnsi="Times New Roman"/>
          <w:lang w:val="en-US"/>
        </w:rPr>
        <w:t>R4-</w:t>
      </w:r>
      <w:r w:rsidR="00A21EB1">
        <w:rPr>
          <w:rFonts w:ascii="Times New Roman" w:hAnsi="Times New Roman"/>
          <w:lang w:val="en-US"/>
        </w:rPr>
        <w:t>18</w:t>
      </w:r>
      <w:r w:rsidR="007B41D7">
        <w:rPr>
          <w:rFonts w:ascii="Times New Roman" w:hAnsi="Times New Roman"/>
          <w:lang w:val="en-US"/>
        </w:rPr>
        <w:t>03392, “</w:t>
      </w:r>
      <w:r w:rsidR="007B41D7" w:rsidRPr="007B41D7">
        <w:rPr>
          <w:rFonts w:ascii="Times New Roman" w:hAnsi="Times New Roman"/>
          <w:lang w:val="en-US"/>
        </w:rPr>
        <w:t>WF on Transmitter OTA TRP conformance requirements</w:t>
      </w:r>
      <w:r w:rsidR="007B41D7">
        <w:rPr>
          <w:rFonts w:ascii="Times New Roman" w:hAnsi="Times New Roman"/>
          <w:lang w:val="en-US"/>
        </w:rPr>
        <w:t>”, Ericsson</w:t>
      </w:r>
    </w:p>
    <w:p w14:paraId="3D621400" w14:textId="53913A68" w:rsidR="00C05CFB" w:rsidRPr="00EA63E2" w:rsidRDefault="00C05CFB" w:rsidP="007B41D7">
      <w:pPr>
        <w:pStyle w:val="Referenc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R4-18</w:t>
      </w:r>
      <w:r w:rsidR="007B41D7">
        <w:rPr>
          <w:rFonts w:ascii="Times New Roman" w:hAnsi="Times New Roman"/>
          <w:lang w:val="en-US"/>
        </w:rPr>
        <w:t>03393, “</w:t>
      </w:r>
      <w:r w:rsidR="007B41D7" w:rsidRPr="007B41D7">
        <w:rPr>
          <w:rFonts w:ascii="Times New Roman" w:hAnsi="Times New Roman"/>
          <w:lang w:val="en-US"/>
        </w:rPr>
        <w:t>WF on Receiver OTA directional conformance requirements</w:t>
      </w:r>
      <w:r w:rsidR="007B41D7">
        <w:rPr>
          <w:rFonts w:ascii="Times New Roman" w:hAnsi="Times New Roman"/>
          <w:lang w:val="en-US"/>
        </w:rPr>
        <w:t>”, Nokia</w:t>
      </w:r>
      <w:bookmarkStart w:id="0" w:name="_GoBack"/>
      <w:bookmarkEnd w:id="0"/>
    </w:p>
    <w:p w14:paraId="1860DCE4" w14:textId="77777777" w:rsidR="00F31597" w:rsidRDefault="00F31597" w:rsidP="00F31597">
      <w:pPr>
        <w:pStyle w:val="TH"/>
        <w:rPr>
          <w:lang w:val="en-US"/>
        </w:rPr>
      </w:pPr>
    </w:p>
    <w:p w14:paraId="5706E67A" w14:textId="77777777" w:rsidR="00F31597" w:rsidRPr="00911BF1" w:rsidRDefault="00F31597" w:rsidP="00F31597">
      <w:pPr>
        <w:rPr>
          <w:lang w:val="en-GB" w:eastAsia="en-CA"/>
        </w:rPr>
      </w:pPr>
    </w:p>
    <w:p w14:paraId="3EC4B362" w14:textId="77777777" w:rsidR="00F31597" w:rsidRPr="00B92655" w:rsidRDefault="00F31597" w:rsidP="00F31597">
      <w:pPr>
        <w:rPr>
          <w:lang w:val="en-GB"/>
        </w:rPr>
      </w:pPr>
    </w:p>
    <w:p w14:paraId="1B228102" w14:textId="77777777" w:rsidR="00923FBC" w:rsidRPr="00F31597" w:rsidRDefault="00FE1A4F">
      <w:pPr>
        <w:rPr>
          <w:lang w:val="en-GB"/>
        </w:rPr>
      </w:pPr>
    </w:p>
    <w:sectPr w:rsidR="00923FBC" w:rsidRPr="00F3159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D85E25" w14:textId="77777777" w:rsidR="00FE1A4F" w:rsidRDefault="00FE1A4F" w:rsidP="009F4052">
      <w:pPr>
        <w:spacing w:after="0" w:line="240" w:lineRule="auto"/>
      </w:pPr>
      <w:r>
        <w:separator/>
      </w:r>
    </w:p>
  </w:endnote>
  <w:endnote w:type="continuationSeparator" w:id="0">
    <w:p w14:paraId="5100C6DB" w14:textId="77777777" w:rsidR="00FE1A4F" w:rsidRDefault="00FE1A4F" w:rsidP="009F4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D25DA5" w14:textId="77777777" w:rsidR="00FE1A4F" w:rsidRDefault="00FE1A4F" w:rsidP="009F4052">
      <w:pPr>
        <w:spacing w:after="0" w:line="240" w:lineRule="auto"/>
      </w:pPr>
      <w:r>
        <w:separator/>
      </w:r>
    </w:p>
  </w:footnote>
  <w:footnote w:type="continuationSeparator" w:id="0">
    <w:p w14:paraId="6C83E661" w14:textId="77777777" w:rsidR="00FE1A4F" w:rsidRDefault="00FE1A4F" w:rsidP="009F40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F86A26"/>
    <w:multiLevelType w:val="hybridMultilevel"/>
    <w:tmpl w:val="F03A6B42"/>
    <w:lvl w:ilvl="0" w:tplc="10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32D6780D"/>
    <w:multiLevelType w:val="hybridMultilevel"/>
    <w:tmpl w:val="C5144364"/>
    <w:lvl w:ilvl="0" w:tplc="041D000F">
      <w:start w:val="1"/>
      <w:numFmt w:val="decimal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597"/>
    <w:rsid w:val="00031203"/>
    <w:rsid w:val="00036312"/>
    <w:rsid w:val="001B6D1E"/>
    <w:rsid w:val="001C3127"/>
    <w:rsid w:val="001D4528"/>
    <w:rsid w:val="00246058"/>
    <w:rsid w:val="002B61E3"/>
    <w:rsid w:val="003423B6"/>
    <w:rsid w:val="00380728"/>
    <w:rsid w:val="003860DB"/>
    <w:rsid w:val="003C3FE7"/>
    <w:rsid w:val="004832C9"/>
    <w:rsid w:val="005322C2"/>
    <w:rsid w:val="00534E29"/>
    <w:rsid w:val="00544B13"/>
    <w:rsid w:val="00562D6F"/>
    <w:rsid w:val="0069062A"/>
    <w:rsid w:val="00792878"/>
    <w:rsid w:val="007B41D7"/>
    <w:rsid w:val="007B6203"/>
    <w:rsid w:val="007E4006"/>
    <w:rsid w:val="00824ECB"/>
    <w:rsid w:val="008971C8"/>
    <w:rsid w:val="008E5AF0"/>
    <w:rsid w:val="0095646C"/>
    <w:rsid w:val="00970506"/>
    <w:rsid w:val="00985DBA"/>
    <w:rsid w:val="009913C7"/>
    <w:rsid w:val="009F4052"/>
    <w:rsid w:val="00A21EB1"/>
    <w:rsid w:val="00A64A73"/>
    <w:rsid w:val="00AA1223"/>
    <w:rsid w:val="00AE127B"/>
    <w:rsid w:val="00B017F0"/>
    <w:rsid w:val="00B32B4C"/>
    <w:rsid w:val="00BB240E"/>
    <w:rsid w:val="00C05CFB"/>
    <w:rsid w:val="00C649CD"/>
    <w:rsid w:val="00D940AA"/>
    <w:rsid w:val="00E859B5"/>
    <w:rsid w:val="00EA1477"/>
    <w:rsid w:val="00ED1A47"/>
    <w:rsid w:val="00F259E6"/>
    <w:rsid w:val="00F31597"/>
    <w:rsid w:val="00FD6942"/>
    <w:rsid w:val="00FE1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4C5C2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31597"/>
    <w:rPr>
      <w:rFonts w:ascii="Calibri" w:eastAsia="Calibri" w:hAnsi="Calibri" w:cs="Times New Roman"/>
      <w:lang w:val="en-CA"/>
    </w:rPr>
  </w:style>
  <w:style w:type="paragraph" w:styleId="Heading1">
    <w:name w:val="heading 1"/>
    <w:next w:val="Normal"/>
    <w:link w:val="Heading1Char"/>
    <w:qFormat/>
    <w:rsid w:val="00F3159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CA"/>
    </w:rPr>
  </w:style>
  <w:style w:type="paragraph" w:styleId="Heading2">
    <w:name w:val="heading 2"/>
    <w:basedOn w:val="Normal"/>
    <w:next w:val="Normal"/>
    <w:link w:val="Heading2Char"/>
    <w:unhideWhenUsed/>
    <w:qFormat/>
    <w:rsid w:val="00F31597"/>
    <w:pPr>
      <w:keepNext/>
      <w:spacing w:before="240" w:after="60" w:line="276" w:lineRule="auto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9287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31597"/>
    <w:rPr>
      <w:rFonts w:ascii="Arial" w:eastAsia="Times New Roman" w:hAnsi="Arial" w:cs="Times New Roman"/>
      <w:sz w:val="36"/>
      <w:szCs w:val="20"/>
      <w:lang w:val="en-GB" w:eastAsia="en-CA"/>
    </w:rPr>
  </w:style>
  <w:style w:type="character" w:customStyle="1" w:styleId="Heading2Char">
    <w:name w:val="Heading 2 Char"/>
    <w:basedOn w:val="DefaultParagraphFont"/>
    <w:link w:val="Heading2"/>
    <w:uiPriority w:val="9"/>
    <w:rsid w:val="00F31597"/>
    <w:rPr>
      <w:rFonts w:ascii="Calibri Light" w:eastAsia="Times New Roman" w:hAnsi="Calibri Light" w:cs="Times New Roman"/>
      <w:b/>
      <w:bCs/>
      <w:i/>
      <w:iCs/>
      <w:sz w:val="28"/>
      <w:szCs w:val="28"/>
      <w:lang w:val="en-CA"/>
    </w:rPr>
  </w:style>
  <w:style w:type="paragraph" w:customStyle="1" w:styleId="3GPPHeader">
    <w:name w:val="3GPP_Header"/>
    <w:basedOn w:val="Normal"/>
    <w:rsid w:val="00F3159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/>
      <w:b/>
      <w:sz w:val="24"/>
      <w:szCs w:val="20"/>
      <w:lang w:val="en-GB" w:eastAsia="zh-CN"/>
    </w:rPr>
  </w:style>
  <w:style w:type="paragraph" w:customStyle="1" w:styleId="Reference">
    <w:name w:val="Reference"/>
    <w:basedOn w:val="Normal"/>
    <w:rsid w:val="00F31597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character" w:customStyle="1" w:styleId="THChar">
    <w:name w:val="TH Char"/>
    <w:link w:val="TH"/>
    <w:locked/>
    <w:rsid w:val="00F31597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F31597"/>
    <w:pPr>
      <w:keepNext/>
      <w:keepLines/>
      <w:spacing w:before="60" w:after="180" w:line="240" w:lineRule="auto"/>
      <w:jc w:val="center"/>
    </w:pPr>
    <w:rPr>
      <w:rFonts w:ascii="Arial" w:eastAsiaTheme="minorHAnsi" w:hAnsi="Arial" w:cs="Arial"/>
      <w:b/>
      <w:lang w:val="en-GB"/>
    </w:rPr>
  </w:style>
  <w:style w:type="character" w:customStyle="1" w:styleId="TFChar">
    <w:name w:val="TF Char"/>
    <w:link w:val="TF"/>
    <w:locked/>
    <w:rsid w:val="00F31597"/>
    <w:rPr>
      <w:rFonts w:ascii="Arial" w:hAnsi="Arial" w:cs="Arial"/>
      <w:b/>
      <w:lang w:val="en-GB"/>
    </w:rPr>
  </w:style>
  <w:style w:type="paragraph" w:customStyle="1" w:styleId="TF">
    <w:name w:val="TF"/>
    <w:basedOn w:val="TH"/>
    <w:link w:val="TFChar"/>
    <w:rsid w:val="00F31597"/>
    <w:pPr>
      <w:keepNext w:val="0"/>
      <w:spacing w:before="0" w:after="240"/>
    </w:pPr>
  </w:style>
  <w:style w:type="paragraph" w:styleId="Header">
    <w:name w:val="header"/>
    <w:basedOn w:val="Normal"/>
    <w:link w:val="HeaderChar"/>
    <w:uiPriority w:val="99"/>
    <w:unhideWhenUsed/>
    <w:rsid w:val="009F40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4052"/>
    <w:rPr>
      <w:rFonts w:ascii="Calibri" w:eastAsia="Calibri" w:hAnsi="Calibri" w:cs="Times New Roman"/>
      <w:lang w:val="en-CA"/>
    </w:rPr>
  </w:style>
  <w:style w:type="paragraph" w:styleId="Footer">
    <w:name w:val="footer"/>
    <w:basedOn w:val="Normal"/>
    <w:link w:val="FooterChar"/>
    <w:uiPriority w:val="99"/>
    <w:unhideWhenUsed/>
    <w:rsid w:val="009F40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4052"/>
    <w:rPr>
      <w:rFonts w:ascii="Calibri" w:eastAsia="Calibri" w:hAnsi="Calibri" w:cs="Times New Roman"/>
      <w:lang w:val="en-CA"/>
    </w:rPr>
  </w:style>
  <w:style w:type="paragraph" w:styleId="ListParagraph">
    <w:name w:val="List Paragraph"/>
    <w:basedOn w:val="Normal"/>
    <w:uiPriority w:val="34"/>
    <w:qFormat/>
    <w:rsid w:val="00AE127B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79287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CA"/>
    </w:rPr>
  </w:style>
  <w:style w:type="character" w:customStyle="1" w:styleId="TAHCar">
    <w:name w:val="TAH Car"/>
    <w:link w:val="TAH"/>
    <w:locked/>
    <w:rsid w:val="00B017F0"/>
    <w:rPr>
      <w:rFonts w:ascii="Arial" w:hAnsi="Arial" w:cs="Arial"/>
      <w:b/>
      <w:sz w:val="18"/>
      <w:lang w:val="en-GB"/>
    </w:rPr>
  </w:style>
  <w:style w:type="paragraph" w:customStyle="1" w:styleId="TAH">
    <w:name w:val="TAH"/>
    <w:basedOn w:val="Normal"/>
    <w:link w:val="TAHCar"/>
    <w:rsid w:val="00B017F0"/>
    <w:pPr>
      <w:keepNext/>
      <w:keepLines/>
      <w:spacing w:after="0" w:line="240" w:lineRule="auto"/>
      <w:jc w:val="center"/>
    </w:pPr>
    <w:rPr>
      <w:rFonts w:ascii="Arial" w:eastAsiaTheme="minorHAnsi" w:hAnsi="Arial" w:cs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0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2018-03-01T14:01:00Z</dcterms:created>
  <dcterms:modified xsi:type="dcterms:W3CDTF">2018-03-01T15:54:00Z</dcterms:modified>
</cp:coreProperties>
</file>