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8C8" w:rsidRPr="00CF195E" w:rsidRDefault="00CB48C8" w:rsidP="00CB48C8">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790CE"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w:t>
      </w:r>
      <w:r>
        <w:rPr>
          <w:b/>
          <w:kern w:val="2"/>
          <w:lang w:eastAsia="zh-CN"/>
        </w:rPr>
        <w:t>4</w:t>
      </w:r>
      <w:r w:rsidRPr="00CF195E">
        <w:rPr>
          <w:b/>
          <w:kern w:val="2"/>
          <w:lang w:eastAsia="zh-CN"/>
        </w:rPr>
        <w:t xml:space="preserve"> Meeting</w:t>
      </w:r>
      <w:r>
        <w:rPr>
          <w:b/>
          <w:kern w:val="2"/>
          <w:lang w:eastAsia="zh-CN"/>
        </w:rPr>
        <w:t xml:space="preserve"> #86</w:t>
      </w:r>
      <w:r w:rsidRPr="00CF195E">
        <w:rPr>
          <w:b/>
          <w:kern w:val="2"/>
          <w:lang w:eastAsia="zh-CN"/>
        </w:rPr>
        <w:tab/>
      </w:r>
      <w:r w:rsidR="00E57DF5" w:rsidRPr="00E57DF5">
        <w:rPr>
          <w:b/>
          <w:kern w:val="2"/>
          <w:lang w:eastAsia="zh-CN"/>
        </w:rPr>
        <w:t>R4-1802834</w:t>
      </w:r>
    </w:p>
    <w:p w:rsidR="00CB48C8" w:rsidRPr="00CF195E" w:rsidRDefault="00CB48C8" w:rsidP="00CB48C8">
      <w:pPr>
        <w:jc w:val="left"/>
        <w:rPr>
          <w:b/>
          <w:kern w:val="2"/>
          <w:lang w:eastAsia="zh-CN"/>
        </w:rPr>
      </w:pPr>
      <w:r>
        <w:rPr>
          <w:b/>
          <w:kern w:val="2"/>
          <w:lang w:eastAsia="zh-CN"/>
        </w:rPr>
        <w:t>Athens, Greece</w:t>
      </w:r>
      <w:r w:rsidRPr="00CF195E">
        <w:rPr>
          <w:b/>
          <w:kern w:val="2"/>
          <w:lang w:eastAsia="zh-CN"/>
        </w:rPr>
        <w:t xml:space="preserve">, </w:t>
      </w:r>
      <w:r>
        <w:rPr>
          <w:b/>
          <w:kern w:val="2"/>
          <w:lang w:eastAsia="zh-CN"/>
        </w:rPr>
        <w:t>February 26-March</w:t>
      </w:r>
      <w:r w:rsidR="00EE28CA">
        <w:rPr>
          <w:b/>
          <w:kern w:val="2"/>
          <w:lang w:eastAsia="zh-CN"/>
        </w:rPr>
        <w:t xml:space="preserve"> </w:t>
      </w:r>
      <w:r>
        <w:rPr>
          <w:b/>
          <w:kern w:val="2"/>
          <w:lang w:eastAsia="zh-CN"/>
        </w:rPr>
        <w:t>2</w:t>
      </w:r>
      <w:r w:rsidRPr="00CF195E">
        <w:rPr>
          <w:b/>
          <w:kern w:val="2"/>
          <w:lang w:eastAsia="zh-CN"/>
        </w:rPr>
        <w:t>, 201</w:t>
      </w:r>
      <w:r>
        <w:rPr>
          <w:b/>
          <w:kern w:val="2"/>
          <w:lang w:eastAsia="zh-CN"/>
        </w:rPr>
        <w:t>8</w:t>
      </w:r>
    </w:p>
    <w:p w:rsidR="00CB48C8" w:rsidRPr="00CF195E" w:rsidRDefault="00CB48C8" w:rsidP="00CB48C8">
      <w:pPr>
        <w:pBdr>
          <w:top w:val="single" w:sz="4" w:space="1" w:color="auto"/>
        </w:pBdr>
        <w:spacing w:after="0"/>
        <w:jc w:val="left"/>
        <w:rPr>
          <w:b/>
          <w:kern w:val="2"/>
          <w:sz w:val="16"/>
          <w:szCs w:val="16"/>
          <w:lang w:eastAsia="zh-CN"/>
        </w:rPr>
      </w:pPr>
    </w:p>
    <w:p w:rsidR="00CB48C8" w:rsidRPr="00CF195E" w:rsidRDefault="00CB48C8" w:rsidP="00CB48C8">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6617A" w:rsidRPr="006B70DB">
        <w:rPr>
          <w:b/>
          <w:kern w:val="2"/>
          <w:lang w:eastAsia="zh-CN"/>
        </w:rPr>
        <w:t>7.1.6</w:t>
      </w:r>
    </w:p>
    <w:p w:rsidR="00CB48C8" w:rsidRPr="00CF195E" w:rsidRDefault="00CB48C8" w:rsidP="00CB48C8">
      <w:pPr>
        <w:spacing w:after="60"/>
        <w:ind w:left="1555" w:hanging="1555"/>
        <w:jc w:val="left"/>
        <w:rPr>
          <w:b/>
          <w:kern w:val="2"/>
          <w:lang w:eastAsia="zh-CN"/>
        </w:rPr>
      </w:pPr>
      <w:r w:rsidRPr="00CF195E">
        <w:rPr>
          <w:b/>
          <w:kern w:val="2"/>
          <w:lang w:eastAsia="zh-CN"/>
        </w:rPr>
        <w:t>Source:</w:t>
      </w:r>
      <w:r w:rsidRPr="00CF195E">
        <w:rPr>
          <w:b/>
          <w:kern w:val="2"/>
          <w:lang w:eastAsia="zh-CN"/>
        </w:rPr>
        <w:tab/>
      </w:r>
      <w:bookmarkStart w:id="0" w:name="OLE_LINK2"/>
      <w:r w:rsidRPr="00CF195E">
        <w:rPr>
          <w:b/>
          <w:kern w:val="2"/>
          <w:lang w:eastAsia="zh-CN"/>
        </w:rPr>
        <w:t>Huawei</w:t>
      </w:r>
      <w:r>
        <w:rPr>
          <w:b/>
          <w:kern w:val="2"/>
          <w:lang w:eastAsia="zh-CN"/>
        </w:rPr>
        <w:t>, HiSilicon</w:t>
      </w:r>
      <w:bookmarkEnd w:id="0"/>
    </w:p>
    <w:p w:rsidR="00CB48C8" w:rsidRPr="00CF195E" w:rsidRDefault="00CB48C8" w:rsidP="00CB48C8">
      <w:pPr>
        <w:spacing w:after="60"/>
        <w:ind w:left="1555" w:hanging="1555"/>
        <w:jc w:val="left"/>
        <w:rPr>
          <w:b/>
          <w:kern w:val="2"/>
          <w:lang w:eastAsia="zh-CN"/>
        </w:rPr>
      </w:pPr>
      <w:r w:rsidRPr="00CF195E">
        <w:rPr>
          <w:b/>
          <w:kern w:val="2"/>
          <w:lang w:eastAsia="zh-CN"/>
        </w:rPr>
        <w:t>Title:</w:t>
      </w:r>
      <w:r w:rsidRPr="00CF195E">
        <w:rPr>
          <w:b/>
          <w:kern w:val="2"/>
          <w:lang w:eastAsia="zh-CN"/>
        </w:rPr>
        <w:tab/>
      </w:r>
      <w:r w:rsidR="0056617A">
        <w:rPr>
          <w:b/>
          <w:kern w:val="2"/>
          <w:lang w:eastAsia="zh-CN"/>
        </w:rPr>
        <w:t>Details o</w:t>
      </w:r>
      <w:r w:rsidR="0056617A">
        <w:rPr>
          <w:b/>
          <w:kern w:val="2"/>
          <w:lang w:eastAsia="zh-CN"/>
        </w:rPr>
        <w:t>n BWP Switching Operation</w:t>
      </w:r>
    </w:p>
    <w:p w:rsidR="00CB48C8" w:rsidRPr="00CF195E" w:rsidRDefault="00CB48C8" w:rsidP="00CB48C8">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Approval</w:t>
      </w:r>
    </w:p>
    <w:p w:rsidR="00CB48C8" w:rsidRPr="00CF195E" w:rsidRDefault="00CB48C8" w:rsidP="00CB48C8">
      <w:pPr>
        <w:pBdr>
          <w:bottom w:val="single" w:sz="4" w:space="1" w:color="auto"/>
        </w:pBdr>
        <w:spacing w:after="0"/>
        <w:jc w:val="left"/>
        <w:rPr>
          <w:b/>
          <w:kern w:val="2"/>
          <w:sz w:val="16"/>
          <w:szCs w:val="16"/>
          <w:lang w:eastAsia="zh-CN"/>
        </w:rPr>
      </w:pPr>
    </w:p>
    <w:p w:rsidR="00CB48C8" w:rsidRDefault="00CB48C8" w:rsidP="00CB48C8">
      <w:pPr>
        <w:pStyle w:val="Heading1"/>
      </w:pPr>
      <w:bookmarkStart w:id="1" w:name="_Ref124589705"/>
      <w:bookmarkStart w:id="2" w:name="_Ref129681862"/>
      <w:r w:rsidRPr="00CF195E">
        <w:t>Introduction</w:t>
      </w:r>
      <w:bookmarkEnd w:id="1"/>
      <w:bookmarkEnd w:id="2"/>
    </w:p>
    <w:p w:rsidR="009329FF" w:rsidRDefault="009329FF" w:rsidP="009329FF">
      <w:bookmarkStart w:id="3" w:name="_Ref129681832"/>
      <w:r>
        <w:t>I</w:t>
      </w:r>
      <w:r w:rsidR="008665EF">
        <w:t>n the RAN</w:t>
      </w:r>
      <w:r w:rsidR="00F771C6">
        <w:t>4</w:t>
      </w:r>
      <w:r w:rsidR="008665EF">
        <w:t xml:space="preserve">#AH-1801 meeting, </w:t>
      </w:r>
      <w:r w:rsidR="0057574D">
        <w:t xml:space="preserve">RAN4 discussed the time for BWP switching operation both for a response to an LS </w:t>
      </w:r>
      <w:r w:rsidR="0057574D">
        <w:fldChar w:fldCharType="begin"/>
      </w:r>
      <w:r w:rsidR="0057574D">
        <w:instrText xml:space="preserve"> REF _Ref506217251 \r \h </w:instrText>
      </w:r>
      <w:r w:rsidR="0057574D">
        <w:fldChar w:fldCharType="separate"/>
      </w:r>
      <w:r w:rsidR="00EA30B0">
        <w:t>[6]</w:t>
      </w:r>
      <w:r w:rsidR="0057574D">
        <w:fldChar w:fldCharType="end"/>
      </w:r>
      <w:r w:rsidR="0057574D">
        <w:t xml:space="preserve"> and for RRM aspects. A result was capturing</w:t>
      </w:r>
      <w:r w:rsidR="008665EF">
        <w:t xml:space="preserve"> several options </w:t>
      </w:r>
      <w:r w:rsidR="00AB0CB2">
        <w:t>for</w:t>
      </w:r>
      <w:r w:rsidR="008665EF">
        <w:t xml:space="preserve"> the start and end of a switching operation</w:t>
      </w:r>
      <w:r>
        <w:t xml:space="preserve"> </w:t>
      </w:r>
      <w:r w:rsidR="00806653">
        <w:fldChar w:fldCharType="begin"/>
      </w:r>
      <w:r w:rsidR="00806653">
        <w:instrText xml:space="preserve"> REF _Ref505841322 \r \h </w:instrText>
      </w:r>
      <w:r w:rsidR="00806653">
        <w:fldChar w:fldCharType="separate"/>
      </w:r>
      <w:r w:rsidR="00EA30B0">
        <w:t>[1]</w:t>
      </w:r>
      <w:r w:rsidR="00806653">
        <w:fldChar w:fldCharType="end"/>
      </w:r>
    </w:p>
    <w:p w:rsidR="008665EF" w:rsidRPr="00AB0CB2" w:rsidRDefault="008665EF" w:rsidP="00EE28CA">
      <w:pPr>
        <w:ind w:left="360"/>
        <w:rPr>
          <w:i/>
          <w:sz w:val="20"/>
          <w:szCs w:val="20"/>
        </w:rPr>
      </w:pPr>
      <w:r w:rsidRPr="00AB0CB2">
        <w:rPr>
          <w:i/>
          <w:sz w:val="20"/>
          <w:szCs w:val="20"/>
        </w:rPr>
        <w:t>Definition of start of BWP switching operation on DL when BWP switch command received via DCI</w:t>
      </w:r>
    </w:p>
    <w:p w:rsidR="008665EF" w:rsidRPr="002C0C99" w:rsidRDefault="008665EF" w:rsidP="00EE28CA">
      <w:pPr>
        <w:ind w:left="720"/>
        <w:rPr>
          <w:i/>
          <w:sz w:val="20"/>
          <w:szCs w:val="20"/>
        </w:rPr>
      </w:pPr>
      <w:r w:rsidRPr="002C0C99">
        <w:rPr>
          <w:i/>
          <w:sz w:val="20"/>
          <w:szCs w:val="20"/>
        </w:rPr>
        <w:t xml:space="preserve">Option 1&gt; </w:t>
      </w:r>
      <w:proofErr w:type="gramStart"/>
      <w:r w:rsidRPr="002C0C99">
        <w:rPr>
          <w:i/>
          <w:sz w:val="20"/>
          <w:szCs w:val="20"/>
        </w:rPr>
        <w:t>The</w:t>
      </w:r>
      <w:proofErr w:type="gramEnd"/>
      <w:r w:rsidRPr="002C0C99">
        <w:rPr>
          <w:i/>
          <w:sz w:val="20"/>
          <w:szCs w:val="20"/>
        </w:rPr>
        <w:t xml:space="preserve"> new BWP configuration becomes active at the slot boundary</w:t>
      </w:r>
    </w:p>
    <w:p w:rsidR="008665EF" w:rsidRPr="002C0C99" w:rsidRDefault="008665EF" w:rsidP="00EE28CA">
      <w:pPr>
        <w:ind w:left="720"/>
        <w:rPr>
          <w:i/>
          <w:sz w:val="20"/>
          <w:szCs w:val="20"/>
        </w:rPr>
      </w:pPr>
      <w:r w:rsidRPr="002C0C99">
        <w:rPr>
          <w:i/>
          <w:sz w:val="20"/>
          <w:szCs w:val="20"/>
        </w:rPr>
        <w:t xml:space="preserve">Option 1a&gt; The BWP switching operation starts at the slot boundary after BWP </w:t>
      </w:r>
      <w:proofErr w:type="spellStart"/>
      <w:r w:rsidRPr="002C0C99">
        <w:rPr>
          <w:i/>
          <w:sz w:val="20"/>
          <w:szCs w:val="20"/>
        </w:rPr>
        <w:t>reconfig</w:t>
      </w:r>
      <w:proofErr w:type="spellEnd"/>
      <w:r w:rsidRPr="002C0C99">
        <w:rPr>
          <w:i/>
          <w:sz w:val="20"/>
          <w:szCs w:val="20"/>
        </w:rPr>
        <w:t xml:space="preserve"> command (via DCI) is received </w:t>
      </w:r>
    </w:p>
    <w:p w:rsidR="008665EF" w:rsidRPr="002C0C99" w:rsidRDefault="008665EF" w:rsidP="00EE28CA">
      <w:pPr>
        <w:ind w:left="720"/>
        <w:rPr>
          <w:i/>
          <w:sz w:val="20"/>
          <w:szCs w:val="20"/>
        </w:rPr>
      </w:pPr>
      <w:r w:rsidRPr="002C0C99">
        <w:rPr>
          <w:i/>
          <w:sz w:val="20"/>
          <w:szCs w:val="20"/>
        </w:rPr>
        <w:t xml:space="preserve">Option 1b&gt; The BWP switching operation starts is at the first slot boundary where UE has not grants after BWP switch command is received </w:t>
      </w:r>
    </w:p>
    <w:p w:rsidR="008665EF" w:rsidRPr="002C0C99" w:rsidRDefault="008665EF" w:rsidP="00EE28CA">
      <w:pPr>
        <w:ind w:left="720"/>
        <w:rPr>
          <w:i/>
          <w:sz w:val="20"/>
          <w:szCs w:val="20"/>
        </w:rPr>
      </w:pPr>
      <w:r w:rsidRPr="002C0C99">
        <w:rPr>
          <w:i/>
          <w:sz w:val="20"/>
          <w:szCs w:val="20"/>
        </w:rPr>
        <w:t>Option 2&gt; After UE receives the DCI (last symbol containing DCI)</w:t>
      </w:r>
    </w:p>
    <w:p w:rsidR="008665EF" w:rsidRPr="00AB0CB2" w:rsidRDefault="008665EF" w:rsidP="00EE28CA">
      <w:pPr>
        <w:ind w:left="720"/>
        <w:rPr>
          <w:i/>
          <w:sz w:val="20"/>
          <w:szCs w:val="20"/>
        </w:rPr>
      </w:pPr>
      <w:r w:rsidRPr="00AB0CB2">
        <w:rPr>
          <w:i/>
          <w:sz w:val="20"/>
          <w:szCs w:val="20"/>
        </w:rPr>
        <w:t>Other options are not precluded</w:t>
      </w:r>
    </w:p>
    <w:p w:rsidR="008665EF" w:rsidRPr="00AB0CB2" w:rsidRDefault="008665EF" w:rsidP="00EE28CA">
      <w:pPr>
        <w:ind w:left="720"/>
        <w:rPr>
          <w:i/>
          <w:sz w:val="20"/>
          <w:szCs w:val="20"/>
        </w:rPr>
      </w:pPr>
      <w:r w:rsidRPr="00AB0CB2">
        <w:rPr>
          <w:i/>
          <w:sz w:val="20"/>
          <w:szCs w:val="20"/>
        </w:rPr>
        <w:t>BWP switch time start based on time expiration is FFS</w:t>
      </w:r>
    </w:p>
    <w:p w:rsidR="008665EF" w:rsidRPr="00AB0CB2" w:rsidRDefault="008665EF" w:rsidP="00EE28CA">
      <w:pPr>
        <w:ind w:left="360"/>
        <w:rPr>
          <w:i/>
          <w:sz w:val="20"/>
          <w:szCs w:val="20"/>
        </w:rPr>
      </w:pPr>
      <w:r w:rsidRPr="00AB0CB2">
        <w:rPr>
          <w:i/>
          <w:sz w:val="20"/>
          <w:szCs w:val="20"/>
        </w:rPr>
        <w:t xml:space="preserve">Definition of end of BWP switching operation </w:t>
      </w:r>
    </w:p>
    <w:p w:rsidR="008665EF" w:rsidRPr="002C0C99" w:rsidRDefault="008665EF" w:rsidP="00EE28CA">
      <w:pPr>
        <w:ind w:left="720"/>
        <w:rPr>
          <w:i/>
          <w:sz w:val="20"/>
          <w:szCs w:val="20"/>
        </w:rPr>
      </w:pPr>
      <w:r w:rsidRPr="002C0C99">
        <w:rPr>
          <w:i/>
          <w:sz w:val="20"/>
          <w:szCs w:val="20"/>
        </w:rPr>
        <w:t>Option 1&gt; When the UE is capable of monitoring PDCCH with the new BWP numerology</w:t>
      </w:r>
    </w:p>
    <w:p w:rsidR="008665EF" w:rsidRPr="002C0C99" w:rsidRDefault="008665EF" w:rsidP="00EE28CA">
      <w:pPr>
        <w:ind w:left="720"/>
        <w:rPr>
          <w:i/>
          <w:sz w:val="20"/>
          <w:szCs w:val="20"/>
        </w:rPr>
      </w:pPr>
      <w:r w:rsidRPr="002C0C99">
        <w:rPr>
          <w:i/>
          <w:sz w:val="20"/>
          <w:szCs w:val="20"/>
        </w:rPr>
        <w:t>Option 2&gt; immediately after the delay switch time</w:t>
      </w:r>
    </w:p>
    <w:p w:rsidR="008665EF" w:rsidRPr="002C0C99" w:rsidRDefault="008665EF" w:rsidP="00EE28CA">
      <w:pPr>
        <w:ind w:left="720"/>
        <w:rPr>
          <w:i/>
          <w:sz w:val="20"/>
          <w:szCs w:val="20"/>
        </w:rPr>
      </w:pPr>
      <w:r w:rsidRPr="002C0C99">
        <w:rPr>
          <w:i/>
          <w:sz w:val="20"/>
          <w:szCs w:val="20"/>
        </w:rPr>
        <w:t>Other options are not precluded</w:t>
      </w:r>
    </w:p>
    <w:p w:rsidR="008665EF" w:rsidRPr="008665EF" w:rsidRDefault="008665EF" w:rsidP="008665EF">
      <w:r>
        <w:t>This contribution discusses the possible time boundaries for BWP switching</w:t>
      </w:r>
      <w:r w:rsidR="00F771C6">
        <w:t>, the latest agreements in RAN1,</w:t>
      </w:r>
      <w:r>
        <w:t xml:space="preserve"> and also proposes parameters for testing.</w:t>
      </w:r>
    </w:p>
    <w:p w:rsidR="00012978" w:rsidRDefault="00012978" w:rsidP="00012978">
      <w:pPr>
        <w:pStyle w:val="Heading1"/>
      </w:pPr>
      <w:r>
        <w:t>Discussion</w:t>
      </w:r>
    </w:p>
    <w:p w:rsidR="002C7A95" w:rsidRDefault="008665EF" w:rsidP="002C7A95">
      <w:r w:rsidRPr="008665EF">
        <w:t xml:space="preserve">BWP switching enables the network to manage system resources by providing the capability for the network to change the occupied bandwidth and numerology (e.g., subcarrier spacing) of the UE. </w:t>
      </w:r>
      <w:r w:rsidR="00C06F7F">
        <w:t xml:space="preserve">After the transition to a new </w:t>
      </w:r>
      <w:r w:rsidR="0051685F">
        <w:t xml:space="preserve">active </w:t>
      </w:r>
      <w:r w:rsidR="00C06F7F">
        <w:t>BWP, a different numerology</w:t>
      </w:r>
      <w:r w:rsidR="0051685F">
        <w:t xml:space="preserve"> can be used</w:t>
      </w:r>
      <w:r w:rsidR="00C06F7F">
        <w:t>, i.e., the set of BWP configurations can support multiple numerologies (either transmission or reception).</w:t>
      </w:r>
    </w:p>
    <w:p w:rsidR="002C7A95" w:rsidRDefault="002C7A95" w:rsidP="002C7A95">
      <w:r>
        <w:t xml:space="preserve">For a single cell, there are several instances where a change in numerology and/or </w:t>
      </w:r>
      <w:r w:rsidR="00AB0CB2">
        <w:t xml:space="preserve">a </w:t>
      </w:r>
      <w:r>
        <w:t xml:space="preserve">change in </w:t>
      </w:r>
      <w:r w:rsidR="00C06F7F">
        <w:t xml:space="preserve">active </w:t>
      </w:r>
      <w:r>
        <w:t>BWP can occur</w:t>
      </w:r>
      <w:r w:rsidR="00F771C6">
        <w:t xml:space="preserve"> </w:t>
      </w:r>
      <w:r w:rsidR="00F771C6">
        <w:fldChar w:fldCharType="begin"/>
      </w:r>
      <w:r w:rsidR="00F771C6">
        <w:instrText xml:space="preserve"> REF _Ref506369719 \r \h </w:instrText>
      </w:r>
      <w:r w:rsidR="00F771C6">
        <w:fldChar w:fldCharType="separate"/>
      </w:r>
      <w:r w:rsidR="00EA30B0">
        <w:t>[7]</w:t>
      </w:r>
      <w:r w:rsidR="00F771C6">
        <w:fldChar w:fldCharType="end"/>
      </w:r>
      <w:r>
        <w:t xml:space="preserve">. </w:t>
      </w:r>
    </w:p>
    <w:p w:rsidR="002C7A95" w:rsidRDefault="002C7A95" w:rsidP="002C7A95">
      <w:pPr>
        <w:numPr>
          <w:ilvl w:val="0"/>
          <w:numId w:val="18"/>
        </w:numPr>
      </w:pPr>
      <w:r>
        <w:t>After the processing master information block</w:t>
      </w:r>
      <w:r w:rsidR="00DC4218">
        <w:t xml:space="preserve"> (MIB)</w:t>
      </w:r>
      <w:r w:rsidR="0057574D">
        <w:t xml:space="preserve"> [during initial access]</w:t>
      </w:r>
    </w:p>
    <w:p w:rsidR="002C7A95" w:rsidRDefault="002C7A95" w:rsidP="002C7A95">
      <w:pPr>
        <w:numPr>
          <w:ilvl w:val="0"/>
          <w:numId w:val="18"/>
        </w:numPr>
      </w:pPr>
      <w:r>
        <w:t>Transition from the initial BWP to active BWP</w:t>
      </w:r>
    </w:p>
    <w:p w:rsidR="002C7A95" w:rsidRDefault="002C7A95" w:rsidP="002C7A95">
      <w:pPr>
        <w:numPr>
          <w:ilvl w:val="0"/>
          <w:numId w:val="18"/>
        </w:numPr>
      </w:pPr>
      <w:r>
        <w:t>Transition within the set of configured BWPs</w:t>
      </w:r>
    </w:p>
    <w:p w:rsidR="002C7A95" w:rsidRDefault="002C7A95" w:rsidP="002C7A95">
      <w:pPr>
        <w:numPr>
          <w:ilvl w:val="0"/>
          <w:numId w:val="18"/>
        </w:numPr>
      </w:pPr>
      <w:r>
        <w:t>Timer expiry</w:t>
      </w:r>
    </w:p>
    <w:p w:rsidR="002C7A95" w:rsidRDefault="00DC4218" w:rsidP="002C7A95">
      <w:r>
        <w:t xml:space="preserve">The following sections describe the </w:t>
      </w:r>
      <w:r w:rsidR="004D51E6">
        <w:t xml:space="preserve">BWP switching </w:t>
      </w:r>
      <w:r>
        <w:t>operation in more detail</w:t>
      </w:r>
      <w:r w:rsidR="004D51E6">
        <w:t xml:space="preserve"> </w:t>
      </w:r>
      <w:r w:rsidR="0057574D">
        <w:t>and provides a snapshot of</w:t>
      </w:r>
      <w:r w:rsidR="004D51E6">
        <w:t xml:space="preserve"> discussions</w:t>
      </w:r>
      <w:r w:rsidR="00F771C6">
        <w:t xml:space="preserve"> in RAN1</w:t>
      </w:r>
      <w:r w:rsidR="004D51E6">
        <w:t xml:space="preserve"> and current standards</w:t>
      </w:r>
      <w:r w:rsidR="00F771C6">
        <w:t>.</w:t>
      </w:r>
      <w:r w:rsidR="00642BF8">
        <w:t xml:space="preserve"> </w:t>
      </w:r>
    </w:p>
    <w:p w:rsidR="0051685F" w:rsidRDefault="0051685F" w:rsidP="0051685F">
      <w:pPr>
        <w:pStyle w:val="Heading2"/>
      </w:pPr>
      <w:r>
        <w:lastRenderedPageBreak/>
        <w:t>Switching operations</w:t>
      </w:r>
    </w:p>
    <w:p w:rsidR="0051685F" w:rsidRDefault="0051685F" w:rsidP="0051685F">
      <w:r>
        <w:t xml:space="preserve">From </w:t>
      </w:r>
      <w:r>
        <w:fldChar w:fldCharType="begin"/>
      </w:r>
      <w:r>
        <w:instrText xml:space="preserve"> REF _Ref505841322 \r \h </w:instrText>
      </w:r>
      <w:r>
        <w:fldChar w:fldCharType="separate"/>
      </w:r>
      <w:r w:rsidR="00EA30B0">
        <w:t>[1]</w:t>
      </w:r>
      <w:r>
        <w:fldChar w:fldCharType="end"/>
      </w:r>
      <w:r>
        <w:t xml:space="preserve">, </w:t>
      </w:r>
      <w:r w:rsidR="0057574D">
        <w:t>a</w:t>
      </w:r>
      <w:r>
        <w:t xml:space="preserve"> switching operation includes any baseband processing, possible re-tuning of the local oscillator, possible RF reconfiguration for changes in bandwidth</w:t>
      </w:r>
      <w:r w:rsidR="00AB2799">
        <w:t>, possible AGC settling time</w:t>
      </w:r>
      <w:r>
        <w:t xml:space="preserve">, and possible RF/baseband changes for different numerologies. Note that the UE may </w:t>
      </w:r>
      <w:r w:rsidR="0057574D">
        <w:t>be interrupted</w:t>
      </w:r>
      <w:r>
        <w:t xml:space="preserve"> in </w:t>
      </w:r>
      <w:r w:rsidR="0057574D">
        <w:t xml:space="preserve">certain </w:t>
      </w:r>
      <w:r>
        <w:t>operation</w:t>
      </w:r>
      <w:r w:rsidR="0057574D">
        <w:t>s</w:t>
      </w:r>
      <w:r>
        <w:t xml:space="preserve"> while </w:t>
      </w:r>
      <w:r w:rsidR="004D51E6">
        <w:t xml:space="preserve">the </w:t>
      </w:r>
      <w:r>
        <w:t>switch occurs</w:t>
      </w:r>
      <w:r w:rsidR="00D81DFB">
        <w:t xml:space="preserve">. During </w:t>
      </w:r>
      <w:r w:rsidR="004D51E6">
        <w:t xml:space="preserve">the </w:t>
      </w:r>
      <w:r w:rsidR="00D81DFB">
        <w:t>interruption, a UE is not expected to receive / transmit</w:t>
      </w:r>
      <w:r w:rsidR="004D51E6">
        <w:t xml:space="preserve"> the cell wh</w:t>
      </w:r>
      <w:r w:rsidR="0057574D">
        <w:t>ile</w:t>
      </w:r>
      <w:r w:rsidR="004D51E6">
        <w:t xml:space="preserve"> the switch is occurring</w:t>
      </w:r>
      <w:r>
        <w:t>.</w:t>
      </w:r>
      <w:r w:rsidR="005D7999">
        <w:t xml:space="preserve"> </w:t>
      </w:r>
      <w:r w:rsidR="00EA30B0">
        <w:fldChar w:fldCharType="begin"/>
      </w:r>
      <w:r w:rsidR="00EA30B0">
        <w:instrText xml:space="preserve"> REF _Ref506745746 \h </w:instrText>
      </w:r>
      <w:r w:rsidR="00EA30B0">
        <w:fldChar w:fldCharType="separate"/>
      </w:r>
      <w:r w:rsidR="00EA30B0">
        <w:t xml:space="preserve">Figure </w:t>
      </w:r>
      <w:r w:rsidR="00EA30B0">
        <w:rPr>
          <w:noProof/>
        </w:rPr>
        <w:t>1</w:t>
      </w:r>
      <w:r w:rsidR="00EA30B0">
        <w:fldChar w:fldCharType="end"/>
      </w:r>
      <w:r w:rsidR="005D7999">
        <w:t xml:space="preserve"> shows two examples of </w:t>
      </w:r>
      <w:r w:rsidR="0057574D">
        <w:t>non-zero times</w:t>
      </w:r>
      <w:r w:rsidR="005D7999">
        <w:t xml:space="preserve">. In (a), the </w:t>
      </w:r>
      <w:r w:rsidR="0057574D">
        <w:t>times</w:t>
      </w:r>
      <w:r w:rsidR="005D7999">
        <w:t xml:space="preserve"> are sequential and the interrupt </w:t>
      </w:r>
      <w:r w:rsidR="0057574D">
        <w:t>is</w:t>
      </w:r>
      <w:r w:rsidR="005D7999">
        <w:t xml:space="preserve"> the sum of the RF </w:t>
      </w:r>
      <w:r w:rsidR="00AB2799">
        <w:t xml:space="preserve">transition time </w:t>
      </w:r>
      <w:r w:rsidR="005D7999">
        <w:t>and numerology change</w:t>
      </w:r>
      <w:r w:rsidR="00AB2799">
        <w:t xml:space="preserve"> time</w:t>
      </w:r>
      <w:r w:rsidR="0057574D">
        <w:t xml:space="preserve"> (</w:t>
      </w:r>
      <w:r w:rsidR="00EA30B0">
        <w:t xml:space="preserve">e.g., </w:t>
      </w:r>
      <w:proofErr w:type="spellStart"/>
      <w:r w:rsidR="00EA30B0" w:rsidRPr="00EA30B0">
        <w:rPr>
          <w:i/>
        </w:rPr>
        <w:t>i</w:t>
      </w:r>
      <w:r w:rsidR="0057574D" w:rsidRPr="0057574D">
        <w:rPr>
          <w:vertAlign w:val="subscript"/>
        </w:rPr>
        <w:t>time</w:t>
      </w:r>
      <w:proofErr w:type="spellEnd"/>
      <w:r w:rsidR="0057574D">
        <w:t xml:space="preserve"> = </w:t>
      </w:r>
      <w:proofErr w:type="spellStart"/>
      <w:r w:rsidR="0057574D">
        <w:t>RF</w:t>
      </w:r>
      <w:r w:rsidR="0057574D" w:rsidRPr="0057574D">
        <w:rPr>
          <w:vertAlign w:val="subscript"/>
        </w:rPr>
        <w:t>time</w:t>
      </w:r>
      <w:proofErr w:type="spellEnd"/>
      <w:r w:rsidR="0057574D">
        <w:t xml:space="preserve"> + </w:t>
      </w:r>
      <w:proofErr w:type="spellStart"/>
      <w:r w:rsidR="0057574D">
        <w:t>numerology</w:t>
      </w:r>
      <w:r w:rsidR="0057574D" w:rsidRPr="0057574D">
        <w:rPr>
          <w:vertAlign w:val="subscript"/>
        </w:rPr>
        <w:t>time</w:t>
      </w:r>
      <w:proofErr w:type="spellEnd"/>
      <w:r w:rsidR="0057574D">
        <w:t>)</w:t>
      </w:r>
      <w:r w:rsidR="005D7999">
        <w:t xml:space="preserve">. In (b), the interrupt is shorter because the RF </w:t>
      </w:r>
      <w:r w:rsidR="00AB2799">
        <w:t xml:space="preserve">transition </w:t>
      </w:r>
      <w:r w:rsidR="005D7999">
        <w:t>and numerology change occur in parallel</w:t>
      </w:r>
      <w:r w:rsidR="0057574D">
        <w:t xml:space="preserve">, </w:t>
      </w:r>
      <w:proofErr w:type="spellStart"/>
      <w:r w:rsidR="0057574D" w:rsidRPr="0057574D">
        <w:rPr>
          <w:i/>
        </w:rPr>
        <w:t>i</w:t>
      </w:r>
      <w:r w:rsidR="0057574D" w:rsidRPr="0057574D">
        <w:rPr>
          <w:vertAlign w:val="subscript"/>
        </w:rPr>
        <w:t>time</w:t>
      </w:r>
      <w:proofErr w:type="spellEnd"/>
      <w:r w:rsidR="0057574D">
        <w:t xml:space="preserve"> = max(</w:t>
      </w:r>
      <w:proofErr w:type="spellStart"/>
      <w:r w:rsidR="0057574D">
        <w:t>RF</w:t>
      </w:r>
      <w:r w:rsidR="0057574D" w:rsidRPr="0057574D">
        <w:rPr>
          <w:vertAlign w:val="subscript"/>
        </w:rPr>
        <w:t>time</w:t>
      </w:r>
      <w:proofErr w:type="spellEnd"/>
      <w:r w:rsidR="0057574D">
        <w:t xml:space="preserve">, </w:t>
      </w:r>
      <w:proofErr w:type="spellStart"/>
      <w:r w:rsidR="0057574D">
        <w:t>numerology</w:t>
      </w:r>
      <w:r w:rsidR="0057574D" w:rsidRPr="0057574D">
        <w:rPr>
          <w:vertAlign w:val="subscript"/>
        </w:rPr>
        <w:t>time</w:t>
      </w:r>
      <w:proofErr w:type="spellEnd"/>
      <w:r w:rsidR="0057574D">
        <w:t>).</w:t>
      </w:r>
    </w:p>
    <w:p w:rsidR="0051685F" w:rsidRDefault="0051685F" w:rsidP="0051685F">
      <w:pPr>
        <w:keepNext/>
        <w:jc w:val="center"/>
      </w:pPr>
      <w:r>
        <w:rPr>
          <w:noProof/>
        </w:rPr>
        <mc:AlternateContent>
          <mc:Choice Requires="wpc">
            <w:drawing>
              <wp:inline distT="0" distB="0" distL="0" distR="0" wp14:anchorId="018478A9" wp14:editId="521592E2">
                <wp:extent cx="4971176" cy="2299335"/>
                <wp:effectExtent l="0" t="0" r="0" b="5715"/>
                <wp:docPr id="91" name="Canvas 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3" name="Rectangle 53"/>
                        <wps:cNvSpPr/>
                        <wps:spPr>
                          <a:xfrm>
                            <a:off x="1243099" y="671982"/>
                            <a:ext cx="1234440" cy="132563"/>
                          </a:xfrm>
                          <a:prstGeom prst="rect">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826335" y="672030"/>
                            <a:ext cx="411480" cy="132563"/>
                          </a:xfrm>
                          <a:prstGeom prst="rect">
                            <a:avLst/>
                          </a:prstGeom>
                          <a:solidFill>
                            <a:schemeClr val="accent4"/>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Straight Connector 64"/>
                        <wps:cNvCnPr/>
                        <wps:spPr>
                          <a:xfrm flipH="1" flipV="1">
                            <a:off x="826335" y="58660"/>
                            <a:ext cx="24" cy="21951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flipV="1">
                            <a:off x="1009215" y="58660"/>
                            <a:ext cx="0" cy="21951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flipV="1">
                            <a:off x="1192095" y="58661"/>
                            <a:ext cx="0" cy="219517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flipV="1">
                            <a:off x="1374975" y="58660"/>
                            <a:ext cx="0" cy="21951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8" name="Straight Connector 68"/>
                        <wps:cNvCnPr/>
                        <wps:spPr>
                          <a:xfrm flipV="1">
                            <a:off x="1557095" y="58660"/>
                            <a:ext cx="0" cy="21951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69" name="Straight Connector 69"/>
                        <wps:cNvCnPr/>
                        <wps:spPr>
                          <a:xfrm flipV="1">
                            <a:off x="1740735" y="58660"/>
                            <a:ext cx="0" cy="21951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0" name="Straight Connector 70"/>
                        <wps:cNvCnPr/>
                        <wps:spPr>
                          <a:xfrm flipV="1">
                            <a:off x="1920240" y="58660"/>
                            <a:ext cx="3375" cy="21951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flipV="1">
                            <a:off x="2106495" y="58660"/>
                            <a:ext cx="0" cy="21951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2" name="Straight Connector 72"/>
                        <wps:cNvCnPr/>
                        <wps:spPr>
                          <a:xfrm flipV="1">
                            <a:off x="2289375" y="58661"/>
                            <a:ext cx="1" cy="219517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3" name="Straight Connector 73"/>
                        <wps:cNvCnPr/>
                        <wps:spPr>
                          <a:xfrm flipV="1">
                            <a:off x="2472255" y="58661"/>
                            <a:ext cx="0" cy="219517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4" name="Straight Connector 74"/>
                        <wps:cNvCnPr/>
                        <wps:spPr>
                          <a:xfrm flipV="1">
                            <a:off x="2655135" y="58660"/>
                            <a:ext cx="0" cy="21951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5" name="Straight Connector 75"/>
                        <wps:cNvCnPr/>
                        <wps:spPr>
                          <a:xfrm flipV="1">
                            <a:off x="2838015" y="58661"/>
                            <a:ext cx="0" cy="219517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6" name="Straight Connector 76"/>
                        <wps:cNvCnPr/>
                        <wps:spPr>
                          <a:xfrm flipV="1">
                            <a:off x="3020895" y="58660"/>
                            <a:ext cx="0" cy="21951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7" name="Straight Connector 77"/>
                        <wps:cNvCnPr/>
                        <wps:spPr>
                          <a:xfrm flipV="1">
                            <a:off x="3203775" y="58660"/>
                            <a:ext cx="0" cy="219517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Text Box 79"/>
                        <wps:cNvSpPr txBox="1"/>
                        <wps:spPr>
                          <a:xfrm>
                            <a:off x="1201816" y="58822"/>
                            <a:ext cx="2148840"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51685F">
                              <w:pPr>
                                <w:spacing w:after="0"/>
                                <w:rPr>
                                  <w:sz w:val="20"/>
                                </w:rPr>
                              </w:pPr>
                              <w:r>
                                <w:rPr>
                                  <w:sz w:val="20"/>
                                </w:rPr>
                                <w:t>Baseband processing</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80" name="Elbow Connector 80"/>
                        <wps:cNvCnPr>
                          <a:stCxn id="79" idx="1"/>
                          <a:endCxn id="63" idx="0"/>
                        </wps:cNvCnPr>
                        <wps:spPr>
                          <a:xfrm rot="10800000" flipV="1">
                            <a:off x="1032076" y="135022"/>
                            <a:ext cx="169741" cy="537008"/>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1" name="Text Box 81"/>
                        <wps:cNvSpPr txBox="1"/>
                        <wps:spPr>
                          <a:xfrm>
                            <a:off x="3476416" y="228568"/>
                            <a:ext cx="864870"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51685F">
                              <w:pPr>
                                <w:spacing w:after="0"/>
                                <w:rPr>
                                  <w:sz w:val="20"/>
                                </w:rPr>
                              </w:pPr>
                              <w:r>
                                <w:rPr>
                                  <w:sz w:val="20"/>
                                </w:rPr>
                                <w:t>RF transition</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82" name="Elbow Connector 82"/>
                        <wps:cNvCnPr>
                          <a:stCxn id="81" idx="1"/>
                          <a:endCxn id="53" idx="0"/>
                        </wps:cNvCnPr>
                        <wps:spPr>
                          <a:xfrm rot="10800000" flipV="1">
                            <a:off x="1860319" y="304768"/>
                            <a:ext cx="1616928" cy="367214"/>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flipH="1">
                            <a:off x="685800" y="805017"/>
                            <a:ext cx="29260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Rectangle 93"/>
                        <wps:cNvSpPr/>
                        <wps:spPr>
                          <a:xfrm>
                            <a:off x="2478688" y="671917"/>
                            <a:ext cx="401672" cy="132563"/>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Text Box 94"/>
                        <wps:cNvSpPr txBox="1"/>
                        <wps:spPr>
                          <a:xfrm>
                            <a:off x="3474166" y="428328"/>
                            <a:ext cx="1188085"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51685F">
                              <w:pPr>
                                <w:spacing w:after="0"/>
                                <w:rPr>
                                  <w:sz w:val="20"/>
                                </w:rPr>
                              </w:pPr>
                              <w:r>
                                <w:rPr>
                                  <w:sz w:val="20"/>
                                </w:rPr>
                                <w:t>Numerology change</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95" name="Elbow Connector 95"/>
                        <wps:cNvCnPr>
                          <a:stCxn id="94" idx="1"/>
                          <a:endCxn id="93" idx="0"/>
                        </wps:cNvCnPr>
                        <wps:spPr>
                          <a:xfrm rot="10800000" flipV="1">
                            <a:off x="2679524" y="504527"/>
                            <a:ext cx="795196" cy="167389"/>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 name="Rectangle 96"/>
                        <wps:cNvSpPr/>
                        <wps:spPr>
                          <a:xfrm>
                            <a:off x="1243100" y="228534"/>
                            <a:ext cx="1777795" cy="822960"/>
                          </a:xfrm>
                          <a:prstGeom prst="rect">
                            <a:avLst/>
                          </a:prstGeom>
                          <a:solidFill>
                            <a:srgbClr val="B2B2B2">
                              <a:alpha val="24706"/>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Text Box 97"/>
                        <wps:cNvSpPr txBox="1"/>
                        <wps:spPr>
                          <a:xfrm>
                            <a:off x="1581992" y="839788"/>
                            <a:ext cx="1188085"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9910D6" w:rsidRDefault="0057574D" w:rsidP="0051685F">
                              <w:pPr>
                                <w:spacing w:after="0"/>
                                <w:rPr>
                                  <w:i/>
                                  <w:sz w:val="20"/>
                                </w:rPr>
                              </w:pPr>
                              <w:r w:rsidRPr="009910D6">
                                <w:rPr>
                                  <w:i/>
                                  <w:sz w:val="20"/>
                                </w:rPr>
                                <w:t>Interruption</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98" name="Rectangle 98"/>
                        <wps:cNvSpPr/>
                        <wps:spPr>
                          <a:xfrm>
                            <a:off x="1253668" y="1769306"/>
                            <a:ext cx="1234440" cy="132563"/>
                          </a:xfrm>
                          <a:prstGeom prst="rect">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836904" y="1769354"/>
                            <a:ext cx="411480" cy="132563"/>
                          </a:xfrm>
                          <a:prstGeom prst="rect">
                            <a:avLst/>
                          </a:prstGeom>
                          <a:solidFill>
                            <a:schemeClr val="accent4"/>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Text Box 100"/>
                        <wps:cNvSpPr txBox="1"/>
                        <wps:spPr>
                          <a:xfrm>
                            <a:off x="1212385" y="1156146"/>
                            <a:ext cx="2148840"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51685F">
                              <w:pPr>
                                <w:spacing w:after="0"/>
                                <w:rPr>
                                  <w:sz w:val="20"/>
                                </w:rPr>
                              </w:pPr>
                              <w:r>
                                <w:rPr>
                                  <w:sz w:val="20"/>
                                </w:rPr>
                                <w:t>Baseband processing</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101" name="Elbow Connector 101"/>
                        <wps:cNvCnPr>
                          <a:stCxn id="100" idx="1"/>
                          <a:endCxn id="99" idx="0"/>
                        </wps:cNvCnPr>
                        <wps:spPr>
                          <a:xfrm rot="10800000" flipV="1">
                            <a:off x="1042645" y="1232346"/>
                            <a:ext cx="169741" cy="537008"/>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Elbow Connector 102"/>
                        <wps:cNvCnPr>
                          <a:stCxn id="109" idx="1"/>
                          <a:endCxn id="98" idx="0"/>
                        </wps:cNvCnPr>
                        <wps:spPr>
                          <a:xfrm rot="10800000" flipV="1">
                            <a:off x="1870888" y="1371381"/>
                            <a:ext cx="1740992" cy="397756"/>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Rectangle 103"/>
                        <wps:cNvSpPr/>
                        <wps:spPr>
                          <a:xfrm>
                            <a:off x="2001960" y="1636647"/>
                            <a:ext cx="434296" cy="132563"/>
                          </a:xfrm>
                          <a:prstGeom prst="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Elbow Connector 104"/>
                        <wps:cNvCnPr>
                          <a:stCxn id="108" idx="1"/>
                          <a:endCxn id="103" idx="0"/>
                        </wps:cNvCnPr>
                        <wps:spPr>
                          <a:xfrm rot="10800000" flipV="1">
                            <a:off x="2219108" y="1523999"/>
                            <a:ext cx="1391930" cy="112647"/>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Rectangle 105"/>
                        <wps:cNvSpPr/>
                        <wps:spPr>
                          <a:xfrm>
                            <a:off x="1253669" y="1325753"/>
                            <a:ext cx="1401466" cy="822960"/>
                          </a:xfrm>
                          <a:prstGeom prst="rect">
                            <a:avLst/>
                          </a:prstGeom>
                          <a:solidFill>
                            <a:srgbClr val="B2B2B2">
                              <a:alpha val="24706"/>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Text Box 106"/>
                        <wps:cNvSpPr txBox="1"/>
                        <wps:spPr>
                          <a:xfrm>
                            <a:off x="1592559" y="1937112"/>
                            <a:ext cx="1188720"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9910D6" w:rsidRDefault="0057574D" w:rsidP="0051685F">
                              <w:pPr>
                                <w:spacing w:after="0"/>
                                <w:rPr>
                                  <w:i/>
                                  <w:sz w:val="20"/>
                                </w:rPr>
                              </w:pPr>
                              <w:r w:rsidRPr="009910D6">
                                <w:rPr>
                                  <w:i/>
                                  <w:sz w:val="20"/>
                                </w:rPr>
                                <w:t>Interruption</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107" name="Straight Connector 107"/>
                        <wps:cNvCnPr/>
                        <wps:spPr>
                          <a:xfrm flipH="1">
                            <a:off x="731520" y="1901827"/>
                            <a:ext cx="292608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8" name="Text Box 108"/>
                        <wps:cNvSpPr txBox="1"/>
                        <wps:spPr>
                          <a:xfrm>
                            <a:off x="3610462" y="1447800"/>
                            <a:ext cx="1188720"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51685F">
                              <w:pPr>
                                <w:spacing w:after="0"/>
                                <w:rPr>
                                  <w:sz w:val="20"/>
                                </w:rPr>
                              </w:pPr>
                              <w:r>
                                <w:rPr>
                                  <w:sz w:val="20"/>
                                </w:rPr>
                                <w:t>Numerology change</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109" name="Text Box 109"/>
                        <wps:cNvSpPr txBox="1"/>
                        <wps:spPr>
                          <a:xfrm>
                            <a:off x="3611016" y="1295312"/>
                            <a:ext cx="864870"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51685F">
                              <w:pPr>
                                <w:spacing w:after="0"/>
                                <w:rPr>
                                  <w:sz w:val="20"/>
                                </w:rPr>
                              </w:pPr>
                              <w:r>
                                <w:rPr>
                                  <w:sz w:val="20"/>
                                </w:rPr>
                                <w:t>RF transition</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110" name="Text Box 110"/>
                        <wps:cNvSpPr txBox="1"/>
                        <wps:spPr>
                          <a:xfrm>
                            <a:off x="198958" y="428328"/>
                            <a:ext cx="487045"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51685F">
                              <w:pPr>
                                <w:spacing w:after="0"/>
                                <w:rPr>
                                  <w:sz w:val="20"/>
                                </w:rPr>
                              </w:pPr>
                              <w:r>
                                <w:rPr>
                                  <w:sz w:val="20"/>
                                </w:rPr>
                                <w:t>Ex. A</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111" name="Text Box 111"/>
                        <wps:cNvSpPr txBox="1"/>
                        <wps:spPr>
                          <a:xfrm>
                            <a:off x="153301" y="1499793"/>
                            <a:ext cx="487045"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51685F">
                              <w:pPr>
                                <w:spacing w:after="0"/>
                                <w:rPr>
                                  <w:sz w:val="20"/>
                                </w:rPr>
                              </w:pPr>
                              <w:r>
                                <w:rPr>
                                  <w:sz w:val="20"/>
                                </w:rPr>
                                <w:t>Ex. B</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c:wpc>
                  </a:graphicData>
                </a:graphic>
              </wp:inline>
            </w:drawing>
          </mc:Choice>
          <mc:Fallback>
            <w:pict>
              <v:group w14:anchorId="018478A9" id="Canvas 91" o:spid="_x0000_s1026" editas="canvas" style="width:391.45pt;height:181.05pt;mso-position-horizontal-relative:char;mso-position-vertical-relative:line" coordsize="49707,22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07;height:22993;visibility:visible;mso-wrap-style:square">
                  <v:fill o:detectmouseclick="t"/>
                  <v:path o:connecttype="none"/>
                </v:shape>
                <v:rect id="Rectangle 53" o:spid="_x0000_s1028" style="position:absolute;left:12430;top:6719;width:12345;height:13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Vvx8QA&#10;AADbAAAADwAAAGRycy9kb3ducmV2LnhtbESP3WrCQBSE7wu+w3IE7+pGpUWim1BK/2hBMC2Cd8fs&#10;aRLMng3ZNYlv7wqCl8PMfMOs08HUoqPWVZYVzKYRCOLc6ooLBX+/749LEM4ja6wtk4IzOUiT0cMa&#10;Y2173lKX+UIECLsYFZTeN7GULi/JoJvahjh4/7Y16INsC6lb7APc1HIeRc/SYMVhocSGXkvKj9nJ&#10;KJhvcPe9/Pg5++zzwG8Z095uTkpNxsPLCoSnwd/Dt/aXVvC0gOuX8ANk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lb8fEAAAA2wAAAA8AAAAAAAAAAAAAAAAAmAIAAGRycy9k&#10;b3ducmV2LnhtbFBLBQYAAAAABAAEAPUAAACJAwAAAAA=&#10;" fillcolor="#c5e0b3 [1305]" strokecolor="black [3213]" strokeweight="1pt"/>
                <v:rect id="Rectangle 63" o:spid="_x0000_s1029" style="position:absolute;left:8263;top:6720;width:4115;height:1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sGYMQA&#10;AADbAAAADwAAAGRycy9kb3ducmV2LnhtbESPQWvCQBSE74X+h+UVvBTdRCHY1FVECFQQi1p7fmRf&#10;k9Ds25DdJuu/dwuFHoeZ+YZZbYJpxUC9aywrSGcJCOLS6oYrBR+XYroE4TyyxtYyKbiRg8368WGF&#10;ubYjn2g4+0pECLscFdTed7mUrqzJoJvZjjh6X7Y36KPsK6l7HCPctHKeJJk02HBcqLGjXU3l9/nH&#10;KJAv130R8N1djsEbNzynB/vZKjV5CttXEJ6C/w//td+0gmwBv1/iD5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LBmDEAAAA2wAAAA8AAAAAAAAAAAAAAAAAmAIAAGRycy9k&#10;b3ducmV2LnhtbFBLBQYAAAAABAAEAPUAAACJAwAAAAA=&#10;" fillcolor="#ffc000 [3207]" strokecolor="black [3213]" strokeweight="1pt"/>
                <v:line id="Straight Connector 64" o:spid="_x0000_s1030" style="position:absolute;flip:x y;visibility:visible;mso-wrap-style:square" from="8263,586" to="8263,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c/X8QAAADbAAAADwAAAGRycy9kb3ducmV2LnhtbESPX2vCMBTF3wd+h3AHexmadgxxnbHI&#10;YOCDKFPn821zbUubmy7JtH77RRj4eDh/fpx5PphOnMn5xrKCdJKAIC6tbrhScNh/jmcgfEDW2Fkm&#10;BVfykC9GD3PMtL3wF513oRJxhH2GCuoQ+kxKX9Zk0E9sTxy9k3UGQ5SuktrhJY6bTr4kyVQabDgS&#10;auzpo6ay3f2ayP25um1bvZ0SLAq3Orbfm/VzqtTT47B8BxFoCPfwf3ulFUxf4fY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z9fxAAAANsAAAAPAAAAAAAAAAAA&#10;AAAAAKECAABkcnMvZG93bnJldi54bWxQSwUGAAAAAAQABAD5AAAAkgMAAAAA&#10;" strokecolor="#5b9bd5 [3204]" strokeweight=".5pt">
                  <v:stroke dashstyle="dash" joinstyle="miter"/>
                </v:line>
                <v:line id="Straight Connector 65" o:spid="_x0000_s1031" style="position:absolute;flip:y;visibility:visible;mso-wrap-style:square" from="10092,586" to="10092,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7DU8UAAADbAAAADwAAAGRycy9kb3ducmV2LnhtbESPQWvCQBSE70L/w/IKvemmhYaYukrR&#10;BsSCEBV7fWSfSWz2bchuY9pf7xYEj8PMfMPMFoNpRE+dqy0reJ5EIIgLq2suFRz22TgB4TyyxsYy&#10;KfglB4v5w2iGqbYXzqnf+VIECLsUFVTet6mUrqjIoJvYljh4J9sZ9EF2pdQdXgLcNPIlimJpsOaw&#10;UGFLy4qK792PUZBt/tznVzs1H3GyWubH1Xk7lXulnh6H9zcQngZ/D9/aa60gfoX/L+EHyP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m7DU8UAAADbAAAADwAAAAAAAAAA&#10;AAAAAAChAgAAZHJzL2Rvd25yZXYueG1sUEsFBgAAAAAEAAQA+QAAAJMDAAAAAA==&#10;" strokecolor="#5b9bd5 [3204]" strokeweight=".5pt">
                  <v:stroke dashstyle="dash" joinstyle="miter"/>
                </v:line>
                <v:line id="Straight Connector 66" o:spid="_x0000_s1032" style="position:absolute;flip:y;visibility:visible;mso-wrap-style:square" from="11920,586" to="11920,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xdJMUAAADbAAAADwAAAGRycy9kb3ducmV2LnhtbESPT2vCQBTE7wW/w/IEb82mHoKmWUX8&#10;A0WhkFjq9ZF9JrHZtyG71dhP3y0IPQ4z8xsmWw6mFVfqXWNZwUsUgyAurW64UvBx3D3PQDiPrLG1&#10;TAru5GC5GD1lmGp745yuha9EgLBLUUHtfZdK6cqaDLrIdsTBO9veoA+yr6Tu8RbgppXTOE6kwYbD&#10;Qo0drWsqv4pvo2C3/3GHUzc322S2Weefm8v7XB6VmoyH1SsIT4P/Dz/ab1pBksDfl/A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xdJMUAAADbAAAADwAAAAAAAAAA&#10;AAAAAAChAgAAZHJzL2Rvd25yZXYueG1sUEsFBgAAAAAEAAQA+QAAAJMDAAAAAA==&#10;" strokecolor="#5b9bd5 [3204]" strokeweight=".5pt">
                  <v:stroke dashstyle="dash" joinstyle="miter"/>
                </v:line>
                <v:line id="Straight Connector 67" o:spid="_x0000_s1033" style="position:absolute;flip:y;visibility:visible;mso-wrap-style:square" from="13749,586" to="13749,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D4v8YAAADbAAAADwAAAGRycy9kb3ducmV2LnhtbESPQWvCQBSE7wX/w/KE3upGD2lMXUW0&#10;AWmhEBV7fWRfk9Ts25BdY/TXdwuFHoeZ+YZZrAbTiJ46V1tWMJ1EIIgLq2suFRwP2VMCwnlkjY1l&#10;UnAjB6vl6GGBqbZXzqnf+1IECLsUFVTet6mUrqjIoJvYljh4X7Yz6IPsSqk7vAa4aeQsimJpsOaw&#10;UGFLm4qK8/5iFGRvd/f+2c7Na5xsN/lp+/0xlwelHsfD+gWEp8H/h//aO60gfobfL+EH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w+L/GAAAA2wAAAA8AAAAAAAAA&#10;AAAAAAAAoQIAAGRycy9kb3ducmV2LnhtbFBLBQYAAAAABAAEAPkAAACUAwAAAAA=&#10;" strokecolor="#5b9bd5 [3204]" strokeweight=".5pt">
                  <v:stroke dashstyle="dash" joinstyle="miter"/>
                </v:line>
                <v:line id="Straight Connector 68" o:spid="_x0000_s1034" style="position:absolute;flip:y;visibility:visible;mso-wrap-style:square" from="15570,586" to="15570,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9szcIAAADbAAAADwAAAGRycy9kb3ducmV2LnhtbERPTWvCQBC9C/6HZYTedGMPIaauUrSC&#10;tFAwkXodsmOSmp0N2dWk/nr3UPD4eN/L9WAacaPO1ZYVzGcRCOLC6ppLBcd8N01AOI+ssbFMCv7I&#10;wXo1Hi0x1bbnA90yX4oQwi5FBZX3bSqlKyoy6Ga2JQ7c2XYGfYBdKXWHfQg3jXyNolgarDk0VNjS&#10;pqLikl2Ngt3n3X2d2oX5iJPt5vCz/f1eyFypl8nw/gbC0+Cf4n/3XiuIw9jwJfw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G9szcIAAADbAAAADwAAAAAAAAAAAAAA&#10;AAChAgAAZHJzL2Rvd25yZXYueG1sUEsFBgAAAAAEAAQA+QAAAJADAAAAAA==&#10;" strokecolor="#5b9bd5 [3204]" strokeweight=".5pt">
                  <v:stroke dashstyle="dash" joinstyle="miter"/>
                </v:line>
                <v:line id="Straight Connector 69" o:spid="_x0000_s1035" style="position:absolute;flip:y;visibility:visible;mso-wrap-style:square" from="17407,586" to="17407,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PJVsQAAADbAAAADwAAAGRycy9kb3ducmV2LnhtbESPQYvCMBSE78L+h/AWvGm6eyi2GkV0&#10;BVEQ1EWvj+bZ1m1eShO1+uuNIOxxmJlvmNGkNZW4UuNKywq++hEI4szqknMFv/tFbwDCeWSNlWVS&#10;cCcHk/FHZ4Sptjfe0nXncxEg7FJUUHhfp1K6rCCDrm9r4uCdbGPQB9nkUjd4C3BTye8oiqXBksNC&#10;gTXNCsr+dhejYLF6uPWxTsxPPJjPtof5eZPIvVLdz3Y6BOGp9f/hd3upFcQJvL6EHyDH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I8lWxAAAANsAAAAPAAAAAAAAAAAA&#10;AAAAAKECAABkcnMvZG93bnJldi54bWxQSwUGAAAAAAQABAD5AAAAkgMAAAAA&#10;" strokecolor="#5b9bd5 [3204]" strokeweight=".5pt">
                  <v:stroke dashstyle="dash" joinstyle="miter"/>
                </v:line>
                <v:line id="Straight Connector 70" o:spid="_x0000_s1036" style="position:absolute;flip:y;visibility:visible;mso-wrap-style:square" from="19202,586" to="19236,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D2FsEAAADbAAAADwAAAGRycy9kb3ducmV2LnhtbERPyarCMBTdC/5DuMLbaaoLh2oUcYDH&#10;EwQHdHtprm21uSlNnla/3iwEl4czT2a1KcSdKpdbVtDtRCCIE6tzThUcD+v2EITzyBoLy6TgSQ5m&#10;02ZjgrG2D97Rfe9TEULYxagg876MpXRJRgZdx5bEgbvYyqAPsEqlrvARwk0he1HUlwZzDg0ZlrTI&#10;KLnt/42C9d/Lbc7lyKz6w+Vid1petyN5UOqnVc/HIDzV/iv+uH+1gkFYH76EHyCn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wPYWwQAAANsAAAAPAAAAAAAAAAAAAAAA&#10;AKECAABkcnMvZG93bnJldi54bWxQSwUGAAAAAAQABAD5AAAAjwMAAAAA&#10;" strokecolor="#5b9bd5 [3204]" strokeweight=".5pt">
                  <v:stroke dashstyle="dash" joinstyle="miter"/>
                </v:line>
                <v:line id="Straight Connector 71" o:spid="_x0000_s1037" style="position:absolute;flip:y;visibility:visible;mso-wrap-style:square" from="21064,586" to="21064,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xTjcYAAADbAAAADwAAAGRycy9kb3ducmV2LnhtbESPT2vCQBTE7wW/w/KE3upGD1ZTV5Gk&#10;grRQ8A/t9ZF9TaLZtyG7JtFP3y0IHoeZ+Q2zWPWmEi01rrSsYDyKQBBnVpecKzgeNi8zEM4ja6ws&#10;k4IrOVgtB08LjLXteEft3uciQNjFqKDwvo6ldFlBBt3I1sTB+7WNQR9kk0vdYBfgppKTKJpKgyWH&#10;hQJrSgrKzvuLUbD5uLnPn3pu3qezNNl9p6evuTwo9Tzs128gPPX+Eb63t1rB6xj+v4Qf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yMU43GAAAA2wAAAA8AAAAAAAAA&#10;AAAAAAAAoQIAAGRycy9kb3ducmV2LnhtbFBLBQYAAAAABAAEAPkAAACUAwAAAAA=&#10;" strokecolor="#5b9bd5 [3204]" strokeweight=".5pt">
                  <v:stroke dashstyle="dash" joinstyle="miter"/>
                </v:line>
                <v:line id="Straight Connector 72" o:spid="_x0000_s1038" style="position:absolute;flip:y;visibility:visible;mso-wrap-style:square" from="22893,586" to="22893,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7N+sYAAADbAAAADwAAAGRycy9kb3ducmV2LnhtbESPQWvCQBSE74X+h+UVvDWbekhNdJWi&#10;BkoLgkb0+sg+k7TZtyG71bS/3i0IHoeZ+YaZLQbTijP1rrGs4CWKQRCXVjdcKdgX+fMEhPPIGlvL&#10;pOCXHCzmjw8zzLS98JbOO1+JAGGXoYLa+y6T0pU1GXSR7YiDd7K9QR9kX0nd4yXATSvHcZxIgw2H&#10;hRo7WtZUfu9+jIL84899HrvUrJPJark9rL42qSyUGj0Nb1MQngZ/D9/a71rB6xj+v4QfIO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xezfrGAAAA2wAAAA8AAAAAAAAA&#10;AAAAAAAAoQIAAGRycy9kb3ducmV2LnhtbFBLBQYAAAAABAAEAPkAAACUAwAAAAA=&#10;" strokecolor="#5b9bd5 [3204]" strokeweight=".5pt">
                  <v:stroke dashstyle="dash" joinstyle="miter"/>
                </v:line>
                <v:line id="Straight Connector 73" o:spid="_x0000_s1039" style="position:absolute;flip:y;visibility:visible;mso-wrap-style:square" from="24722,586" to="24722,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JoYcUAAADbAAAADwAAAGRycy9kb3ducmV2LnhtbESPW4vCMBSE3xf8D+EIvq2pu+ClGmXR&#10;FURB8IK+HppjW21OShO1+us3C4KPw8x8w4wmtSnEjSqXW1bQaUcgiBOrc04V7Hfzzz4I55E1FpZJ&#10;wYMcTMaNjxHG2t55Q7etT0WAsItRQeZ9GUvpkowMurYtiYN3spVBH2SVSl3hPcBNIb+iqCsN5hwW&#10;MixpmlFy2V6Ngvny6VbHcmB+u/3ZdHOYndcDuVOq1ax/hiA81f4dfrUXWkHvG/6/hB8gx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xJoYcUAAADbAAAADwAAAAAAAAAA&#10;AAAAAAChAgAAZHJzL2Rvd25yZXYueG1sUEsFBgAAAAAEAAQA+QAAAJMDAAAAAA==&#10;" strokecolor="#5b9bd5 [3204]" strokeweight=".5pt">
                  <v:stroke dashstyle="dash" joinstyle="miter"/>
                </v:line>
                <v:line id="Straight Connector 74" o:spid="_x0000_s1040" style="position:absolute;flip:y;visibility:visible;mso-wrap-style:square" from="26551,586" to="26551,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vwFcUAAADbAAAADwAAAGRycy9kb3ducmV2LnhtbESPW4vCMBSE3xf8D+EIvq2py+KlGmXR&#10;FURB8IK+HppjW21OShO1+us3C4KPw8x8w4wmtSnEjSqXW1bQaUcgiBOrc04V7Hfzzz4I55E1FpZJ&#10;wYMcTMaNjxHG2t55Q7etT0WAsItRQeZ9GUvpkowMurYtiYN3spVBH2SVSl3hPcBNIb+iqCsN5hwW&#10;MixpmlFy2V6Ngvny6VbHcmB+u/3ZdHOYndcDuVOq1ax/hiA81f4dfrUXWkHvG/6/hB8gx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vwFcUAAADbAAAADwAAAAAAAAAA&#10;AAAAAAChAgAAZHJzL2Rvd25yZXYueG1sUEsFBgAAAAAEAAQA+QAAAJMDAAAAAA==&#10;" strokecolor="#5b9bd5 [3204]" strokeweight=".5pt">
                  <v:stroke dashstyle="dash" joinstyle="miter"/>
                </v:line>
                <v:line id="Straight Connector 75" o:spid="_x0000_s1041" style="position:absolute;flip:y;visibility:visible;mso-wrap-style:square" from="28380,586" to="28380,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dVjsUAAADbAAAADwAAAGRycy9kb3ducmV2LnhtbESPW4vCMBSE3xf8D+EIvq2pC+ulGmXR&#10;FURB8IK+HppjW21OShO1+us3C4KPw8x8w4wmtSnEjSqXW1bQaUcgiBOrc04V7Hfzzz4I55E1FpZJ&#10;wYMcTMaNjxHG2t55Q7etT0WAsItRQeZ9GUvpkowMurYtiYN3spVBH2SVSl3hPcBNIb+iqCsN5hwW&#10;MixpmlFy2V6Ngvny6VbHcmB+u/3ZdHOYndcDuVOq1ax/hiA81f4dfrUXWkHvG/6/hB8gx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7dVjsUAAADbAAAADwAAAAAAAAAA&#10;AAAAAAChAgAAZHJzL2Rvd25yZXYueG1sUEsFBgAAAAAEAAQA+QAAAJMDAAAAAA==&#10;" strokecolor="#5b9bd5 [3204]" strokeweight=".5pt">
                  <v:stroke dashstyle="dash" joinstyle="miter"/>
                </v:line>
                <v:line id="Straight Connector 76" o:spid="_x0000_s1042" style="position:absolute;flip:y;visibility:visible;mso-wrap-style:square" from="30208,586" to="30208,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2XL+cYAAADbAAAADwAAAGRycy9kb3ducmV2LnhtbESPQWvCQBSE7wX/w/KE3upGD2lMXUW0&#10;AWmhEBV7fWRfk9Ts25BdY/TXdwuFHoeZ+YZZrAbTiJ46V1tWMJ1EIIgLq2suFRwP2VMCwnlkjY1l&#10;UnAjB6vl6GGBqbZXzqnf+1IECLsUFVTet6mUrqjIoJvYljh4X7Yz6IPsSqk7vAa4aeQsimJpsOaw&#10;UGFLm4qK8/5iFGRvd/f+2c7Na5xsN/lp+/0xlwelHsfD+gWEp8H/h//aO63gOYbfL+EH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ly/nGAAAA2wAAAA8AAAAAAAAA&#10;AAAAAAAAoQIAAGRycy9kb3ducmV2LnhtbFBLBQYAAAAABAAEAPkAAACUAwAAAAA=&#10;" strokecolor="#5b9bd5 [3204]" strokeweight=".5pt">
                  <v:stroke dashstyle="dash" joinstyle="miter"/>
                </v:line>
                <v:line id="Straight Connector 77" o:spid="_x0000_s1043" style="position:absolute;flip:y;visibility:visible;mso-wrap-style:square" from="32037,586" to="32037,22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luYsYAAADbAAAADwAAAGRycy9kb3ducmV2LnhtbESPT2vCQBTE74V+h+UVeqsbezAmuopo&#10;A6UFwT/o9ZF9Jmmzb0N2m6T99G5B8DjMzG+Y+XIwteiodZVlBeNRBII4t7riQsHxkL1MQTiPrLG2&#10;TAp+ycFy8fgwx1TbnnfU7X0hAoRdigpK75tUSpeXZNCNbEMcvIttDfog20LqFvsAN7V8jaKJNFhx&#10;WCixoXVJ+ff+xyjIPv7c57lJzNtkulnvTpuvbSIPSj0/DasZCE+Dv4dv7XetII7h/0v4AXJ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pbmLGAAAA2wAAAA8AAAAAAAAA&#10;AAAAAAAAoQIAAGRycy9kb3ducmV2LnhtbFBLBQYAAAAABAAEAPkAAACUAwAAAAA=&#10;" strokecolor="#5b9bd5 [3204]" strokeweight=".5pt">
                  <v:stroke dashstyle="dash" joinstyle="miter"/>
                </v:line>
                <v:shapetype id="_x0000_t202" coordsize="21600,21600" o:spt="202" path="m,l,21600r21600,l21600,xe">
                  <v:stroke joinstyle="miter"/>
                  <v:path gradientshapeok="t" o:connecttype="rect"/>
                </v:shapetype>
                <v:shape id="Text Box 79" o:spid="_x0000_s1044" type="#_x0000_t202" style="position:absolute;left:12018;top:588;width:21488;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hSQ8UA&#10;AADbAAAADwAAAGRycy9kb3ducmV2LnhtbESPzWrDMBCE74W+g9hCb43cEpLUjRLS4EIOOeSn0Oti&#10;bS231spYG8d5+6oQyHGYmW+Y+XLwjeqpi3VgA8+jDBRxGWzNlYHP48fTDFQUZItNYDJwoQjLxf3d&#10;HHMbzryn/iCVShCOORpwIm2udSwdeYyj0BIn7zt0HiXJrtK2w3OC+0a/ZNlEe6w5LThsae2o/D2c&#10;vIFCZlsn7TZb7Xbv6+Jr0/8U496Yx4dh9QZKaJBb+NreWAPTV/j/kn6A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FJDxQAAANsAAAAPAAAAAAAAAAAAAAAAAJgCAABkcnMv&#10;ZG93bnJldi54bWxQSwUGAAAAAAQABAD1AAAAigMAAAAA&#10;" fillcolor="white [3212]" stroked="f" strokeweight=".5pt">
                  <v:textbox style="mso-fit-shape-to-text:t" inset="3.6pt,0,0,0">
                    <w:txbxContent>
                      <w:p w:rsidR="0057574D" w:rsidRPr="000848D1" w:rsidRDefault="0057574D" w:rsidP="0051685F">
                        <w:pPr>
                          <w:spacing w:after="0"/>
                          <w:rPr>
                            <w:sz w:val="20"/>
                          </w:rPr>
                        </w:pPr>
                        <w:r>
                          <w:rPr>
                            <w:sz w:val="20"/>
                          </w:rPr>
                          <w:t>Baseband processing</w:t>
                        </w:r>
                      </w:p>
                    </w:txbxContent>
                  </v:textbox>
                </v:shape>
                <v:shapetype id="_x0000_t33" coordsize="21600,21600" o:spt="33" o:oned="t" path="m,l21600,r,21600e" filled="f">
                  <v:stroke joinstyle="miter"/>
                  <v:path arrowok="t" fillok="f" o:connecttype="none"/>
                  <o:lock v:ext="edit" shapetype="t"/>
                </v:shapetype>
                <v:shape id="Elbow Connector 80" o:spid="_x0000_s1045" type="#_x0000_t33" style="position:absolute;left:10320;top:1350;width:1698;height:5370;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Z+qMMAAADbAAAADwAAAGRycy9kb3ducmV2LnhtbERPz2vCMBS+D/Y/hDfwNtMpE+mMZYyN&#10;6UWwiuLt0by11ealJql2++uXg+Dx4/s9y3rTiAs5X1tW8DJMQBAXVtdcKthuvp6nIHxA1thYJgW/&#10;5CGbPz7MMNX2ymu65KEUMYR9igqqENpUSl9UZNAPbUscuR/rDIYIXSm1w2sMN40cJclEGqw5NlTY&#10;0kdFxSnvjIJPd1yN+9fN/rySy8Xf7vA97nJWavDUv7+BCNSHu/jmXmgF07g+fo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TGfqjDAAAA2wAAAA8AAAAAAAAAAAAA&#10;AAAAoQIAAGRycy9kb3ducmV2LnhtbFBLBQYAAAAABAAEAPkAAACRAwAAAAA=&#10;" strokecolor="black [3213]" strokeweight=".5pt">
                  <v:stroke endarrow="block"/>
                </v:shape>
                <v:shape id="Text Box 81" o:spid="_x0000_s1046" type="#_x0000_t202" style="position:absolute;left:34764;top:2285;width:8648;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suYsQA&#10;AADbAAAADwAAAGRycy9kb3ducmV2LnhtbESPQWvCQBSE74X+h+UVvNWNpUhIXcVKCh48qC30+sg+&#10;s7HZtyH7GuO/dwsFj8PMfMMsVqNv1UB9bAIbmE0zUMRVsA3XBr4+P55zUFGQLbaBycCVIqyWjw8L&#10;LGy48IGGo9QqQTgWaMCJdIXWsXLkMU5DR5y8U+g9SpJ9rW2PlwT3rX7Jsrn22HBacNjRxlH1c/z1&#10;BkrJd066Xbbe79835fd2OJevgzGTp3H9BkpolHv4v721BvIZ/H1JP0Av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rLmLEAAAA2wAAAA8AAAAAAAAAAAAAAAAAmAIAAGRycy9k&#10;b3ducmV2LnhtbFBLBQYAAAAABAAEAPUAAACJAwAAAAA=&#10;" fillcolor="white [3212]" stroked="f" strokeweight=".5pt">
                  <v:textbox style="mso-fit-shape-to-text:t" inset="3.6pt,0,0,0">
                    <w:txbxContent>
                      <w:p w:rsidR="0057574D" w:rsidRPr="000848D1" w:rsidRDefault="0057574D" w:rsidP="0051685F">
                        <w:pPr>
                          <w:spacing w:after="0"/>
                          <w:rPr>
                            <w:sz w:val="20"/>
                          </w:rPr>
                        </w:pPr>
                        <w:r>
                          <w:rPr>
                            <w:sz w:val="20"/>
                          </w:rPr>
                          <w:t>RF transition</w:t>
                        </w:r>
                      </w:p>
                    </w:txbxContent>
                  </v:textbox>
                </v:shape>
                <v:shape id="Elbow Connector 82" o:spid="_x0000_s1047" type="#_x0000_t33" style="position:absolute;left:18603;top:3047;width:16169;height:367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hFRMUAAADbAAAADwAAAGRycy9kb3ducmV2LnhtbESPQWsCMRSE74L/IbyCN81WUWRrFBFF&#10;vQiupaW3x+Z1d+vmZU2irv31TaHQ4zAz3zCzRWtqcSPnK8sKngcJCOLc6ooLBa+nTX8KwgdkjbVl&#10;UvAgD4t5tzPDVNs7H+mWhUJECPsUFZQhNKmUPi/JoB/Yhjh6n9YZDFG6QmqH9wg3tRwmyUQarDgu&#10;lNjQqqT8nF2NgrX7Ooza8en9cpD73ffbx3Z0zVip3lO7fAERqA3/4b/2TiuYDuH3S/wBcv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1hFRMUAAADbAAAADwAAAAAAAAAA&#10;AAAAAAChAgAAZHJzL2Rvd25yZXYueG1sUEsFBgAAAAAEAAQA+QAAAJMDAAAAAA==&#10;" strokecolor="black [3213]" strokeweight=".5pt">
                  <v:stroke endarrow="block"/>
                </v:shape>
                <v:line id="Straight Connector 92" o:spid="_x0000_s1048" style="position:absolute;flip:x;visibility:visible;mso-wrap-style:square" from="6858,8050" to="36118,8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U++sQAAADbAAAADwAAAGRycy9kb3ducmV2LnhtbESPT0sDMRTE74LfITyhN5ttwGq3TYuo&#10;LV4s9u/5dfO6Wdy8LJt0u357Iwgeh5n5DTNb9K4WHbWh8qxhNMxAEBfeVFxq2O+W908gQkQ2WHsm&#10;Dd8UYDG/vZlhbvyVN9RtYykShEOOGmyMTS5lKCw5DEPfECfv7FuHMcm2lKbFa4K7WqosG0uHFacF&#10;iw29WCq+then4WA7ieuPx7fjadXJV/WgPsuV0npw1z9PQUTq43/4r/1uNEwU/H5JP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xT76xAAAANsAAAAPAAAAAAAAAAAA&#10;AAAAAKECAABkcnMvZG93bnJldi54bWxQSwUGAAAAAAQABAD5AAAAkgMAAAAA&#10;" strokecolor="black [3213]" strokeweight="1.5pt">
                  <v:stroke joinstyle="miter"/>
                </v:line>
                <v:rect id="Rectangle 93" o:spid="_x0000_s1049" style="position:absolute;left:24786;top:6719;width:4017;height:1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HDKMIA&#10;AADbAAAADwAAAGRycy9kb3ducmV2LnhtbESPwWrDMBBE74X8g9hAbrWcpHUSJ0oohUKvdQLtcZE2&#10;lom1MpZiu39fFQo9DjPzhjmcJteKgfrQeFawzHIQxNqbhmsFl/Pb4xZEiMgGW8+k4JsCnI6zhwOW&#10;xo/8QUMVa5EgHEpUYGPsSimDtuQwZL4jTt7V9w5jkn0tTY9jgrtWrvK8kA4bTgsWO3q1pG/V3Sm4&#10;h+byucuf/dPXme1opC70ZqvUYj697EFEmuJ/+K/9bhTs1vD7Jf0Ae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cMowgAAANsAAAAPAAAAAAAAAAAAAAAAAJgCAABkcnMvZG93&#10;bnJldi54bWxQSwUGAAAAAAQABAD1AAAAhwMAAAAA&#10;" fillcolor="yellow" strokecolor="black [3213]" strokeweight="1pt"/>
                <v:shape id="Text Box 94" o:spid="_x0000_s1050" type="#_x0000_t202" style="position:absolute;left:34741;top:4283;width:11881;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UbJ8QA&#10;AADbAAAADwAAAGRycy9kb3ducmV2LnhtbESPQWvCQBSE7wX/w/IEb3XTIsWmrmIlggcPVgu9PrKv&#10;2bTZtyH7jPHfdwWhx2FmvmEWq8E3qqcu1oENPE0zUMRlsDVXBj5P28c5qCjIFpvAZOBKEVbL0cMC&#10;cxsu/EH9USqVIBxzNOBE2lzrWDryGKehJU7ed+g8SpJdpW2HlwT3jX7Oshftsea04LCljaPy93j2&#10;BgqZ7520+2x9OLxviq9d/1PMemMm42H9BkpokP/wvb2zBl5ncPuSfoB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FGyfEAAAA2wAAAA8AAAAAAAAAAAAAAAAAmAIAAGRycy9k&#10;b3ducmV2LnhtbFBLBQYAAAAABAAEAPUAAACJAwAAAAA=&#10;" fillcolor="white [3212]" stroked="f" strokeweight=".5pt">
                  <v:textbox style="mso-fit-shape-to-text:t" inset="3.6pt,0,0,0">
                    <w:txbxContent>
                      <w:p w:rsidR="0057574D" w:rsidRPr="000848D1" w:rsidRDefault="0057574D" w:rsidP="0051685F">
                        <w:pPr>
                          <w:spacing w:after="0"/>
                          <w:rPr>
                            <w:sz w:val="20"/>
                          </w:rPr>
                        </w:pPr>
                        <w:r>
                          <w:rPr>
                            <w:sz w:val="20"/>
                          </w:rPr>
                          <w:t>Numerology change</w:t>
                        </w:r>
                      </w:p>
                    </w:txbxContent>
                  </v:textbox>
                </v:shape>
                <v:shape id="Elbow Connector 95" o:spid="_x0000_s1051" type="#_x0000_t33" style="position:absolute;left:26795;top:5045;width:7952;height:1674;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hL7cYAAADbAAAADwAAAGRycy9kb3ducmV2LnhtbESPQWsCMRSE74L/ITyhN82qWOrWKKUo&#10;6kXoKkpvj83r7tbNy5pE3fbXN4VCj8PMfMPMFq2pxY2crywrGA4SEMS51RUXCg77Vf8JhA/IGmvL&#10;pOCLPCzm3c4MU23v/Ea3LBQiQtinqKAMoUml9HlJBv3ANsTR+7DOYIjSFVI7vEe4qeUoSR6lwYrj&#10;QokNvZaUn7OrUbB0n7txO9mfLju53Xwf39fja8ZKPfTal2cQgdrwH/5rb7SC6QR+v8QfIO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FoS+3GAAAA2wAAAA8AAAAAAAAA&#10;AAAAAAAAoQIAAGRycy9kb3ducmV2LnhtbFBLBQYAAAAABAAEAPkAAACUAwAAAAA=&#10;" strokecolor="black [3213]" strokeweight=".5pt">
                  <v:stroke endarrow="block"/>
                </v:shape>
                <v:rect id="Rectangle 96" o:spid="_x0000_s1052" style="position:absolute;left:12431;top:2285;width:17777;height:8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Go6sMA&#10;AADbAAAADwAAAGRycy9kb3ducmV2LnhtbESPQWsCMRSE74L/IbxCb27WVkRXo1ih0JOlq+L1kTw3&#10;azcvyybVbX99Uyh4HGbmG2a57l0jrtSF2rOCcZaDINbe1FwpOOxfRzMQISIbbDyTgm8KsF4NB0ss&#10;jL/xB13LWIkE4VCgAhtjW0gZtCWHIfMtcfLOvnMYk+wqaTq8Jbhr5FOeT6XDmtOCxZa2lvRn+eUU&#10;TF60dZedNvq9nOvn+jTGn+1RqceHfrMAEamP9/B/+80omE/h70v6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Go6sMAAADbAAAADwAAAAAAAAAAAAAAAACYAgAAZHJzL2Rv&#10;d25yZXYueG1sUEsFBgAAAAAEAAQA9QAAAIgDAAAAAA==&#10;" fillcolor="#b2b2b2" stroked="f" strokeweight="1pt">
                  <v:fill opacity="16191f"/>
                </v:rect>
                <v:shape id="Text Box 97" o:spid="_x0000_s1053" type="#_x0000_t202" style="position:absolute;left:15819;top:8397;width:11881;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eFUMUA&#10;AADbAAAADwAAAGRycy9kb3ducmV2LnhtbESPzWrDMBCE74W+g9hCb43cEpLUjRLS4EIOOeSn0Oti&#10;bS231spYG8d5+6oQyHGYmW+Y+XLwjeqpi3VgA8+jDBRxGWzNlYHP48fTDFQUZItNYDJwoQjLxf3d&#10;HHMbzryn/iCVShCOORpwIm2udSwdeYyj0BIn7zt0HiXJrtK2w3OC+0a/ZNlEe6w5LThsae2o/D2c&#10;vIFCZlsn7TZb7Xbv6+Jr0/8U496Yx4dh9QZKaJBb+NreWAOvU/j/kn6A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F4VQxQAAANsAAAAPAAAAAAAAAAAAAAAAAJgCAABkcnMv&#10;ZG93bnJldi54bWxQSwUGAAAAAAQABAD1AAAAigMAAAAA&#10;" fillcolor="white [3212]" stroked="f" strokeweight=".5pt">
                  <v:textbox style="mso-fit-shape-to-text:t" inset="3.6pt,0,0,0">
                    <w:txbxContent>
                      <w:p w:rsidR="0057574D" w:rsidRPr="009910D6" w:rsidRDefault="0057574D" w:rsidP="0051685F">
                        <w:pPr>
                          <w:spacing w:after="0"/>
                          <w:rPr>
                            <w:i/>
                            <w:sz w:val="20"/>
                          </w:rPr>
                        </w:pPr>
                        <w:r w:rsidRPr="009910D6">
                          <w:rPr>
                            <w:i/>
                            <w:sz w:val="20"/>
                          </w:rPr>
                          <w:t>Interruption</w:t>
                        </w:r>
                      </w:p>
                    </w:txbxContent>
                  </v:textbox>
                </v:shape>
                <v:rect id="Rectangle 98" o:spid="_x0000_s1054" style="position:absolute;left:12536;top:17693;width:12345;height:13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hHLMEA&#10;AADbAAAADwAAAGRycy9kb3ducmV2LnhtbERPy2rCQBTdC/7DcAV3OqkLiamjlKJtqSA0LYK7a+aa&#10;hGbuhMyYx987C8Hl4bzX295UoqXGlZYVvMwjEMSZ1SXnCv5+97MYhPPIGivLpGAgB9vNeLTGRNuO&#10;f6hNfS5CCLsEFRTe14mULivIoJvbmjhwV9sY9AE2udQNdiHcVHIRRUtpsOTQUGBN7wVl/+nNKFgc&#10;8fQdfxwGn35eeJcyne3xptR00r+9gvDU+6f44f7SClZhbPgSfoD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4RyzBAAAA2wAAAA8AAAAAAAAAAAAAAAAAmAIAAGRycy9kb3du&#10;cmV2LnhtbFBLBQYAAAAABAAEAPUAAACGAwAAAAA=&#10;" fillcolor="#c5e0b3 [1305]" strokecolor="black [3213]" strokeweight="1pt"/>
                <v:rect id="Rectangle 99" o:spid="_x0000_s1055" style="position:absolute;left:8369;top:17693;width:4114;height:13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ZBrcIA&#10;AADbAAAADwAAAGRycy9kb3ducmV2LnhtbESPT4vCMBTE74LfITxhL6KpHmRbjSKCoLC4rP/Oj+bZ&#10;FpuX0sSa/fabBcHjMDO/YRarYGrRUesqywom4wQEcW51xYWC82k7+gThPLLG2jIp+CUHq2W/t8BM&#10;2yf/UHf0hYgQdhkqKL1vMildXpJBN7YNcfRutjXoo2wLqVt8Rrip5TRJZtJgxXGhxIY2JeX348Mo&#10;kOllvw347U6H4I3rhpMve62V+hiE9RyEp+Df4Vd7pxWkKfx/i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9kGtwgAAANsAAAAPAAAAAAAAAAAAAAAAAJgCAABkcnMvZG93&#10;bnJldi54bWxQSwUGAAAAAAQABAD1AAAAhwMAAAAA&#10;" fillcolor="#ffc000 [3207]" strokecolor="black [3213]" strokeweight="1pt"/>
                <v:shape id="Text Box 100" o:spid="_x0000_s1056" type="#_x0000_t202" style="position:absolute;left:12123;top:11561;width:21489;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f3z8QA&#10;AADcAAAADwAAAGRycy9kb3ducmV2LnhtbESPQUsDQQyF74L/YYjgzc4oImXttNSyQg891Cp4DTtx&#10;Z3Uns+zE7frvzUHwlvBe3vuy2sypNxONpcvs4XbhwBA3OXTcenh7fb5ZgimCHLDPTB5+qMBmfXmx&#10;wirkM7/QdJLWaAiXCj1EkaGytjSREpZFHohV+8hjQtF1bG0Y8azhqbd3zj3YhB1rQ8SBdpGar9N3&#10;8lDL8hBlOLjt8fi0q9/302d9P3l/fTVvH8EIzfJv/rveB8V3iq/P6AR2/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n98/EAAAA3AAAAA8AAAAAAAAAAAAAAAAAmAIAAGRycy9k&#10;b3ducmV2LnhtbFBLBQYAAAAABAAEAPUAAACJAwAAAAA=&#10;" fillcolor="white [3212]" stroked="f" strokeweight=".5pt">
                  <v:textbox style="mso-fit-shape-to-text:t" inset="3.6pt,0,0,0">
                    <w:txbxContent>
                      <w:p w:rsidR="0057574D" w:rsidRPr="000848D1" w:rsidRDefault="0057574D" w:rsidP="0051685F">
                        <w:pPr>
                          <w:spacing w:after="0"/>
                          <w:rPr>
                            <w:sz w:val="20"/>
                          </w:rPr>
                        </w:pPr>
                        <w:r>
                          <w:rPr>
                            <w:sz w:val="20"/>
                          </w:rPr>
                          <w:t>Baseband processing</w:t>
                        </w:r>
                      </w:p>
                    </w:txbxContent>
                  </v:textbox>
                </v:shape>
                <v:shape id="Elbow Connector 101" o:spid="_x0000_s1057" type="#_x0000_t33" style="position:absolute;left:10426;top:12323;width:1697;height:5370;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I4MQAAADcAAAADwAAAGRycy9kb3ducmV2LnhtbERPTWsCMRC9F/wPYQRvNWulIlujiLRo&#10;L4KrWHobNtPd1c1km0Td9tcbQfA2j/c5k1lranEm5yvLCgb9BARxbnXFhYLd9uN5DMIHZI21ZVLw&#10;Rx5m087TBFNtL7yhcxYKEUPYp6igDKFJpfR5SQZ93zbEkfuxzmCI0BVSO7zEcFPLlyQZSYMVx4YS&#10;G1qUlB+zk1Hw7g7rYfu6/fpdy8/V//57OTxlrFSv287fQARqw0N8d690nJ8M4PZMvEB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AjgxAAAANwAAAAPAAAAAAAAAAAA&#10;AAAAAKECAABkcnMvZG93bnJldi54bWxQSwUGAAAAAAQABAD5AAAAkgMAAAAA&#10;" strokecolor="black [3213]" strokeweight=".5pt">
                  <v:stroke endarrow="block"/>
                </v:shape>
                <v:shape id="Elbow Connector 102" o:spid="_x0000_s1058" type="#_x0000_t33" style="position:absolute;left:18708;top:13713;width:17410;height:3978;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KWl8QAAADcAAAADwAAAGRycy9kb3ducmV2LnhtbERPTWvCQBC9C/0PyxR6M5sqSomuUkql&#10;ehEaS8XbkB2TtNnZuLtq9Nd3BaG3ebzPmc4704gTOV9bVvCcpCCIC6trLhV8bRb9FxA+IGtsLJOC&#10;C3mYzx56U8y0PfMnnfJQihjCPkMFVQhtJqUvKjLoE9sSR25vncEQoSuldniO4aaRgzQdS4M1x4YK&#10;W3qrqPjNj0bBu/tZD7vRZntYy9Xy+r37GB5zVurpsXudgAjUhX/x3b3UcX46gNsz8QI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MpaXxAAAANwAAAAPAAAAAAAAAAAA&#10;AAAAAKECAABkcnMvZG93bnJldi54bWxQSwUGAAAAAAQABAD5AAAAkgMAAAAA&#10;" strokecolor="black [3213]" strokeweight=".5pt">
                  <v:stroke endarrow="block"/>
                </v:shape>
                <v:rect id="Rectangle 103" o:spid="_x0000_s1059" style="position:absolute;left:20019;top:16366;width:4343;height:13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TJub8A&#10;AADcAAAADwAAAGRycy9kb3ducmV2LnhtbERPS2sCMRC+F/wPYQRvNVFbH6tRSkHotSrocUjGzeJm&#10;smyiu/77plDobT6+52x2va/Fg9pYBdYwGSsQxCbYiksNp+P+dQkiJmSLdWDS8KQIu+3gZYOFDR1/&#10;0+OQSpFDOBaowaXUFFJG48hjHIeGOHPX0HpMGbaltC12OdzXcqrUXHqsODc4bOjTkbkd7l7DPVan&#10;80q9h7fLkV1npZmbxVLr0bD/WINI1Kd/8Z/7y+b5aga/z+QL5PY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BMm5vwAAANwAAAAPAAAAAAAAAAAAAAAAAJgCAABkcnMvZG93bnJl&#10;di54bWxQSwUGAAAAAAQABAD1AAAAhAMAAAAA&#10;" fillcolor="yellow" strokecolor="black [3213]" strokeweight="1pt"/>
                <v:shape id="Elbow Connector 104" o:spid="_x0000_s1060" type="#_x0000_t33" style="position:absolute;left:22191;top:15239;width:13919;height:1127;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ereMUAAADcAAAADwAAAGRycy9kb3ducmV2LnhtbERPS2sCMRC+F/ofwhR6q1kfFdkaRaSl&#10;ehFcRfE2bKa7q5vJNom67a9vCoK3+fieM562phYXcr6yrKDbSUAQ51ZXXCjYbj5eRiB8QNZYWyYF&#10;P+RhOnl8GGOq7ZXXdMlCIWII+xQVlCE0qZQ+L8mg79iGOHJf1hkMEbpCaofXGG5q2UuSoTRYcWwo&#10;saF5SfkpOxsF7+646revm/33Si4Xv7vDZ/+csVLPT+3sDUSgNtzFN/dCx/nJAP6fiRfIy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5ereMUAAADcAAAADwAAAAAAAAAA&#10;AAAAAAChAgAAZHJzL2Rvd25yZXYueG1sUEsFBgAAAAAEAAQA+QAAAJMDAAAAAA==&#10;" strokecolor="black [3213]" strokeweight=".5pt">
                  <v:stroke endarrow="block"/>
                </v:shape>
                <v:rect id="Rectangle 105" o:spid="_x0000_s1061" style="position:absolute;left:12536;top:13257;width:14015;height:82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euXMIA&#10;AADcAAAADwAAAGRycy9kb3ducmV2LnhtbERPTWsCMRC9C/0PYQreNKvWoqtRqiD01NKt4nVIpptt&#10;N5NlE3X11zcFobd5vM9ZrjtXizO1ofKsYDTMQBBrbyouFew/d4MZiBCRDdaeScGVAqxXD70l5sZf&#10;+IPORSxFCuGQowIbY5NLGbQlh2HoG+LEffnWYUywLaVp8ZLCXS3HWfYsHVacGiw2tLWkf4qTU/C0&#10;0dZ9v2mj34u5nlTHEd62B6X6j93LAkSkLv6L7+5Xk+ZnU/h7Jl0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x65cwgAAANwAAAAPAAAAAAAAAAAAAAAAAJgCAABkcnMvZG93&#10;bnJldi54bWxQSwUGAAAAAAQABAD1AAAAhwMAAAAA&#10;" fillcolor="#b2b2b2" stroked="f" strokeweight="1pt">
                  <v:fill opacity="16191f"/>
                </v:rect>
                <v:shape id="Text Box 106" o:spid="_x0000_s1062" type="#_x0000_t202" style="position:absolute;left:15925;top:19371;width:11887;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LKIMIA&#10;AADcAAAADwAAAGRycy9kb3ducmV2LnhtbERPTWsCMRC9F/wPYYTeaqIUka1RrGzBgwdrC70Om3Gz&#10;djNZNtN1+++bQqG3ebzPWW/H0KqB+tREtjCfGVDEVXQN1xbe314eVqCSIDtsI5OFb0qw3Uzu1li4&#10;eONXGs5SqxzCqUALXqQrtE6Vp4BpFjvizF1iH1Ay7Gvterzl8NDqhTFLHbDh3OCxo72n6vP8FSyU&#10;sjp66Y5mdzo978uPw3AtHwdr76fj7gmU0Cj/4j/3weX5Zgm/z+QL9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QsogwgAAANwAAAAPAAAAAAAAAAAAAAAAAJgCAABkcnMvZG93&#10;bnJldi54bWxQSwUGAAAAAAQABAD1AAAAhwMAAAAA&#10;" fillcolor="white [3212]" stroked="f" strokeweight=".5pt">
                  <v:textbox style="mso-fit-shape-to-text:t" inset="3.6pt,0,0,0">
                    <w:txbxContent>
                      <w:p w:rsidR="0057574D" w:rsidRPr="009910D6" w:rsidRDefault="0057574D" w:rsidP="0051685F">
                        <w:pPr>
                          <w:spacing w:after="0"/>
                          <w:rPr>
                            <w:i/>
                            <w:sz w:val="20"/>
                          </w:rPr>
                        </w:pPr>
                        <w:r w:rsidRPr="009910D6">
                          <w:rPr>
                            <w:i/>
                            <w:sz w:val="20"/>
                          </w:rPr>
                          <w:t>Interruption</w:t>
                        </w:r>
                      </w:p>
                    </w:txbxContent>
                  </v:textbox>
                </v:shape>
                <v:line id="Straight Connector 107" o:spid="_x0000_s1063" style="position:absolute;flip:x;visibility:visible;mso-wrap-style:square" from="7315,19018" to="36576,190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nv/MIAAADcAAAADwAAAGRycy9kb3ducmV2LnhtbERPTWvCQBC9F/wPywi91Y2BqkRXKa2K&#10;lxZNq+cxO80Gs7Mhu8b477uFQm/zeJ+zWPW2Fh21vnKsYDxKQBAXTldcKvj63DzNQPiArLF2TAru&#10;5GG1HDwsMNPuxgfq8lCKGMI+QwUmhCaT0heGLPqRa4gj9+1aiyHCtpS6xVsMt7VMk2QiLVYcGww2&#10;9GqouORXq+BoOokf79P16bzt5Fv6nO7LbarU47B/mYMI1Id/8Z97p+P8ZAq/z8QL5PI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9nv/MIAAADcAAAADwAAAAAAAAAAAAAA&#10;AAChAgAAZHJzL2Rvd25yZXYueG1sUEsFBgAAAAAEAAQA+QAAAJADAAAAAA==&#10;" strokecolor="black [3213]" strokeweight="1.5pt">
                  <v:stroke joinstyle="miter"/>
                </v:line>
                <v:shape id="Text Box 108" o:spid="_x0000_s1064" type="#_x0000_t202" style="position:absolute;left:36104;top:14478;width:11887;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H7ycQA&#10;AADcAAAADwAAAGRycy9kb3ducmV2LnhtbESPQUsDQQyF74L/YYjgzc4oImXttNSyQg891Cp4DTtx&#10;Z3Uns+zE7frvzUHwlvBe3vuy2sypNxONpcvs4XbhwBA3OXTcenh7fb5ZgimCHLDPTB5+qMBmfXmx&#10;wirkM7/QdJLWaAiXCj1EkaGytjSREpZFHohV+8hjQtF1bG0Y8azhqbd3zj3YhB1rQ8SBdpGar9N3&#10;8lDL8hBlOLjt8fi0q9/302d9P3l/fTVvH8EIzfJv/rveB8V3SqvP6AR2/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R+8nEAAAA3AAAAA8AAAAAAAAAAAAAAAAAmAIAAGRycy9k&#10;b3ducmV2LnhtbFBLBQYAAAAABAAEAPUAAACJAwAAAAA=&#10;" fillcolor="white [3212]" stroked="f" strokeweight=".5pt">
                  <v:textbox style="mso-fit-shape-to-text:t" inset="3.6pt,0,0,0">
                    <w:txbxContent>
                      <w:p w:rsidR="0057574D" w:rsidRPr="000848D1" w:rsidRDefault="0057574D" w:rsidP="0051685F">
                        <w:pPr>
                          <w:spacing w:after="0"/>
                          <w:rPr>
                            <w:sz w:val="20"/>
                          </w:rPr>
                        </w:pPr>
                        <w:r>
                          <w:rPr>
                            <w:sz w:val="20"/>
                          </w:rPr>
                          <w:t>Numerology change</w:t>
                        </w:r>
                      </w:p>
                    </w:txbxContent>
                  </v:textbox>
                </v:shape>
                <v:shape id="Text Box 109" o:spid="_x0000_s1065" type="#_x0000_t202" style="position:absolute;left:36110;top:12953;width:8648;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1eUsMA&#10;AADcAAAADwAAAGRycy9kb3ducmV2LnhtbERPTUsDMRC9C/6HMAVvNqlIqdumpZYVeuihVsHrsJlu&#10;VjeTZTNu13/fCIK3ebzPWW3G0KqB+tREtjCbGlDEVXQN1xbe317uF6CSIDtsI5OFH0qwWd/erLBw&#10;8cKvNJykVjmEU4EWvEhXaJ0qTwHTNHbEmTvHPqBk2Nfa9XjJ4aHVD8bMdcCGc4PHjnaeqq/Td7BQ&#10;yuLgpTuY7fH4vCs/9sNn+ThYezcZt0tQQqP8i//ce5fnmyf4fSZfoN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1eUsMAAADcAAAADwAAAAAAAAAAAAAAAACYAgAAZHJzL2Rv&#10;d25yZXYueG1sUEsFBgAAAAAEAAQA9QAAAIgDAAAAAA==&#10;" fillcolor="white [3212]" stroked="f" strokeweight=".5pt">
                  <v:textbox style="mso-fit-shape-to-text:t" inset="3.6pt,0,0,0">
                    <w:txbxContent>
                      <w:p w:rsidR="0057574D" w:rsidRPr="000848D1" w:rsidRDefault="0057574D" w:rsidP="0051685F">
                        <w:pPr>
                          <w:spacing w:after="0"/>
                          <w:rPr>
                            <w:sz w:val="20"/>
                          </w:rPr>
                        </w:pPr>
                        <w:r>
                          <w:rPr>
                            <w:sz w:val="20"/>
                          </w:rPr>
                          <w:t>RF transition</w:t>
                        </w:r>
                      </w:p>
                    </w:txbxContent>
                  </v:textbox>
                </v:shape>
                <v:shape id="Text Box 110" o:spid="_x0000_s1066" type="#_x0000_t202" style="position:absolute;left:1989;top:4283;width:4871;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5hEsUA&#10;AADcAAAADwAAAGRycy9kb3ducmV2LnhtbESPQUvDQBCF74L/YRnBm91URErsttQSoYceait4HbJj&#10;Nm12NmTHNP575yB4m+G9ee+b5XqKnRlpyG1iB/NZAYa4Tr7lxsHH6e1hASYLsscuMTn4oQzr1e3N&#10;EkufrvxO41EaoyGcS3QQRPrS2lwHiphnqSdW7SsNEUXXobF+wKuGx84+FsWzjdiyNgTsaRuovhy/&#10;o4NKFvsg/b7YHA6v2+pzN56rp9G5+7tp8wJGaJJ/89/1ziv+XPH1GZ3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PmESxQAAANwAAAAPAAAAAAAAAAAAAAAAAJgCAABkcnMv&#10;ZG93bnJldi54bWxQSwUGAAAAAAQABAD1AAAAigMAAAAA&#10;" fillcolor="white [3212]" stroked="f" strokeweight=".5pt">
                  <v:textbox style="mso-fit-shape-to-text:t" inset="3.6pt,0,0,0">
                    <w:txbxContent>
                      <w:p w:rsidR="0057574D" w:rsidRPr="000848D1" w:rsidRDefault="0057574D" w:rsidP="0051685F">
                        <w:pPr>
                          <w:spacing w:after="0"/>
                          <w:rPr>
                            <w:sz w:val="20"/>
                          </w:rPr>
                        </w:pPr>
                        <w:r>
                          <w:rPr>
                            <w:sz w:val="20"/>
                          </w:rPr>
                          <w:t>Ex. A</w:t>
                        </w:r>
                      </w:p>
                    </w:txbxContent>
                  </v:textbox>
                </v:shape>
                <v:shape id="Text Box 111" o:spid="_x0000_s1067" type="#_x0000_t202" style="position:absolute;left:1533;top:14997;width:4870;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LEicIA&#10;AADcAAAADwAAAGRycy9kb3ducmV2LnhtbERPTWvCQBC9C/0PyxS86SalFEldxUoKHjxYFXodstNs&#10;2uxsyE5j/PddQehtHu9zluvRt2qgPjaBDeTzDBRxFWzDtYHz6X22ABUF2WIbmAxcKcJ69TBZYmHD&#10;hT9oOEqtUgjHAg04ka7QOlaOPMZ56IgT9xV6j5JgX2vb4yWF+1Y/ZdmL9thwanDY0dZR9XP89QZK&#10;WeyddPtsczi8bcvP3fBdPg/GTB/HzSsooVH+xXf3zqb5eQ63Z9IFe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sSJwgAAANwAAAAPAAAAAAAAAAAAAAAAAJgCAABkcnMvZG93&#10;bnJldi54bWxQSwUGAAAAAAQABAD1AAAAhwMAAAAA&#10;" fillcolor="white [3212]" stroked="f" strokeweight=".5pt">
                  <v:textbox style="mso-fit-shape-to-text:t" inset="3.6pt,0,0,0">
                    <w:txbxContent>
                      <w:p w:rsidR="0057574D" w:rsidRPr="000848D1" w:rsidRDefault="0057574D" w:rsidP="0051685F">
                        <w:pPr>
                          <w:spacing w:after="0"/>
                          <w:rPr>
                            <w:sz w:val="20"/>
                          </w:rPr>
                        </w:pPr>
                        <w:r>
                          <w:rPr>
                            <w:sz w:val="20"/>
                          </w:rPr>
                          <w:t>Ex. B</w:t>
                        </w:r>
                      </w:p>
                    </w:txbxContent>
                  </v:textbox>
                </v:shape>
                <w10:anchorlock/>
              </v:group>
            </w:pict>
          </mc:Fallback>
        </mc:AlternateContent>
      </w:r>
    </w:p>
    <w:p w:rsidR="0051685F" w:rsidRDefault="0051685F" w:rsidP="0051685F">
      <w:pPr>
        <w:pStyle w:val="Caption"/>
      </w:pPr>
      <w:bookmarkStart w:id="4" w:name="_Ref506745746"/>
      <w:r>
        <w:t xml:space="preserve">Figure </w:t>
      </w:r>
      <w:r w:rsidR="00620357">
        <w:fldChar w:fldCharType="begin"/>
      </w:r>
      <w:r w:rsidR="00620357">
        <w:instrText xml:space="preserve"> SEQ Figure \* ARABIC </w:instrText>
      </w:r>
      <w:r w:rsidR="00620357">
        <w:fldChar w:fldCharType="separate"/>
      </w:r>
      <w:r w:rsidR="00EA30B0">
        <w:rPr>
          <w:noProof/>
        </w:rPr>
        <w:t>1</w:t>
      </w:r>
      <w:r w:rsidR="00620357">
        <w:rPr>
          <w:noProof/>
        </w:rPr>
        <w:fldChar w:fldCharType="end"/>
      </w:r>
      <w:bookmarkEnd w:id="4"/>
      <w:r>
        <w:t xml:space="preserve">. Example of </w:t>
      </w:r>
      <w:r w:rsidR="0057574D">
        <w:t>times</w:t>
      </w:r>
    </w:p>
    <w:p w:rsidR="0051685F" w:rsidRDefault="005D7999" w:rsidP="0051685F">
      <w:r>
        <w:t>Note that baseband processing can include time to demodulate the channel and time to interpret fields / events</w:t>
      </w:r>
      <w:r w:rsidR="006B6860">
        <w:t>,</w:t>
      </w:r>
      <w:r w:rsidR="00AB2799">
        <w:t xml:space="preserve"> includ</w:t>
      </w:r>
      <w:r w:rsidR="006B6860">
        <w:t>ing</w:t>
      </w:r>
      <w:r w:rsidR="00AB2799">
        <w:t xml:space="preserve"> FFT/IFFT processing, blind decoding, and DCI parsing.</w:t>
      </w:r>
      <w:r w:rsidR="00C71DF4">
        <w:t xml:space="preserve"> </w:t>
      </w:r>
      <w:r>
        <w:t xml:space="preserve">There may be some time needed to reconfigure components for any RF operation as well as numerology change. </w:t>
      </w:r>
      <w:r w:rsidR="00AB2799">
        <w:t>Although b</w:t>
      </w:r>
      <w:r>
        <w:t>aseband processing time is based on implementation</w:t>
      </w:r>
      <w:r w:rsidR="00AB2799">
        <w:t>,</w:t>
      </w:r>
      <w:r>
        <w:t xml:space="preserve"> </w:t>
      </w:r>
      <w:r w:rsidR="00AB2799">
        <w:t xml:space="preserve">a maximum limit </w:t>
      </w:r>
      <w:r>
        <w:t>can be established.</w:t>
      </w:r>
    </w:p>
    <w:p w:rsidR="001D6688" w:rsidRDefault="001D6688" w:rsidP="0051685F">
      <w:r>
        <w:t>Although the values are implementation</w:t>
      </w:r>
      <w:r w:rsidR="00D81DFB">
        <w:t xml:space="preserve"> </w:t>
      </w:r>
      <w:r>
        <w:t>specific, the time</w:t>
      </w:r>
      <w:r w:rsidR="00AB2799">
        <w:t>s</w:t>
      </w:r>
      <w:r>
        <w:t xml:space="preserve"> for RF </w:t>
      </w:r>
      <w:r w:rsidR="00AB2799">
        <w:t xml:space="preserve">transition were </w:t>
      </w:r>
      <w:r>
        <w:t xml:space="preserve">agreed and captured in </w:t>
      </w:r>
      <w:r>
        <w:fldChar w:fldCharType="begin"/>
      </w:r>
      <w:r>
        <w:instrText xml:space="preserve"> REF _Ref506380219 \r \h </w:instrText>
      </w:r>
      <w:r>
        <w:fldChar w:fldCharType="separate"/>
      </w:r>
      <w:r w:rsidR="00EA30B0">
        <w:t>[8]</w:t>
      </w:r>
      <w:r>
        <w:fldChar w:fldCharType="end"/>
      </w:r>
      <w:r>
        <w:t xml:space="preserve"> for FR1. The time is a function of the type of operation needed</w:t>
      </w:r>
      <w:r w:rsidR="00EA30B0">
        <w:t xml:space="preserve"> (bandwidth change, carrier change)</w:t>
      </w:r>
      <w:r>
        <w:t xml:space="preserve">. </w:t>
      </w:r>
      <w:r w:rsidR="00D81DFB">
        <w:t xml:space="preserve">Values for FR2 are discussed in </w:t>
      </w:r>
      <w:r w:rsidR="00D81DFB">
        <w:fldChar w:fldCharType="begin"/>
      </w:r>
      <w:r w:rsidR="00D81DFB">
        <w:instrText xml:space="preserve"> REF _Ref506380740 \r \h </w:instrText>
      </w:r>
      <w:r w:rsidR="00D81DFB">
        <w:fldChar w:fldCharType="separate"/>
      </w:r>
      <w:r w:rsidR="00EA30B0">
        <w:t>[9]</w:t>
      </w:r>
      <w:r w:rsidR="00D81DFB">
        <w:fldChar w:fldCharType="end"/>
      </w:r>
      <w:r w:rsidR="00D81DFB">
        <w:t>.</w:t>
      </w:r>
    </w:p>
    <w:p w:rsidR="00D81DFB" w:rsidRDefault="00D81DFB" w:rsidP="0051685F">
      <w:r>
        <w:t xml:space="preserve">The time for numerology changes (e.g. faster sampling, shorter duration symbols) is also implementation specific. However, it may be possible to establish a </w:t>
      </w:r>
      <w:r w:rsidR="00B86056">
        <w:t xml:space="preserve">maximum </w:t>
      </w:r>
      <w:r>
        <w:t xml:space="preserve">time. Another possibility is to define an </w:t>
      </w:r>
      <w:r w:rsidR="00EA30B0">
        <w:t xml:space="preserve">implementation-agnostic </w:t>
      </w:r>
      <w:r>
        <w:t xml:space="preserve">interrupt </w:t>
      </w:r>
      <w:r w:rsidR="00EA30B0">
        <w:t>time that</w:t>
      </w:r>
      <w:r>
        <w:t xml:space="preserve"> include</w:t>
      </w:r>
      <w:r w:rsidR="00EA30B0">
        <w:t>s</w:t>
      </w:r>
      <w:r>
        <w:t xml:space="preserve"> RF </w:t>
      </w:r>
      <w:r w:rsidR="00AB2799">
        <w:t xml:space="preserve">transition </w:t>
      </w:r>
      <w:r>
        <w:t xml:space="preserve">and numerology. </w:t>
      </w:r>
    </w:p>
    <w:p w:rsidR="0051685F" w:rsidRDefault="0038423E" w:rsidP="002C7A95">
      <w:pPr>
        <w:rPr>
          <w:b/>
          <w:i/>
        </w:rPr>
      </w:pPr>
      <w:r w:rsidRPr="00EE28CA">
        <w:rPr>
          <w:b/>
          <w:i/>
        </w:rPr>
        <w:t xml:space="preserve">Proposal 1. </w:t>
      </w:r>
      <w:r w:rsidR="00D81DFB" w:rsidRPr="00EE28CA">
        <w:rPr>
          <w:b/>
          <w:i/>
        </w:rPr>
        <w:t>The time for a BWP switch operation can be expressed as the sum of the baseband processing time and interruption time</w:t>
      </w:r>
      <w:r w:rsidR="00AB2799">
        <w:rPr>
          <w:b/>
          <w:i/>
        </w:rPr>
        <w:t xml:space="preserve"> (includ</w:t>
      </w:r>
      <w:r w:rsidR="006B6860">
        <w:rPr>
          <w:b/>
          <w:i/>
        </w:rPr>
        <w:t>ing</w:t>
      </w:r>
      <w:r w:rsidR="00AB2799">
        <w:rPr>
          <w:b/>
          <w:i/>
        </w:rPr>
        <w:t xml:space="preserve"> RF transition time)</w:t>
      </w:r>
      <w:r w:rsidR="00D81DFB" w:rsidRPr="00EE28CA">
        <w:rPr>
          <w:b/>
          <w:i/>
        </w:rPr>
        <w:t xml:space="preserve">. </w:t>
      </w:r>
      <w:r w:rsidR="00AB2799">
        <w:rPr>
          <w:b/>
          <w:i/>
        </w:rPr>
        <w:t>The time can be independent of implementation</w:t>
      </w:r>
      <w:r w:rsidRPr="00EE28CA">
        <w:rPr>
          <w:b/>
          <w:i/>
        </w:rPr>
        <w:t>.</w:t>
      </w:r>
    </w:p>
    <w:p w:rsidR="001761FC" w:rsidRDefault="001761FC" w:rsidP="004071A0">
      <w:pPr>
        <w:pStyle w:val="Heading2"/>
      </w:pPr>
      <w:r>
        <w:t>Discussion of options</w:t>
      </w:r>
    </w:p>
    <w:p w:rsidR="001761FC" w:rsidRDefault="00917FC8" w:rsidP="001761FC">
      <w:r>
        <w:fldChar w:fldCharType="begin"/>
      </w:r>
      <w:r>
        <w:instrText xml:space="preserve"> REF _Ref506501364 \h </w:instrText>
      </w:r>
      <w:r>
        <w:fldChar w:fldCharType="separate"/>
      </w:r>
      <w:r w:rsidR="00EA30B0">
        <w:t xml:space="preserve">Figure </w:t>
      </w:r>
      <w:r w:rsidR="00EA30B0">
        <w:rPr>
          <w:noProof/>
        </w:rPr>
        <w:t>2</w:t>
      </w:r>
      <w:r>
        <w:fldChar w:fldCharType="end"/>
      </w:r>
      <w:r>
        <w:t xml:space="preserve"> shows the options listed in the </w:t>
      </w:r>
      <w:r w:rsidR="006B6860">
        <w:t>section 1</w:t>
      </w:r>
      <w:r>
        <w:t xml:space="preserve">. </w:t>
      </w:r>
      <w:r w:rsidR="001B79B3">
        <w:fldChar w:fldCharType="begin"/>
      </w:r>
      <w:r w:rsidR="001B79B3">
        <w:instrText xml:space="preserve"> REF _Ref506502344 \h </w:instrText>
      </w:r>
      <w:r w:rsidR="001B79B3">
        <w:fldChar w:fldCharType="separate"/>
      </w:r>
      <w:r w:rsidR="00EA30B0">
        <w:t xml:space="preserve">Table </w:t>
      </w:r>
      <w:r w:rsidR="00EA30B0">
        <w:rPr>
          <w:noProof/>
        </w:rPr>
        <w:t>1</w:t>
      </w:r>
      <w:r w:rsidR="001B79B3">
        <w:fldChar w:fldCharType="end"/>
      </w:r>
      <w:r w:rsidR="001B79B3">
        <w:t xml:space="preserve"> and </w:t>
      </w:r>
      <w:r w:rsidR="001B79B3">
        <w:fldChar w:fldCharType="begin"/>
      </w:r>
      <w:r w:rsidR="001B79B3">
        <w:instrText xml:space="preserve"> REF _Ref506502346 \h </w:instrText>
      </w:r>
      <w:r w:rsidR="001B79B3">
        <w:fldChar w:fldCharType="separate"/>
      </w:r>
      <w:r w:rsidR="00EA30B0">
        <w:t xml:space="preserve">Table </w:t>
      </w:r>
      <w:r w:rsidR="00EA30B0">
        <w:rPr>
          <w:noProof/>
        </w:rPr>
        <w:t>2</w:t>
      </w:r>
      <w:r w:rsidR="001B79B3">
        <w:fldChar w:fldCharType="end"/>
      </w:r>
      <w:r w:rsidR="006B6860">
        <w:t xml:space="preserve"> provide a high-level</w:t>
      </w:r>
      <w:r w:rsidR="001B79B3">
        <w:t xml:space="preserve"> evaluation.</w:t>
      </w:r>
    </w:p>
    <w:p w:rsidR="00917FC8" w:rsidRDefault="00917FC8" w:rsidP="00EA30B0">
      <w:pPr>
        <w:pStyle w:val="Caption"/>
      </w:pPr>
      <w:bookmarkStart w:id="5" w:name="_Ref506502344"/>
      <w:r>
        <w:t xml:space="preserve">Table </w:t>
      </w:r>
      <w:r w:rsidR="00620357">
        <w:fldChar w:fldCharType="begin"/>
      </w:r>
      <w:r w:rsidR="00620357">
        <w:instrText xml:space="preserve"> SEQ Table \* ARABIC </w:instrText>
      </w:r>
      <w:r w:rsidR="00620357">
        <w:fldChar w:fldCharType="separate"/>
      </w:r>
      <w:r w:rsidR="00EA30B0">
        <w:rPr>
          <w:noProof/>
        </w:rPr>
        <w:t>1</w:t>
      </w:r>
      <w:r w:rsidR="00620357">
        <w:rPr>
          <w:noProof/>
        </w:rPr>
        <w:fldChar w:fldCharType="end"/>
      </w:r>
      <w:bookmarkEnd w:id="5"/>
      <w:r w:rsidR="001B79B3">
        <w:t>. Evaluation of start time options</w:t>
      </w:r>
    </w:p>
    <w:tbl>
      <w:tblPr>
        <w:tblStyle w:val="TableGrid"/>
        <w:tblW w:w="0" w:type="auto"/>
        <w:tblLook w:val="04A0" w:firstRow="1" w:lastRow="0" w:firstColumn="1" w:lastColumn="0" w:noHBand="0" w:noVBand="1"/>
      </w:tblPr>
      <w:tblGrid>
        <w:gridCol w:w="1291"/>
        <w:gridCol w:w="4029"/>
        <w:gridCol w:w="4030"/>
      </w:tblGrid>
      <w:tr w:rsidR="00917FC8" w:rsidRPr="006B6860" w:rsidTr="00917FC8">
        <w:tc>
          <w:tcPr>
            <w:tcW w:w="1291" w:type="dxa"/>
          </w:tcPr>
          <w:p w:rsidR="00917FC8" w:rsidRPr="006B6860" w:rsidRDefault="00917FC8" w:rsidP="00917FC8">
            <w:pPr>
              <w:pStyle w:val="TableCell0"/>
              <w:rPr>
                <w:b/>
              </w:rPr>
            </w:pPr>
            <w:r w:rsidRPr="006B6860">
              <w:rPr>
                <w:b/>
              </w:rPr>
              <w:t>Option</w:t>
            </w:r>
          </w:p>
        </w:tc>
        <w:tc>
          <w:tcPr>
            <w:tcW w:w="4029" w:type="dxa"/>
          </w:tcPr>
          <w:p w:rsidR="00917FC8" w:rsidRPr="006B6860" w:rsidRDefault="00917FC8" w:rsidP="00917FC8">
            <w:pPr>
              <w:pStyle w:val="TableCell0"/>
              <w:rPr>
                <w:b/>
              </w:rPr>
            </w:pPr>
            <w:r w:rsidRPr="006B6860">
              <w:rPr>
                <w:b/>
              </w:rPr>
              <w:t>Advantages</w:t>
            </w:r>
          </w:p>
        </w:tc>
        <w:tc>
          <w:tcPr>
            <w:tcW w:w="4030" w:type="dxa"/>
          </w:tcPr>
          <w:p w:rsidR="00917FC8" w:rsidRPr="006B6860" w:rsidRDefault="00917FC8" w:rsidP="00917FC8">
            <w:pPr>
              <w:pStyle w:val="TableCell0"/>
              <w:rPr>
                <w:b/>
              </w:rPr>
            </w:pPr>
            <w:r w:rsidRPr="006B6860">
              <w:rPr>
                <w:b/>
              </w:rPr>
              <w:t>Disadvantage</w:t>
            </w:r>
          </w:p>
        </w:tc>
      </w:tr>
      <w:tr w:rsidR="00917FC8" w:rsidTr="00917FC8">
        <w:tc>
          <w:tcPr>
            <w:tcW w:w="1291" w:type="dxa"/>
          </w:tcPr>
          <w:p w:rsidR="00917FC8" w:rsidRDefault="00917FC8" w:rsidP="00917FC8">
            <w:pPr>
              <w:pStyle w:val="TableCell0"/>
            </w:pPr>
            <w:r>
              <w:t>1</w:t>
            </w:r>
          </w:p>
        </w:tc>
        <w:tc>
          <w:tcPr>
            <w:tcW w:w="4029" w:type="dxa"/>
          </w:tcPr>
          <w:p w:rsidR="00917FC8" w:rsidRDefault="001B79B3" w:rsidP="00917FC8">
            <w:pPr>
              <w:pStyle w:val="TableCell0"/>
              <w:numPr>
                <w:ilvl w:val="0"/>
                <w:numId w:val="21"/>
              </w:numPr>
              <w:ind w:left="396"/>
            </w:pPr>
            <w:r>
              <w:t xml:space="preserve">Simple </w:t>
            </w:r>
            <w:r w:rsidR="004F3201">
              <w:t>to specify</w:t>
            </w:r>
          </w:p>
        </w:tc>
        <w:tc>
          <w:tcPr>
            <w:tcW w:w="4030" w:type="dxa"/>
          </w:tcPr>
          <w:p w:rsidR="00917FC8" w:rsidRDefault="001B79B3" w:rsidP="00917FC8">
            <w:pPr>
              <w:pStyle w:val="TableCell0"/>
              <w:numPr>
                <w:ilvl w:val="0"/>
                <w:numId w:val="21"/>
              </w:numPr>
              <w:ind w:left="396"/>
            </w:pPr>
            <w:r>
              <w:t>Can be inefficient</w:t>
            </w:r>
            <w:r w:rsidR="006B6860">
              <w:t xml:space="preserve"> from throughput</w:t>
            </w:r>
          </w:p>
        </w:tc>
      </w:tr>
      <w:tr w:rsidR="00917FC8" w:rsidTr="00917FC8">
        <w:tc>
          <w:tcPr>
            <w:tcW w:w="1291" w:type="dxa"/>
          </w:tcPr>
          <w:p w:rsidR="00917FC8" w:rsidRDefault="00917FC8" w:rsidP="00917FC8">
            <w:pPr>
              <w:pStyle w:val="TableCell0"/>
            </w:pPr>
            <w:r>
              <w:t>1A</w:t>
            </w:r>
          </w:p>
        </w:tc>
        <w:tc>
          <w:tcPr>
            <w:tcW w:w="4029" w:type="dxa"/>
          </w:tcPr>
          <w:p w:rsidR="00917FC8" w:rsidRDefault="00917FC8" w:rsidP="00917FC8">
            <w:pPr>
              <w:pStyle w:val="TableCell0"/>
              <w:numPr>
                <w:ilvl w:val="0"/>
                <w:numId w:val="21"/>
              </w:numPr>
              <w:ind w:left="396"/>
            </w:pPr>
            <w:r>
              <w:t>Entire slot received</w:t>
            </w:r>
          </w:p>
          <w:p w:rsidR="00917FC8" w:rsidRDefault="00917FC8" w:rsidP="00917FC8">
            <w:pPr>
              <w:pStyle w:val="TableCell0"/>
              <w:numPr>
                <w:ilvl w:val="0"/>
                <w:numId w:val="21"/>
              </w:numPr>
              <w:ind w:left="396"/>
            </w:pPr>
            <w:r>
              <w:t>Numerology changes on slot boundaries</w:t>
            </w:r>
          </w:p>
        </w:tc>
        <w:tc>
          <w:tcPr>
            <w:tcW w:w="4030" w:type="dxa"/>
          </w:tcPr>
          <w:p w:rsidR="00917FC8" w:rsidRDefault="00917FC8" w:rsidP="00917FC8">
            <w:pPr>
              <w:pStyle w:val="TableCell0"/>
              <w:numPr>
                <w:ilvl w:val="0"/>
                <w:numId w:val="21"/>
              </w:numPr>
              <w:ind w:left="396"/>
            </w:pPr>
            <w:r>
              <w:t xml:space="preserve">If processing time for DCI </w:t>
            </w:r>
            <w:r w:rsidR="001B79B3">
              <w:t>spans slot, then entire slot can be wasted</w:t>
            </w:r>
          </w:p>
          <w:p w:rsidR="001B79B3" w:rsidRDefault="001B79B3" w:rsidP="006B6860">
            <w:pPr>
              <w:pStyle w:val="TableCell0"/>
              <w:numPr>
                <w:ilvl w:val="0"/>
                <w:numId w:val="21"/>
              </w:numPr>
              <w:ind w:left="396"/>
            </w:pPr>
            <w:r>
              <w:t xml:space="preserve">If DCI schedules PDSCH, </w:t>
            </w:r>
            <w:r w:rsidR="006B6860">
              <w:t xml:space="preserve">unclear if </w:t>
            </w:r>
            <w:r>
              <w:t xml:space="preserve">UE </w:t>
            </w:r>
            <w:r w:rsidR="006B6860">
              <w:lastRenderedPageBreak/>
              <w:t xml:space="preserve">can </w:t>
            </w:r>
            <w:r>
              <w:t>receive PDSCH in slot after DCI</w:t>
            </w:r>
            <w:r w:rsidR="006B6860">
              <w:t>?</w:t>
            </w:r>
          </w:p>
        </w:tc>
      </w:tr>
      <w:tr w:rsidR="00917FC8" w:rsidTr="00917FC8">
        <w:tc>
          <w:tcPr>
            <w:tcW w:w="1291" w:type="dxa"/>
          </w:tcPr>
          <w:p w:rsidR="00917FC8" w:rsidRDefault="00917FC8" w:rsidP="00917FC8">
            <w:pPr>
              <w:pStyle w:val="TableCell0"/>
            </w:pPr>
            <w:r>
              <w:lastRenderedPageBreak/>
              <w:t>1B</w:t>
            </w:r>
          </w:p>
        </w:tc>
        <w:tc>
          <w:tcPr>
            <w:tcW w:w="4029" w:type="dxa"/>
          </w:tcPr>
          <w:p w:rsidR="001B79B3" w:rsidRDefault="001B79B3" w:rsidP="00917FC8">
            <w:pPr>
              <w:pStyle w:val="TableCell0"/>
              <w:numPr>
                <w:ilvl w:val="0"/>
                <w:numId w:val="21"/>
              </w:numPr>
              <w:ind w:left="396"/>
            </w:pPr>
            <w:r>
              <w:t>Benefits of 1A</w:t>
            </w:r>
          </w:p>
          <w:p w:rsidR="00917FC8" w:rsidRDefault="001B79B3" w:rsidP="006B6860">
            <w:pPr>
              <w:pStyle w:val="TableCell0"/>
              <w:numPr>
                <w:ilvl w:val="0"/>
                <w:numId w:val="21"/>
              </w:numPr>
              <w:ind w:left="396"/>
            </w:pPr>
            <w:r>
              <w:t xml:space="preserve">Accounts for scheduled PDSCH (old </w:t>
            </w:r>
            <w:r w:rsidR="006B6860">
              <w:t>BWP</w:t>
            </w:r>
            <w:r>
              <w:t>)</w:t>
            </w:r>
          </w:p>
        </w:tc>
        <w:tc>
          <w:tcPr>
            <w:tcW w:w="4030" w:type="dxa"/>
          </w:tcPr>
          <w:p w:rsidR="00917FC8" w:rsidRDefault="001B79B3" w:rsidP="00917FC8">
            <w:pPr>
              <w:pStyle w:val="TableCell0"/>
              <w:numPr>
                <w:ilvl w:val="0"/>
                <w:numId w:val="21"/>
              </w:numPr>
              <w:ind w:left="396"/>
            </w:pPr>
            <w:r>
              <w:t>Can cause possible throughput loss</w:t>
            </w:r>
          </w:p>
        </w:tc>
      </w:tr>
      <w:tr w:rsidR="00917FC8" w:rsidTr="00917FC8">
        <w:tc>
          <w:tcPr>
            <w:tcW w:w="1291" w:type="dxa"/>
          </w:tcPr>
          <w:p w:rsidR="00917FC8" w:rsidRDefault="00917FC8" w:rsidP="00917FC8">
            <w:pPr>
              <w:pStyle w:val="TableCell0"/>
            </w:pPr>
            <w:r>
              <w:t>2</w:t>
            </w:r>
          </w:p>
        </w:tc>
        <w:tc>
          <w:tcPr>
            <w:tcW w:w="4029" w:type="dxa"/>
          </w:tcPr>
          <w:p w:rsidR="00917FC8" w:rsidRDefault="001B79B3" w:rsidP="00EA30B0">
            <w:pPr>
              <w:pStyle w:val="TableCell0"/>
              <w:numPr>
                <w:ilvl w:val="0"/>
                <w:numId w:val="21"/>
              </w:numPr>
              <w:ind w:left="396"/>
            </w:pPr>
            <w:r>
              <w:t xml:space="preserve">Shorter </w:t>
            </w:r>
            <w:r w:rsidR="00EA30B0">
              <w:t>time to begin switch</w:t>
            </w:r>
          </w:p>
        </w:tc>
        <w:tc>
          <w:tcPr>
            <w:tcW w:w="4030" w:type="dxa"/>
          </w:tcPr>
          <w:p w:rsidR="00917FC8" w:rsidRDefault="001B79B3" w:rsidP="00917FC8">
            <w:pPr>
              <w:pStyle w:val="TableCell0"/>
              <w:numPr>
                <w:ilvl w:val="0"/>
                <w:numId w:val="21"/>
              </w:numPr>
              <w:ind w:left="396"/>
            </w:pPr>
            <w:r>
              <w:t xml:space="preserve">Symbols </w:t>
            </w:r>
            <w:r w:rsidR="006B6860">
              <w:t xml:space="preserve">immediately </w:t>
            </w:r>
            <w:r>
              <w:t>after DCI cannot be used</w:t>
            </w:r>
          </w:p>
        </w:tc>
      </w:tr>
    </w:tbl>
    <w:p w:rsidR="00917FC8" w:rsidRDefault="00917FC8" w:rsidP="001761FC"/>
    <w:p w:rsidR="001B79B3" w:rsidRDefault="001B79B3" w:rsidP="001B79B3">
      <w:pPr>
        <w:pStyle w:val="Caption"/>
        <w:keepNext/>
        <w:tabs>
          <w:tab w:val="center" w:pos="4680"/>
          <w:tab w:val="left" w:pos="6755"/>
        </w:tabs>
        <w:jc w:val="left"/>
      </w:pPr>
      <w:r>
        <w:tab/>
      </w:r>
      <w:bookmarkStart w:id="6" w:name="_Ref506502346"/>
      <w:r>
        <w:t xml:space="preserve">Table </w:t>
      </w:r>
      <w:r w:rsidR="00620357">
        <w:fldChar w:fldCharType="begin"/>
      </w:r>
      <w:r w:rsidR="00620357">
        <w:instrText xml:space="preserve"> SEQ Table \* ARABIC </w:instrText>
      </w:r>
      <w:r w:rsidR="00620357">
        <w:fldChar w:fldCharType="separate"/>
      </w:r>
      <w:r w:rsidR="00EA30B0">
        <w:rPr>
          <w:noProof/>
        </w:rPr>
        <w:t>2</w:t>
      </w:r>
      <w:r w:rsidR="00620357">
        <w:rPr>
          <w:noProof/>
        </w:rPr>
        <w:fldChar w:fldCharType="end"/>
      </w:r>
      <w:bookmarkEnd w:id="6"/>
      <w:r>
        <w:t>. Evaluation of end time options</w:t>
      </w:r>
    </w:p>
    <w:tbl>
      <w:tblPr>
        <w:tblStyle w:val="TableGrid"/>
        <w:tblW w:w="0" w:type="auto"/>
        <w:tblLook w:val="04A0" w:firstRow="1" w:lastRow="0" w:firstColumn="1" w:lastColumn="0" w:noHBand="0" w:noVBand="1"/>
      </w:tblPr>
      <w:tblGrid>
        <w:gridCol w:w="1291"/>
        <w:gridCol w:w="4029"/>
        <w:gridCol w:w="4030"/>
      </w:tblGrid>
      <w:tr w:rsidR="001B79B3" w:rsidTr="001B79B3">
        <w:tc>
          <w:tcPr>
            <w:tcW w:w="1291" w:type="dxa"/>
          </w:tcPr>
          <w:p w:rsidR="001B79B3" w:rsidRDefault="001B79B3" w:rsidP="001B79B3">
            <w:pPr>
              <w:pStyle w:val="TableCell0"/>
            </w:pPr>
            <w:r>
              <w:t>Option</w:t>
            </w:r>
          </w:p>
        </w:tc>
        <w:tc>
          <w:tcPr>
            <w:tcW w:w="4029" w:type="dxa"/>
          </w:tcPr>
          <w:p w:rsidR="001B79B3" w:rsidRDefault="001B79B3" w:rsidP="001B79B3">
            <w:pPr>
              <w:pStyle w:val="TableCell0"/>
            </w:pPr>
            <w:r>
              <w:t>Advantages</w:t>
            </w:r>
          </w:p>
        </w:tc>
        <w:tc>
          <w:tcPr>
            <w:tcW w:w="4030" w:type="dxa"/>
          </w:tcPr>
          <w:p w:rsidR="001B79B3" w:rsidRDefault="001B79B3" w:rsidP="001B79B3">
            <w:pPr>
              <w:pStyle w:val="TableCell0"/>
            </w:pPr>
            <w:r>
              <w:t>Disadvantage</w:t>
            </w:r>
          </w:p>
        </w:tc>
      </w:tr>
      <w:tr w:rsidR="001B79B3" w:rsidTr="001B79B3">
        <w:tc>
          <w:tcPr>
            <w:tcW w:w="1291" w:type="dxa"/>
          </w:tcPr>
          <w:p w:rsidR="001B79B3" w:rsidRDefault="001B79B3" w:rsidP="001B79B3">
            <w:pPr>
              <w:pStyle w:val="TableCell0"/>
            </w:pPr>
            <w:r>
              <w:t>1</w:t>
            </w:r>
          </w:p>
        </w:tc>
        <w:tc>
          <w:tcPr>
            <w:tcW w:w="4029" w:type="dxa"/>
          </w:tcPr>
          <w:p w:rsidR="001B79B3" w:rsidRDefault="001B79B3" w:rsidP="001B79B3">
            <w:pPr>
              <w:pStyle w:val="TableCell0"/>
              <w:numPr>
                <w:ilvl w:val="0"/>
                <w:numId w:val="21"/>
              </w:numPr>
              <w:ind w:left="396"/>
            </w:pPr>
            <w:r>
              <w:t>Start at slot boundary</w:t>
            </w:r>
            <w:r w:rsidR="006B6860">
              <w:t>, simpler to specify</w:t>
            </w:r>
          </w:p>
        </w:tc>
        <w:tc>
          <w:tcPr>
            <w:tcW w:w="4030" w:type="dxa"/>
          </w:tcPr>
          <w:p w:rsidR="001B79B3" w:rsidRDefault="001B79B3" w:rsidP="001B79B3">
            <w:pPr>
              <w:pStyle w:val="TableCell0"/>
              <w:numPr>
                <w:ilvl w:val="0"/>
                <w:numId w:val="21"/>
              </w:numPr>
              <w:ind w:left="396"/>
            </w:pPr>
            <w:r>
              <w:t>Can be inefficient</w:t>
            </w:r>
          </w:p>
        </w:tc>
      </w:tr>
      <w:tr w:rsidR="001B79B3" w:rsidTr="001B79B3">
        <w:tc>
          <w:tcPr>
            <w:tcW w:w="1291" w:type="dxa"/>
          </w:tcPr>
          <w:p w:rsidR="001B79B3" w:rsidRDefault="001B79B3" w:rsidP="001B79B3">
            <w:pPr>
              <w:pStyle w:val="TableCell0"/>
            </w:pPr>
            <w:r>
              <w:t>2</w:t>
            </w:r>
          </w:p>
        </w:tc>
        <w:tc>
          <w:tcPr>
            <w:tcW w:w="4029" w:type="dxa"/>
          </w:tcPr>
          <w:p w:rsidR="001B79B3" w:rsidRDefault="001B79B3" w:rsidP="00EA30B0">
            <w:pPr>
              <w:pStyle w:val="TableCell0"/>
              <w:numPr>
                <w:ilvl w:val="0"/>
                <w:numId w:val="21"/>
              </w:numPr>
              <w:ind w:left="396"/>
            </w:pPr>
            <w:r>
              <w:t xml:space="preserve">Shorter </w:t>
            </w:r>
            <w:r w:rsidR="00EA30B0">
              <w:t>time to end switch</w:t>
            </w:r>
          </w:p>
        </w:tc>
        <w:tc>
          <w:tcPr>
            <w:tcW w:w="4030" w:type="dxa"/>
          </w:tcPr>
          <w:p w:rsidR="001B79B3" w:rsidRDefault="001B79B3" w:rsidP="00EA30B0">
            <w:pPr>
              <w:pStyle w:val="TableCell0"/>
              <w:numPr>
                <w:ilvl w:val="0"/>
                <w:numId w:val="21"/>
              </w:numPr>
              <w:ind w:left="396"/>
            </w:pPr>
            <w:r>
              <w:t xml:space="preserve">Symbols </w:t>
            </w:r>
            <w:r w:rsidR="00EA30B0">
              <w:t>before</w:t>
            </w:r>
            <w:r>
              <w:t xml:space="preserve"> DCI cannot be used</w:t>
            </w:r>
          </w:p>
        </w:tc>
      </w:tr>
    </w:tbl>
    <w:p w:rsidR="001B79B3" w:rsidRDefault="001B79B3" w:rsidP="001B79B3"/>
    <w:p w:rsidR="001761FC" w:rsidRDefault="001761FC" w:rsidP="00917FC8">
      <w:pPr>
        <w:keepNext/>
        <w:jc w:val="center"/>
      </w:pPr>
      <w:r>
        <w:rPr>
          <w:noProof/>
        </w:rPr>
        <mc:AlternateContent>
          <mc:Choice Requires="wpc">
            <w:drawing>
              <wp:inline distT="0" distB="0" distL="0" distR="0">
                <wp:extent cx="5257800" cy="307213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Rectangle 5"/>
                        <wps:cNvSpPr/>
                        <wps:spPr>
                          <a:xfrm>
                            <a:off x="317302" y="276236"/>
                            <a:ext cx="685800" cy="3200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1003102" y="276236"/>
                            <a:ext cx="685800" cy="3200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1688902" y="276236"/>
                            <a:ext cx="685800" cy="3200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320040" y="961591"/>
                            <a:ext cx="685800" cy="32004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1005840" y="961591"/>
                            <a:ext cx="685800" cy="3200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1691640" y="961591"/>
                            <a:ext cx="685800" cy="3200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547991" y="961813"/>
                            <a:ext cx="274320" cy="32004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1761FC" w:rsidRDefault="0057574D" w:rsidP="001761FC">
                              <w:pPr>
                                <w:spacing w:after="0"/>
                                <w:jc w:val="center"/>
                                <w:rPr>
                                  <w:color w:val="000000" w:themeColor="text1"/>
                                  <w:sz w:val="20"/>
                                </w:rPr>
                              </w:pPr>
                              <w:r>
                                <w:rPr>
                                  <w:color w:val="000000" w:themeColor="text1"/>
                                  <w:sz w:val="20"/>
                                </w:rPr>
                                <w:t>DCI</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2" name="Straight Connector 12"/>
                        <wps:cNvCnPr/>
                        <wps:spPr>
                          <a:xfrm flipH="1" flipV="1">
                            <a:off x="1003102" y="868680"/>
                            <a:ext cx="2738" cy="59436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1322493" y="1371600"/>
                            <a:ext cx="96012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proofErr w:type="gramStart"/>
                              <w:r w:rsidRPr="00E575AF">
                                <w:rPr>
                                  <w:sz w:val="20"/>
                                </w:rPr>
                                <w:t>start</w:t>
                              </w:r>
                              <w:proofErr w:type="gramEnd"/>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9" name="Curved Connector 19"/>
                        <wps:cNvCnPr>
                          <a:stCxn id="18" idx="1"/>
                        </wps:cNvCnPr>
                        <wps:spPr>
                          <a:xfrm rot="10800000">
                            <a:off x="1003105" y="1463040"/>
                            <a:ext cx="319389" cy="12700"/>
                          </a:xfrm>
                          <a:prstGeom prst="curved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Straight Connector 117"/>
                        <wps:cNvCnPr/>
                        <wps:spPr>
                          <a:xfrm flipH="1" flipV="1">
                            <a:off x="1005840" y="135467"/>
                            <a:ext cx="2738" cy="59436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8" name="Curved Connector 118"/>
                        <wps:cNvCnPr/>
                        <wps:spPr>
                          <a:xfrm rot="10800000">
                            <a:off x="1008578" y="713740"/>
                            <a:ext cx="319389" cy="12700"/>
                          </a:xfrm>
                          <a:prstGeom prst="curved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Text Box 119"/>
                        <wps:cNvSpPr txBox="1"/>
                        <wps:spPr>
                          <a:xfrm>
                            <a:off x="1322493" y="638387"/>
                            <a:ext cx="96012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proofErr w:type="gramStart"/>
                              <w:r>
                                <w:rPr>
                                  <w:sz w:val="20"/>
                                </w:rPr>
                                <w:t>active</w:t>
                              </w:r>
                              <w:proofErr w:type="gramEnd"/>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20" name="Rectangle 120"/>
                        <wps:cNvSpPr/>
                        <wps:spPr>
                          <a:xfrm>
                            <a:off x="317302" y="1665795"/>
                            <a:ext cx="685800" cy="32004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1003102" y="1665795"/>
                            <a:ext cx="685800" cy="32004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1688902" y="1665795"/>
                            <a:ext cx="685800" cy="3200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545253" y="1666017"/>
                            <a:ext cx="274320" cy="32004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1761FC" w:rsidRDefault="0057574D" w:rsidP="001761FC">
                              <w:pPr>
                                <w:spacing w:after="0"/>
                                <w:jc w:val="center"/>
                                <w:rPr>
                                  <w:color w:val="000000" w:themeColor="text1"/>
                                  <w:sz w:val="20"/>
                                </w:rPr>
                              </w:pPr>
                              <w:r>
                                <w:rPr>
                                  <w:color w:val="000000" w:themeColor="text1"/>
                                  <w:sz w:val="20"/>
                                </w:rPr>
                                <w:t>DCI</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24" name="Straight Connector 124"/>
                        <wps:cNvCnPr/>
                        <wps:spPr>
                          <a:xfrm flipH="1" flipV="1">
                            <a:off x="1692289" y="1585584"/>
                            <a:ext cx="2738" cy="59436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Text Box 125"/>
                        <wps:cNvSpPr txBox="1"/>
                        <wps:spPr>
                          <a:xfrm>
                            <a:off x="2026917" y="2075804"/>
                            <a:ext cx="96012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proofErr w:type="gramStart"/>
                              <w:r w:rsidRPr="00E575AF">
                                <w:rPr>
                                  <w:sz w:val="20"/>
                                </w:rPr>
                                <w:t>start</w:t>
                              </w:r>
                              <w:proofErr w:type="gramEnd"/>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26" name="Curved Connector 126"/>
                        <wps:cNvCnPr>
                          <a:stCxn id="125" idx="1"/>
                        </wps:cNvCnPr>
                        <wps:spPr>
                          <a:xfrm rot="10800000">
                            <a:off x="1707529" y="2167244"/>
                            <a:ext cx="319389" cy="12700"/>
                          </a:xfrm>
                          <a:prstGeom prst="curved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Rectangle 127"/>
                        <wps:cNvSpPr/>
                        <wps:spPr>
                          <a:xfrm>
                            <a:off x="1139613" y="1670652"/>
                            <a:ext cx="457200" cy="32004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1761FC" w:rsidRDefault="0057574D" w:rsidP="001761FC">
                              <w:pPr>
                                <w:spacing w:after="0"/>
                                <w:jc w:val="center"/>
                                <w:rPr>
                                  <w:color w:val="000000" w:themeColor="text1"/>
                                  <w:sz w:val="20"/>
                                </w:rPr>
                              </w:pPr>
                              <w:r>
                                <w:rPr>
                                  <w:color w:val="000000" w:themeColor="text1"/>
                                  <w:sz w:val="20"/>
                                </w:rPr>
                                <w:t>PDSCH</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1" name="Curved Connector 21"/>
                        <wps:cNvCnPr>
                          <a:stCxn id="123" idx="2"/>
                          <a:endCxn id="127" idx="2"/>
                        </wps:cNvCnPr>
                        <wps:spPr>
                          <a:xfrm rot="16200000" flipH="1">
                            <a:off x="1022996" y="1645474"/>
                            <a:ext cx="4635" cy="685800"/>
                          </a:xfrm>
                          <a:prstGeom prst="curvedConnector3">
                            <a:avLst>
                              <a:gd name="adj1" fmla="val 5032039"/>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Rectangle 128"/>
                        <wps:cNvSpPr/>
                        <wps:spPr>
                          <a:xfrm>
                            <a:off x="317303" y="2392859"/>
                            <a:ext cx="685800" cy="32004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a:off x="1003103" y="2392859"/>
                            <a:ext cx="685800" cy="3200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1688903" y="2392859"/>
                            <a:ext cx="685800" cy="32004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545254" y="2393081"/>
                            <a:ext cx="274320" cy="32004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1761FC" w:rsidRDefault="0057574D" w:rsidP="001761FC">
                              <w:pPr>
                                <w:spacing w:after="0"/>
                                <w:jc w:val="center"/>
                                <w:rPr>
                                  <w:color w:val="000000" w:themeColor="text1"/>
                                  <w:sz w:val="20"/>
                                </w:rPr>
                              </w:pPr>
                              <w:r>
                                <w:rPr>
                                  <w:color w:val="000000" w:themeColor="text1"/>
                                  <w:sz w:val="20"/>
                                </w:rPr>
                                <w:t>DCI</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32" name="Straight Connector 132"/>
                        <wps:cNvCnPr/>
                        <wps:spPr>
                          <a:xfrm flipH="1" flipV="1">
                            <a:off x="824653" y="2299948"/>
                            <a:ext cx="2738" cy="59436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3" name="Text Box 133"/>
                        <wps:cNvSpPr txBox="1"/>
                        <wps:spPr>
                          <a:xfrm>
                            <a:off x="1146779" y="2790168"/>
                            <a:ext cx="96012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proofErr w:type="gramStart"/>
                              <w:r w:rsidRPr="00E575AF">
                                <w:rPr>
                                  <w:sz w:val="20"/>
                                </w:rPr>
                                <w:t>start</w:t>
                              </w:r>
                              <w:proofErr w:type="gramEnd"/>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34" name="Curved Connector 134"/>
                        <wps:cNvCnPr>
                          <a:stCxn id="133" idx="1"/>
                        </wps:cNvCnPr>
                        <wps:spPr>
                          <a:xfrm rot="10800000">
                            <a:off x="827391" y="2881608"/>
                            <a:ext cx="319389" cy="12700"/>
                          </a:xfrm>
                          <a:prstGeom prst="curved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 name="Rectangle 137"/>
                        <wps:cNvSpPr/>
                        <wps:spPr>
                          <a:xfrm>
                            <a:off x="2694093" y="982090"/>
                            <a:ext cx="685800" cy="32004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3379893" y="982090"/>
                            <a:ext cx="685800" cy="32004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4065693" y="982090"/>
                            <a:ext cx="685800" cy="3200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4111413" y="982312"/>
                            <a:ext cx="274320" cy="32004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1761FC" w:rsidRDefault="0057574D" w:rsidP="001761FC">
                              <w:pPr>
                                <w:spacing w:after="0"/>
                                <w:jc w:val="center"/>
                                <w:rPr>
                                  <w:color w:val="000000" w:themeColor="text1"/>
                                  <w:sz w:val="20"/>
                                </w:rPr>
                              </w:pPr>
                              <w:r>
                                <w:rPr>
                                  <w:color w:val="000000" w:themeColor="text1"/>
                                  <w:sz w:val="20"/>
                                </w:rPr>
                                <w:t>DCI</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41" name="Straight Connector 141"/>
                        <wps:cNvCnPr/>
                        <wps:spPr>
                          <a:xfrm flipH="1" flipV="1">
                            <a:off x="4065693" y="892565"/>
                            <a:ext cx="2738" cy="59436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2" name="Text Box 142"/>
                        <wps:cNvSpPr txBox="1"/>
                        <wps:spPr>
                          <a:xfrm>
                            <a:off x="2922045" y="1379399"/>
                            <a:ext cx="647244"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proofErr w:type="gramStart"/>
                              <w:r>
                                <w:rPr>
                                  <w:sz w:val="20"/>
                                </w:rPr>
                                <w:t>end</w:t>
                              </w:r>
                              <w:proofErr w:type="gramEnd"/>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43" name="Curved Connector 143"/>
                        <wps:cNvCnPr>
                          <a:stCxn id="142" idx="3"/>
                        </wps:cNvCnPr>
                        <wps:spPr>
                          <a:xfrm flipV="1">
                            <a:off x="3569289" y="1379399"/>
                            <a:ext cx="542124" cy="91440"/>
                          </a:xfrm>
                          <a:prstGeom prst="curved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Rectangle 144"/>
                        <wps:cNvSpPr/>
                        <wps:spPr>
                          <a:xfrm>
                            <a:off x="2694093" y="1665795"/>
                            <a:ext cx="685800" cy="320040"/>
                          </a:xfrm>
                          <a:prstGeom prst="rect">
                            <a:avLst/>
                          </a:prstGeom>
                          <a:solidFill>
                            <a:schemeClr val="accent5">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3379893" y="1665795"/>
                            <a:ext cx="685800" cy="320040"/>
                          </a:xfrm>
                          <a:prstGeom prst="rect">
                            <a:avLst/>
                          </a:prstGeom>
                          <a:solidFill>
                            <a:schemeClr val="accent2">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4065693" y="1665795"/>
                            <a:ext cx="685800" cy="3200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4294293" y="1666017"/>
                            <a:ext cx="274320" cy="320040"/>
                          </a:xfrm>
                          <a:prstGeom prst="rect">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1761FC" w:rsidRDefault="0057574D" w:rsidP="001761FC">
                              <w:pPr>
                                <w:spacing w:after="0"/>
                                <w:jc w:val="center"/>
                                <w:rPr>
                                  <w:color w:val="000000" w:themeColor="text1"/>
                                  <w:sz w:val="20"/>
                                </w:rPr>
                              </w:pPr>
                              <w:r>
                                <w:rPr>
                                  <w:color w:val="000000" w:themeColor="text1"/>
                                  <w:sz w:val="20"/>
                                </w:rPr>
                                <w:t>DCI</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148" name="Straight Connector 148"/>
                        <wps:cNvCnPr/>
                        <wps:spPr>
                          <a:xfrm flipH="1" flipV="1">
                            <a:off x="4282440" y="1585585"/>
                            <a:ext cx="2738" cy="59436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9" name="Text Box 149"/>
                        <wps:cNvSpPr txBox="1"/>
                        <wps:spPr>
                          <a:xfrm>
                            <a:off x="2955263" y="2093361"/>
                            <a:ext cx="647244"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proofErr w:type="gramStart"/>
                              <w:r>
                                <w:rPr>
                                  <w:sz w:val="20"/>
                                </w:rPr>
                                <w:t>end</w:t>
                              </w:r>
                              <w:proofErr w:type="gramEnd"/>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50" name="Curved Connector 150"/>
                        <wps:cNvCnPr>
                          <a:stCxn id="149" idx="3"/>
                        </wps:cNvCnPr>
                        <wps:spPr>
                          <a:xfrm flipV="1">
                            <a:off x="3602507" y="2131684"/>
                            <a:ext cx="679284" cy="53117"/>
                          </a:xfrm>
                          <a:prstGeom prst="curvedConnector3">
                            <a:avLst>
                              <a:gd name="adj1" fmla="val 50000"/>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1" name="Text Box 151"/>
                        <wps:cNvSpPr txBox="1"/>
                        <wps:spPr>
                          <a:xfrm>
                            <a:off x="1825413" y="44027"/>
                            <a:ext cx="77724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r>
                                <w:rPr>
                                  <w:sz w:val="20"/>
                                </w:rPr>
                                <w:t>Option 1</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52" name="Text Box 152"/>
                        <wps:cNvSpPr txBox="1"/>
                        <wps:spPr>
                          <a:xfrm>
                            <a:off x="1871133" y="736200"/>
                            <a:ext cx="77724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r>
                                <w:rPr>
                                  <w:sz w:val="20"/>
                                </w:rPr>
                                <w:t>Option 1A</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53" name="Text Box 153"/>
                        <wps:cNvSpPr txBox="1"/>
                        <wps:spPr>
                          <a:xfrm>
                            <a:off x="1871133" y="1463040"/>
                            <a:ext cx="77724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r>
                                <w:rPr>
                                  <w:sz w:val="20"/>
                                </w:rPr>
                                <w:t>Option 1B</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54" name="Text Box 154"/>
                        <wps:cNvSpPr txBox="1"/>
                        <wps:spPr>
                          <a:xfrm>
                            <a:off x="1916853" y="2210201"/>
                            <a:ext cx="77724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r>
                                <w:rPr>
                                  <w:sz w:val="20"/>
                                </w:rPr>
                                <w:t>Option 2</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55" name="Text Box 155"/>
                        <wps:cNvSpPr txBox="1"/>
                        <wps:spPr>
                          <a:xfrm>
                            <a:off x="4065693" y="723232"/>
                            <a:ext cx="77724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r>
                                <w:rPr>
                                  <w:sz w:val="20"/>
                                </w:rPr>
                                <w:t>Option 1</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s:wsp>
                        <wps:cNvPr id="156" name="Text Box 156"/>
                        <wps:cNvSpPr txBox="1"/>
                        <wps:spPr>
                          <a:xfrm>
                            <a:off x="4340013" y="1463040"/>
                            <a:ext cx="777240" cy="182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E575AF" w:rsidRDefault="0057574D">
                              <w:pPr>
                                <w:rPr>
                                  <w:sz w:val="20"/>
                                </w:rPr>
                              </w:pPr>
                              <w:r>
                                <w:rPr>
                                  <w:sz w:val="20"/>
                                </w:rPr>
                                <w:t>Option 2</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wpc:wpc>
                  </a:graphicData>
                </a:graphic>
              </wp:inline>
            </w:drawing>
          </mc:Choice>
          <mc:Fallback>
            <w:pict>
              <v:group id="Canvas 4" o:spid="_x0000_s1068" editas="canvas" style="width:414pt;height:241.9pt;mso-position-horizontal-relative:char;mso-position-vertical-relative:line" coordsize="52578,30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">
                <v:shape id="_x0000_s1069" type="#_x0000_t75" style="position:absolute;width:52578;height:30721;visibility:visible;mso-wrap-style:square">
                  <v:fill o:detectmouseclick="t"/>
                  <v:path o:connecttype="none"/>
                </v:shape>
                <v:rect id="Rectangle 5" o:spid="_x0000_s1070" style="position:absolute;left:3173;top:2762;width:6858;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coQMMA&#10;AADaAAAADwAAAGRycy9kb3ducmV2LnhtbESPT4vCMBTE74LfITzBi6ypyupSjSKCKHjyz8Hj2+Zt&#10;W21eahK1++03woLHYWZ+w8wWjanEg5wvLSsY9BMQxJnVJecKTsf1xxcIH5A1VpZJwS95WMzbrRmm&#10;2j55T49DyEWEsE9RQRFCnUrps4IM+r6tiaP3Y53BEKXLpXb4jHBTyWGSjKXBkuNCgTWtCsquh7tR&#10;0LNm4vbjy/f6slnezjbsRtt6olS30yynIAI14R3+b2+1gk94XYk3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coQMMAAADaAAAADwAAAAAAAAAAAAAAAACYAgAAZHJzL2Rv&#10;d25yZXYueG1sUEsFBgAAAAAEAAQA9QAAAIgDAAAAAA==&#10;" fillcolor="white [3212]" strokecolor="black [3213]"/>
                <v:rect id="Rectangle 85" o:spid="_x0000_s1071" style="position:absolute;left:10031;top:2762;width:6858;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mhuMQA&#10;AADbAAAADwAAAGRycy9kb3ducmV2LnhtbESPQWvCQBSE74X+h+UVeil1Y8ASUjehFAQpIqjt/ZF9&#10;2aTNvg3Z1UR/vSsIPQ4z8w2zLCfbiRMNvnWsYD5LQBBXTrdsFHwfVq8ZCB+QNXaOScGZPJTF48MS&#10;c+1G3tFpH4yIEPY5KmhC6HMpfdWQRT9zPXH0ajdYDFEORuoBxwi3nUyT5E1abDkuNNjTZ0PV3/5o&#10;FZifdBtqWk3r9JzQWG9+v8zLRannp+njHUSgKfyH7+21VpAt4PYl/gBZ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5objEAAAA2wAAAA8AAAAAAAAAAAAAAAAAmAIAAGRycy9k&#10;b3ducmV2LnhtbFBLBQYAAAAABAAEAPUAAACJAwAAAAA=&#10;" fillcolor="#c5e0b3 [1305]" strokecolor="black [3213]"/>
                <v:rect id="Rectangle 86" o:spid="_x0000_s1072" style="position:absolute;left:16889;top:2762;width:6858;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hlMQA&#10;AADbAAAADwAAAGRycy9kb3ducmV2LnhtbESPT4vCMBTE78J+h/AW9iKaukKVahRZkBU8+efg8dk8&#10;22rz0k2idr+9EQSPw8z8hpnOW1OLGzlfWVYw6CcgiHOrKy4U7HfL3hiED8gaa8uk4J88zGcfnSlm&#10;2t55Q7dtKESEsM9QQRlCk0np85IM+r5tiKN3ss5giNIVUju8R7ip5XeSpNJgxXGhxIZ+Ssov26tR&#10;0LVm5Dbp+bg8/y7+Djash6tmpNTXZ7uYgAjUhnf41V5pBeMUnl/i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lYZTEAAAA2wAAAA8AAAAAAAAAAAAAAAAAmAIAAGRycy9k&#10;b3ducmV2LnhtbFBLBQYAAAAABAAEAPUAAACJAwAAAAA=&#10;" fillcolor="white [3212]" strokecolor="black [3213]"/>
                <v:rect id="Rectangle 113" o:spid="_x0000_s1073" style="position:absolute;left:3200;top:9615;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vMXcEA&#10;AADcAAAADwAAAGRycy9kb3ducmV2LnhtbERP24rCMBB9F/Yfwizsm6ZaEKlGEdlFYRG8vg/N2BSb&#10;Sdtktfv3RhB8m8O5zmzR2UrcqPWlYwXDQQKCOHe65ELB6fjTn4DwAVlj5ZgU/JOHxfyjN8NMuzvv&#10;6XYIhYgh7DNUYEKoMyl9bsiiH7iaOHIX11oMEbaF1C3eY7it5ChJxtJiybHBYE0rQ/n18GcV7Mzm&#10;e9WNysb9ptdzs23S9Viulfr67JZTEIG68Ba/3Bsd5w9TeD4TL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rzF3BAAAA3AAAAA8AAAAAAAAAAAAAAAAAmAIAAGRycy9kb3du&#10;cmV2LnhtbFBLBQYAAAAABAAEAPUAAACGAwAAAAA=&#10;" fillcolor="#b4c6e7 [1304]" strokecolor="black [3213]"/>
                <v:rect id="Rectangle 114" o:spid="_x0000_s1074" style="position:absolute;left:10058;top:9615;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DkD8IA&#10;AADcAAAADwAAAGRycy9kb3ducmV2LnhtbERPS4vCMBC+L+x/CCN4WTT1gUo1igiisCfdPXgcm7Gt&#10;NpNuErX+e7MgeJuP7zmzRWMqcSPnS8sKet0EBHFmdcm5gt+fdWcCwgdkjZVlUvAgD4v558cMU23v&#10;vKPbPuQihrBPUUERQp1K6bOCDPqurYkjd7LOYIjQ5VI7vMdwU8l+koykwZJjQ4E1rQrKLvurUfBl&#10;zdjtRufj+rxZ/h1s+B5s67FS7VaznIII1IS3+OXe6ji/N4T/Z+IF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IOQPwgAAANwAAAAPAAAAAAAAAAAAAAAAAJgCAABkcnMvZG93&#10;bnJldi54bWxQSwUGAAAAAAQABAD1AAAAhwMAAAAA&#10;" fillcolor="white [3212]" strokecolor="black [3213]"/>
                <v:rect id="Rectangle 115" o:spid="_x0000_s1075" style="position:absolute;left:16916;top:9615;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xBlMIA&#10;AADcAAAADwAAAGRycy9kb3ducmV2LnhtbERPS4vCMBC+L+x/CCN4WTRV8UE1igiisCfdPXgcm7Gt&#10;NpNuErX+e7MgeJuP7zmzRWMqcSPnS8sKet0EBHFmdcm5gt+fdWcCwgdkjZVlUvAgD4v558cMU23v&#10;vKPbPuQihrBPUUERQp1K6bOCDPqurYkjd7LOYIjQ5VI7vMdwU8l+koykwZJjQ4E1rQrKLvurUfBl&#10;zdjtRufj+rxZ/h1s+B5s67FS7VaznIII1IS3+OXe6ji/N4T/Z+IF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bEGUwgAAANwAAAAPAAAAAAAAAAAAAAAAAJgCAABkcnMvZG93&#10;bnJldi54bWxQSwUGAAAAAAQABAD1AAAAhwMAAAAA&#10;" fillcolor="white [3212]" strokecolor="black [3213]"/>
                <v:rect id="Rectangle 116" o:spid="_x0000_s1076" style="position:absolute;left:5479;top:9618;width:2744;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9IM8AA&#10;AADcAAAADwAAAGRycy9kb3ducmV2LnhtbERP24rCMBB9F/Yfwizsm6YKFuk2FXERim9ePmBsxrZr&#10;MylJVut+vREE3+ZwrpMvB9OJKznfWlYwnSQgiCurW64VHA+b8QKED8gaO8uk4E4elsXHKMdM2xvv&#10;6LoPtYgh7DNU0ITQZ1L6qiGDfmJ74sidrTMYInS11A5vMdx0cpYkqTTYcmxosKd1Q9Vl/2cU9Bsz&#10;6LI8/P6cu2rlTjKdL/63Sn19DqtvEIGG8Ba/3KWO86cpPJ+JF8j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p9IM8AAAADcAAAADwAAAAAAAAAAAAAAAACYAgAAZHJzL2Rvd25y&#10;ZXYueG1sUEsFBgAAAAAEAAQA9QAAAIUDAAAAAA==&#10;" fillcolor="yellow" strokecolor="black [3213]">
                  <v:textbox inset="0,,0">
                    <w:txbxContent>
                      <w:p w:rsidR="0057574D" w:rsidRPr="001761FC" w:rsidRDefault="0057574D" w:rsidP="001761FC">
                        <w:pPr>
                          <w:spacing w:after="0"/>
                          <w:jc w:val="center"/>
                          <w:rPr>
                            <w:color w:val="000000" w:themeColor="text1"/>
                            <w:sz w:val="20"/>
                          </w:rPr>
                        </w:pPr>
                        <w:r>
                          <w:rPr>
                            <w:color w:val="000000" w:themeColor="text1"/>
                            <w:sz w:val="20"/>
                          </w:rPr>
                          <w:t>DCI</w:t>
                        </w:r>
                      </w:p>
                    </w:txbxContent>
                  </v:textbox>
                </v:rect>
                <v:line id="Straight Connector 12" o:spid="_x0000_s1077" style="position:absolute;flip:x y;visibility:visible;mso-wrap-style:square" from="10031,8686" to="10058,14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XY7MMAAADbAAAADwAAAGRycy9kb3ducmV2LnhtbERPS2sCMRC+F/wPYQQvRbNaEF2NIoJY&#10;Sg/1cfA4bsbdxc1kTeK67a9vCgVv8/E9Z75sTSUacr60rGA4SEAQZ1aXnCs4Hjb9CQgfkDVWlknB&#10;N3lYLjovc0y1ffCOmn3IRQxhn6KCIoQ6ldJnBRn0A1sTR+5incEQoculdviI4aaSoyQZS4Mlx4YC&#10;a1oXlF33d6Pg7StvNm7qPs7Z9lVOtj/jT3e6KdXrtqsZiEBteIr/3e86zh/B3y/xAL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V2OzDAAAA2wAAAA8AAAAAAAAAAAAA&#10;AAAAoQIAAGRycy9kb3ducmV2LnhtbFBLBQYAAAAABAAEAPkAAACRAwAAAAA=&#10;" strokecolor="black [3213]" strokeweight="2.25pt">
                  <v:stroke joinstyle="miter"/>
                </v:line>
                <v:shape id="Text Box 18" o:spid="_x0000_s1078" type="#_x0000_t202" style="position:absolute;left:13224;top:13716;width:9602;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nr7cIA&#10;AADbAAAADwAAAGRycy9kb3ducmV2LnhtbESPTW/CMAyG70j7D5GRuEHKxNBUCAhNgLjsQMthR9OY&#10;tqJxqiaDsl8/H5C42fL78Xi57l2jbtSF2rOB6SQBRVx4W3Np4JTvxp+gQkS22HgmAw8KsF69DZaY&#10;Wn/nI92yWCoJ4ZCigSrGNtU6FBU5DBPfEsvt4juHUdau1LbDu4S7Rr8nyVw7rFkaKmzpq6Limv06&#10;6c0+vrebWZKdf/b0l291oTkPxoyG/WYBKlIfX+Kn+2AFX2DlFxlAr/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evtwgAAANsAAAAPAAAAAAAAAAAAAAAAAJgCAABkcnMvZG93&#10;bnJldi54bWxQSwUGAAAAAAQABAD1AAAAhwMAAAAA&#10;" fillcolor="white [3201]" stroked="f" strokeweight=".5pt">
                  <v:textbox inset=",0,,0">
                    <w:txbxContent>
                      <w:p w:rsidR="0057574D" w:rsidRPr="00E575AF" w:rsidRDefault="0057574D">
                        <w:pPr>
                          <w:rPr>
                            <w:sz w:val="20"/>
                          </w:rPr>
                        </w:pPr>
                        <w:proofErr w:type="gramStart"/>
                        <w:r w:rsidRPr="00E575AF">
                          <w:rPr>
                            <w:sz w:val="20"/>
                          </w:rPr>
                          <w:t>start</w:t>
                        </w:r>
                        <w:proofErr w:type="gramEnd"/>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19" o:spid="_x0000_s1079" type="#_x0000_t38" style="position:absolute;left:10031;top:14630;width:3193;height:127;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1jsQAAADbAAAADwAAAGRycy9kb3ducmV2LnhtbERPTWvCQBC9F/oflil4041FqsZsxBYE&#10;C6ViFMHbkB2TYHY2za4x7a/vFoTe5vE+J1n2phYdta6yrGA8ikAQ51ZXXCg47NfDGQjnkTXWlknB&#10;NzlYpo8PCcba3nhHXeYLEULYxaig9L6JpXR5SQbdyDbEgTvb1qAPsC2kbvEWwk0tn6PoRRqsODSU&#10;2NBbSfkluxoFk276/vkx9V/dti7kabX+eR0f90oNnvrVAoSn3v+L7+6NDvPn8PdLOEC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WOxAAAANsAAAAPAAAAAAAAAAAA&#10;AAAAAKECAABkcnMvZG93bnJldi54bWxQSwUGAAAAAAQABAD5AAAAkgMAAAAA&#10;" adj="10800" strokecolor="black [3213]" strokeweight=".5pt">
                  <v:stroke endarrow="block" joinstyle="miter"/>
                </v:shape>
                <v:line id="Straight Connector 117" o:spid="_x0000_s1080" style="position:absolute;flip:x y;visibility:visible;mso-wrap-style:square" from="10058,1354" to="10085,7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WO9cUAAADcAAAADwAAAGRycy9kb3ducmV2LnhtbERPS2vCQBC+C/6HZYReSt3Ygo/UVUpB&#10;LOJBYw8ep9lpEpqdTXe3MfrrXaHgbT6+58yXnalFS85XlhWMhgkI4tzqigsFn4fV0xSED8gaa8uk&#10;4Ewelot+b46ptifeU5uFQsQQ9ikqKENoUil9XpJBP7QNceS+rTMYInSF1A5PMdzU8jlJxtJgxbGh&#10;xIbeS8p/sj+j4GVXtCs3c5uvfP0op+vLeOuOv0o9DLq3VxCBunAX/7s/dJw/msDtmXiBX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9WO9cUAAADcAAAADwAAAAAAAAAA&#10;AAAAAAChAgAAZHJzL2Rvd25yZXYueG1sUEsFBgAAAAAEAAQA+QAAAJMDAAAAAA==&#10;" strokecolor="black [3213]" strokeweight="2.25pt">
                  <v:stroke joinstyle="miter"/>
                </v:line>
                <v:shape id="Curved Connector 118" o:spid="_x0000_s1081" type="#_x0000_t38" style="position:absolute;left:10085;top:7137;width:3194;height:127;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WyU8cAAADcAAAADwAAAGRycy9kb3ducmV2LnhtbESPQWvCQBCF7wX/wzKCt7pJkVqiq6gg&#10;WCgtVRG8DdkxCWZn0+wa0/76zqHQ2wzvzXvfzJe9q1VHbag8G0jHCSji3NuKCwPHw/bxBVSIyBZr&#10;z2TgmwIsF4OHOWbW3/mTun0slIRwyNBAGWOTaR3ykhyGsW+IRbv41mGUtS20bfEu4a7WT0nyrB1W&#10;LA0lNrQpKb/ub87ApJu+vr9N41f3URf6vNr+rNPTwZjRsF/NQEXq47/573pnBT8VWnlGJtC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BbJTxwAAANwAAAAPAAAAAAAA&#10;AAAAAAAAAKECAABkcnMvZG93bnJldi54bWxQSwUGAAAAAAQABAD5AAAAlQMAAAAA&#10;" adj="10800" strokecolor="black [3213]" strokeweight=".5pt">
                  <v:stroke endarrow="block" joinstyle="miter"/>
                </v:shape>
                <v:shape id="Text Box 119" o:spid="_x0000_s1082" type="#_x0000_t202" style="position:absolute;left:13224;top:6383;width:960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yNMMQA&#10;AADcAAAADwAAAGRycy9kb3ducmV2LnhtbESPQYvCMBCF78L+hzAL3myqqGg1iiwqXjzY7mGPYzO2&#10;ZZtJaaJ299cbQfA2w3vzvjfLdWdqcaPWVZYVDKMYBHFudcWFgu9sN5iBcB5ZY22ZFPyRg/Xqo7fE&#10;RNs7n+iW+kKEEHYJKii9bxIpXV6SQRfZhjhoF9sa9GFtC6lbvIdwU8tRHE+lwYoDocSGvkrKf9Or&#10;Cdx0ctxuxnF6/tnTf7aVueTMKdX/7DYLEJ46/za/rg861B/O4flMmE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cjTDEAAAA3AAAAA8AAAAAAAAAAAAAAAAAmAIAAGRycy9k&#10;b3ducmV2LnhtbFBLBQYAAAAABAAEAPUAAACJAwAAAAA=&#10;" fillcolor="white [3201]" stroked="f" strokeweight=".5pt">
                  <v:textbox inset=",0,,0">
                    <w:txbxContent>
                      <w:p w:rsidR="0057574D" w:rsidRPr="00E575AF" w:rsidRDefault="0057574D">
                        <w:pPr>
                          <w:rPr>
                            <w:sz w:val="20"/>
                          </w:rPr>
                        </w:pPr>
                        <w:proofErr w:type="gramStart"/>
                        <w:r>
                          <w:rPr>
                            <w:sz w:val="20"/>
                          </w:rPr>
                          <w:t>active</w:t>
                        </w:r>
                        <w:proofErr w:type="gramEnd"/>
                      </w:p>
                    </w:txbxContent>
                  </v:textbox>
                </v:shape>
                <v:rect id="Rectangle 120" o:spid="_x0000_s1083" style="position:absolute;left:3173;top:16657;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WYl8QA&#10;AADcAAAADwAAAGRycy9kb3ducmV2LnhtbESPQWvCQBCF74X+h2UK3uqmEaSkriJSURDB2vY+ZMds&#10;MDubZFdN/33nIHib4b1575vZYvCNulIf68AG3sYZKOIy2JorAz/f69d3UDEhW2wCk4E/irCYPz/N&#10;sLDhxl90PaZKSQjHAg24lNpC61g68hjHoSUW7RR6j0nWvtK2x5uE+0bnWTbVHmuWBoctrRyV5+PF&#10;Gzi47edqyOsu7Cbn327fTTZTvTFm9DIsP0AlGtLDfL/eWsHPBV+ekQn0/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VmJfEAAAA3AAAAA8AAAAAAAAAAAAAAAAAmAIAAGRycy9k&#10;b3ducmV2LnhtbFBLBQYAAAAABAAEAPUAAACJAwAAAAA=&#10;" fillcolor="#b4c6e7 [1304]" strokecolor="black [3213]"/>
                <v:rect id="Rectangle 121" o:spid="_x0000_s1084" style="position:absolute;left:10031;top:16657;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k9DMIA&#10;AADcAAAADwAAAGRycy9kb3ducmV2LnhtbERP32vCMBB+H+x/CDfwbaa2UEZnFBFFQQab296P5myK&#10;zaVtYlv/+2Uw2Nt9fD9vuZ5sIwbqfe1YwWKegCAuna65UvD1uX9+AeEDssbGMSm4k4f16vFhiYV2&#10;I3/QcA6ViCHsC1RgQmgLKX1pyKKfu5Y4chfXWwwR9pXUPY4x3DYyTZJcWqw5NhhsaWuovJ5vVsG7&#10;Oe62U1p37pRdv7u3Ljvk8qDU7GnavIIINIV/8Z/7qOP8dAG/z8QL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WT0MwgAAANwAAAAPAAAAAAAAAAAAAAAAAJgCAABkcnMvZG93&#10;bnJldi54bWxQSwUGAAAAAAQABAD1AAAAhwMAAAAA&#10;" fillcolor="#b4c6e7 [1304]" strokecolor="black [3213]"/>
                <v:rect id="Rectangle 122" o:spid="_x0000_s1085" style="position:absolute;left:16889;top:16657;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kTXcIA&#10;AADcAAAADwAAAGRycy9kb3ducmV2LnhtbERPTYvCMBC9L/gfwgh7EU23gko1iiyIgifdPXgcm7Gt&#10;NpOaRO3+eyMIe5vH+5zZojW1uJPzlWUFX4MEBHFudcWFgt+fVX8CwgdkjbVlUvBHHhbzzscMM20f&#10;vKP7PhQihrDPUEEZQpNJ6fOSDPqBbYgjd7LOYIjQFVI7fMRwU8s0SUbSYMWxocSGvkvKL/ubUdCz&#10;Zux2o/NxdV4vrwcbtsNNM1bqs9supyACteFf/HZvdJyfpvB6Jl4g5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6RNdwgAAANwAAAAPAAAAAAAAAAAAAAAAAJgCAABkcnMvZG93&#10;bnJldi54bWxQSwUGAAAAAAQABAD1AAAAhwMAAAAA&#10;" fillcolor="white [3212]" strokecolor="black [3213]"/>
                <v:rect id="Rectangle 123" o:spid="_x0000_s1086" style="position:absolute;left:5452;top:16660;width:2743;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QhFsEA&#10;AADcAAAADwAAAGRycy9kb3ducmV2LnhtbERPzWrCQBC+F3yHZQRvdVOLQaKriCIEb036ANPsmMRm&#10;Z8Pu1kSfvisUepuP73c2u9F04kbOt5YVvM0TEMSV1S3XCj7L0+sKhA/IGjvLpOBOHnbbycsGM20H&#10;/qBbEWoRQ9hnqKAJoc+k9FVDBv3c9sSRu1hnMEToaqkdDjHcdHKRJKk02HJsaLCnQ0PVd/FjFPQn&#10;M+o8L6/HS1ft3ZdMl6vHWanZdNyvQQQaw7/4z53rOH/xDs9n4gV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EIRbBAAAA3AAAAA8AAAAAAAAAAAAAAAAAmAIAAGRycy9kb3du&#10;cmV2LnhtbFBLBQYAAAAABAAEAPUAAACGAwAAAAA=&#10;" fillcolor="yellow" strokecolor="black [3213]">
                  <v:textbox inset="0,,0">
                    <w:txbxContent>
                      <w:p w:rsidR="0057574D" w:rsidRPr="001761FC" w:rsidRDefault="0057574D" w:rsidP="001761FC">
                        <w:pPr>
                          <w:spacing w:after="0"/>
                          <w:jc w:val="center"/>
                          <w:rPr>
                            <w:color w:val="000000" w:themeColor="text1"/>
                            <w:sz w:val="20"/>
                          </w:rPr>
                        </w:pPr>
                        <w:r>
                          <w:rPr>
                            <w:color w:val="000000" w:themeColor="text1"/>
                            <w:sz w:val="20"/>
                          </w:rPr>
                          <w:t>DCI</w:t>
                        </w:r>
                      </w:p>
                    </w:txbxContent>
                  </v:textbox>
                </v:rect>
                <v:line id="Straight Connector 124" o:spid="_x0000_s1087" style="position:absolute;flip:x y;visibility:visible;mso-wrap-style:square" from="16922,15855" to="16950,2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vaP8UAAADcAAAADwAAAGRycy9kb3ducmV2LnhtbERPTWvCQBC9C/0PyxS8iG7UIpq6ihRE&#10;KR5s6sHjNDtNQrOz6e4a0/76rlDwNo/3Oct1Z2rRkvOVZQXjUQKCOLe64kLB6X07nIPwAVljbZkU&#10;/JCH9eqht8RU2yu/UZuFQsQQ9ikqKENoUil9XpJBP7INceQ+rTMYInSF1A6vMdzUcpIkM2mw4thQ&#10;YkMvJeVf2cUomB6LdusW7vUj3w3kfPc7O7jzt1L9x27zDCJQF+7if/dex/mTJ7g9Ey+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vaP8UAAADcAAAADwAAAAAAAAAA&#10;AAAAAAChAgAAZHJzL2Rvd25yZXYueG1sUEsFBgAAAAAEAAQA+QAAAJMDAAAAAA==&#10;" strokecolor="black [3213]" strokeweight="2.25pt">
                  <v:stroke joinstyle="miter"/>
                </v:line>
                <v:shape id="Text Box 125" o:spid="_x0000_s1088" type="#_x0000_t202" style="position:absolute;left:20269;top:20758;width:9601;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1NiMQA&#10;AADcAAAADwAAAGRycy9kb3ducmV2LnhtbESPQYvCMBCF74L/IYzgTdMVFemaFhEVLx629eBxbGbb&#10;ss2kNFHr/vqNsOBthvfmfW/WaW8acafO1ZYVfEwjEMSF1TWXCs75frIC4TyyxsYyKXiSgzQZDtYY&#10;a/vgL7pnvhQhhF2MCirv21hKV1Rk0E1tSxy0b9sZ9GHtSqk7fIRw08hZFC2lwZoDocKWthUVP9nN&#10;BG62OO028yi7Xg70m+9kITl3So1H/eYThKfev83/10cd6s8W8HomTC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9TYjEAAAA3AAAAA8AAAAAAAAAAAAAAAAAmAIAAGRycy9k&#10;b3ducmV2LnhtbFBLBQYAAAAABAAEAPUAAACJAwAAAAA=&#10;" fillcolor="white [3201]" stroked="f" strokeweight=".5pt">
                  <v:textbox inset=",0,,0">
                    <w:txbxContent>
                      <w:p w:rsidR="0057574D" w:rsidRPr="00E575AF" w:rsidRDefault="0057574D">
                        <w:pPr>
                          <w:rPr>
                            <w:sz w:val="20"/>
                          </w:rPr>
                        </w:pPr>
                        <w:proofErr w:type="gramStart"/>
                        <w:r w:rsidRPr="00E575AF">
                          <w:rPr>
                            <w:sz w:val="20"/>
                          </w:rPr>
                          <w:t>start</w:t>
                        </w:r>
                        <w:proofErr w:type="gramEnd"/>
                      </w:p>
                    </w:txbxContent>
                  </v:textbox>
                </v:shape>
                <v:shape id="Curved Connector 126" o:spid="_x0000_s1089" type="#_x0000_t38" style="position:absolute;left:17075;top:21672;width:3194;height:127;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JB8UAAADcAAAADwAAAGRycy9kb3ducmV2LnhtbERPTWvCQBC9C/6HZQRvukmQKKmrqCC0&#10;UFqMpdDbkB2TYHY2zW5j2l/fLRS8zeN9zno7mEb01LnasoJ4HoEgLqyuuVTwdj7OViCcR9bYWCYF&#10;3+RguxmP1phpe+MT9bkvRQhhl6GCyvs2k9IVFRl0c9sSB+5iO4M+wK6UusNbCDeNTKIolQZrDg0V&#10;tnSoqLjmX0bBol8+vTwv/Wf/2pTyY3f82cfvZ6Wmk2H3AMLT4O/if/ejDvOTFP6eCRf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pJB8UAAADcAAAADwAAAAAAAAAA&#10;AAAAAAChAgAAZHJzL2Rvd25yZXYueG1sUEsFBgAAAAAEAAQA+QAAAJMDAAAAAA==&#10;" adj="10800" strokecolor="black [3213]" strokeweight=".5pt">
                  <v:stroke endarrow="block" joinstyle="miter"/>
                </v:shape>
                <v:rect id="Rectangle 127" o:spid="_x0000_s1090" style="position:absolute;left:11396;top:16706;width:4572;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8nFcEA&#10;AADcAAAADwAAAGRycy9kb3ducmV2LnhtbERPzWrCQBC+F3yHZQRvdVOhqURXEUUI3pr0AabZMYnN&#10;zobdrYk+fVcQepuP73fW29F04krOt5YVvM0TEMSV1S3XCr7K4+sShA/IGjvLpOBGHrabycsaM20H&#10;/qRrEWoRQ9hnqKAJoc+k9FVDBv3c9sSRO1tnMEToaqkdDjHcdHKRJKk02HJsaLCnfUPVT/FrFPRH&#10;M+o8Ly+Hc1ft3LdM35f3k1Kz6bhbgQg0hn/x053rOH/xAY9n4gV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JxXBAAAA3AAAAA8AAAAAAAAAAAAAAAAAmAIAAGRycy9kb3du&#10;cmV2LnhtbFBLBQYAAAAABAAEAPUAAACGAwAAAAA=&#10;" fillcolor="yellow" strokecolor="black [3213]">
                  <v:textbox inset="0,,0">
                    <w:txbxContent>
                      <w:p w:rsidR="0057574D" w:rsidRPr="001761FC" w:rsidRDefault="0057574D" w:rsidP="001761FC">
                        <w:pPr>
                          <w:spacing w:after="0"/>
                          <w:jc w:val="center"/>
                          <w:rPr>
                            <w:color w:val="000000" w:themeColor="text1"/>
                            <w:sz w:val="20"/>
                          </w:rPr>
                        </w:pPr>
                        <w:r>
                          <w:rPr>
                            <w:color w:val="000000" w:themeColor="text1"/>
                            <w:sz w:val="20"/>
                          </w:rPr>
                          <w:t>PDSCH</w:t>
                        </w:r>
                      </w:p>
                    </w:txbxContent>
                  </v:textbox>
                </v:rect>
                <v:shape id="Curved Connector 21" o:spid="_x0000_s1091" type="#_x0000_t38" style="position:absolute;left:10230;top:16454;width:46;height:6858;rotation:90;flip:x;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AUdcEAAADbAAAADwAAAGRycy9kb3ducmV2LnhtbERPW2vCMBR+H/gfwhF8GZrq2LC1aRmD&#10;gbAXdcXnQ3N6weakJpl2/34ZDPb48d3zcjKDuJHzvWUF61UCgri2uudWQfX5vtyC8AFZ42CZFHyT&#10;h7KYPeSYaXvnI91OoRUxhH2GCroQxkxKX3dk0K/sSBy5xjqDIULXSu3wHsPNIDdJ8iIN9hwbOhzp&#10;raP6cvoyCkLyVH0c3PnK6dE8V+njoUnjHrWYT687EIGm8C/+c++1gs0afr/EHyC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oBR1wQAAANsAAAAPAAAAAAAAAAAAAAAA&#10;AKECAABkcnMvZG93bnJldi54bWxQSwUGAAAAAAQABAD5AAAAjwMAAAAA&#10;" adj="1086920" strokecolor="black [3213]" strokeweight=".5pt">
                  <v:stroke endarrow="block" joinstyle="miter"/>
                </v:shape>
                <v:rect id="Rectangle 128" o:spid="_x0000_s1092" style="position:absolute;left:3173;top:23928;width:6858;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OUkcQA&#10;AADcAAAADwAAAGRycy9kb3ducmV2LnhtbESPQWvCQBCF74X+h2UK3uqmEaSkriJSURDB2vY+ZMds&#10;MDubZFdN/33nIHib4b1575vZYvCNulIf68AG3sYZKOIy2JorAz/f69d3UDEhW2wCk4E/irCYPz/N&#10;sLDhxl90PaZKSQjHAg24lNpC61g68hjHoSUW7RR6j0nWvtK2x5uE+0bnWTbVHmuWBoctrRyV5+PF&#10;Gzi47edqyOsu7Cbn327fTTZTvTFm9DIsP0AlGtLDfL/eWsHPhVaekQn0/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jlJHEAAAA3AAAAA8AAAAAAAAAAAAAAAAAmAIAAGRycy9k&#10;b3ducmV2LnhtbFBLBQYAAAAABAAEAPUAAACJAwAAAAA=&#10;" fillcolor="#b4c6e7 [1304]" strokecolor="black [3213]"/>
                <v:rect id="Rectangle 129" o:spid="_x0000_s1093" style="position:absolute;left:10031;top:23928;width:6858;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2BLMQA&#10;AADcAAAADwAAAGRycy9kb3ducmV2LnhtbERPTWvCQBC9F/wPywi9FN3UgrbRVaQQGvCk7aHHMTtN&#10;otnZdHebpP/eFQRv83ifs9oMphEdOV9bVvA8TUAQF1bXXCr4+swmryB8QNbYWCYF/+Rhsx49rDDV&#10;tuc9dYdQihjCPkUFVQhtKqUvKjLop7YljtyPdQZDhK6U2mEfw00jZ0kylwZrjg0VtvReUXE+/BkF&#10;T9Ys3H5+Omanj+3vtw27l7xdKPU4HrZLEIGGcBff3LmO82dvcH0mXi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NgSzEAAAA3AAAAA8AAAAAAAAAAAAAAAAAmAIAAGRycy9k&#10;b3ducmV2LnhtbFBLBQYAAAAABAAEAPUAAACJAwAAAAA=&#10;" fillcolor="white [3212]" strokecolor="black [3213]"/>
                <v:rect id="Rectangle 130" o:spid="_x0000_s1094" style="position:absolute;left:16889;top:23928;width:6858;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6+bMYA&#10;AADcAAAADwAAAGRycy9kb3ducmV2LnhtbESPT2sCQQzF70K/w5BCL1JnraBl6ygiSAVP/jl4THfS&#10;3bU7mXVm1O23NwfBW8J7ee+X6bxzjbpSiLVnA8NBBoq48Lbm0sBhv3r/BBUTssXGMxn4pwjz2Utv&#10;irn1N97SdZdKJSEcczRQpdTmWseiIodx4Fti0X59cJhkDaW2AW8S7hr9kWVj7bBmaaiwpWVFxd/u&#10;4gz0vZuE7fj0szp9L85HnzajdTsx5u21W3yBStSlp/lxvbaCPxJ8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66+bMYAAADcAAAADwAAAAAAAAAAAAAAAACYAgAAZHJz&#10;L2Rvd25yZXYueG1sUEsFBgAAAAAEAAQA9QAAAIsDAAAAAA==&#10;" fillcolor="white [3212]" strokecolor="black [3213]"/>
                <v:rect id="Rectangle 131" o:spid="_x0000_s1095" style="position:absolute;left:5452;top:23930;width:2743;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OMJ8EA&#10;AADcAAAADwAAAGRycy9kb3ducmV2LnhtbERPzWrCQBC+F3yHZQRvdWOlItFVxBII3hr7ANPsmESz&#10;s2F3TaJP3y0UepuP73e2+9G0oifnG8sKFvMEBHFpdcOVgq9z9roG4QOyxtYyKXiQh/1u8rLFVNuB&#10;P6kvQiViCPsUFdQhdKmUvqzJoJ/bjjhyF+sMhghdJbXDIYabVr4lyUoabDg21NjRsabyVtyNgi4z&#10;o87z8/Xj0pYH9y1X7+vnSanZdDxsQAQaw7/4z53rOH+5gN9n4gVy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DjCfBAAAA3AAAAA8AAAAAAAAAAAAAAAAAmAIAAGRycy9kb3du&#10;cmV2LnhtbFBLBQYAAAAABAAEAPUAAACGAwAAAAA=&#10;" fillcolor="yellow" strokecolor="black [3213]">
                  <v:textbox inset="0,,0">
                    <w:txbxContent>
                      <w:p w:rsidR="0057574D" w:rsidRPr="001761FC" w:rsidRDefault="0057574D" w:rsidP="001761FC">
                        <w:pPr>
                          <w:spacing w:after="0"/>
                          <w:jc w:val="center"/>
                          <w:rPr>
                            <w:color w:val="000000" w:themeColor="text1"/>
                            <w:sz w:val="20"/>
                          </w:rPr>
                        </w:pPr>
                        <w:r>
                          <w:rPr>
                            <w:color w:val="000000" w:themeColor="text1"/>
                            <w:sz w:val="20"/>
                          </w:rPr>
                          <w:t>DCI</w:t>
                        </w:r>
                      </w:p>
                    </w:txbxContent>
                  </v:textbox>
                </v:rect>
                <v:line id="Straight Connector 132" o:spid="_x0000_s1096" style="position:absolute;flip:x y;visibility:visible;mso-wrap-style:square" from="8246,22999" to="8273,289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dxDcQAAADcAAAADwAAAGRycy9kb3ducmV2LnhtbERPS2sCMRC+C/6HMEIvotkqiK5GkYJY&#10;pIf6OHgcN+Pu4mayTdJ17a9vCgVv8/E9Z7FqTSUacr60rOB1mIAgzqwuOVdwOm4GUxA+IGusLJOC&#10;B3lYLbudBaba3nlPzSHkIoawT1FBEUKdSumzggz6oa2JI3e1zmCI0OVSO7zHcFPJUZJMpMGSY0OB&#10;Nb0VlN0O30bB+DNvNm7mdpds25fT7c/kw52/lHrptes5iEBteIr/3e86zh+P4O+ZeIF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F3ENxAAAANwAAAAPAAAAAAAAAAAA&#10;AAAAAKECAABkcnMvZG93bnJldi54bWxQSwUGAAAAAAQABAD5AAAAkgMAAAAA&#10;" strokecolor="black [3213]" strokeweight="2.25pt">
                  <v:stroke joinstyle="miter"/>
                </v:line>
                <v:shape id="Text Box 133" o:spid="_x0000_s1097" type="#_x0000_t202" style="position:absolute;left:11467;top:27901;width:9601;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HmusMA&#10;AADcAAAADwAAAGRycy9kb3ducmV2LnhtbESPT4vCMBDF7wt+hzCCtzX13yLVKCKuePFg68Hj2Ixt&#10;sZmUJqvVT28EYW8zvDfv92a+bE0lbtS40rKCQT8CQZxZXXKu4Jj+fk9BOI+ssbJMCh7kYLnofM0x&#10;1vbOB7olPhchhF2MCgrv61hKlxVk0PVtTRy0i20M+rA2udQN3kO4qeQwin6kwZIDocCa1gVl1+TP&#10;BG4y2W9W4yg5n7b0TDcyk5w6pXrddjUD4an1/+bP9U6H+qMRvJ8JE8jF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HmusMAAADcAAAADwAAAAAAAAAAAAAAAACYAgAAZHJzL2Rv&#10;d25yZXYueG1sUEsFBgAAAAAEAAQA9QAAAIgDAAAAAA==&#10;" fillcolor="white [3201]" stroked="f" strokeweight=".5pt">
                  <v:textbox inset=",0,,0">
                    <w:txbxContent>
                      <w:p w:rsidR="0057574D" w:rsidRPr="00E575AF" w:rsidRDefault="0057574D">
                        <w:pPr>
                          <w:rPr>
                            <w:sz w:val="20"/>
                          </w:rPr>
                        </w:pPr>
                        <w:proofErr w:type="gramStart"/>
                        <w:r w:rsidRPr="00E575AF">
                          <w:rPr>
                            <w:sz w:val="20"/>
                          </w:rPr>
                          <w:t>start</w:t>
                        </w:r>
                        <w:proofErr w:type="gramEnd"/>
                      </w:p>
                    </w:txbxContent>
                  </v:textbox>
                </v:shape>
                <v:shape id="Curved Connector 134" o:spid="_x0000_s1098" type="#_x0000_t38" style="position:absolute;left:8273;top:28816;width:3194;height:127;rotation:180;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3kNsQAAADcAAAADwAAAGRycy9kb3ducmV2LnhtbERPTWvCQBC9C/6HZYTedGOVKtFVVBAU&#10;SsUogrchOybB7Gya3ca0v75bKHibx/uc+bI1pWiodoVlBcNBBII4tbrgTMH5tO1PQTiPrLG0TAq+&#10;ycFy0e3MMdb2wUdqEp+JEMIuRgW591UspUtzMugGtiIO3M3WBn2AdSZ1jY8Qbkr5GkVv0mDBoSHH&#10;ijY5pffkyygYN5P9x/vEfzaHMpPX1fZnPbyclHrptasZCE+tf4r/3Tsd5o/G8PdMuE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eQ2xAAAANwAAAAPAAAAAAAAAAAA&#10;AAAAAKECAABkcnMvZG93bnJldi54bWxQSwUGAAAAAAQABAD5AAAAkgMAAAAA&#10;" adj="10800" strokecolor="black [3213]" strokeweight=".5pt">
                  <v:stroke endarrow="block" joinstyle="miter"/>
                </v:shape>
                <v:rect id="Rectangle 137" o:spid="_x0000_s1099" style="position:absolute;left:26940;top:9820;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WWPsIA&#10;AADcAAAADwAAAGRycy9kb3ducmV2LnhtbERP32vCMBB+H+x/CDfwbaaz4KQaRWRDQQTt5vvRnE2x&#10;ubRNpvW/N4Kwt/v4ft5s0dtaXKjzlWMFH8MEBHHhdMWlgt+f7/cJCB+QNdaOScGNPCzmry8zzLS7&#10;8oEueShFDGGfoQITQpNJ6QtDFv3QNcSRO7nOYoiwK6Xu8BrDbS1HSTKWFiuODQYbWhkqzvmfVbA3&#10;m69VP6pat03Px3bXpuuxXCs1eOuXUxCB+vAvfro3Os5PP+HxTLxAzu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ZY+wgAAANwAAAAPAAAAAAAAAAAAAAAAAJgCAABkcnMvZG93&#10;bnJldi54bWxQSwUGAAAAAAQABAD1AAAAhwMAAAAA&#10;" fillcolor="#b4c6e7 [1304]" strokecolor="black [3213]"/>
                <v:rect id="Rectangle 138" o:spid="_x0000_s1100" style="position:absolute;left:33798;top:9820;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SvasQA&#10;AADcAAAADwAAAGRycy9kb3ducmV2LnhtbESPQWvCQBCF7wX/wzKCt7qpomh0FQkongq1pedpdkxC&#10;s7NLdtXor+8chN5meG/e+2a97V2rrtTFxrOBt3EGirj0tuHKwNfn/nUBKiZki61nMnCnCNvN4GWN&#10;ufU3/qDrKVVKQjjmaKBOKeRax7Imh3HsA7FoZ985TLJ2lbYd3iTctXqSZXPtsGFpqDFQUVP5e7o4&#10;A4fH98+ibWbL935ZzKeHAqsQ0JjRsN+tQCXq07/5eX20gj8VWnlGJt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Ur2rEAAAA3AAAAA8AAAAAAAAAAAAAAAAAmAIAAGRycy9k&#10;b3ducmV2LnhtbFBLBQYAAAAABAAEAPUAAACJAwAAAAA=&#10;" fillcolor="#fbe4d5 [661]" strokecolor="black [3213]"/>
                <v:rect id="Rectangle 139" o:spid="_x0000_s1101" style="position:absolute;left:40656;top:9820;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Ig4sIA&#10;AADcAAAADwAAAGRycy9kb3ducmV2LnhtbERP32vCMBB+F/Y/hBN8EU1XYczOKGMgiIgwt70fzTXt&#10;bC6libb61xtB8O0+vp+3WPW2FmdqfeVYwes0AUGcO12xUfD7s568g/ABWWPtmBRcyMNq+TJYYKZd&#10;x990PgQjYgj7DBWUITSZlD4vyaKfuoY4coVrLYYIWyN1i10Mt7VMk+RNWqw4NpTY0FdJ+fFwsgrM&#10;X7oPBa37TXpJqCt2/1szvio1GvafHyAC9eEpfrg3Os6fzeH+TLx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UiDiwgAAANwAAAAPAAAAAAAAAAAAAAAAAJgCAABkcnMvZG93&#10;bnJldi54bWxQSwUGAAAAAAQABAD1AAAAhwMAAAAA&#10;" fillcolor="#c5e0b3 [1305]" strokecolor="black [3213]"/>
                <v:rect id="Rectangle 140" o:spid="_x0000_s1102" style="position:absolute;left:41114;top:9823;width:2743;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lawcMA&#10;AADcAAAADwAAAGRycy9kb3ducmV2LnhtbESPQW/CMAyF75P4D5GRuI0UxBAqBIRASNVug/0ArzFt&#10;oXGqJEC3Xz8fkLjZes/vfV5teteqO4XYeDYwGWegiEtvG64MfJ8O7wtQMSFbbD2TgV+KsFkP3laY&#10;W//gL7ofU6UkhGOOBuqUulzrWNbkMI59Ryza2QeHSdZQaRvwIeGu1dMsm2uHDUtDjR3taiqvx5sz&#10;0B1cb4vidNmf23IbfvT8Y/H3acxo2G+XoBL16WV+XhdW8GeCL8/IBHr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lawcMAAADcAAAADwAAAAAAAAAAAAAAAACYAgAAZHJzL2Rv&#10;d25yZXYueG1sUEsFBgAAAAAEAAQA9QAAAIgDAAAAAA==&#10;" fillcolor="yellow" strokecolor="black [3213]">
                  <v:textbox inset="0,,0">
                    <w:txbxContent>
                      <w:p w:rsidR="0057574D" w:rsidRPr="001761FC" w:rsidRDefault="0057574D" w:rsidP="001761FC">
                        <w:pPr>
                          <w:spacing w:after="0"/>
                          <w:jc w:val="center"/>
                          <w:rPr>
                            <w:color w:val="000000" w:themeColor="text1"/>
                            <w:sz w:val="20"/>
                          </w:rPr>
                        </w:pPr>
                        <w:r>
                          <w:rPr>
                            <w:color w:val="000000" w:themeColor="text1"/>
                            <w:sz w:val="20"/>
                          </w:rPr>
                          <w:t>DCI</w:t>
                        </w:r>
                      </w:p>
                    </w:txbxContent>
                  </v:textbox>
                </v:rect>
                <v:line id="Straight Connector 141" o:spid="_x0000_s1103" style="position:absolute;flip:x y;visibility:visible;mso-wrap-style:square" from="40656,8925" to="40684,14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OcB8UAAADcAAAADwAAAGRycy9kb3ducmV2LnhtbERPTWvCQBC9C/6HZYRepG5si2jqKqUg&#10;FvGgsQeP0+w0Cc3OprvbGP31rlDwNo/3OfNlZ2rRkvOVZQXjUQKCOLe64kLB52H1OAXhA7LG2jIp&#10;OJOH5aLfm2Oq7Yn31GahEDGEfYoKyhCaVEqfl2TQj2xDHLlv6wyGCF0htcNTDDe1fEqSiTRYcWwo&#10;saH3kvKf7M8oeN4V7crN3OYrXw/ldH2ZbN3xV6mHQff2CiJQF+7if/eHjvNfxn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OcB8UAAADcAAAADwAAAAAAAAAA&#10;AAAAAAChAgAAZHJzL2Rvd25yZXYueG1sUEsFBgAAAAAEAAQA+QAAAJMDAAAAAA==&#10;" strokecolor="black [3213]" strokeweight="2.25pt">
                  <v:stroke joinstyle="miter"/>
                </v:line>
                <v:shape id="Text Box 142" o:spid="_x0000_s1104" type="#_x0000_t202" style="position:absolute;left:29220;top:13793;width:647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XMQA&#10;AADcAAAADwAAAGRycy9kb3ducmV2LnhtbESPQYvCMBCF74L/IYzgTdMVFemaFhEVL3vY1oPHsZlt&#10;yzaT0kSt/vqNsOBthvfmfW/WaW8acaPO1ZYVfEwjEMSF1TWXCk75frIC4TyyxsYyKXiQgzQZDtYY&#10;a3vnb7plvhQhhF2MCirv21hKV1Rk0E1tSxy0H9sZ9GHtSqk7vIdw08hZFC2lwZoDocKWthUVv9nV&#10;BG62+Npt5lF2OR/ome9kITl3So1H/eYThKfev83/10cd6s9n8HomTC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LMFzEAAAA3AAAAA8AAAAAAAAAAAAAAAAAmAIAAGRycy9k&#10;b3ducmV2LnhtbFBLBQYAAAAABAAEAPUAAACJAwAAAAA=&#10;" fillcolor="white [3201]" stroked="f" strokeweight=".5pt">
                  <v:textbox inset=",0,,0">
                    <w:txbxContent>
                      <w:p w:rsidR="0057574D" w:rsidRPr="00E575AF" w:rsidRDefault="0057574D">
                        <w:pPr>
                          <w:rPr>
                            <w:sz w:val="20"/>
                          </w:rPr>
                        </w:pPr>
                        <w:proofErr w:type="gramStart"/>
                        <w:r>
                          <w:rPr>
                            <w:sz w:val="20"/>
                          </w:rPr>
                          <w:t>end</w:t>
                        </w:r>
                        <w:proofErr w:type="gramEnd"/>
                      </w:p>
                    </w:txbxContent>
                  </v:textbox>
                </v:shape>
                <v:shape id="Curved Connector 143" o:spid="_x0000_s1105" type="#_x0000_t38" style="position:absolute;left:35692;top:13793;width:5422;height:915;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7xRsQAAADcAAAADwAAAGRycy9kb3ducmV2LnhtbESPT2sCMRDF7wW/QxjBW82qrchqFFtQ&#10;vHiofxBv42bcXdxMliSr229vCgVvM7w37/dmtmhNJe7kfGlZwaCfgCDOrC45V3DYr94nIHxA1lhZ&#10;JgW/5GEx77zNMNX2wT9034VcxBD2KSooQqhTKX1WkEHftzVx1K7WGQxxdbnUDh8x3FRymCRjabDk&#10;SCiwpu+CstuuMQr059eZOfJOF7lt3GZNQzw2SvW67XIKIlAbXub/642O9T9G8PdMnED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LvFGxAAAANwAAAAPAAAAAAAAAAAA&#10;AAAAAKECAABkcnMvZG93bnJldi54bWxQSwUGAAAAAAQABAD5AAAAkgMAAAAA&#10;" adj="10800" strokecolor="black [3213]" strokeweight=".5pt">
                  <v:stroke endarrow="block" joinstyle="miter"/>
                </v:shape>
                <v:rect id="Rectangle 144" o:spid="_x0000_s1106" style="position:absolute;left:26940;top:16657;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F7NMMA&#10;AADcAAAADwAAAGRycy9kb3ducmV2LnhtbERPyWrDMBC9F/IPYgK9NXLiEIIbJQTTkkApNNt9sKaW&#10;iTWyLdV2/74qFHqbx1tnsxttLXrqfOVYwXyWgCAunK64VHC9vD6tQfiArLF2TAq+ycNuO3nYYKbd&#10;wCfqz6EUMYR9hgpMCE0mpS8MWfQz1xBH7tN1FkOEXSl1h0MMt7VcJMlKWqw4NhhsKDdU3M9fVsGH&#10;Ob7k46Jq3Vt6v7XvbXpYyYNSj9Nx/wwi0Bj+xX/uo47zl0v4fSZe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vF7NMMAAADcAAAADwAAAAAAAAAAAAAAAACYAgAAZHJzL2Rv&#10;d25yZXYueG1sUEsFBgAAAAAEAAQA9QAAAIgDAAAAAA==&#10;" fillcolor="#b4c6e7 [1304]" strokecolor="black [3213]"/>
                <v:rect id="Rectangle 145" o:spid="_x0000_s1107" style="position:absolute;left:33798;top:16657;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NzicEA&#10;AADcAAAADwAAAGRycy9kb3ducmV2LnhtbERPS4vCMBC+C/6HMMLeNHV9oNUoUlA8CeuK57EZ22Iz&#10;CU1Wu/56IyzsbT6+5yzXranFnRpfWVYwHCQgiHOrKy4UnL63/RkIH5A11pZJwS95WK+6nSWm2j74&#10;i+7HUIgYwj5FBWUILpXS5yUZ9APriCN3tY3BEGFTSN3gI4abWn4myVQarDg2lOgoKym/HX+Mgt3z&#10;fJnV1WR+aOfZdLTLsHAOlfrotZsFiEBt+Bf/ufc6zh9P4P1MvE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Tc4nBAAAA3AAAAA8AAAAAAAAAAAAAAAAAmAIAAGRycy9kb3du&#10;cmV2LnhtbFBLBQYAAAAABAAEAPUAAACGAwAAAAA=&#10;" fillcolor="#fbe4d5 [661]" strokecolor="black [3213]"/>
                <v:rect id="Rectangle 146" o:spid="_x0000_s1108" style="position:absolute;left:40656;top:16657;width:6858;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vH7cIA&#10;AADcAAAADwAAAGRycy9kb3ducmV2LnhtbERP24rCMBB9X/Afwgi+LJpaFpFqFBEEWWRhvbwPzTSt&#10;NpPSZG31683Cwr7N4Vxnue5tLe7U+sqxgukkAUGcO12xUXA+7cZzED4ga6wdk4IHeVivBm9LzLTr&#10;+Jvux2BEDGGfoYIyhCaT0uclWfQT1xBHrnCtxRBha6RusYvhtpZpksykxYpjQ4kNbUvKb8cfq8Bc&#10;0q9Q0K7fp4+EuuJw/TTvT6VGw36zABGoD//iP/dex/kfM/h9Jl4gV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y8ftwgAAANwAAAAPAAAAAAAAAAAAAAAAAJgCAABkcnMvZG93&#10;bnJldi54bWxQSwUGAAAAAAQABAD1AAAAhwMAAAAA&#10;" fillcolor="#c5e0b3 [1305]" strokecolor="black [3213]"/>
                <v:rect id="Rectangle 147" o:spid="_x0000_s1109" style="position:absolute;left:42942;top:16660;width:2744;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DCtcAA&#10;AADcAAAADwAAAGRycy9kb3ducmV2LnhtbERPzYrCMBC+C75DGMGbpoq6Uo0iilC8re4DjM3YVptJ&#10;SaLWffrNguBtPr7fWa5bU4sHOV9ZVjAaJiCIc6srLhT8nPaDOQgfkDXWlknBizysV93OElNtn/xN&#10;j2MoRAxhn6KCMoQmldLnJRn0Q9sQR+5incEQoSukdviM4aaW4ySZSYMVx4YSG9qWlN+Od6Og2ZtW&#10;Z9npurvU+cad5Ww6/z0o1e+1mwWIQG34iN/uTMf5ky/4fyZeIF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DCtcAAAADcAAAADwAAAAAAAAAAAAAAAACYAgAAZHJzL2Rvd25y&#10;ZXYueG1sUEsFBgAAAAAEAAQA9QAAAIUDAAAAAA==&#10;" fillcolor="yellow" strokecolor="black [3213]">
                  <v:textbox inset="0,,0">
                    <w:txbxContent>
                      <w:p w:rsidR="0057574D" w:rsidRPr="001761FC" w:rsidRDefault="0057574D" w:rsidP="001761FC">
                        <w:pPr>
                          <w:spacing w:after="0"/>
                          <w:jc w:val="center"/>
                          <w:rPr>
                            <w:color w:val="000000" w:themeColor="text1"/>
                            <w:sz w:val="20"/>
                          </w:rPr>
                        </w:pPr>
                        <w:r>
                          <w:rPr>
                            <w:color w:val="000000" w:themeColor="text1"/>
                            <w:sz w:val="20"/>
                          </w:rPr>
                          <w:t>DCI</w:t>
                        </w:r>
                      </w:p>
                    </w:txbxContent>
                  </v:textbox>
                </v:rect>
                <v:line id="Straight Connector 148" o:spid="_x0000_s1110" style="position:absolute;flip:x y;visibility:visible;mso-wrap-style:square" from="42824,15855" to="42851,2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k1msgAAADcAAAADwAAAGRycy9kb3ducmV2LnhtbESPT0/CQBDF7yZ8h82QeDGwVQyBykKM&#10;CcEYDvLnwHHsjm1jd7burqX46ZmDibeZvDfv/Wax6l2jOgqx9mzgfpyBIi68rbk0cDysRzNQMSFb&#10;bDyTgQtFWC0HNwvMrT/zjrp9KpWEcMzRQJVSm2sdi4ocxrFviUX79MFhkjWU2gY8S7hr9EOWTbXD&#10;mqWhwpZeKiq+9j/OwOS97NZhHt4+is2dnm1+p9tw+jbmdtg/P4FK1Kd/89/1qxX8R6GVZ2QCvbw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fk1msgAAADcAAAADwAAAAAA&#10;AAAAAAAAAAChAgAAZHJzL2Rvd25yZXYueG1sUEsFBgAAAAAEAAQA+QAAAJYDAAAAAA==&#10;" strokecolor="black [3213]" strokeweight="2.25pt">
                  <v:stroke joinstyle="miter"/>
                </v:line>
                <v:shape id="Text Box 149" o:spid="_x0000_s1111" type="#_x0000_t202" style="position:absolute;left:29552;top:20933;width:647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iLcMA&#10;AADcAAAADwAAAGRycy9kb3ducmV2LnhtbESPQYvCMBCF7wv+hzCCtzVVVNZqFBFXvHiw9eBxbMa2&#10;2ExKk9XqrzeCsLcZ3pv3vZkvW1OJGzWutKxg0I9AEGdWl5wrOKa/3z8gnEfWWFkmBQ9ysFx0vuYY&#10;a3vnA90Sn4sQwi5GBYX3dSylywoy6Pq2Jg7axTYGfVibXOoG7yHcVHIYRRNpsORAKLCmdUHZNfkz&#10;gZuM95vVKErOpy09043MJKdOqV63Xc1AeGr9v/lzvdOh/mgK72fCBH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iLcMAAADcAAAADwAAAAAAAAAAAAAAAACYAgAAZHJzL2Rv&#10;d25yZXYueG1sUEsFBgAAAAAEAAQA9QAAAIgDAAAAAA==&#10;" fillcolor="white [3201]" stroked="f" strokeweight=".5pt">
                  <v:textbox inset=",0,,0">
                    <w:txbxContent>
                      <w:p w:rsidR="0057574D" w:rsidRPr="00E575AF" w:rsidRDefault="0057574D">
                        <w:pPr>
                          <w:rPr>
                            <w:sz w:val="20"/>
                          </w:rPr>
                        </w:pPr>
                        <w:proofErr w:type="gramStart"/>
                        <w:r>
                          <w:rPr>
                            <w:sz w:val="20"/>
                          </w:rPr>
                          <w:t>end</w:t>
                        </w:r>
                        <w:proofErr w:type="gramEnd"/>
                      </w:p>
                    </w:txbxContent>
                  </v:textbox>
                </v:shape>
                <v:shape id="Curved Connector 150" o:spid="_x0000_s1112" type="#_x0000_t38" style="position:absolute;left:36025;top:21316;width:6792;height:532;flip: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X57MIAAADcAAAADwAAAGRycy9kb3ducmV2LnhtbESPTWvCQBCG74L/YZlCb7qpYCnRVVRo&#10;8dJDrSLexuyYBLOzYXej8d87h0JvM8z78cx82btG3SjE2rOBt3EGirjwtubSwP73c/QBKiZki41n&#10;MvCgCMvFcDDH3Po7/9Btl0olIRxzNFCl1OZax6Iih3HsW2K5XXxwmGQNpbYB7xLuGj3JsnftsGZp&#10;qLClTUXFddc5A3a6PjFL3/Gsv7uw/aIJHjpjXl/61QxUoj79i//cWyv4U8GXZ2QCvXg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SX57MIAAADcAAAADwAAAAAAAAAAAAAA&#10;AAChAgAAZHJzL2Rvd25yZXYueG1sUEsFBgAAAAAEAAQA+QAAAJADAAAAAA==&#10;" adj="10800" strokecolor="black [3213]" strokeweight=".5pt">
                  <v:stroke endarrow="block" joinstyle="miter"/>
                </v:shape>
                <v:shape id="Text Box 151" o:spid="_x0000_s1113" type="#_x0000_t202" style="position:absolute;left:18254;top:440;width:777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49sIA&#10;AADcAAAADwAAAGRycy9kb3ducmV2LnhtbESPQYvCMBCF7wv+hzCCtzVVVKQaRUTFiwdbDx7HZmyL&#10;zaQ0Uev++o0geJvhvXnfm/myNZV4UONKywoG/QgEcWZ1ybmCU7r9nYJwHlljZZkUvMjBctH5mWOs&#10;7ZOP9Eh8LkIIuxgVFN7XsZQuK8ig69uaOGhX2xj0YW1yqRt8hnBTyWEUTaTBkgOhwJrWBWW35G4C&#10;NxkfNqtRlFzOO/pLNzKTnDqlet12NQPhqfVf8+d6r0P98QDez4QJ5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gDj2wgAAANwAAAAPAAAAAAAAAAAAAAAAAJgCAABkcnMvZG93&#10;bnJldi54bWxQSwUGAAAAAAQABAD1AAAAhwMAAAAA&#10;" fillcolor="white [3201]" stroked="f" strokeweight=".5pt">
                  <v:textbox inset=",0,,0">
                    <w:txbxContent>
                      <w:p w:rsidR="0057574D" w:rsidRPr="00E575AF" w:rsidRDefault="0057574D">
                        <w:pPr>
                          <w:rPr>
                            <w:sz w:val="20"/>
                          </w:rPr>
                        </w:pPr>
                        <w:r>
                          <w:rPr>
                            <w:sz w:val="20"/>
                          </w:rPr>
                          <w:t>Option 1</w:t>
                        </w:r>
                      </w:p>
                    </w:txbxContent>
                  </v:textbox>
                </v:shape>
                <v:shape id="Text Box 152" o:spid="_x0000_s1114" type="#_x0000_t202" style="position:absolute;left:18711;top:7362;width:7772;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KmgcQA&#10;AADcAAAADwAAAGRycy9kb3ducmV2LnhtbESPQYvCMBCF74L/IYzgTdMVFemaFhEVLx629eBxbGbb&#10;ss2kNFHr/vqNsOBthvfmfW/WaW8acafO1ZYVfEwjEMSF1TWXCs75frIC4TyyxsYyKXiSgzQZDtYY&#10;a/vgL7pnvhQhhF2MCirv21hKV1Rk0E1tSxy0b9sZ9GHtSqk7fIRw08hZFC2lwZoDocKWthUVP9nN&#10;BG62OO028yi7Xg70m+9kITl3So1H/eYThKfev83/10cd6i9m8HomTC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SpoHEAAAA3AAAAA8AAAAAAAAAAAAAAAAAmAIAAGRycy9k&#10;b3ducmV2LnhtbFBLBQYAAAAABAAEAPUAAACJAwAAAAA=&#10;" fillcolor="white [3201]" stroked="f" strokeweight=".5pt">
                  <v:textbox inset=",0,,0">
                    <w:txbxContent>
                      <w:p w:rsidR="0057574D" w:rsidRPr="00E575AF" w:rsidRDefault="0057574D">
                        <w:pPr>
                          <w:rPr>
                            <w:sz w:val="20"/>
                          </w:rPr>
                        </w:pPr>
                        <w:r>
                          <w:rPr>
                            <w:sz w:val="20"/>
                          </w:rPr>
                          <w:t>Option 1A</w:t>
                        </w:r>
                      </w:p>
                    </w:txbxContent>
                  </v:textbox>
                </v:shape>
                <v:shape id="Text Box 153" o:spid="_x0000_s1115" type="#_x0000_t202" style="position:absolute;left:18711;top:14630;width:777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4DGsUA&#10;AADcAAAADwAAAGRycy9kb3ducmV2LnhtbESPzWrDMBCE74W8g9hAbo2cv1JcyyEEJ/TSQ+0cctxa&#10;W9vEWhlLcZw+fVQo9LbLzM43m2xH04qBetdYVrCYRyCIS6sbrhScisPzKwjnkTW2lknBnRxs08lT&#10;grG2N/6kIfeVCCHsYlRQe9/FUrqyJoNubjvioH3b3qAPa19J3eMthJtWLqPoRRpsOBBq7GhfU3nJ&#10;ryZw881HtltH+df5SD9FJkvJhVNqNh13byA8jf7f/Hf9rkP9zQp+nwkTyPQ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HgMaxQAAANwAAAAPAAAAAAAAAAAAAAAAAJgCAABkcnMv&#10;ZG93bnJldi54bWxQSwUGAAAAAAQABAD1AAAAigMAAAAA&#10;" fillcolor="white [3201]" stroked="f" strokeweight=".5pt">
                  <v:textbox inset=",0,,0">
                    <w:txbxContent>
                      <w:p w:rsidR="0057574D" w:rsidRPr="00E575AF" w:rsidRDefault="0057574D">
                        <w:pPr>
                          <w:rPr>
                            <w:sz w:val="20"/>
                          </w:rPr>
                        </w:pPr>
                        <w:r>
                          <w:rPr>
                            <w:sz w:val="20"/>
                          </w:rPr>
                          <w:t>Option 1B</w:t>
                        </w:r>
                      </w:p>
                    </w:txbxContent>
                  </v:textbox>
                </v:shape>
                <v:shape id="Text Box 154" o:spid="_x0000_s1116" type="#_x0000_t202" style="position:absolute;left:19168;top:22102;width:7772;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ebbsQA&#10;AADcAAAADwAAAGRycy9kb3ducmV2LnhtbESPQYvCMBCF74L/IYzgTVNFZammRUTFyx623YPHsRnb&#10;YjMpTdS6v36zsOBthvfmfW82aW8a8aDO1ZYVzKYRCOLC6ppLBd/5YfIBwnlkjY1lUvAiB2kyHGww&#10;1vbJX/TIfClCCLsYFVTet7GUrqjIoJvaljhoV9sZ9GHtSqk7fIZw08h5FK2kwZoDocKWdhUVt+xu&#10;Ajdbfu63iyi7nI/0k+9lITl3So1H/XYNwlPv3+b/65MO9ZcL+HsmTCC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73m27EAAAA3AAAAA8AAAAAAAAAAAAAAAAAmAIAAGRycy9k&#10;b3ducmV2LnhtbFBLBQYAAAAABAAEAPUAAACJAwAAAAA=&#10;" fillcolor="white [3201]" stroked="f" strokeweight=".5pt">
                  <v:textbox inset=",0,,0">
                    <w:txbxContent>
                      <w:p w:rsidR="0057574D" w:rsidRPr="00E575AF" w:rsidRDefault="0057574D">
                        <w:pPr>
                          <w:rPr>
                            <w:sz w:val="20"/>
                          </w:rPr>
                        </w:pPr>
                        <w:r>
                          <w:rPr>
                            <w:sz w:val="20"/>
                          </w:rPr>
                          <w:t>Option 2</w:t>
                        </w:r>
                      </w:p>
                    </w:txbxContent>
                  </v:textbox>
                </v:shape>
                <v:shape id="Text Box 155" o:spid="_x0000_s1117" type="#_x0000_t202" style="position:absolute;left:40656;top:7232;width:777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s+9cQA&#10;AADcAAAADwAAAGRycy9kb3ducmV2LnhtbESPQYvCMBCF74L/IYywN5u6bEWqUURUvOxhWw8ex2Zs&#10;i82kNFmt/nqzsOBthvfmfW8Wq9404kadqy0rmEQxCOLC6ppLBcd8N56BcB5ZY2OZFDzIwWo5HCww&#10;1fbOP3TLfClCCLsUFVTet6mUrqjIoItsSxy0i+0M+rB2pdQd3kO4aeRnHE+lwZoDocKWNhUV1+zX&#10;BG6WfG/XX3F2Pu3pmW9lITl3Sn2M+vUchKfev83/1wcd6icJ/D0TJp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7PvXEAAAA3AAAAA8AAAAAAAAAAAAAAAAAmAIAAGRycy9k&#10;b3ducmV2LnhtbFBLBQYAAAAABAAEAPUAAACJAwAAAAA=&#10;" fillcolor="white [3201]" stroked="f" strokeweight=".5pt">
                  <v:textbox inset=",0,,0">
                    <w:txbxContent>
                      <w:p w:rsidR="0057574D" w:rsidRPr="00E575AF" w:rsidRDefault="0057574D">
                        <w:pPr>
                          <w:rPr>
                            <w:sz w:val="20"/>
                          </w:rPr>
                        </w:pPr>
                        <w:r>
                          <w:rPr>
                            <w:sz w:val="20"/>
                          </w:rPr>
                          <w:t>Option 1</w:t>
                        </w:r>
                      </w:p>
                    </w:txbxContent>
                  </v:textbox>
                </v:shape>
                <v:shape id="Text Box 156" o:spid="_x0000_s1118" type="#_x0000_t202" style="position:absolute;left:43400;top:14630;width:777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mggsQA&#10;AADcAAAADwAAAGRycy9kb3ducmV2LnhtbESPQYvCMBCF74L/IYzgTVNFRappEXFlL3vY1oPHsRnb&#10;YjMpTVbr/vrNguBthvfmfW+2aW8acafO1ZYVzKYRCOLC6ppLBaf8Y7IG4TyyxsYyKXiSgzQZDrYY&#10;a/vgb7pnvhQhhF2MCirv21hKV1Rk0E1tSxy0q+0M+rB2pdQdPkK4aeQ8ilbSYM2BUGFL+4qKW/Zj&#10;Ajdbfh12iyi7nI/0mx9kITl3So1H/W4DwlPv3+bX9acO9Zcr+H8mTC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poILEAAAA3AAAAA8AAAAAAAAAAAAAAAAAmAIAAGRycy9k&#10;b3ducmV2LnhtbFBLBQYAAAAABAAEAPUAAACJAwAAAAA=&#10;" fillcolor="white [3201]" stroked="f" strokeweight=".5pt">
                  <v:textbox inset=",0,,0">
                    <w:txbxContent>
                      <w:p w:rsidR="0057574D" w:rsidRPr="00E575AF" w:rsidRDefault="0057574D">
                        <w:pPr>
                          <w:rPr>
                            <w:sz w:val="20"/>
                          </w:rPr>
                        </w:pPr>
                        <w:r>
                          <w:rPr>
                            <w:sz w:val="20"/>
                          </w:rPr>
                          <w:t>Option 2</w:t>
                        </w:r>
                      </w:p>
                    </w:txbxContent>
                  </v:textbox>
                </v:shape>
                <w10:anchorlock/>
              </v:group>
            </w:pict>
          </mc:Fallback>
        </mc:AlternateContent>
      </w:r>
    </w:p>
    <w:p w:rsidR="00917FC8" w:rsidRDefault="00917FC8" w:rsidP="00917FC8">
      <w:pPr>
        <w:pStyle w:val="Caption"/>
      </w:pPr>
      <w:bookmarkStart w:id="7" w:name="_Ref506501364"/>
      <w:r>
        <w:t xml:space="preserve">Figure </w:t>
      </w:r>
      <w:r w:rsidR="00620357">
        <w:fldChar w:fldCharType="begin"/>
      </w:r>
      <w:r w:rsidR="00620357">
        <w:instrText xml:space="preserve"> SEQ Figure \* ARABIC </w:instrText>
      </w:r>
      <w:r w:rsidR="00620357">
        <w:fldChar w:fldCharType="separate"/>
      </w:r>
      <w:r w:rsidR="00EA30B0">
        <w:rPr>
          <w:noProof/>
        </w:rPr>
        <w:t>2</w:t>
      </w:r>
      <w:r w:rsidR="00620357">
        <w:rPr>
          <w:noProof/>
        </w:rPr>
        <w:fldChar w:fldCharType="end"/>
      </w:r>
      <w:bookmarkEnd w:id="7"/>
      <w:r w:rsidR="001B79B3">
        <w:t>. Options</w:t>
      </w:r>
    </w:p>
    <w:p w:rsidR="001761FC" w:rsidRDefault="001B79B3" w:rsidP="001761FC">
      <w:r>
        <w:t xml:space="preserve">A BWP switch operation will disrupt a data pipeline. </w:t>
      </w:r>
      <w:r w:rsidR="000E2A9F">
        <w:t>There are several issues to consider:</w:t>
      </w:r>
    </w:p>
    <w:p w:rsidR="001B79B3" w:rsidRDefault="001B79B3" w:rsidP="00D921C5">
      <w:pPr>
        <w:numPr>
          <w:ilvl w:val="0"/>
          <w:numId w:val="22"/>
        </w:numPr>
      </w:pPr>
      <w:r>
        <w:t xml:space="preserve">Can the </w:t>
      </w:r>
      <w:r w:rsidR="003F60A4">
        <w:t xml:space="preserve">time for </w:t>
      </w:r>
      <w:r>
        <w:t>switch</w:t>
      </w:r>
      <w:r w:rsidR="003F60A4">
        <w:t>ing</w:t>
      </w:r>
      <w:r>
        <w:t xml:space="preserve"> be minimized</w:t>
      </w:r>
      <w:r w:rsidR="006B6860">
        <w:t>?</w:t>
      </w:r>
      <w:r w:rsidR="00D921C5">
        <w:t xml:space="preserve"> Note f</w:t>
      </w:r>
      <w:r>
        <w:t>or DCI-based switching, any DCI located near the end of a slot may cause the next slot be unusable</w:t>
      </w:r>
      <w:r w:rsidR="00D921C5">
        <w:t xml:space="preserve"> if the baseband processing time is long.</w:t>
      </w:r>
    </w:p>
    <w:p w:rsidR="001B79B3" w:rsidRDefault="001B79B3" w:rsidP="001B79B3">
      <w:pPr>
        <w:numPr>
          <w:ilvl w:val="0"/>
          <w:numId w:val="22"/>
        </w:numPr>
      </w:pPr>
      <w:r>
        <w:t xml:space="preserve">How will </w:t>
      </w:r>
      <w:r w:rsidR="00D921C5">
        <w:t>numerology changes</w:t>
      </w:r>
      <w:r>
        <w:t xml:space="preserve"> be handled</w:t>
      </w:r>
      <w:r w:rsidR="00D921C5">
        <w:t xml:space="preserve"> due to different slot and symbol durations</w:t>
      </w:r>
    </w:p>
    <w:p w:rsidR="001B79B3" w:rsidRDefault="001B79B3" w:rsidP="001B79B3">
      <w:pPr>
        <w:numPr>
          <w:ilvl w:val="0"/>
          <w:numId w:val="22"/>
        </w:numPr>
      </w:pPr>
      <w:r>
        <w:t>Numerology of payload scheduled by DCI</w:t>
      </w:r>
    </w:p>
    <w:p w:rsidR="001B79B3" w:rsidRDefault="004F3201" w:rsidP="001B79B3">
      <w:pPr>
        <w:numPr>
          <w:ilvl w:val="0"/>
          <w:numId w:val="22"/>
        </w:numPr>
      </w:pPr>
      <w:r>
        <w:t xml:space="preserve">How is the </w:t>
      </w:r>
      <w:r w:rsidR="000E2A9F">
        <w:t>switching time</w:t>
      </w:r>
      <w:r>
        <w:t xml:space="preserve"> indicated</w:t>
      </w:r>
      <w:r w:rsidR="000E2A9F">
        <w:t xml:space="preserve"> (by network?)</w:t>
      </w:r>
    </w:p>
    <w:p w:rsidR="004F3201" w:rsidRDefault="004F3201" w:rsidP="001B79B3">
      <w:pPr>
        <w:numPr>
          <w:ilvl w:val="0"/>
          <w:numId w:val="22"/>
        </w:numPr>
      </w:pPr>
      <w:r>
        <w:t>Testing</w:t>
      </w:r>
      <w:r w:rsidR="000E2A9F">
        <w:t xml:space="preserve"> switching operating</w:t>
      </w:r>
    </w:p>
    <w:p w:rsidR="001761FC" w:rsidRDefault="004F3201" w:rsidP="001761FC">
      <w:r>
        <w:t xml:space="preserve">For DCI-based BWP switching, the CORESET (higher layer) configuration </w:t>
      </w:r>
      <w:r w:rsidR="000E2A9F">
        <w:t>indicates</w:t>
      </w:r>
      <w:r>
        <w:t xml:space="preserve"> the resources where the DCI is located. Although the CORESET can be placed anywhere within a slot, CORESETs near the beginning of the slot a</w:t>
      </w:r>
      <w:r w:rsidR="003F60A4">
        <w:t>re</w:t>
      </w:r>
      <w:r>
        <w:t xml:space="preserve"> desirable for BWP switching because the UE can process the DCI within the current slot and determine if </w:t>
      </w:r>
      <w:r w:rsidR="00D921C5">
        <w:t xml:space="preserve">a </w:t>
      </w:r>
      <w:r>
        <w:t>switch</w:t>
      </w:r>
      <w:r w:rsidR="00D921C5">
        <w:t>ing</w:t>
      </w:r>
      <w:r>
        <w:t xml:space="preserve"> </w:t>
      </w:r>
      <w:r w:rsidR="00D921C5">
        <w:t>operation is needed</w:t>
      </w:r>
      <w:r w:rsidR="003F60A4">
        <w:t xml:space="preserve"> within that slot</w:t>
      </w:r>
      <w:r w:rsidR="00D921C5">
        <w:t>. Furthermore, the switching operation becomes independent of baseband processing time</w:t>
      </w:r>
      <w:r w:rsidR="003F60A4">
        <w:t xml:space="preserve"> if the duration </w:t>
      </w:r>
      <w:r w:rsidR="000E2A9F">
        <w:t xml:space="preserve">between the end of the DCI and end </w:t>
      </w:r>
      <w:r w:rsidR="003F60A4">
        <w:t>of the slot is long enough</w:t>
      </w:r>
      <w:r w:rsidR="00D921C5">
        <w:t xml:space="preserve">. </w:t>
      </w:r>
    </w:p>
    <w:p w:rsidR="00D921C5" w:rsidRPr="00D921C5" w:rsidRDefault="00D921C5" w:rsidP="001761FC">
      <w:pPr>
        <w:rPr>
          <w:b/>
          <w:i/>
        </w:rPr>
      </w:pPr>
      <w:r w:rsidRPr="00D921C5">
        <w:rPr>
          <w:b/>
          <w:i/>
        </w:rPr>
        <w:lastRenderedPageBreak/>
        <w:t xml:space="preserve">Proposal </w:t>
      </w:r>
      <w:r w:rsidR="00EA54FD">
        <w:rPr>
          <w:b/>
          <w:i/>
        </w:rPr>
        <w:t>2</w:t>
      </w:r>
      <w:r w:rsidRPr="00D921C5">
        <w:rPr>
          <w:b/>
          <w:i/>
        </w:rPr>
        <w:t xml:space="preserve">. Slot boundaries corresponding to the previous BWP configuration should </w:t>
      </w:r>
      <w:r w:rsidR="00321016">
        <w:rPr>
          <w:b/>
          <w:i/>
        </w:rPr>
        <w:t>mark</w:t>
      </w:r>
      <w:r w:rsidRPr="00D921C5">
        <w:rPr>
          <w:b/>
          <w:i/>
        </w:rPr>
        <w:t xml:space="preserve"> the starting point for BWP switching operations.</w:t>
      </w:r>
    </w:p>
    <w:p w:rsidR="00890A36" w:rsidRDefault="00D921C5" w:rsidP="001761FC">
      <w:r>
        <w:t>Another benefit to starting the switching operation at slot boundaries</w:t>
      </w:r>
      <w:r w:rsidR="00321016">
        <w:t xml:space="preserve"> is the alignment of slots (symbols) with different numerologies. </w:t>
      </w:r>
      <w:r w:rsidR="001271BA">
        <w:t>In addition to a</w:t>
      </w:r>
      <w:r w:rsidR="00321016">
        <w:t>ll numerologies align</w:t>
      </w:r>
      <w:r w:rsidR="001271BA">
        <w:t>ing</w:t>
      </w:r>
      <w:r w:rsidR="00321016">
        <w:t xml:space="preserve"> every </w:t>
      </w:r>
      <w:r w:rsidR="006D326E">
        <w:t>millisecond</w:t>
      </w:r>
      <w:r w:rsidR="00321016">
        <w:t xml:space="preserve"> (</w:t>
      </w:r>
      <w:r w:rsidR="006D326E">
        <w:t>i</w:t>
      </w:r>
      <w:r w:rsidR="00321016">
        <w:t>.</w:t>
      </w:r>
      <w:r w:rsidR="006D326E">
        <w:t>e</w:t>
      </w:r>
      <w:r w:rsidR="00321016">
        <w:t>. there are 2</w:t>
      </w:r>
      <w:r w:rsidR="001271BA" w:rsidRPr="001271BA">
        <w:rPr>
          <w:vertAlign w:val="superscript"/>
        </w:rPr>
        <w:t>µ</w:t>
      </w:r>
      <w:r w:rsidR="00321016">
        <w:t xml:space="preserve"> slots </w:t>
      </w:r>
      <w:r w:rsidR="001271BA">
        <w:t>each subframe), when the numerology of the new BWP (µ</w:t>
      </w:r>
      <w:r w:rsidR="001271BA" w:rsidRPr="001271BA">
        <w:rPr>
          <w:vertAlign w:val="subscript"/>
        </w:rPr>
        <w:t>1</w:t>
      </w:r>
      <w:r w:rsidR="001271BA">
        <w:t>) is larger than the current (µ</w:t>
      </w:r>
      <w:r w:rsidR="001271BA">
        <w:rPr>
          <w:vertAlign w:val="subscript"/>
        </w:rPr>
        <w:t>0</w:t>
      </w:r>
      <w:r w:rsidR="001271BA">
        <w:t>), the µ</w:t>
      </w:r>
      <w:r w:rsidR="001271BA" w:rsidRPr="001271BA">
        <w:rPr>
          <w:vertAlign w:val="subscript"/>
        </w:rPr>
        <w:t>1</w:t>
      </w:r>
      <w:r w:rsidR="001271BA">
        <w:t xml:space="preserve"> slots can begin after the end of the µ</w:t>
      </w:r>
      <w:r w:rsidR="001271BA">
        <w:rPr>
          <w:vertAlign w:val="subscript"/>
        </w:rPr>
        <w:t>0</w:t>
      </w:r>
      <w:r w:rsidR="001271BA">
        <w:t xml:space="preserve"> slot. Note that if µ</w:t>
      </w:r>
      <w:r w:rsidR="001271BA" w:rsidRPr="001271BA">
        <w:rPr>
          <w:vertAlign w:val="subscript"/>
        </w:rPr>
        <w:t>1</w:t>
      </w:r>
      <w:r w:rsidR="001271BA">
        <w:t xml:space="preserve"> &lt; µ</w:t>
      </w:r>
      <w:r w:rsidR="001271BA">
        <w:rPr>
          <w:vertAlign w:val="subscript"/>
        </w:rPr>
        <w:t>0</w:t>
      </w:r>
      <w:r w:rsidR="001271BA">
        <w:t xml:space="preserve">, </w:t>
      </w:r>
      <w:r w:rsidR="006D326E">
        <w:t xml:space="preserve">there can be </w:t>
      </w:r>
      <w:r w:rsidR="001271BA">
        <w:t xml:space="preserve">a large </w:t>
      </w:r>
      <w:r w:rsidR="006D326E">
        <w:t>duration before the switch operation starts</w:t>
      </w:r>
      <w:r w:rsidR="001271BA">
        <w:t>. For example, µ</w:t>
      </w:r>
      <w:r w:rsidR="001271BA" w:rsidRPr="001271BA">
        <w:rPr>
          <w:vertAlign w:val="subscript"/>
        </w:rPr>
        <w:t>1</w:t>
      </w:r>
      <w:r w:rsidR="001271BA">
        <w:t>=0 and µ</w:t>
      </w:r>
      <w:r w:rsidR="001271BA">
        <w:rPr>
          <w:vertAlign w:val="subscript"/>
        </w:rPr>
        <w:t>0</w:t>
      </w:r>
      <w:r w:rsidR="001271BA">
        <w:t>=2, there are four 250µs slots for each 1ms slot</w:t>
      </w:r>
      <w:r w:rsidR="003F60A4">
        <w:t xml:space="preserve"> (µ</w:t>
      </w:r>
      <w:r w:rsidR="003F60A4" w:rsidRPr="001271BA">
        <w:rPr>
          <w:vertAlign w:val="subscript"/>
        </w:rPr>
        <w:t>1</w:t>
      </w:r>
      <w:r w:rsidR="003F60A4">
        <w:t>=0)</w:t>
      </w:r>
      <w:r w:rsidR="001271BA">
        <w:t xml:space="preserve">. If a DCI switch is </w:t>
      </w:r>
      <w:r w:rsidR="00890A36">
        <w:t xml:space="preserve">sent in slot 0, the new numerology would begin 750µs later. Note that the scheduler can issue the switch in slot </w:t>
      </w:r>
      <w:r w:rsidR="003F60A4">
        <w:t>2 or 3</w:t>
      </w:r>
      <w:r w:rsidR="00890A36">
        <w:t xml:space="preserve"> to minimize </w:t>
      </w:r>
      <w:r w:rsidR="006D326E">
        <w:t>start of the switching operation</w:t>
      </w:r>
      <w:r w:rsidR="00890A36">
        <w:t xml:space="preserve">. </w:t>
      </w:r>
    </w:p>
    <w:p w:rsidR="004427E5" w:rsidRDefault="004427E5" w:rsidP="004427E5">
      <w:pPr>
        <w:rPr>
          <w:b/>
          <w:i/>
        </w:rPr>
      </w:pPr>
      <w:r w:rsidRPr="00D921C5">
        <w:rPr>
          <w:b/>
          <w:i/>
        </w:rPr>
        <w:t xml:space="preserve">Proposal </w:t>
      </w:r>
      <w:r w:rsidR="00EA54FD">
        <w:rPr>
          <w:b/>
          <w:i/>
        </w:rPr>
        <w:t>3</w:t>
      </w:r>
      <w:r w:rsidRPr="00D921C5">
        <w:rPr>
          <w:b/>
          <w:i/>
        </w:rPr>
        <w:t xml:space="preserve">. Slot boundaries corresponding to the </w:t>
      </w:r>
      <w:r>
        <w:rPr>
          <w:b/>
          <w:i/>
        </w:rPr>
        <w:t>new active</w:t>
      </w:r>
      <w:r w:rsidRPr="00D921C5">
        <w:rPr>
          <w:b/>
          <w:i/>
        </w:rPr>
        <w:t xml:space="preserve"> BWP configuration should </w:t>
      </w:r>
      <w:r>
        <w:rPr>
          <w:b/>
          <w:i/>
        </w:rPr>
        <w:t>mark</w:t>
      </w:r>
      <w:r w:rsidRPr="00D921C5">
        <w:rPr>
          <w:b/>
          <w:i/>
        </w:rPr>
        <w:t xml:space="preserve"> the </w:t>
      </w:r>
      <w:r>
        <w:rPr>
          <w:b/>
          <w:i/>
        </w:rPr>
        <w:t>end</w:t>
      </w:r>
      <w:r w:rsidRPr="00D921C5">
        <w:rPr>
          <w:b/>
          <w:i/>
        </w:rPr>
        <w:t xml:space="preserve"> point for BWP switching operations.</w:t>
      </w:r>
    </w:p>
    <w:p w:rsidR="00FA1F78" w:rsidRDefault="00FA1F78" w:rsidP="00FA1F78">
      <w:r>
        <w:t>Since the RF transition can complete before a slot boundary, there is a gap in time. Waiting for the slot boundary should not be included as the time for BWP switching.</w:t>
      </w:r>
    </w:p>
    <w:p w:rsidR="00FA1F78" w:rsidRPr="00D921C5" w:rsidRDefault="00FA1F78" w:rsidP="004427E5">
      <w:pPr>
        <w:rPr>
          <w:b/>
          <w:i/>
        </w:rPr>
      </w:pPr>
      <w:r w:rsidRPr="00D921C5">
        <w:rPr>
          <w:b/>
          <w:i/>
        </w:rPr>
        <w:t xml:space="preserve">Proposal </w:t>
      </w:r>
      <w:r>
        <w:rPr>
          <w:b/>
          <w:i/>
        </w:rPr>
        <w:t>4</w:t>
      </w:r>
      <w:r w:rsidRPr="00D921C5">
        <w:rPr>
          <w:b/>
          <w:i/>
        </w:rPr>
        <w:t xml:space="preserve">. </w:t>
      </w:r>
      <w:r>
        <w:rPr>
          <w:b/>
          <w:i/>
        </w:rPr>
        <w:t>The time waiting for a slot boundary should not be included for the time of BWP switching operation</w:t>
      </w:r>
    </w:p>
    <w:p w:rsidR="00D921C5" w:rsidRDefault="003F60A4" w:rsidP="001761FC">
      <w:r>
        <w:t xml:space="preserve">One feature </w:t>
      </w:r>
      <w:r w:rsidR="00EC6DF5">
        <w:t xml:space="preserve">of the system </w:t>
      </w:r>
      <w:r>
        <w:t xml:space="preserve">is the ability to schedule </w:t>
      </w:r>
      <w:r w:rsidR="00EC6DF5">
        <w:t xml:space="preserve">DL </w:t>
      </w:r>
      <w:r>
        <w:t xml:space="preserve">traffic in the </w:t>
      </w:r>
      <w:r w:rsidR="00EC6DF5">
        <w:t xml:space="preserve">same slot or in a future slot. When the shared channel is </w:t>
      </w:r>
      <w:r w:rsidR="004956FC">
        <w:t xml:space="preserve">in the same slot, it may be preferable to use the existing numerology until the switch operation begins. If the shared </w:t>
      </w:r>
      <w:r w:rsidR="00D21AD7">
        <w:t xml:space="preserve">channel is in a different slot, the question is should the shared channel use the numerology of the previous BWP or new BWP. If using the numerology of the previous BWP, then the BWP switch operation should occur after the transmission of the shared channel is completed. If using numerology of the new BWP, then the shared channel begins after the switching operation. Ref. </w:t>
      </w:r>
      <w:r w:rsidR="00D21AD7">
        <w:fldChar w:fldCharType="begin"/>
      </w:r>
      <w:r w:rsidR="00D21AD7">
        <w:instrText xml:space="preserve"> REF _Ref506369719 \r \h </w:instrText>
      </w:r>
      <w:r w:rsidR="00D21AD7">
        <w:fldChar w:fldCharType="separate"/>
      </w:r>
      <w:r w:rsidR="00D21AD7">
        <w:t>[7]</w:t>
      </w:r>
      <w:r w:rsidR="00D21AD7">
        <w:fldChar w:fldCharType="end"/>
      </w:r>
      <w:r w:rsidR="00D21AD7">
        <w:t xml:space="preserve"> describes some approaches for </w:t>
      </w:r>
      <w:r w:rsidR="004427E5">
        <w:t>indicating when the shared channel begins.</w:t>
      </w:r>
      <w:r w:rsidR="00A273C6">
        <w:t xml:space="preserve"> For example, a parameter is proposed for BWP switching allows the network to adjust the starting time of the shared channel in addition to the </w:t>
      </w:r>
      <w:r w:rsidR="00A273C6" w:rsidRPr="0051685F">
        <w:rPr>
          <w:i/>
        </w:rPr>
        <w:t>K</w:t>
      </w:r>
      <w:r w:rsidR="00A273C6" w:rsidRPr="005D7999">
        <w:rPr>
          <w:vertAlign w:val="subscript"/>
        </w:rPr>
        <w:t>0</w:t>
      </w:r>
      <w:r w:rsidR="00A273C6">
        <w:t>/</w:t>
      </w:r>
      <w:r w:rsidR="00A273C6" w:rsidRPr="005D7999">
        <w:rPr>
          <w:i/>
        </w:rPr>
        <w:t>K</w:t>
      </w:r>
      <w:r w:rsidR="00A273C6" w:rsidRPr="005D7999">
        <w:rPr>
          <w:vertAlign w:val="subscript"/>
        </w:rPr>
        <w:t>2</w:t>
      </w:r>
      <w:r w:rsidR="00A273C6">
        <w:t xml:space="preserve"> parameters.</w:t>
      </w:r>
    </w:p>
    <w:p w:rsidR="00EA54FD" w:rsidRPr="001761FC" w:rsidRDefault="00EA54FD" w:rsidP="001761FC">
      <w:r>
        <w:t>For testing purposes, well defined tests can be established with slot boundaries to mark the beginning and end of a switch operation.</w:t>
      </w:r>
    </w:p>
    <w:p w:rsidR="004071A0" w:rsidRDefault="004071A0" w:rsidP="004071A0">
      <w:pPr>
        <w:pStyle w:val="Heading2"/>
      </w:pPr>
      <w:r>
        <w:t>Snapshot of Standards</w:t>
      </w:r>
    </w:p>
    <w:p w:rsidR="004071A0" w:rsidRPr="004071A0" w:rsidRDefault="004071A0" w:rsidP="004071A0">
      <w:r>
        <w:t xml:space="preserve">Recent updates of the standards are presented here. </w:t>
      </w:r>
    </w:p>
    <w:p w:rsidR="00E74960" w:rsidRDefault="00DC4218" w:rsidP="004071A0">
      <w:pPr>
        <w:pStyle w:val="Heading3"/>
      </w:pPr>
      <w:r>
        <w:t>MIB</w:t>
      </w:r>
    </w:p>
    <w:p w:rsidR="00E74960" w:rsidRDefault="00E74960" w:rsidP="00E74960">
      <w:r>
        <w:t xml:space="preserve">After receiving the PBCH, the UE examines the MIB to determine the SCS for SIB1, Msg. 2/4 for RACH, and other SI messages. A change in numerology </w:t>
      </w:r>
      <w:r w:rsidR="00F771C6">
        <w:t xml:space="preserve">can </w:t>
      </w:r>
      <w:r>
        <w:t xml:space="preserve">occur as indicated in </w:t>
      </w:r>
      <w:r>
        <w:fldChar w:fldCharType="begin"/>
      </w:r>
      <w:r>
        <w:instrText xml:space="preserve"> REF _Ref505945556 \h </w:instrText>
      </w:r>
      <w:r>
        <w:fldChar w:fldCharType="separate"/>
      </w:r>
      <w:r w:rsidR="00EA30B0">
        <w:t xml:space="preserve">Table </w:t>
      </w:r>
      <w:r w:rsidR="00EA30B0">
        <w:rPr>
          <w:noProof/>
        </w:rPr>
        <w:t>3</w:t>
      </w:r>
      <w:r>
        <w:fldChar w:fldCharType="end"/>
      </w:r>
      <w:r w:rsidR="00DC4218">
        <w:t>.</w:t>
      </w:r>
      <w:r w:rsidR="009F02D4">
        <w:t xml:space="preserve"> </w:t>
      </w:r>
    </w:p>
    <w:p w:rsidR="00E74960" w:rsidRDefault="00E74960" w:rsidP="00E74960">
      <w:pPr>
        <w:pStyle w:val="Caption"/>
        <w:keepNext/>
      </w:pPr>
      <w:bookmarkStart w:id="8" w:name="_Ref505945556"/>
      <w:r>
        <w:t xml:space="preserve">Table </w:t>
      </w:r>
      <w:r w:rsidR="00620357">
        <w:fldChar w:fldCharType="begin"/>
      </w:r>
      <w:r w:rsidR="00620357">
        <w:instrText xml:space="preserve"> SEQ Table \* ARABIC </w:instrText>
      </w:r>
      <w:r w:rsidR="00620357">
        <w:fldChar w:fldCharType="separate"/>
      </w:r>
      <w:r w:rsidR="00EA30B0">
        <w:rPr>
          <w:noProof/>
        </w:rPr>
        <w:t>3</w:t>
      </w:r>
      <w:r w:rsidR="00620357">
        <w:rPr>
          <w:noProof/>
        </w:rPr>
        <w:fldChar w:fldCharType="end"/>
      </w:r>
      <w:bookmarkEnd w:id="8"/>
      <w:r>
        <w:t>. Changes in numerology for PBCH / initial access (</w:t>
      </w:r>
      <w:proofErr w:type="spellStart"/>
      <w:r w:rsidRPr="0051685F">
        <w:rPr>
          <w:i/>
        </w:rPr>
        <w:t>subCarrierSpacingCommon</w:t>
      </w:r>
      <w:proofErr w:type="spellEnd"/>
      <w:r>
        <w:t xml:space="preserve"> field in MIB</w:t>
      </w:r>
      <w:r w:rsidR="00DC4218">
        <w:t xml:space="preserve"> </w:t>
      </w:r>
      <w:r w:rsidR="00DC4218">
        <w:fldChar w:fldCharType="begin"/>
      </w:r>
      <w:r w:rsidR="00DC4218">
        <w:instrText xml:space="preserve"> REF _Ref506198957 \r \h </w:instrText>
      </w:r>
      <w:r w:rsidR="00DC4218">
        <w:fldChar w:fldCharType="separate"/>
      </w:r>
      <w:r w:rsidR="00EA30B0">
        <w:t>[4]</w:t>
      </w:r>
      <w:r w:rsidR="00DC4218">
        <w:fldChar w:fldCharType="end"/>
      </w:r>
      <w:r>
        <w:t>), “</w:t>
      </w:r>
      <w:r w:rsidR="00264558">
        <w:sym w:font="Symbol" w:char="F0B4"/>
      </w:r>
      <w:r>
        <w:t>” indicates change in numerology, “-” not applicable</w:t>
      </w:r>
    </w:p>
    <w:tbl>
      <w:tblPr>
        <w:tblStyle w:val="TableGrid"/>
        <w:tblW w:w="0" w:type="auto"/>
        <w:tblLook w:val="04A0" w:firstRow="1" w:lastRow="0" w:firstColumn="1" w:lastColumn="0" w:noHBand="0" w:noVBand="1"/>
      </w:tblPr>
      <w:tblGrid>
        <w:gridCol w:w="1651"/>
        <w:gridCol w:w="1482"/>
        <w:gridCol w:w="1554"/>
        <w:gridCol w:w="1554"/>
        <w:gridCol w:w="1554"/>
        <w:gridCol w:w="1555"/>
      </w:tblGrid>
      <w:tr w:rsidR="002151A7" w:rsidTr="002E64E6">
        <w:tc>
          <w:tcPr>
            <w:tcW w:w="1651" w:type="dxa"/>
          </w:tcPr>
          <w:p w:rsidR="002151A7" w:rsidRPr="002E64E6" w:rsidRDefault="002151A7" w:rsidP="003A655A">
            <w:pPr>
              <w:pStyle w:val="TableCell0"/>
              <w:rPr>
                <w:b/>
              </w:rPr>
            </w:pPr>
            <w:r w:rsidRPr="002E64E6">
              <w:rPr>
                <w:b/>
              </w:rPr>
              <w:t>SCS PBCH, kHz</w:t>
            </w:r>
          </w:p>
        </w:tc>
        <w:tc>
          <w:tcPr>
            <w:tcW w:w="1482" w:type="dxa"/>
          </w:tcPr>
          <w:p w:rsidR="002151A7" w:rsidRPr="002E64E6" w:rsidRDefault="002151A7" w:rsidP="003A655A">
            <w:pPr>
              <w:pStyle w:val="TableCell0"/>
              <w:rPr>
                <w:b/>
              </w:rPr>
            </w:pPr>
            <w:r w:rsidRPr="002E64E6">
              <w:rPr>
                <w:b/>
              </w:rPr>
              <w:t>15 kHz</w:t>
            </w:r>
          </w:p>
        </w:tc>
        <w:tc>
          <w:tcPr>
            <w:tcW w:w="1554" w:type="dxa"/>
          </w:tcPr>
          <w:p w:rsidR="002151A7" w:rsidRPr="002E64E6" w:rsidRDefault="002151A7" w:rsidP="003A655A">
            <w:pPr>
              <w:pStyle w:val="TableCell0"/>
              <w:rPr>
                <w:b/>
              </w:rPr>
            </w:pPr>
            <w:r w:rsidRPr="002E64E6">
              <w:rPr>
                <w:b/>
              </w:rPr>
              <w:t>30 kHz</w:t>
            </w:r>
          </w:p>
        </w:tc>
        <w:tc>
          <w:tcPr>
            <w:tcW w:w="1554" w:type="dxa"/>
          </w:tcPr>
          <w:p w:rsidR="002151A7" w:rsidRPr="002E64E6" w:rsidRDefault="002151A7" w:rsidP="002151A7">
            <w:pPr>
              <w:pStyle w:val="TableCell0"/>
              <w:rPr>
                <w:b/>
              </w:rPr>
            </w:pPr>
            <w:r w:rsidRPr="002E64E6">
              <w:rPr>
                <w:b/>
              </w:rPr>
              <w:t>60 kHz</w:t>
            </w:r>
          </w:p>
        </w:tc>
        <w:tc>
          <w:tcPr>
            <w:tcW w:w="1554" w:type="dxa"/>
          </w:tcPr>
          <w:p w:rsidR="002151A7" w:rsidRPr="002E64E6" w:rsidRDefault="002151A7" w:rsidP="002151A7">
            <w:pPr>
              <w:pStyle w:val="TableCell0"/>
              <w:rPr>
                <w:b/>
              </w:rPr>
            </w:pPr>
            <w:r w:rsidRPr="002E64E6">
              <w:rPr>
                <w:b/>
              </w:rPr>
              <w:t>120 kHz</w:t>
            </w:r>
          </w:p>
        </w:tc>
        <w:tc>
          <w:tcPr>
            <w:tcW w:w="1555" w:type="dxa"/>
          </w:tcPr>
          <w:p w:rsidR="002151A7" w:rsidRPr="002E64E6" w:rsidRDefault="002151A7" w:rsidP="002151A7">
            <w:pPr>
              <w:pStyle w:val="TableCell0"/>
              <w:rPr>
                <w:b/>
              </w:rPr>
            </w:pPr>
            <w:r w:rsidRPr="002E64E6">
              <w:rPr>
                <w:b/>
              </w:rPr>
              <w:t>240 kHz</w:t>
            </w:r>
          </w:p>
        </w:tc>
      </w:tr>
      <w:tr w:rsidR="002151A7" w:rsidTr="002E64E6">
        <w:tc>
          <w:tcPr>
            <w:tcW w:w="1651" w:type="dxa"/>
          </w:tcPr>
          <w:p w:rsidR="002151A7" w:rsidRDefault="002151A7" w:rsidP="003A655A">
            <w:pPr>
              <w:pStyle w:val="TableCell0"/>
            </w:pPr>
            <w:r>
              <w:t>15</w:t>
            </w:r>
          </w:p>
        </w:tc>
        <w:tc>
          <w:tcPr>
            <w:tcW w:w="1482" w:type="dxa"/>
          </w:tcPr>
          <w:p w:rsidR="002151A7" w:rsidRDefault="002151A7" w:rsidP="003A655A">
            <w:pPr>
              <w:pStyle w:val="TableCell0"/>
              <w:jc w:val="center"/>
            </w:pPr>
          </w:p>
        </w:tc>
        <w:tc>
          <w:tcPr>
            <w:tcW w:w="1554" w:type="dxa"/>
          </w:tcPr>
          <w:p w:rsidR="002151A7" w:rsidRDefault="002151A7" w:rsidP="003A655A">
            <w:pPr>
              <w:pStyle w:val="TableCell0"/>
              <w:jc w:val="center"/>
            </w:pPr>
            <w:r>
              <w:sym w:font="Symbol" w:char="F0B4"/>
            </w:r>
          </w:p>
        </w:tc>
        <w:tc>
          <w:tcPr>
            <w:tcW w:w="1554" w:type="dxa"/>
          </w:tcPr>
          <w:p w:rsidR="002151A7" w:rsidRDefault="004071A0" w:rsidP="003A655A">
            <w:pPr>
              <w:pStyle w:val="TableCell0"/>
              <w:jc w:val="center"/>
            </w:pPr>
            <w:r>
              <w:t>-</w:t>
            </w:r>
          </w:p>
        </w:tc>
        <w:tc>
          <w:tcPr>
            <w:tcW w:w="1554" w:type="dxa"/>
          </w:tcPr>
          <w:p w:rsidR="002151A7" w:rsidRDefault="002151A7" w:rsidP="003A655A">
            <w:pPr>
              <w:pStyle w:val="TableCell0"/>
              <w:jc w:val="center"/>
            </w:pPr>
            <w:r>
              <w:t>-</w:t>
            </w:r>
          </w:p>
        </w:tc>
        <w:tc>
          <w:tcPr>
            <w:tcW w:w="1555" w:type="dxa"/>
          </w:tcPr>
          <w:p w:rsidR="002151A7" w:rsidRDefault="002151A7" w:rsidP="003A655A">
            <w:pPr>
              <w:pStyle w:val="TableCell0"/>
              <w:jc w:val="center"/>
            </w:pPr>
            <w:r>
              <w:t>-</w:t>
            </w:r>
          </w:p>
        </w:tc>
      </w:tr>
      <w:tr w:rsidR="002151A7" w:rsidTr="002E64E6">
        <w:tc>
          <w:tcPr>
            <w:tcW w:w="1651" w:type="dxa"/>
          </w:tcPr>
          <w:p w:rsidR="002151A7" w:rsidRDefault="002151A7" w:rsidP="003A655A">
            <w:pPr>
              <w:pStyle w:val="TableCell0"/>
            </w:pPr>
            <w:r>
              <w:t>30</w:t>
            </w:r>
          </w:p>
        </w:tc>
        <w:tc>
          <w:tcPr>
            <w:tcW w:w="1482" w:type="dxa"/>
          </w:tcPr>
          <w:p w:rsidR="002151A7" w:rsidRDefault="002151A7" w:rsidP="003A655A">
            <w:pPr>
              <w:pStyle w:val="TableCell0"/>
              <w:jc w:val="center"/>
            </w:pPr>
            <w:r>
              <w:sym w:font="Symbol" w:char="F0B4"/>
            </w:r>
          </w:p>
        </w:tc>
        <w:tc>
          <w:tcPr>
            <w:tcW w:w="1554" w:type="dxa"/>
          </w:tcPr>
          <w:p w:rsidR="002151A7" w:rsidRDefault="002151A7" w:rsidP="003A655A">
            <w:pPr>
              <w:pStyle w:val="TableCell0"/>
              <w:jc w:val="center"/>
            </w:pPr>
          </w:p>
        </w:tc>
        <w:tc>
          <w:tcPr>
            <w:tcW w:w="1554" w:type="dxa"/>
          </w:tcPr>
          <w:p w:rsidR="002151A7" w:rsidRDefault="004071A0" w:rsidP="003A655A">
            <w:pPr>
              <w:pStyle w:val="TableCell0"/>
              <w:jc w:val="center"/>
            </w:pPr>
            <w:r>
              <w:t>-</w:t>
            </w:r>
          </w:p>
        </w:tc>
        <w:tc>
          <w:tcPr>
            <w:tcW w:w="1554" w:type="dxa"/>
          </w:tcPr>
          <w:p w:rsidR="002151A7" w:rsidRDefault="002151A7" w:rsidP="003A655A">
            <w:pPr>
              <w:pStyle w:val="TableCell0"/>
              <w:jc w:val="center"/>
            </w:pPr>
            <w:r>
              <w:t>-</w:t>
            </w:r>
          </w:p>
        </w:tc>
        <w:tc>
          <w:tcPr>
            <w:tcW w:w="1555" w:type="dxa"/>
          </w:tcPr>
          <w:p w:rsidR="002151A7" w:rsidRDefault="002151A7" w:rsidP="003A655A">
            <w:pPr>
              <w:pStyle w:val="TableCell0"/>
              <w:jc w:val="center"/>
            </w:pPr>
            <w:r>
              <w:t>-</w:t>
            </w:r>
          </w:p>
        </w:tc>
      </w:tr>
      <w:tr w:rsidR="002151A7" w:rsidTr="002E64E6">
        <w:tc>
          <w:tcPr>
            <w:tcW w:w="1651" w:type="dxa"/>
          </w:tcPr>
          <w:p w:rsidR="002151A7" w:rsidRDefault="002151A7" w:rsidP="003A655A">
            <w:pPr>
              <w:pStyle w:val="TableCell0"/>
            </w:pPr>
            <w:r>
              <w:t>120</w:t>
            </w:r>
          </w:p>
        </w:tc>
        <w:tc>
          <w:tcPr>
            <w:tcW w:w="1482" w:type="dxa"/>
          </w:tcPr>
          <w:p w:rsidR="002151A7" w:rsidRDefault="002151A7" w:rsidP="003A655A">
            <w:pPr>
              <w:pStyle w:val="TableCell0"/>
              <w:jc w:val="center"/>
            </w:pPr>
            <w:r>
              <w:t>-</w:t>
            </w:r>
          </w:p>
        </w:tc>
        <w:tc>
          <w:tcPr>
            <w:tcW w:w="1554" w:type="dxa"/>
          </w:tcPr>
          <w:p w:rsidR="002151A7" w:rsidRDefault="002151A7" w:rsidP="003A655A">
            <w:pPr>
              <w:pStyle w:val="TableCell0"/>
              <w:jc w:val="center"/>
            </w:pPr>
            <w:r>
              <w:t>-</w:t>
            </w:r>
          </w:p>
        </w:tc>
        <w:tc>
          <w:tcPr>
            <w:tcW w:w="1554" w:type="dxa"/>
          </w:tcPr>
          <w:p w:rsidR="002151A7" w:rsidRDefault="002151A7" w:rsidP="003A655A">
            <w:pPr>
              <w:pStyle w:val="TableCell0"/>
              <w:jc w:val="center"/>
            </w:pPr>
            <w:r>
              <w:sym w:font="Symbol" w:char="F0B4"/>
            </w:r>
          </w:p>
        </w:tc>
        <w:tc>
          <w:tcPr>
            <w:tcW w:w="1554" w:type="dxa"/>
          </w:tcPr>
          <w:p w:rsidR="002151A7" w:rsidRDefault="002151A7" w:rsidP="003A655A">
            <w:pPr>
              <w:pStyle w:val="TableCell0"/>
              <w:jc w:val="center"/>
            </w:pPr>
          </w:p>
        </w:tc>
        <w:tc>
          <w:tcPr>
            <w:tcW w:w="1555" w:type="dxa"/>
          </w:tcPr>
          <w:p w:rsidR="002151A7" w:rsidRDefault="004071A0" w:rsidP="003A655A">
            <w:pPr>
              <w:pStyle w:val="TableCell0"/>
              <w:jc w:val="center"/>
            </w:pPr>
            <w:r>
              <w:t>-</w:t>
            </w:r>
          </w:p>
        </w:tc>
      </w:tr>
      <w:tr w:rsidR="002151A7" w:rsidTr="002E64E6">
        <w:tc>
          <w:tcPr>
            <w:tcW w:w="1651" w:type="dxa"/>
          </w:tcPr>
          <w:p w:rsidR="002151A7" w:rsidRDefault="002151A7" w:rsidP="003A655A">
            <w:pPr>
              <w:pStyle w:val="TableCell0"/>
            </w:pPr>
            <w:r>
              <w:t>240</w:t>
            </w:r>
          </w:p>
        </w:tc>
        <w:tc>
          <w:tcPr>
            <w:tcW w:w="1482" w:type="dxa"/>
          </w:tcPr>
          <w:p w:rsidR="002151A7" w:rsidRDefault="002151A7" w:rsidP="003A655A">
            <w:pPr>
              <w:pStyle w:val="TableCell0"/>
              <w:jc w:val="center"/>
            </w:pPr>
            <w:r>
              <w:t>-</w:t>
            </w:r>
          </w:p>
        </w:tc>
        <w:tc>
          <w:tcPr>
            <w:tcW w:w="1554" w:type="dxa"/>
          </w:tcPr>
          <w:p w:rsidR="002151A7" w:rsidRDefault="002151A7" w:rsidP="003A655A">
            <w:pPr>
              <w:pStyle w:val="TableCell0"/>
              <w:jc w:val="center"/>
            </w:pPr>
            <w:r>
              <w:t>-</w:t>
            </w:r>
          </w:p>
        </w:tc>
        <w:tc>
          <w:tcPr>
            <w:tcW w:w="1554" w:type="dxa"/>
          </w:tcPr>
          <w:p w:rsidR="002151A7" w:rsidRDefault="002151A7" w:rsidP="003A655A">
            <w:pPr>
              <w:pStyle w:val="TableCell0"/>
              <w:jc w:val="center"/>
            </w:pPr>
            <w:r>
              <w:sym w:font="Symbol" w:char="F0B4"/>
            </w:r>
          </w:p>
        </w:tc>
        <w:tc>
          <w:tcPr>
            <w:tcW w:w="1554" w:type="dxa"/>
          </w:tcPr>
          <w:p w:rsidR="002151A7" w:rsidRDefault="002151A7" w:rsidP="003A655A">
            <w:pPr>
              <w:pStyle w:val="TableCell0"/>
              <w:jc w:val="center"/>
            </w:pPr>
            <w:r>
              <w:sym w:font="Symbol" w:char="F0B4"/>
            </w:r>
          </w:p>
        </w:tc>
        <w:tc>
          <w:tcPr>
            <w:tcW w:w="1555" w:type="dxa"/>
          </w:tcPr>
          <w:p w:rsidR="002151A7" w:rsidRDefault="004071A0" w:rsidP="003A655A">
            <w:pPr>
              <w:pStyle w:val="TableCell0"/>
              <w:jc w:val="center"/>
            </w:pPr>
            <w:r>
              <w:t>-</w:t>
            </w:r>
          </w:p>
        </w:tc>
      </w:tr>
    </w:tbl>
    <w:p w:rsidR="00E74960" w:rsidRDefault="00E74960" w:rsidP="00E74960"/>
    <w:p w:rsidR="00881E5D" w:rsidRDefault="00397300" w:rsidP="00E74960">
      <w:r>
        <w:t>S</w:t>
      </w:r>
      <w:r w:rsidR="00264558">
        <w:t>ection 13 of 38.213</w:t>
      </w:r>
      <w:r w:rsidR="00D05549">
        <w:t xml:space="preserve"> </w:t>
      </w:r>
      <w:r w:rsidR="00D05549">
        <w:fldChar w:fldCharType="begin"/>
      </w:r>
      <w:r w:rsidR="00D05549">
        <w:instrText xml:space="preserve"> REF _Ref505841133 \r \h </w:instrText>
      </w:r>
      <w:r w:rsidR="00D05549">
        <w:fldChar w:fldCharType="separate"/>
      </w:r>
      <w:r w:rsidR="00EA30B0">
        <w:t>[3]</w:t>
      </w:r>
      <w:r w:rsidR="00D05549">
        <w:fldChar w:fldCharType="end"/>
      </w:r>
      <w:r w:rsidR="00264558">
        <w:t xml:space="preserve"> provides a procedure to monitor the PDCCH after detection of SS/PBCH according to the numerology contained in the MIB. </w:t>
      </w:r>
      <w:r w:rsidR="004071A0">
        <w:t xml:space="preserve">There are two procedures: one for FR1 </w:t>
      </w:r>
      <w:r w:rsidR="00BF3373">
        <w:t xml:space="preserve">(first paragraph) </w:t>
      </w:r>
      <w:r w:rsidR="004071A0">
        <w:t>and other for FR2</w:t>
      </w:r>
      <w:r w:rsidR="00BF3373">
        <w:t xml:space="preserve"> (second paragraph)</w:t>
      </w:r>
      <w:r w:rsidR="004071A0">
        <w:t xml:space="preserve">. </w:t>
      </w:r>
      <w:r w:rsidR="00624D89">
        <w:t>The PDCCH (with possibly different SCS) begins on a slot boundary.</w:t>
      </w:r>
    </w:p>
    <w:p w:rsidR="00264558" w:rsidRPr="00EE28CA" w:rsidRDefault="00264558" w:rsidP="00880908">
      <w:pPr>
        <w:ind w:left="432"/>
        <w:jc w:val="left"/>
        <w:rPr>
          <w:i/>
          <w:sz w:val="18"/>
        </w:rPr>
      </w:pPr>
      <w:r w:rsidRPr="00EE28CA">
        <w:rPr>
          <w:i/>
          <w:sz w:val="18"/>
        </w:rPr>
        <w:lastRenderedPageBreak/>
        <w:t xml:space="preserve">For the SS/PBCH block and control resource set (CORESET) multiplexing pattern 1, a UE monitors PDCCH in the Type0-PDCCH common search space over two consecutive slots starting from </w:t>
      </w:r>
      <w:proofErr w:type="gramStart"/>
      <w:r w:rsidRPr="00EE28CA">
        <w:rPr>
          <w:i/>
          <w:sz w:val="18"/>
        </w:rPr>
        <w:t xml:space="preserve">slot </w:t>
      </w:r>
      <w:proofErr w:type="gramEnd"/>
      <w:r w:rsidRPr="00EE28CA">
        <w:rPr>
          <w:i/>
          <w:position w:val="-10"/>
          <w:sz w:val="18"/>
        </w:rPr>
        <w:object w:dxaOrig="2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6" o:title=""/>
          </v:shape>
          <o:OLEObject Type="Embed" ProgID="Equation.3" ShapeID="_x0000_i1025" DrawAspect="Content" ObjectID="_1580547872" r:id="rId7"/>
        </w:object>
      </w:r>
      <w:r w:rsidRPr="00EE28CA">
        <w:rPr>
          <w:i/>
          <w:sz w:val="18"/>
        </w:rPr>
        <w:t xml:space="preserve">. For SS/PBCH block with </w:t>
      </w:r>
      <w:proofErr w:type="gramStart"/>
      <w:r w:rsidRPr="00EE28CA">
        <w:rPr>
          <w:i/>
          <w:sz w:val="18"/>
        </w:rPr>
        <w:t xml:space="preserve">index </w:t>
      </w:r>
      <w:proofErr w:type="gramEnd"/>
      <w:r w:rsidRPr="00EE28CA">
        <w:rPr>
          <w:i/>
          <w:position w:val="-6"/>
          <w:sz w:val="18"/>
        </w:rPr>
        <w:object w:dxaOrig="139" w:dyaOrig="240">
          <v:shape id="_x0000_i1026" type="#_x0000_t75" style="width:6.85pt;height:12pt" o:ole="">
            <v:imagedata r:id="rId8" o:title=""/>
          </v:shape>
          <o:OLEObject Type="Embed" ProgID="Equation.3" ShapeID="_x0000_i1026" DrawAspect="Content" ObjectID="_1580547873" r:id="rId9"/>
        </w:object>
      </w:r>
      <w:r w:rsidRPr="00EE28CA">
        <w:rPr>
          <w:i/>
          <w:sz w:val="18"/>
        </w:rPr>
        <w:t xml:space="preserve">, the UE determines an index of slot </w:t>
      </w:r>
      <w:r w:rsidRPr="00EE28CA">
        <w:rPr>
          <w:i/>
          <w:position w:val="-10"/>
          <w:sz w:val="18"/>
        </w:rPr>
        <w:object w:dxaOrig="240" w:dyaOrig="300">
          <v:shape id="_x0000_i1027" type="#_x0000_t75" style="width:12pt;height:15pt" o:ole="">
            <v:imagedata r:id="rId6" o:title=""/>
          </v:shape>
          <o:OLEObject Type="Embed" ProgID="Equation.3" ShapeID="_x0000_i1027" DrawAspect="Content" ObjectID="_1580547874" r:id="rId10"/>
        </w:object>
      </w:r>
      <w:r w:rsidRPr="00EE28CA">
        <w:rPr>
          <w:i/>
          <w:sz w:val="18"/>
        </w:rPr>
        <w:t xml:space="preserve"> as </w:t>
      </w:r>
      <w:r w:rsidRPr="00EE28CA">
        <w:rPr>
          <w:i/>
          <w:position w:val="-10"/>
          <w:sz w:val="18"/>
        </w:rPr>
        <w:object w:dxaOrig="2720" w:dyaOrig="340">
          <v:shape id="_x0000_i1028" type="#_x0000_t75" style="width:135.85pt;height:17.15pt" o:ole="">
            <v:imagedata r:id="rId11" o:title=""/>
          </v:shape>
          <o:OLEObject Type="Embed" ProgID="Equation.3" ShapeID="_x0000_i1028" DrawAspect="Content" ObjectID="_1580547875" r:id="rId12"/>
        </w:object>
      </w:r>
      <w:r w:rsidRPr="00EE28CA">
        <w:rPr>
          <w:i/>
          <w:sz w:val="18"/>
        </w:rPr>
        <w:t xml:space="preserve"> located in a frame with system frame number (SFN) </w:t>
      </w:r>
      <w:r w:rsidRPr="00EE28CA">
        <w:rPr>
          <w:i/>
          <w:position w:val="-10"/>
          <w:sz w:val="18"/>
        </w:rPr>
        <w:object w:dxaOrig="540" w:dyaOrig="300">
          <v:shape id="_x0000_i1029" type="#_x0000_t75" style="width:27pt;height:15pt" o:ole="">
            <v:imagedata r:id="rId13" o:title=""/>
          </v:shape>
          <o:OLEObject Type="Embed" ProgID="Equation.3" ShapeID="_x0000_i1029" DrawAspect="Content" ObjectID="_1580547876" r:id="rId14"/>
        </w:object>
      </w:r>
      <w:r w:rsidRPr="00EE28CA">
        <w:rPr>
          <w:i/>
          <w:sz w:val="18"/>
        </w:rPr>
        <w:t xml:space="preserve"> satisfying </w:t>
      </w:r>
      <w:r w:rsidRPr="00EE28CA">
        <w:rPr>
          <w:i/>
          <w:position w:val="-10"/>
          <w:sz w:val="18"/>
        </w:rPr>
        <w:object w:dxaOrig="1380" w:dyaOrig="300">
          <v:shape id="_x0000_i1030" type="#_x0000_t75" style="width:69pt;height:15pt" o:ole="">
            <v:imagedata r:id="rId15" o:title=""/>
          </v:shape>
          <o:OLEObject Type="Embed" ProgID="Equation.3" ShapeID="_x0000_i1030" DrawAspect="Content" ObjectID="_1580547877" r:id="rId16"/>
        </w:object>
      </w:r>
      <w:r w:rsidRPr="00EE28CA">
        <w:rPr>
          <w:i/>
          <w:sz w:val="18"/>
        </w:rPr>
        <w:t xml:space="preserve"> if </w:t>
      </w:r>
      <w:r w:rsidRPr="00EE28CA">
        <w:rPr>
          <w:i/>
          <w:position w:val="-10"/>
          <w:sz w:val="18"/>
        </w:rPr>
        <w:object w:dxaOrig="2980" w:dyaOrig="340">
          <v:shape id="_x0000_i1031" type="#_x0000_t75" style="width:149.15pt;height:17.15pt" o:ole="">
            <v:imagedata r:id="rId17" o:title=""/>
          </v:shape>
          <o:OLEObject Type="Embed" ProgID="Equation.3" ShapeID="_x0000_i1031" DrawAspect="Content" ObjectID="_1580547878" r:id="rId18"/>
        </w:object>
      </w:r>
      <w:r w:rsidRPr="00EE28CA">
        <w:rPr>
          <w:i/>
          <w:sz w:val="18"/>
        </w:rPr>
        <w:t xml:space="preserve"> or in a frame with SFN satisfying </w:t>
      </w:r>
      <w:r w:rsidRPr="00EE28CA">
        <w:rPr>
          <w:i/>
          <w:position w:val="-10"/>
          <w:sz w:val="18"/>
        </w:rPr>
        <w:object w:dxaOrig="1320" w:dyaOrig="300">
          <v:shape id="_x0000_i1032" type="#_x0000_t75" style="width:65.15pt;height:15pt" o:ole="">
            <v:imagedata r:id="rId19" o:title=""/>
          </v:shape>
          <o:OLEObject Type="Embed" ProgID="Equation.3" ShapeID="_x0000_i1032" DrawAspect="Content" ObjectID="_1580547879" r:id="rId20"/>
        </w:object>
      </w:r>
      <w:r w:rsidRPr="00EE28CA">
        <w:rPr>
          <w:i/>
          <w:sz w:val="18"/>
        </w:rPr>
        <w:t xml:space="preserve"> if </w:t>
      </w:r>
      <w:r w:rsidRPr="00EE28CA">
        <w:rPr>
          <w:i/>
          <w:position w:val="-10"/>
          <w:sz w:val="18"/>
        </w:rPr>
        <w:object w:dxaOrig="2940" w:dyaOrig="340">
          <v:shape id="_x0000_i1033" type="#_x0000_t75" style="width:147.45pt;height:17.15pt" o:ole="">
            <v:imagedata r:id="rId21" o:title=""/>
          </v:shape>
          <o:OLEObject Type="Embed" ProgID="Equation.3" ShapeID="_x0000_i1033" DrawAspect="Content" ObjectID="_1580547880" r:id="rId22"/>
        </w:object>
      </w:r>
      <w:r w:rsidRPr="00EE28CA">
        <w:rPr>
          <w:i/>
          <w:sz w:val="18"/>
        </w:rPr>
        <w:t xml:space="preserve">. </w:t>
      </w:r>
      <w:r w:rsidRPr="00EE28CA">
        <w:rPr>
          <w:i/>
          <w:position w:val="-4"/>
          <w:sz w:val="18"/>
        </w:rPr>
        <w:object w:dxaOrig="279" w:dyaOrig="220">
          <v:shape id="_x0000_i1034" type="#_x0000_t75" style="width:14.15pt;height:11.15pt" o:ole="">
            <v:imagedata r:id="rId23" o:title=""/>
          </v:shape>
          <o:OLEObject Type="Embed" ProgID="Equation.3" ShapeID="_x0000_i1034" DrawAspect="Content" ObjectID="_1580547881" r:id="rId24"/>
        </w:object>
      </w:r>
      <w:r w:rsidRPr="00EE28CA">
        <w:rPr>
          <w:i/>
          <w:sz w:val="18"/>
        </w:rPr>
        <w:t xml:space="preserve"> </w:t>
      </w:r>
      <w:proofErr w:type="gramStart"/>
      <w:r w:rsidRPr="00EE28CA">
        <w:rPr>
          <w:i/>
          <w:sz w:val="18"/>
        </w:rPr>
        <w:t>and</w:t>
      </w:r>
      <w:proofErr w:type="gramEnd"/>
      <w:r w:rsidRPr="00EE28CA">
        <w:rPr>
          <w:i/>
          <w:sz w:val="18"/>
        </w:rPr>
        <w:t xml:space="preserve"> </w:t>
      </w:r>
      <w:r w:rsidRPr="00EE28CA">
        <w:rPr>
          <w:i/>
          <w:position w:val="-6"/>
          <w:sz w:val="18"/>
        </w:rPr>
        <w:object w:dxaOrig="220" w:dyaOrig="240">
          <v:shape id="_x0000_i1035" type="#_x0000_t75" style="width:10.7pt;height:12pt" o:ole="">
            <v:imagedata r:id="rId25" o:title=""/>
          </v:shape>
          <o:OLEObject Type="Embed" ProgID="Equation.3" ShapeID="_x0000_i1035" DrawAspect="Content" ObjectID="_1580547882" r:id="rId26"/>
        </w:object>
      </w:r>
      <w:r w:rsidRPr="00EE28CA">
        <w:rPr>
          <w:i/>
          <w:sz w:val="18"/>
        </w:rPr>
        <w:t xml:space="preserve"> are provided by Tables 13-11 and 13-12, and </w:t>
      </w:r>
      <w:r w:rsidRPr="00EE28CA">
        <w:rPr>
          <w:i/>
          <w:position w:val="-10"/>
          <w:sz w:val="18"/>
        </w:rPr>
        <w:object w:dxaOrig="1080" w:dyaOrig="300">
          <v:shape id="_x0000_i1036" type="#_x0000_t75" style="width:53.55pt;height:15.45pt" o:ole="">
            <v:imagedata r:id="rId27" o:title=""/>
          </v:shape>
          <o:OLEObject Type="Embed" ProgID="Equation.3" ShapeID="_x0000_i1036" DrawAspect="Content" ObjectID="_1580547883" r:id="rId28"/>
        </w:object>
      </w:r>
      <w:r w:rsidRPr="00EE28CA">
        <w:rPr>
          <w:i/>
          <w:sz w:val="18"/>
        </w:rPr>
        <w:t xml:space="preserve"> based on the subcarrier spacing for PDCCH receptions in the control resource set [4, TS 38.211]. The index for the first symbol of the control resource set in slot </w:t>
      </w:r>
      <w:r w:rsidRPr="00EE28CA">
        <w:rPr>
          <w:i/>
          <w:position w:val="-10"/>
          <w:sz w:val="18"/>
        </w:rPr>
        <w:object w:dxaOrig="260" w:dyaOrig="300">
          <v:shape id="_x0000_i1037" type="#_x0000_t75" style="width:13.3pt;height:15pt" o:ole="">
            <v:imagedata r:id="rId29" o:title=""/>
          </v:shape>
          <o:OLEObject Type="Embed" ProgID="Equation.3" ShapeID="_x0000_i1037" DrawAspect="Content" ObjectID="_1580547884" r:id="rId30"/>
        </w:object>
      </w:r>
      <w:r w:rsidRPr="00EE28CA">
        <w:rPr>
          <w:i/>
          <w:sz w:val="18"/>
        </w:rPr>
        <w:t xml:space="preserve"> is the first symbol index provided by Tables 13-11 and 13-12.</w:t>
      </w:r>
    </w:p>
    <w:p w:rsidR="00264558" w:rsidRPr="00EE28CA" w:rsidRDefault="00264558" w:rsidP="00880908">
      <w:pPr>
        <w:ind w:left="432"/>
        <w:jc w:val="left"/>
        <w:rPr>
          <w:i/>
          <w:sz w:val="18"/>
        </w:rPr>
      </w:pPr>
      <w:r w:rsidRPr="00EE28CA">
        <w:rPr>
          <w:i/>
          <w:sz w:val="18"/>
        </w:rPr>
        <w:t xml:space="preserve">For the SS/PBCH block and control resource set multiplexing patterns 2 and 3, a UE monitors PDCCH in the Type0-PDCCH common search space over one slot with Type0-PDCCH common search space periodicity equal to the periodicity of SS/PBCH block. For a SS/PBCH block with </w:t>
      </w:r>
      <w:proofErr w:type="gramStart"/>
      <w:r w:rsidRPr="00EE28CA">
        <w:rPr>
          <w:i/>
          <w:sz w:val="18"/>
        </w:rPr>
        <w:t xml:space="preserve">index </w:t>
      </w:r>
      <w:proofErr w:type="gramEnd"/>
      <w:r w:rsidRPr="00EE28CA">
        <w:rPr>
          <w:i/>
          <w:position w:val="-6"/>
          <w:sz w:val="18"/>
        </w:rPr>
        <w:object w:dxaOrig="139" w:dyaOrig="240">
          <v:shape id="_x0000_i1038" type="#_x0000_t75" style="width:6.85pt;height:12pt" o:ole="">
            <v:imagedata r:id="rId8" o:title=""/>
          </v:shape>
          <o:OLEObject Type="Embed" ProgID="Equation.3" ShapeID="_x0000_i1038" DrawAspect="Content" ObjectID="_1580547885" r:id="rId31"/>
        </w:object>
      </w:r>
      <w:r w:rsidRPr="00EE28CA">
        <w:rPr>
          <w:i/>
          <w:sz w:val="18"/>
        </w:rPr>
        <w:t xml:space="preserve">, the UE determines the slot index </w:t>
      </w:r>
      <w:r w:rsidRPr="00EE28CA">
        <w:rPr>
          <w:i/>
          <w:position w:val="-12"/>
          <w:sz w:val="18"/>
        </w:rPr>
        <w:object w:dxaOrig="279" w:dyaOrig="360">
          <v:shape id="_x0000_i1039" type="#_x0000_t75" style="width:11.55pt;height:15pt" o:ole="">
            <v:imagedata r:id="rId32" o:title=""/>
          </v:shape>
          <o:OLEObject Type="Embed" ProgID="Equation.DSMT4" ShapeID="_x0000_i1039" DrawAspect="Content" ObjectID="_1580547886" r:id="rId33"/>
        </w:object>
      </w:r>
      <w:r w:rsidRPr="00EE28CA">
        <w:rPr>
          <w:i/>
          <w:sz w:val="18"/>
        </w:rPr>
        <w:t xml:space="preserve"> and </w:t>
      </w:r>
      <w:r w:rsidRPr="00EE28CA">
        <w:rPr>
          <w:i/>
          <w:position w:val="-10"/>
          <w:sz w:val="18"/>
        </w:rPr>
        <w:object w:dxaOrig="540" w:dyaOrig="300">
          <v:shape id="_x0000_i1040" type="#_x0000_t75" style="width:27pt;height:15pt" o:ole="">
            <v:imagedata r:id="rId34" o:title=""/>
          </v:shape>
          <o:OLEObject Type="Embed" ProgID="Equation.3" ShapeID="_x0000_i1040" DrawAspect="Content" ObjectID="_1580547887" r:id="rId35"/>
        </w:object>
      </w:r>
      <w:r w:rsidRPr="00EE28CA">
        <w:rPr>
          <w:i/>
          <w:sz w:val="18"/>
        </w:rPr>
        <w:t xml:space="preserve"> based on parameter provided by Tables 13-13 through 13-15.</w:t>
      </w:r>
    </w:p>
    <w:p w:rsidR="00264558" w:rsidRDefault="002E64E6" w:rsidP="00E74960">
      <w:r>
        <w:t xml:space="preserve">In addition to </w:t>
      </w:r>
      <w:r w:rsidR="00E607E0">
        <w:t xml:space="preserve">a change in numerology, </w:t>
      </w:r>
      <w:r w:rsidR="00F36D5B">
        <w:t>there may be a change in the bandwidth. The tables for multiplexing patterns specify an offset and size of the CORESET</w:t>
      </w:r>
      <w:r w:rsidR="00E607E0">
        <w:t xml:space="preserve">. </w:t>
      </w:r>
      <w:r w:rsidR="006176EC">
        <w:t>For the baseband processing, the processing time should include demodulat</w:t>
      </w:r>
      <w:r w:rsidR="00624D89">
        <w:t xml:space="preserve">ion </w:t>
      </w:r>
      <w:r w:rsidR="00BF3373">
        <w:t xml:space="preserve">(blind decoding) </w:t>
      </w:r>
      <w:r w:rsidR="00624D89">
        <w:t>of</w:t>
      </w:r>
      <w:r w:rsidR="006176EC">
        <w:t xml:space="preserve"> the PBCH</w:t>
      </w:r>
      <w:r w:rsidR="00624D89">
        <w:t xml:space="preserve">. The network can account for the </w:t>
      </w:r>
      <w:r w:rsidR="00F45158">
        <w:t>time for the switching operation (from the last symbol containing the PBCH to the start of the slot)</w:t>
      </w:r>
      <w:r w:rsidR="00624D89">
        <w:t xml:space="preserve"> by </w:t>
      </w:r>
      <w:r w:rsidR="00F45158">
        <w:t>setting the MIB accordingly.</w:t>
      </w:r>
    </w:p>
    <w:p w:rsidR="00264558" w:rsidRPr="006176EC" w:rsidRDefault="006176EC" w:rsidP="00E74960">
      <w:pPr>
        <w:rPr>
          <w:b/>
          <w:i/>
        </w:rPr>
      </w:pPr>
      <w:r w:rsidRPr="006176EC">
        <w:rPr>
          <w:b/>
          <w:i/>
        </w:rPr>
        <w:t xml:space="preserve">Observation </w:t>
      </w:r>
      <w:r w:rsidR="000845C3">
        <w:rPr>
          <w:b/>
          <w:i/>
        </w:rPr>
        <w:t>1</w:t>
      </w:r>
      <w:r w:rsidRPr="006176EC">
        <w:rPr>
          <w:b/>
          <w:i/>
        </w:rPr>
        <w:t>: The network can configure the delay between the SSB and PDCCH by setting appropriate values in the MIB.</w:t>
      </w:r>
    </w:p>
    <w:p w:rsidR="006176EC" w:rsidRDefault="006176EC" w:rsidP="00F36D5B">
      <w:pPr>
        <w:pStyle w:val="Heading3"/>
      </w:pPr>
      <w:r>
        <w:t>Transitioning from the initial active DL BWP</w:t>
      </w:r>
    </w:p>
    <w:p w:rsidR="00264558" w:rsidRDefault="00EC1E03" w:rsidP="00E74960">
      <w:r>
        <w:t>After initial access is completed, the UE will transition for the initial DL BWP to one active DL BWP among the set of configured BWPs</w:t>
      </w:r>
      <w:r w:rsidR="00D05549">
        <w:t xml:space="preserve"> </w:t>
      </w:r>
      <w:r w:rsidR="00D05549">
        <w:fldChar w:fldCharType="begin"/>
      </w:r>
      <w:r w:rsidR="00D05549">
        <w:instrText xml:space="preserve"> REF _Ref505841133 \r \h </w:instrText>
      </w:r>
      <w:r w:rsidR="00D05549">
        <w:fldChar w:fldCharType="separate"/>
      </w:r>
      <w:r w:rsidR="00EA30B0">
        <w:t>[3]</w:t>
      </w:r>
      <w:r w:rsidR="00D05549">
        <w:fldChar w:fldCharType="end"/>
      </w:r>
      <w:r>
        <w:t>.</w:t>
      </w:r>
      <w:r w:rsidR="006675F2">
        <w:t xml:space="preserve"> </w:t>
      </w:r>
      <w:r w:rsidR="00D05549">
        <w:t>The next section describes the actions for a DCI-based active BWP change.</w:t>
      </w:r>
    </w:p>
    <w:p w:rsidR="00881E5D" w:rsidRPr="00EE28CA" w:rsidRDefault="00881E5D" w:rsidP="00880908">
      <w:pPr>
        <w:ind w:left="432"/>
        <w:jc w:val="left"/>
        <w:rPr>
          <w:i/>
          <w:sz w:val="18"/>
        </w:rPr>
      </w:pPr>
      <w:r w:rsidRPr="00EE28CA">
        <w:rPr>
          <w:i/>
          <w:sz w:val="18"/>
        </w:rPr>
        <w:t xml:space="preserve">An initial active DL BWP is defined by a location and number of contiguous PRBs, a subcarrier spacing, and a cyclic prefix, for the control resource set for Type0-PDCCH common search space. For operation on the primary cell, a UE is provided by higher layer parameter </w:t>
      </w:r>
      <w:r w:rsidRPr="00EE28CA">
        <w:rPr>
          <w:sz w:val="18"/>
        </w:rPr>
        <w:t>initial-UL-BWP</w:t>
      </w:r>
      <w:r w:rsidRPr="00EE28CA">
        <w:rPr>
          <w:i/>
          <w:sz w:val="18"/>
        </w:rPr>
        <w:t xml:space="preserve"> an initial active UL BWP for a random access procedure. If the UE is configured with a secondary carrier on the primary cell, the UE can be configured with an initial BWP for random access procedure on the secondary carrier.</w:t>
      </w:r>
    </w:p>
    <w:p w:rsidR="00880908" w:rsidRPr="00880908" w:rsidRDefault="00880908" w:rsidP="00880908">
      <w:pPr>
        <w:ind w:left="432"/>
        <w:rPr>
          <w:i/>
          <w:iCs/>
          <w:sz w:val="20"/>
        </w:rPr>
      </w:pPr>
      <w:r w:rsidRPr="00880908">
        <w:rPr>
          <w:i/>
          <w:iCs/>
          <w:sz w:val="20"/>
        </w:rPr>
        <w:t>…</w:t>
      </w:r>
    </w:p>
    <w:p w:rsidR="00880908" w:rsidRPr="00EE28CA" w:rsidRDefault="00880908" w:rsidP="00880908">
      <w:pPr>
        <w:ind w:left="432"/>
        <w:jc w:val="left"/>
        <w:rPr>
          <w:i/>
          <w:sz w:val="18"/>
          <w:lang w:eastAsia="ja-JP"/>
        </w:rPr>
      </w:pPr>
      <w:r w:rsidRPr="00EE28CA">
        <w:rPr>
          <w:i/>
          <w:sz w:val="18"/>
          <w:lang w:eastAsia="ja-JP"/>
        </w:rPr>
        <w:t xml:space="preserve">For the primary cell, a UE can be provided by higher layer parameter </w:t>
      </w:r>
      <w:r w:rsidRPr="00EE28CA">
        <w:rPr>
          <w:sz w:val="18"/>
          <w:lang w:eastAsia="ja-JP"/>
        </w:rPr>
        <w:t>Default-DL-BWP</w:t>
      </w:r>
      <w:r w:rsidRPr="00EE28CA">
        <w:rPr>
          <w:i/>
          <w:sz w:val="18"/>
          <w:lang w:eastAsia="ja-JP"/>
        </w:rPr>
        <w:t xml:space="preserve"> a default DL BWP among the configured DL BWPs. If a UE is not provided a default DL BWP by higher layer parameter </w:t>
      </w:r>
      <w:r w:rsidRPr="00EE28CA">
        <w:rPr>
          <w:sz w:val="18"/>
          <w:lang w:eastAsia="ja-JP"/>
        </w:rPr>
        <w:t>Default-DL-BWP</w:t>
      </w:r>
      <w:r w:rsidRPr="00EE28CA">
        <w:rPr>
          <w:i/>
          <w:sz w:val="18"/>
          <w:lang w:eastAsia="ja-JP"/>
        </w:rPr>
        <w:t xml:space="preserve">, the default DL BWP is the initial active DL BWP.  </w:t>
      </w:r>
    </w:p>
    <w:p w:rsidR="00D05549" w:rsidRDefault="00D05549" w:rsidP="00F36D5B">
      <w:pPr>
        <w:pStyle w:val="Heading3"/>
      </w:pPr>
      <w:r>
        <w:t xml:space="preserve">DCI-based transitioning </w:t>
      </w:r>
    </w:p>
    <w:p w:rsidR="00881E5D" w:rsidRDefault="00D05549" w:rsidP="00E74960">
      <w:r>
        <w:t xml:space="preserve">Section 12 of </w:t>
      </w:r>
      <w:r>
        <w:fldChar w:fldCharType="begin"/>
      </w:r>
      <w:r>
        <w:instrText xml:space="preserve"> REF _Ref505841133 \r \h </w:instrText>
      </w:r>
      <w:r>
        <w:fldChar w:fldCharType="separate"/>
      </w:r>
      <w:r w:rsidR="00EA30B0">
        <w:t>[3]</w:t>
      </w:r>
      <w:r>
        <w:fldChar w:fldCharType="end"/>
      </w:r>
      <w:r>
        <w:t xml:space="preserve"> </w:t>
      </w:r>
      <w:r w:rsidR="00C073F5">
        <w:t xml:space="preserve">describes </w:t>
      </w:r>
      <w:r>
        <w:t xml:space="preserve">the behavior when a UE receives </w:t>
      </w:r>
      <w:r w:rsidR="003D3CDD">
        <w:t xml:space="preserve">a DCI (format 0_1 or format 1_1) </w:t>
      </w:r>
      <w:r w:rsidR="00C073F5">
        <w:t xml:space="preserve">indicating </w:t>
      </w:r>
      <w:r w:rsidR="003D3CDD">
        <w:t>a change in active BWP.</w:t>
      </w:r>
      <w:r w:rsidR="003A655A">
        <w:t xml:space="preserve"> Note that this section was endorsed after the RAN1#AH1801 meeting. There are some </w:t>
      </w:r>
      <w:r w:rsidR="00235F3F">
        <w:t xml:space="preserve">additional analysis of </w:t>
      </w:r>
      <w:r w:rsidR="0033271B">
        <w:t>behavior</w:t>
      </w:r>
      <w:r w:rsidR="00235F3F">
        <w:t xml:space="preserve"> captured in the standard</w:t>
      </w:r>
      <w:r w:rsidR="003A655A">
        <w:t xml:space="preserve"> </w:t>
      </w:r>
      <w:r w:rsidR="003A655A">
        <w:fldChar w:fldCharType="begin"/>
      </w:r>
      <w:r w:rsidR="003A655A">
        <w:instrText xml:space="preserve"> REF _Ref506369719 \r \h </w:instrText>
      </w:r>
      <w:r w:rsidR="003A655A">
        <w:fldChar w:fldCharType="separate"/>
      </w:r>
      <w:r w:rsidR="00EA30B0">
        <w:t>[7]</w:t>
      </w:r>
      <w:r w:rsidR="003A655A">
        <w:fldChar w:fldCharType="end"/>
      </w:r>
    </w:p>
    <w:p w:rsidR="00C16B70" w:rsidRPr="00EE28CA" w:rsidRDefault="00C16B70" w:rsidP="00880908">
      <w:pPr>
        <w:ind w:left="432"/>
        <w:rPr>
          <w:i/>
          <w:sz w:val="18"/>
        </w:rPr>
      </w:pPr>
      <w:r w:rsidRPr="00EE28CA">
        <w:rPr>
          <w:i/>
          <w:sz w:val="18"/>
        </w:rPr>
        <w:t xml:space="preserve">If the bandwidth part indicator in </w:t>
      </w:r>
      <w:r w:rsidRPr="00EE28CA">
        <w:rPr>
          <w:i/>
          <w:sz w:val="18"/>
          <w:lang w:eastAsia="ja-JP"/>
        </w:rPr>
        <w:t>is configured in DCI format 0_1 or DCI format 1_1 and</w:t>
      </w:r>
      <w:r w:rsidRPr="00EE28CA">
        <w:rPr>
          <w:i/>
          <w:sz w:val="18"/>
        </w:rPr>
        <w:t xml:space="preserve"> indicates an UL BWP or a DL BWP different from the active UL BWP or DL BWP, respectively, the UE shall</w:t>
      </w:r>
    </w:p>
    <w:p w:rsidR="00C16B70" w:rsidRPr="00EE28CA" w:rsidRDefault="00C16B70" w:rsidP="00880908">
      <w:pPr>
        <w:numPr>
          <w:ilvl w:val="0"/>
          <w:numId w:val="19"/>
        </w:numPr>
        <w:tabs>
          <w:tab w:val="left" w:pos="720"/>
        </w:tabs>
        <w:ind w:left="1156"/>
        <w:jc w:val="left"/>
        <w:rPr>
          <w:i/>
          <w:sz w:val="18"/>
        </w:rPr>
      </w:pPr>
      <w:r w:rsidRPr="00EE28CA">
        <w:rPr>
          <w:i/>
          <w:sz w:val="18"/>
        </w:rPr>
        <w:t>for each information field in the received DCI format 0_1 or DCI format 1_1</w:t>
      </w:r>
    </w:p>
    <w:p w:rsidR="00C16B70" w:rsidRPr="00EE28CA" w:rsidRDefault="00C16B70" w:rsidP="00880908">
      <w:pPr>
        <w:numPr>
          <w:ilvl w:val="1"/>
          <w:numId w:val="19"/>
        </w:numPr>
        <w:tabs>
          <w:tab w:val="left" w:pos="1080"/>
        </w:tabs>
        <w:jc w:val="left"/>
        <w:rPr>
          <w:i/>
          <w:sz w:val="18"/>
        </w:rPr>
      </w:pPr>
      <w:r w:rsidRPr="00EE28CA">
        <w:rPr>
          <w:i/>
          <w:sz w:val="18"/>
        </w:rPr>
        <w:t xml:space="preserve">if the size of the information field is smaller than the one required for the DCI format 0_1 or DCI format 1_1 interpretation for the UL BWP or DL BWP that is indicated by the bandwidth part indicator, respectively, the UE shall prepend </w:t>
      </w:r>
      <w:proofErr w:type="spellStart"/>
      <w:r w:rsidRPr="00EE28CA">
        <w:rPr>
          <w:i/>
          <w:sz w:val="18"/>
        </w:rPr>
        <w:t>zeros</w:t>
      </w:r>
      <w:proofErr w:type="spellEnd"/>
      <w:r w:rsidRPr="00EE28CA">
        <w:rPr>
          <w:i/>
          <w:sz w:val="18"/>
        </w:rPr>
        <w:t xml:space="preserve"> to the information field until its size is the one required for the interpretation of the information field for the UL BWP or DL BWP prior to interpreting the DCI format 0_1 or DCI format 1_1 information fields, respectively;</w:t>
      </w:r>
    </w:p>
    <w:p w:rsidR="00C16B70" w:rsidRPr="00EE28CA" w:rsidRDefault="00C16B70" w:rsidP="00880908">
      <w:pPr>
        <w:numPr>
          <w:ilvl w:val="1"/>
          <w:numId w:val="19"/>
        </w:numPr>
        <w:tabs>
          <w:tab w:val="left" w:pos="1080"/>
        </w:tabs>
        <w:jc w:val="left"/>
        <w:rPr>
          <w:i/>
          <w:sz w:val="18"/>
        </w:rPr>
      </w:pPr>
      <w:r w:rsidRPr="00EE28CA">
        <w:rPr>
          <w:i/>
          <w:sz w:val="18"/>
        </w:rPr>
        <w:t xml:space="preserve">if the size of the information field is larger than the one required for the DCI format 0_1 or DCI format 1_1 interpretation for the UL BWP or DL BWP that is indicated by the bandwidth part indicator, respectively, the UE shall use a number of least significant bits of DCI format 0_1 or DCI format 1_1 equal to the one </w:t>
      </w:r>
      <w:r w:rsidRPr="00EE28CA">
        <w:rPr>
          <w:i/>
          <w:sz w:val="18"/>
        </w:rPr>
        <w:lastRenderedPageBreak/>
        <w:t>required for the UL BWP or DL BWP indicated by bandwidth part indicator prior to interpreting the DCI format 0_1 or DCI format 1_1 information fields, respectively;</w:t>
      </w:r>
    </w:p>
    <w:p w:rsidR="00C16B70" w:rsidRPr="00EE28CA" w:rsidRDefault="00C16B70" w:rsidP="00880908">
      <w:pPr>
        <w:numPr>
          <w:ilvl w:val="0"/>
          <w:numId w:val="19"/>
        </w:numPr>
        <w:tabs>
          <w:tab w:val="left" w:pos="720"/>
        </w:tabs>
        <w:ind w:left="1156"/>
        <w:jc w:val="left"/>
        <w:rPr>
          <w:i/>
          <w:sz w:val="18"/>
        </w:rPr>
      </w:pPr>
      <w:r w:rsidRPr="00EE28CA">
        <w:rPr>
          <w:i/>
          <w:sz w:val="18"/>
        </w:rPr>
        <w:t>set the active UL BWP or DL BWP to the UL BWP or DL BWP indicated by the bandwidth part indicator in the DCI format 0_1 or DCI format 1_1, respectively.</w:t>
      </w:r>
    </w:p>
    <w:p w:rsidR="00880908" w:rsidRDefault="00C073F5" w:rsidP="00E74960">
      <w:r>
        <w:t xml:space="preserve">The specification states that the remaining fields of the DCI </w:t>
      </w:r>
      <w:r w:rsidR="00CE2042">
        <w:t>are to be</w:t>
      </w:r>
      <w:r>
        <w:t xml:space="preserve"> interpreted according to the new active BWP. In the meantime, the UE is still receiving </w:t>
      </w:r>
      <w:r w:rsidR="00CE2042">
        <w:t xml:space="preserve">using </w:t>
      </w:r>
      <w:r>
        <w:t xml:space="preserve">the “old” BWP configuration. </w:t>
      </w:r>
      <w:r w:rsidR="003D3CDD">
        <w:t xml:space="preserve">The </w:t>
      </w:r>
      <w:r>
        <w:t>specification</w:t>
      </w:r>
      <w:r w:rsidR="003D3CDD">
        <w:t xml:space="preserve"> </w:t>
      </w:r>
      <w:r>
        <w:t>implies</w:t>
      </w:r>
      <w:r w:rsidR="003D3CDD">
        <w:t xml:space="preserve"> that the switch to the active BWP is </w:t>
      </w:r>
      <w:r w:rsidR="00880908">
        <w:t xml:space="preserve">effective after receiving the DCI. </w:t>
      </w:r>
    </w:p>
    <w:p w:rsidR="006274AF" w:rsidRDefault="00880908" w:rsidP="00880908">
      <w:pPr>
        <w:rPr>
          <w:b/>
          <w:i/>
        </w:rPr>
      </w:pPr>
      <w:r w:rsidRPr="006176EC">
        <w:rPr>
          <w:b/>
          <w:i/>
        </w:rPr>
        <w:t xml:space="preserve">Observation </w:t>
      </w:r>
      <w:r w:rsidR="00C073F5">
        <w:rPr>
          <w:b/>
          <w:i/>
        </w:rPr>
        <w:t>2</w:t>
      </w:r>
      <w:r w:rsidRPr="006176EC">
        <w:rPr>
          <w:b/>
          <w:i/>
        </w:rPr>
        <w:t xml:space="preserve">: </w:t>
      </w:r>
      <w:r w:rsidR="00235F3F">
        <w:rPr>
          <w:b/>
          <w:i/>
        </w:rPr>
        <w:t>The standards imply that t</w:t>
      </w:r>
      <w:r>
        <w:rPr>
          <w:b/>
          <w:i/>
        </w:rPr>
        <w:t xml:space="preserve">he </w:t>
      </w:r>
      <w:r w:rsidR="00C073F5">
        <w:rPr>
          <w:b/>
          <w:i/>
        </w:rPr>
        <w:t xml:space="preserve">transition to the </w:t>
      </w:r>
      <w:r>
        <w:rPr>
          <w:b/>
          <w:i/>
        </w:rPr>
        <w:t xml:space="preserve">new active BWP </w:t>
      </w:r>
      <w:r w:rsidR="00C073F5">
        <w:rPr>
          <w:b/>
          <w:i/>
        </w:rPr>
        <w:t>starts once</w:t>
      </w:r>
      <w:r w:rsidR="006274AF">
        <w:rPr>
          <w:b/>
          <w:i/>
        </w:rPr>
        <w:t xml:space="preserve"> the UE receives</w:t>
      </w:r>
      <w:r>
        <w:rPr>
          <w:b/>
          <w:i/>
        </w:rPr>
        <w:t xml:space="preserve"> the DCI.</w:t>
      </w:r>
    </w:p>
    <w:p w:rsidR="00164F73" w:rsidRDefault="00C073F5" w:rsidP="00E74960">
      <w:r>
        <w:t xml:space="preserve">For the downlink, if the DCI schedules a shared channel in the same slot, the shared channel </w:t>
      </w:r>
      <w:r w:rsidR="00CE2042">
        <w:t>would use</w:t>
      </w:r>
      <w:r>
        <w:t xml:space="preserve"> the numerology of the new active BWP.</w:t>
      </w:r>
      <w:r w:rsidR="00CE2042">
        <w:t xml:space="preserve"> Note that there may be ambiguity in timing for the start of the shared channel if there is a change in numerology. For example, if the old BWP uses 15 kHz SCS and the new BWP uses 60 kHz</w:t>
      </w:r>
      <w:r w:rsidR="00164F73">
        <w:t xml:space="preserve">, a </w:t>
      </w:r>
      <w:r w:rsidR="00235F3F">
        <w:t>switching time</w:t>
      </w:r>
      <w:r w:rsidR="00164F73">
        <w:t xml:space="preserve"> of 250 µs would cause the shared channel to be located in the next slot. If there is a change from 60 to 15 kHz</w:t>
      </w:r>
      <w:r w:rsidR="00235F3F">
        <w:t xml:space="preserve"> in slot 0, a 250 µs switching time </w:t>
      </w:r>
      <w:r w:rsidR="00164F73">
        <w:t>corresponds to symbol 3.5</w:t>
      </w:r>
      <w:r w:rsidR="00235F3F">
        <w:t xml:space="preserve"> (4)</w:t>
      </w:r>
      <w:r w:rsidR="00164F73">
        <w:t>of the 15 kHz SCS</w:t>
      </w:r>
      <w:r w:rsidR="00235F3F">
        <w:t xml:space="preserve"> slot</w:t>
      </w:r>
      <w:r w:rsidR="00164F73">
        <w:t>.</w:t>
      </w:r>
    </w:p>
    <w:p w:rsidR="00BE52E6" w:rsidRDefault="00BE52E6" w:rsidP="00BE52E6">
      <w:pPr>
        <w:rPr>
          <w:b/>
          <w:i/>
        </w:rPr>
      </w:pPr>
      <w:r w:rsidRPr="006176EC">
        <w:rPr>
          <w:b/>
          <w:i/>
        </w:rPr>
        <w:t xml:space="preserve">Observation </w:t>
      </w:r>
      <w:r>
        <w:rPr>
          <w:b/>
          <w:i/>
        </w:rPr>
        <w:t>3</w:t>
      </w:r>
      <w:r w:rsidRPr="006176EC">
        <w:rPr>
          <w:b/>
          <w:i/>
        </w:rPr>
        <w:t xml:space="preserve">: </w:t>
      </w:r>
      <w:r>
        <w:rPr>
          <w:b/>
          <w:i/>
        </w:rPr>
        <w:t>There can be ambiguity is slot timing with changes in numerology.</w:t>
      </w:r>
    </w:p>
    <w:p w:rsidR="00880908" w:rsidRDefault="001E00F8" w:rsidP="00E74960">
      <w:r>
        <w:t xml:space="preserve">Although </w:t>
      </w:r>
      <w:r w:rsidR="00235F3F">
        <w:t>switching time</w:t>
      </w:r>
      <w:r>
        <w:t xml:space="preserve"> is </w:t>
      </w:r>
      <w:r w:rsidR="00235F3F">
        <w:t xml:space="preserve">not </w:t>
      </w:r>
      <w:r>
        <w:t xml:space="preserve">directly indicated for the change in active BWPs, the time domain resource field in the DCI can </w:t>
      </w:r>
      <w:r w:rsidR="00235F3F">
        <w:t>capture the switching time</w:t>
      </w:r>
      <w:r>
        <w:t xml:space="preserve">. Thus the </w:t>
      </w:r>
      <w:proofErr w:type="spellStart"/>
      <w:r>
        <w:t>gNB</w:t>
      </w:r>
      <w:proofErr w:type="spellEnd"/>
      <w:r>
        <w:t xml:space="preserve"> has control over the </w:t>
      </w:r>
      <w:r w:rsidR="00235F3F">
        <w:t>switching time</w:t>
      </w:r>
      <w:r w:rsidR="006274AF">
        <w:t xml:space="preserve"> b</w:t>
      </w:r>
      <w:r w:rsidR="00A273C6">
        <w:t>y</w:t>
      </w:r>
      <w:r w:rsidR="006274AF">
        <w:t xml:space="preserve"> selecting the appropriate value for the time domain resource field</w:t>
      </w:r>
      <w:r>
        <w:t xml:space="preserve">. </w:t>
      </w:r>
      <w:r w:rsidR="00CA5AA1">
        <w:fldChar w:fldCharType="begin"/>
      </w:r>
      <w:r w:rsidR="00CA5AA1">
        <w:instrText xml:space="preserve"> REF _Ref506212438 \h </w:instrText>
      </w:r>
      <w:r w:rsidR="00CA5AA1">
        <w:fldChar w:fldCharType="separate"/>
      </w:r>
      <w:r w:rsidR="00EA30B0">
        <w:t xml:space="preserve">Table </w:t>
      </w:r>
      <w:r w:rsidR="00EA30B0">
        <w:rPr>
          <w:noProof/>
        </w:rPr>
        <w:t>4</w:t>
      </w:r>
      <w:r w:rsidR="00CA5AA1">
        <w:fldChar w:fldCharType="end"/>
      </w:r>
      <w:r w:rsidR="00CA5AA1">
        <w:t xml:space="preserve"> lists the </w:t>
      </w:r>
      <w:r w:rsidR="00235F3F">
        <w:t>switching time</w:t>
      </w:r>
      <w:r w:rsidR="00CA5AA1">
        <w:t>s for a given numerology in terms of symbols of slot</w:t>
      </w:r>
      <w:r w:rsidR="006274AF">
        <w:t>:</w:t>
      </w:r>
      <w:r w:rsidR="00BE52E6">
        <w:t xml:space="preserve"> </w:t>
      </w:r>
    </w:p>
    <w:p w:rsidR="00CA5AA1" w:rsidRDefault="00CA5AA1" w:rsidP="00CA5AA1">
      <w:pPr>
        <w:pStyle w:val="Caption"/>
        <w:keepNext/>
      </w:pPr>
      <w:bookmarkStart w:id="9" w:name="_Ref506212438"/>
      <w:r>
        <w:t xml:space="preserve">Table </w:t>
      </w:r>
      <w:r w:rsidR="00620357">
        <w:fldChar w:fldCharType="begin"/>
      </w:r>
      <w:r w:rsidR="00620357">
        <w:instrText xml:space="preserve"> SEQ Table \* ARABIC </w:instrText>
      </w:r>
      <w:r w:rsidR="00620357">
        <w:fldChar w:fldCharType="separate"/>
      </w:r>
      <w:r w:rsidR="00EA30B0">
        <w:rPr>
          <w:noProof/>
        </w:rPr>
        <w:t>4</w:t>
      </w:r>
      <w:r w:rsidR="00620357">
        <w:rPr>
          <w:noProof/>
        </w:rPr>
        <w:fldChar w:fldCharType="end"/>
      </w:r>
      <w:bookmarkEnd w:id="9"/>
      <w:r>
        <w:t xml:space="preserve">. </w:t>
      </w:r>
      <w:r w:rsidR="00235F3F">
        <w:t>Switching time</w:t>
      </w:r>
      <w:r>
        <w:t xml:space="preserve"> </w:t>
      </w:r>
      <w:r w:rsidR="00A273C6">
        <w:t xml:space="preserve">duration (µs) </w:t>
      </w:r>
      <w:r>
        <w:t>in symbols for a given numerology</w:t>
      </w:r>
    </w:p>
    <w:tbl>
      <w:tblPr>
        <w:tblStyle w:val="TableGrid"/>
        <w:tblW w:w="0" w:type="auto"/>
        <w:tblLook w:val="04A0" w:firstRow="1" w:lastRow="0" w:firstColumn="1" w:lastColumn="0" w:noHBand="0" w:noVBand="1"/>
      </w:tblPr>
      <w:tblGrid>
        <w:gridCol w:w="358"/>
        <w:gridCol w:w="729"/>
        <w:gridCol w:w="575"/>
        <w:gridCol w:w="586"/>
        <w:gridCol w:w="586"/>
        <w:gridCol w:w="586"/>
        <w:gridCol w:w="586"/>
        <w:gridCol w:w="586"/>
        <w:gridCol w:w="586"/>
        <w:gridCol w:w="586"/>
        <w:gridCol w:w="586"/>
        <w:gridCol w:w="586"/>
        <w:gridCol w:w="586"/>
        <w:gridCol w:w="586"/>
        <w:gridCol w:w="586"/>
        <w:gridCol w:w="656"/>
      </w:tblGrid>
      <w:tr w:rsidR="00CA5AA1" w:rsidTr="00CA5AA1">
        <w:tc>
          <w:tcPr>
            <w:tcW w:w="358" w:type="dxa"/>
          </w:tcPr>
          <w:p w:rsidR="00CA5AA1" w:rsidRPr="00CA5AA1" w:rsidRDefault="00CA5AA1" w:rsidP="00CA5AA1">
            <w:pPr>
              <w:pStyle w:val="TableCell0"/>
              <w:rPr>
                <w:sz w:val="16"/>
              </w:rPr>
            </w:pPr>
            <w:r>
              <w:rPr>
                <w:sz w:val="16"/>
              </w:rPr>
              <w:t>µ</w:t>
            </w:r>
          </w:p>
        </w:tc>
        <w:tc>
          <w:tcPr>
            <w:tcW w:w="729" w:type="dxa"/>
          </w:tcPr>
          <w:p w:rsidR="00CA5AA1" w:rsidRPr="00CA5AA1" w:rsidRDefault="00CA5AA1" w:rsidP="00CA5AA1">
            <w:pPr>
              <w:pStyle w:val="TableCell0"/>
              <w:rPr>
                <w:sz w:val="16"/>
              </w:rPr>
            </w:pPr>
            <w:r w:rsidRPr="00CA5AA1">
              <w:rPr>
                <w:sz w:val="16"/>
              </w:rPr>
              <w:t>SCS, kHz</w:t>
            </w:r>
          </w:p>
        </w:tc>
        <w:tc>
          <w:tcPr>
            <w:tcW w:w="575" w:type="dxa"/>
          </w:tcPr>
          <w:p w:rsidR="00CA5AA1" w:rsidRPr="00CA5AA1" w:rsidRDefault="00CA5AA1" w:rsidP="00CA5AA1">
            <w:pPr>
              <w:pStyle w:val="TableCell0"/>
              <w:rPr>
                <w:sz w:val="16"/>
              </w:rPr>
            </w:pPr>
            <w:r w:rsidRPr="00CA5AA1">
              <w:rPr>
                <w:sz w:val="16"/>
              </w:rPr>
              <w:t>1</w:t>
            </w:r>
          </w:p>
        </w:tc>
        <w:tc>
          <w:tcPr>
            <w:tcW w:w="586" w:type="dxa"/>
          </w:tcPr>
          <w:p w:rsidR="00CA5AA1" w:rsidRPr="00CA5AA1" w:rsidRDefault="00CA5AA1" w:rsidP="00CA5AA1">
            <w:pPr>
              <w:pStyle w:val="TableCell0"/>
              <w:rPr>
                <w:sz w:val="16"/>
              </w:rPr>
            </w:pPr>
            <w:r w:rsidRPr="00CA5AA1">
              <w:rPr>
                <w:sz w:val="16"/>
              </w:rPr>
              <w:t>2</w:t>
            </w:r>
          </w:p>
        </w:tc>
        <w:tc>
          <w:tcPr>
            <w:tcW w:w="586" w:type="dxa"/>
          </w:tcPr>
          <w:p w:rsidR="00CA5AA1" w:rsidRPr="00CA5AA1" w:rsidRDefault="00CA5AA1" w:rsidP="00CA5AA1">
            <w:pPr>
              <w:pStyle w:val="TableCell0"/>
              <w:rPr>
                <w:sz w:val="16"/>
              </w:rPr>
            </w:pPr>
            <w:r w:rsidRPr="00CA5AA1">
              <w:rPr>
                <w:sz w:val="16"/>
              </w:rPr>
              <w:t>3</w:t>
            </w:r>
          </w:p>
        </w:tc>
        <w:tc>
          <w:tcPr>
            <w:tcW w:w="586" w:type="dxa"/>
          </w:tcPr>
          <w:p w:rsidR="00CA5AA1" w:rsidRPr="00CA5AA1" w:rsidRDefault="00CA5AA1" w:rsidP="00CA5AA1">
            <w:pPr>
              <w:pStyle w:val="TableCell0"/>
              <w:rPr>
                <w:sz w:val="16"/>
              </w:rPr>
            </w:pPr>
            <w:r w:rsidRPr="00CA5AA1">
              <w:rPr>
                <w:sz w:val="16"/>
              </w:rPr>
              <w:t>4</w:t>
            </w:r>
          </w:p>
        </w:tc>
        <w:tc>
          <w:tcPr>
            <w:tcW w:w="586" w:type="dxa"/>
          </w:tcPr>
          <w:p w:rsidR="00CA5AA1" w:rsidRPr="00CA5AA1" w:rsidRDefault="00CA5AA1" w:rsidP="00CA5AA1">
            <w:pPr>
              <w:pStyle w:val="TableCell0"/>
              <w:rPr>
                <w:sz w:val="16"/>
              </w:rPr>
            </w:pPr>
            <w:r w:rsidRPr="00CA5AA1">
              <w:rPr>
                <w:sz w:val="16"/>
              </w:rPr>
              <w:t>5</w:t>
            </w:r>
          </w:p>
        </w:tc>
        <w:tc>
          <w:tcPr>
            <w:tcW w:w="586" w:type="dxa"/>
          </w:tcPr>
          <w:p w:rsidR="00CA5AA1" w:rsidRPr="00CA5AA1" w:rsidRDefault="00CA5AA1" w:rsidP="00CA5AA1">
            <w:pPr>
              <w:pStyle w:val="TableCell0"/>
              <w:rPr>
                <w:sz w:val="16"/>
              </w:rPr>
            </w:pPr>
            <w:r w:rsidRPr="00CA5AA1">
              <w:rPr>
                <w:sz w:val="16"/>
              </w:rPr>
              <w:t>6</w:t>
            </w:r>
          </w:p>
        </w:tc>
        <w:tc>
          <w:tcPr>
            <w:tcW w:w="586" w:type="dxa"/>
          </w:tcPr>
          <w:p w:rsidR="00CA5AA1" w:rsidRPr="00CA5AA1" w:rsidRDefault="00CA5AA1" w:rsidP="00CA5AA1">
            <w:pPr>
              <w:pStyle w:val="TableCell0"/>
              <w:rPr>
                <w:sz w:val="16"/>
              </w:rPr>
            </w:pPr>
            <w:r w:rsidRPr="00CA5AA1">
              <w:rPr>
                <w:sz w:val="16"/>
              </w:rPr>
              <w:t>7</w:t>
            </w:r>
          </w:p>
        </w:tc>
        <w:tc>
          <w:tcPr>
            <w:tcW w:w="586" w:type="dxa"/>
          </w:tcPr>
          <w:p w:rsidR="00CA5AA1" w:rsidRPr="00CA5AA1" w:rsidRDefault="00CA5AA1" w:rsidP="00CA5AA1">
            <w:pPr>
              <w:pStyle w:val="TableCell0"/>
              <w:rPr>
                <w:sz w:val="16"/>
              </w:rPr>
            </w:pPr>
            <w:r w:rsidRPr="00CA5AA1">
              <w:rPr>
                <w:sz w:val="16"/>
              </w:rPr>
              <w:t>8</w:t>
            </w:r>
          </w:p>
        </w:tc>
        <w:tc>
          <w:tcPr>
            <w:tcW w:w="586" w:type="dxa"/>
          </w:tcPr>
          <w:p w:rsidR="00CA5AA1" w:rsidRPr="00CA5AA1" w:rsidRDefault="00CA5AA1" w:rsidP="00CA5AA1">
            <w:pPr>
              <w:pStyle w:val="TableCell0"/>
              <w:rPr>
                <w:sz w:val="16"/>
              </w:rPr>
            </w:pPr>
            <w:r w:rsidRPr="00CA5AA1">
              <w:rPr>
                <w:sz w:val="16"/>
              </w:rPr>
              <w:t>9</w:t>
            </w:r>
          </w:p>
        </w:tc>
        <w:tc>
          <w:tcPr>
            <w:tcW w:w="586" w:type="dxa"/>
          </w:tcPr>
          <w:p w:rsidR="00CA5AA1" w:rsidRPr="00CA5AA1" w:rsidRDefault="00CA5AA1" w:rsidP="00CA5AA1">
            <w:pPr>
              <w:pStyle w:val="TableCell0"/>
              <w:rPr>
                <w:sz w:val="16"/>
              </w:rPr>
            </w:pPr>
            <w:r w:rsidRPr="00CA5AA1">
              <w:rPr>
                <w:sz w:val="16"/>
              </w:rPr>
              <w:t>10</w:t>
            </w:r>
          </w:p>
        </w:tc>
        <w:tc>
          <w:tcPr>
            <w:tcW w:w="586" w:type="dxa"/>
          </w:tcPr>
          <w:p w:rsidR="00CA5AA1" w:rsidRPr="00CA5AA1" w:rsidRDefault="00CA5AA1" w:rsidP="00CA5AA1">
            <w:pPr>
              <w:pStyle w:val="TableCell0"/>
              <w:rPr>
                <w:sz w:val="16"/>
              </w:rPr>
            </w:pPr>
            <w:r w:rsidRPr="00CA5AA1">
              <w:rPr>
                <w:sz w:val="16"/>
              </w:rPr>
              <w:t>11</w:t>
            </w:r>
          </w:p>
        </w:tc>
        <w:tc>
          <w:tcPr>
            <w:tcW w:w="586" w:type="dxa"/>
          </w:tcPr>
          <w:p w:rsidR="00CA5AA1" w:rsidRPr="00CA5AA1" w:rsidRDefault="00CA5AA1" w:rsidP="00CA5AA1">
            <w:pPr>
              <w:pStyle w:val="TableCell0"/>
              <w:rPr>
                <w:sz w:val="16"/>
              </w:rPr>
            </w:pPr>
            <w:r w:rsidRPr="00CA5AA1">
              <w:rPr>
                <w:sz w:val="16"/>
              </w:rPr>
              <w:t>12</w:t>
            </w:r>
          </w:p>
        </w:tc>
        <w:tc>
          <w:tcPr>
            <w:tcW w:w="586" w:type="dxa"/>
          </w:tcPr>
          <w:p w:rsidR="00CA5AA1" w:rsidRPr="00CA5AA1" w:rsidRDefault="00CA5AA1" w:rsidP="00CA5AA1">
            <w:pPr>
              <w:pStyle w:val="TableCell0"/>
              <w:rPr>
                <w:sz w:val="16"/>
              </w:rPr>
            </w:pPr>
            <w:r w:rsidRPr="00CA5AA1">
              <w:rPr>
                <w:sz w:val="16"/>
              </w:rPr>
              <w:t>13</w:t>
            </w:r>
          </w:p>
        </w:tc>
        <w:tc>
          <w:tcPr>
            <w:tcW w:w="656" w:type="dxa"/>
          </w:tcPr>
          <w:p w:rsidR="00CA5AA1" w:rsidRPr="00CA5AA1" w:rsidRDefault="00CA5AA1" w:rsidP="00CA5AA1">
            <w:pPr>
              <w:pStyle w:val="TableCell0"/>
              <w:rPr>
                <w:sz w:val="16"/>
              </w:rPr>
            </w:pPr>
            <w:r w:rsidRPr="00CA5AA1">
              <w:rPr>
                <w:sz w:val="16"/>
              </w:rPr>
              <w:t>14</w:t>
            </w:r>
          </w:p>
        </w:tc>
      </w:tr>
      <w:tr w:rsidR="00CA5AA1" w:rsidTr="00CA5AA1">
        <w:tc>
          <w:tcPr>
            <w:tcW w:w="358" w:type="dxa"/>
          </w:tcPr>
          <w:p w:rsidR="00CA5AA1" w:rsidRPr="00CA5AA1" w:rsidRDefault="00CA5AA1" w:rsidP="00CA5AA1">
            <w:pPr>
              <w:pStyle w:val="TableCell0"/>
              <w:rPr>
                <w:sz w:val="16"/>
              </w:rPr>
            </w:pPr>
            <w:r w:rsidRPr="00CA5AA1">
              <w:rPr>
                <w:sz w:val="16"/>
              </w:rPr>
              <w:t>0</w:t>
            </w:r>
          </w:p>
        </w:tc>
        <w:tc>
          <w:tcPr>
            <w:tcW w:w="729" w:type="dxa"/>
          </w:tcPr>
          <w:p w:rsidR="00CA5AA1" w:rsidRPr="00CA5AA1" w:rsidRDefault="00CA5AA1" w:rsidP="00CA5AA1">
            <w:pPr>
              <w:pStyle w:val="TableCell0"/>
              <w:rPr>
                <w:sz w:val="16"/>
              </w:rPr>
            </w:pPr>
            <w:r w:rsidRPr="00CA5AA1">
              <w:rPr>
                <w:sz w:val="16"/>
              </w:rPr>
              <w:t>15</w:t>
            </w:r>
          </w:p>
        </w:tc>
        <w:tc>
          <w:tcPr>
            <w:tcW w:w="575" w:type="dxa"/>
          </w:tcPr>
          <w:p w:rsidR="00CA5AA1" w:rsidRPr="00CA5AA1" w:rsidRDefault="00CA5AA1" w:rsidP="00CA5AA1">
            <w:pPr>
              <w:pStyle w:val="TableCell0"/>
              <w:rPr>
                <w:sz w:val="16"/>
              </w:rPr>
            </w:pPr>
            <w:r w:rsidRPr="00CA5AA1">
              <w:rPr>
                <w:sz w:val="16"/>
              </w:rPr>
              <w:t>71.4</w:t>
            </w:r>
          </w:p>
        </w:tc>
        <w:tc>
          <w:tcPr>
            <w:tcW w:w="586" w:type="dxa"/>
          </w:tcPr>
          <w:p w:rsidR="00CA5AA1" w:rsidRPr="00CA5AA1" w:rsidRDefault="00CA5AA1" w:rsidP="00CA5AA1">
            <w:pPr>
              <w:pStyle w:val="TableCell0"/>
              <w:rPr>
                <w:sz w:val="16"/>
              </w:rPr>
            </w:pPr>
            <w:r w:rsidRPr="00CA5AA1">
              <w:rPr>
                <w:sz w:val="16"/>
              </w:rPr>
              <w:t>142.9</w:t>
            </w:r>
          </w:p>
        </w:tc>
        <w:tc>
          <w:tcPr>
            <w:tcW w:w="586" w:type="dxa"/>
          </w:tcPr>
          <w:p w:rsidR="00CA5AA1" w:rsidRPr="00CA5AA1" w:rsidRDefault="00CA5AA1" w:rsidP="00CA5AA1">
            <w:pPr>
              <w:pStyle w:val="TableCell0"/>
              <w:rPr>
                <w:sz w:val="16"/>
              </w:rPr>
            </w:pPr>
            <w:r w:rsidRPr="00CA5AA1">
              <w:rPr>
                <w:sz w:val="16"/>
              </w:rPr>
              <w:t>214.3</w:t>
            </w:r>
          </w:p>
        </w:tc>
        <w:tc>
          <w:tcPr>
            <w:tcW w:w="586" w:type="dxa"/>
          </w:tcPr>
          <w:p w:rsidR="00CA5AA1" w:rsidRPr="00CA5AA1" w:rsidRDefault="00CA5AA1" w:rsidP="00CA5AA1">
            <w:pPr>
              <w:pStyle w:val="TableCell0"/>
              <w:rPr>
                <w:sz w:val="16"/>
              </w:rPr>
            </w:pPr>
            <w:r w:rsidRPr="00CA5AA1">
              <w:rPr>
                <w:sz w:val="16"/>
              </w:rPr>
              <w:t>285.7</w:t>
            </w:r>
          </w:p>
        </w:tc>
        <w:tc>
          <w:tcPr>
            <w:tcW w:w="586" w:type="dxa"/>
          </w:tcPr>
          <w:p w:rsidR="00CA5AA1" w:rsidRPr="00CA5AA1" w:rsidRDefault="00CA5AA1" w:rsidP="00CA5AA1">
            <w:pPr>
              <w:pStyle w:val="TableCell0"/>
              <w:rPr>
                <w:sz w:val="16"/>
              </w:rPr>
            </w:pPr>
            <w:r w:rsidRPr="00CA5AA1">
              <w:rPr>
                <w:sz w:val="16"/>
              </w:rPr>
              <w:t>357.1</w:t>
            </w:r>
          </w:p>
        </w:tc>
        <w:tc>
          <w:tcPr>
            <w:tcW w:w="586" w:type="dxa"/>
          </w:tcPr>
          <w:p w:rsidR="00CA5AA1" w:rsidRPr="00CA5AA1" w:rsidRDefault="00CA5AA1" w:rsidP="00CA5AA1">
            <w:pPr>
              <w:pStyle w:val="TableCell0"/>
              <w:rPr>
                <w:sz w:val="16"/>
              </w:rPr>
            </w:pPr>
            <w:r w:rsidRPr="00CA5AA1">
              <w:rPr>
                <w:sz w:val="16"/>
              </w:rPr>
              <w:t>428.6</w:t>
            </w:r>
          </w:p>
        </w:tc>
        <w:tc>
          <w:tcPr>
            <w:tcW w:w="586" w:type="dxa"/>
          </w:tcPr>
          <w:p w:rsidR="00CA5AA1" w:rsidRPr="00CA5AA1" w:rsidRDefault="00CA5AA1" w:rsidP="00CA5AA1">
            <w:pPr>
              <w:pStyle w:val="TableCell0"/>
              <w:rPr>
                <w:sz w:val="16"/>
              </w:rPr>
            </w:pPr>
            <w:r w:rsidRPr="00CA5AA1">
              <w:rPr>
                <w:sz w:val="16"/>
              </w:rPr>
              <w:t>500.0</w:t>
            </w:r>
          </w:p>
        </w:tc>
        <w:tc>
          <w:tcPr>
            <w:tcW w:w="586" w:type="dxa"/>
          </w:tcPr>
          <w:p w:rsidR="00CA5AA1" w:rsidRPr="00CA5AA1" w:rsidRDefault="00CA5AA1" w:rsidP="00CA5AA1">
            <w:pPr>
              <w:pStyle w:val="TableCell0"/>
              <w:rPr>
                <w:sz w:val="16"/>
              </w:rPr>
            </w:pPr>
            <w:r w:rsidRPr="00CA5AA1">
              <w:rPr>
                <w:sz w:val="16"/>
              </w:rPr>
              <w:t>571.4</w:t>
            </w:r>
          </w:p>
        </w:tc>
        <w:tc>
          <w:tcPr>
            <w:tcW w:w="586" w:type="dxa"/>
          </w:tcPr>
          <w:p w:rsidR="00CA5AA1" w:rsidRPr="00CA5AA1" w:rsidRDefault="00CA5AA1" w:rsidP="00CA5AA1">
            <w:pPr>
              <w:pStyle w:val="TableCell0"/>
              <w:rPr>
                <w:sz w:val="16"/>
              </w:rPr>
            </w:pPr>
            <w:r w:rsidRPr="00CA5AA1">
              <w:rPr>
                <w:sz w:val="16"/>
              </w:rPr>
              <w:t>642.9</w:t>
            </w:r>
          </w:p>
        </w:tc>
        <w:tc>
          <w:tcPr>
            <w:tcW w:w="586" w:type="dxa"/>
          </w:tcPr>
          <w:p w:rsidR="00CA5AA1" w:rsidRPr="00CA5AA1" w:rsidRDefault="00CA5AA1" w:rsidP="00CA5AA1">
            <w:pPr>
              <w:pStyle w:val="TableCell0"/>
              <w:rPr>
                <w:sz w:val="16"/>
              </w:rPr>
            </w:pPr>
            <w:r w:rsidRPr="00CA5AA1">
              <w:rPr>
                <w:sz w:val="16"/>
              </w:rPr>
              <w:t>714.3</w:t>
            </w:r>
          </w:p>
        </w:tc>
        <w:tc>
          <w:tcPr>
            <w:tcW w:w="586" w:type="dxa"/>
          </w:tcPr>
          <w:p w:rsidR="00CA5AA1" w:rsidRPr="00CA5AA1" w:rsidRDefault="00CA5AA1" w:rsidP="00CA5AA1">
            <w:pPr>
              <w:pStyle w:val="TableCell0"/>
              <w:rPr>
                <w:sz w:val="16"/>
              </w:rPr>
            </w:pPr>
            <w:r w:rsidRPr="00CA5AA1">
              <w:rPr>
                <w:sz w:val="16"/>
              </w:rPr>
              <w:t>785.7</w:t>
            </w:r>
          </w:p>
        </w:tc>
        <w:tc>
          <w:tcPr>
            <w:tcW w:w="586" w:type="dxa"/>
          </w:tcPr>
          <w:p w:rsidR="00CA5AA1" w:rsidRPr="00CA5AA1" w:rsidRDefault="00CA5AA1" w:rsidP="00CA5AA1">
            <w:pPr>
              <w:pStyle w:val="TableCell0"/>
              <w:rPr>
                <w:sz w:val="16"/>
              </w:rPr>
            </w:pPr>
            <w:r w:rsidRPr="00CA5AA1">
              <w:rPr>
                <w:sz w:val="16"/>
              </w:rPr>
              <w:t>857.1</w:t>
            </w:r>
          </w:p>
        </w:tc>
        <w:tc>
          <w:tcPr>
            <w:tcW w:w="586" w:type="dxa"/>
          </w:tcPr>
          <w:p w:rsidR="00CA5AA1" w:rsidRPr="00CA5AA1" w:rsidRDefault="00CA5AA1" w:rsidP="00CA5AA1">
            <w:pPr>
              <w:pStyle w:val="TableCell0"/>
              <w:rPr>
                <w:sz w:val="16"/>
              </w:rPr>
            </w:pPr>
            <w:r w:rsidRPr="00CA5AA1">
              <w:rPr>
                <w:sz w:val="16"/>
              </w:rPr>
              <w:t>928.6</w:t>
            </w:r>
          </w:p>
        </w:tc>
        <w:tc>
          <w:tcPr>
            <w:tcW w:w="656" w:type="dxa"/>
          </w:tcPr>
          <w:p w:rsidR="00CA5AA1" w:rsidRPr="00CA5AA1" w:rsidRDefault="00CA5AA1" w:rsidP="00CA5AA1">
            <w:pPr>
              <w:pStyle w:val="TableCell0"/>
              <w:rPr>
                <w:sz w:val="16"/>
              </w:rPr>
            </w:pPr>
            <w:r w:rsidRPr="00CA5AA1">
              <w:rPr>
                <w:sz w:val="16"/>
              </w:rPr>
              <w:t>1000.0</w:t>
            </w:r>
          </w:p>
        </w:tc>
      </w:tr>
      <w:tr w:rsidR="00CA5AA1" w:rsidTr="00CA5AA1">
        <w:tc>
          <w:tcPr>
            <w:tcW w:w="358" w:type="dxa"/>
          </w:tcPr>
          <w:p w:rsidR="00CA5AA1" w:rsidRPr="00CA5AA1" w:rsidRDefault="00CA5AA1" w:rsidP="00CA5AA1">
            <w:pPr>
              <w:pStyle w:val="TableCell0"/>
              <w:rPr>
                <w:sz w:val="16"/>
              </w:rPr>
            </w:pPr>
            <w:r w:rsidRPr="00CA5AA1">
              <w:rPr>
                <w:sz w:val="16"/>
              </w:rPr>
              <w:t>1</w:t>
            </w:r>
          </w:p>
        </w:tc>
        <w:tc>
          <w:tcPr>
            <w:tcW w:w="729" w:type="dxa"/>
          </w:tcPr>
          <w:p w:rsidR="00CA5AA1" w:rsidRPr="00CA5AA1" w:rsidRDefault="00CA5AA1" w:rsidP="00CA5AA1">
            <w:pPr>
              <w:pStyle w:val="TableCell0"/>
              <w:rPr>
                <w:sz w:val="16"/>
              </w:rPr>
            </w:pPr>
            <w:r w:rsidRPr="00CA5AA1">
              <w:rPr>
                <w:sz w:val="16"/>
              </w:rPr>
              <w:t>30</w:t>
            </w:r>
          </w:p>
        </w:tc>
        <w:tc>
          <w:tcPr>
            <w:tcW w:w="575" w:type="dxa"/>
          </w:tcPr>
          <w:p w:rsidR="00CA5AA1" w:rsidRPr="00CA5AA1" w:rsidRDefault="00CA5AA1" w:rsidP="00CA5AA1">
            <w:pPr>
              <w:pStyle w:val="TableCell0"/>
              <w:rPr>
                <w:sz w:val="16"/>
              </w:rPr>
            </w:pPr>
            <w:r w:rsidRPr="00CA5AA1">
              <w:rPr>
                <w:sz w:val="16"/>
              </w:rPr>
              <w:t>35.7</w:t>
            </w:r>
          </w:p>
        </w:tc>
        <w:tc>
          <w:tcPr>
            <w:tcW w:w="586" w:type="dxa"/>
          </w:tcPr>
          <w:p w:rsidR="00CA5AA1" w:rsidRPr="00CA5AA1" w:rsidRDefault="00CA5AA1" w:rsidP="00CA5AA1">
            <w:pPr>
              <w:pStyle w:val="TableCell0"/>
              <w:rPr>
                <w:sz w:val="16"/>
              </w:rPr>
            </w:pPr>
            <w:r w:rsidRPr="00CA5AA1">
              <w:rPr>
                <w:sz w:val="16"/>
              </w:rPr>
              <w:t>71.4</w:t>
            </w:r>
          </w:p>
        </w:tc>
        <w:tc>
          <w:tcPr>
            <w:tcW w:w="586" w:type="dxa"/>
          </w:tcPr>
          <w:p w:rsidR="00CA5AA1" w:rsidRPr="00CA5AA1" w:rsidRDefault="00CA5AA1" w:rsidP="00CA5AA1">
            <w:pPr>
              <w:pStyle w:val="TableCell0"/>
              <w:rPr>
                <w:sz w:val="16"/>
              </w:rPr>
            </w:pPr>
            <w:r w:rsidRPr="00CA5AA1">
              <w:rPr>
                <w:sz w:val="16"/>
              </w:rPr>
              <w:t>107.1</w:t>
            </w:r>
          </w:p>
        </w:tc>
        <w:tc>
          <w:tcPr>
            <w:tcW w:w="586" w:type="dxa"/>
          </w:tcPr>
          <w:p w:rsidR="00CA5AA1" w:rsidRPr="00CA5AA1" w:rsidRDefault="00CA5AA1" w:rsidP="00CA5AA1">
            <w:pPr>
              <w:pStyle w:val="TableCell0"/>
              <w:rPr>
                <w:sz w:val="16"/>
              </w:rPr>
            </w:pPr>
            <w:r w:rsidRPr="00CA5AA1">
              <w:rPr>
                <w:sz w:val="16"/>
              </w:rPr>
              <w:t>142.9</w:t>
            </w:r>
          </w:p>
        </w:tc>
        <w:tc>
          <w:tcPr>
            <w:tcW w:w="586" w:type="dxa"/>
          </w:tcPr>
          <w:p w:rsidR="00CA5AA1" w:rsidRPr="00CA5AA1" w:rsidRDefault="00CA5AA1" w:rsidP="00CA5AA1">
            <w:pPr>
              <w:pStyle w:val="TableCell0"/>
              <w:rPr>
                <w:sz w:val="16"/>
              </w:rPr>
            </w:pPr>
            <w:r w:rsidRPr="00CA5AA1">
              <w:rPr>
                <w:sz w:val="16"/>
              </w:rPr>
              <w:t>178.6</w:t>
            </w:r>
          </w:p>
        </w:tc>
        <w:tc>
          <w:tcPr>
            <w:tcW w:w="586" w:type="dxa"/>
          </w:tcPr>
          <w:p w:rsidR="00CA5AA1" w:rsidRPr="00CA5AA1" w:rsidRDefault="00CA5AA1" w:rsidP="00CA5AA1">
            <w:pPr>
              <w:pStyle w:val="TableCell0"/>
              <w:rPr>
                <w:sz w:val="16"/>
              </w:rPr>
            </w:pPr>
            <w:r w:rsidRPr="00CA5AA1">
              <w:rPr>
                <w:sz w:val="16"/>
              </w:rPr>
              <w:t>214.3</w:t>
            </w:r>
          </w:p>
        </w:tc>
        <w:tc>
          <w:tcPr>
            <w:tcW w:w="586" w:type="dxa"/>
          </w:tcPr>
          <w:p w:rsidR="00CA5AA1" w:rsidRPr="00CA5AA1" w:rsidRDefault="00CA5AA1" w:rsidP="00CA5AA1">
            <w:pPr>
              <w:pStyle w:val="TableCell0"/>
              <w:rPr>
                <w:sz w:val="16"/>
              </w:rPr>
            </w:pPr>
            <w:r w:rsidRPr="00CA5AA1">
              <w:rPr>
                <w:sz w:val="16"/>
              </w:rPr>
              <w:t>250.0</w:t>
            </w:r>
          </w:p>
        </w:tc>
        <w:tc>
          <w:tcPr>
            <w:tcW w:w="586" w:type="dxa"/>
          </w:tcPr>
          <w:p w:rsidR="00CA5AA1" w:rsidRPr="00CA5AA1" w:rsidRDefault="00CA5AA1" w:rsidP="00CA5AA1">
            <w:pPr>
              <w:pStyle w:val="TableCell0"/>
              <w:rPr>
                <w:sz w:val="16"/>
              </w:rPr>
            </w:pPr>
            <w:r w:rsidRPr="00CA5AA1">
              <w:rPr>
                <w:sz w:val="16"/>
              </w:rPr>
              <w:t>285.7</w:t>
            </w:r>
          </w:p>
        </w:tc>
        <w:tc>
          <w:tcPr>
            <w:tcW w:w="586" w:type="dxa"/>
          </w:tcPr>
          <w:p w:rsidR="00CA5AA1" w:rsidRPr="00CA5AA1" w:rsidRDefault="00CA5AA1" w:rsidP="00CA5AA1">
            <w:pPr>
              <w:pStyle w:val="TableCell0"/>
              <w:rPr>
                <w:sz w:val="16"/>
              </w:rPr>
            </w:pPr>
            <w:r w:rsidRPr="00CA5AA1">
              <w:rPr>
                <w:sz w:val="16"/>
              </w:rPr>
              <w:t>321.4</w:t>
            </w:r>
          </w:p>
        </w:tc>
        <w:tc>
          <w:tcPr>
            <w:tcW w:w="586" w:type="dxa"/>
          </w:tcPr>
          <w:p w:rsidR="00CA5AA1" w:rsidRPr="00CA5AA1" w:rsidRDefault="00CA5AA1" w:rsidP="00CA5AA1">
            <w:pPr>
              <w:pStyle w:val="TableCell0"/>
              <w:rPr>
                <w:sz w:val="16"/>
              </w:rPr>
            </w:pPr>
            <w:r w:rsidRPr="00CA5AA1">
              <w:rPr>
                <w:sz w:val="16"/>
              </w:rPr>
              <w:t>357.1</w:t>
            </w:r>
          </w:p>
        </w:tc>
        <w:tc>
          <w:tcPr>
            <w:tcW w:w="586" w:type="dxa"/>
          </w:tcPr>
          <w:p w:rsidR="00CA5AA1" w:rsidRPr="00CA5AA1" w:rsidRDefault="00CA5AA1" w:rsidP="00CA5AA1">
            <w:pPr>
              <w:pStyle w:val="TableCell0"/>
              <w:rPr>
                <w:sz w:val="16"/>
              </w:rPr>
            </w:pPr>
            <w:r w:rsidRPr="00CA5AA1">
              <w:rPr>
                <w:sz w:val="16"/>
              </w:rPr>
              <w:t>392.9</w:t>
            </w:r>
          </w:p>
        </w:tc>
        <w:tc>
          <w:tcPr>
            <w:tcW w:w="586" w:type="dxa"/>
          </w:tcPr>
          <w:p w:rsidR="00CA5AA1" w:rsidRPr="00CA5AA1" w:rsidRDefault="00CA5AA1" w:rsidP="00CA5AA1">
            <w:pPr>
              <w:pStyle w:val="TableCell0"/>
              <w:rPr>
                <w:sz w:val="16"/>
              </w:rPr>
            </w:pPr>
            <w:r w:rsidRPr="00CA5AA1">
              <w:rPr>
                <w:sz w:val="16"/>
              </w:rPr>
              <w:t>428.6</w:t>
            </w:r>
          </w:p>
        </w:tc>
        <w:tc>
          <w:tcPr>
            <w:tcW w:w="586" w:type="dxa"/>
          </w:tcPr>
          <w:p w:rsidR="00CA5AA1" w:rsidRPr="00CA5AA1" w:rsidRDefault="00CA5AA1" w:rsidP="00CA5AA1">
            <w:pPr>
              <w:pStyle w:val="TableCell0"/>
              <w:rPr>
                <w:sz w:val="16"/>
              </w:rPr>
            </w:pPr>
            <w:r w:rsidRPr="00CA5AA1">
              <w:rPr>
                <w:sz w:val="16"/>
              </w:rPr>
              <w:t>464.3</w:t>
            </w:r>
          </w:p>
        </w:tc>
        <w:tc>
          <w:tcPr>
            <w:tcW w:w="656" w:type="dxa"/>
          </w:tcPr>
          <w:p w:rsidR="00CA5AA1" w:rsidRPr="00CA5AA1" w:rsidRDefault="00CA5AA1" w:rsidP="00CA5AA1">
            <w:pPr>
              <w:pStyle w:val="TableCell0"/>
              <w:rPr>
                <w:sz w:val="16"/>
              </w:rPr>
            </w:pPr>
            <w:r w:rsidRPr="00CA5AA1">
              <w:rPr>
                <w:sz w:val="16"/>
              </w:rPr>
              <w:t>500.0</w:t>
            </w:r>
          </w:p>
        </w:tc>
      </w:tr>
      <w:tr w:rsidR="00CA5AA1" w:rsidTr="00CA5AA1">
        <w:tc>
          <w:tcPr>
            <w:tcW w:w="358" w:type="dxa"/>
          </w:tcPr>
          <w:p w:rsidR="00CA5AA1" w:rsidRPr="00CA5AA1" w:rsidRDefault="00CA5AA1" w:rsidP="00CA5AA1">
            <w:pPr>
              <w:pStyle w:val="TableCell0"/>
              <w:rPr>
                <w:sz w:val="16"/>
              </w:rPr>
            </w:pPr>
            <w:r w:rsidRPr="00CA5AA1">
              <w:rPr>
                <w:sz w:val="16"/>
              </w:rPr>
              <w:t>2</w:t>
            </w:r>
          </w:p>
        </w:tc>
        <w:tc>
          <w:tcPr>
            <w:tcW w:w="729" w:type="dxa"/>
          </w:tcPr>
          <w:p w:rsidR="00CA5AA1" w:rsidRPr="00CA5AA1" w:rsidRDefault="00CA5AA1" w:rsidP="00CA5AA1">
            <w:pPr>
              <w:pStyle w:val="TableCell0"/>
              <w:rPr>
                <w:sz w:val="16"/>
              </w:rPr>
            </w:pPr>
            <w:r w:rsidRPr="00CA5AA1">
              <w:rPr>
                <w:sz w:val="16"/>
              </w:rPr>
              <w:t>60</w:t>
            </w:r>
          </w:p>
        </w:tc>
        <w:tc>
          <w:tcPr>
            <w:tcW w:w="575" w:type="dxa"/>
          </w:tcPr>
          <w:p w:rsidR="00CA5AA1" w:rsidRPr="00CA5AA1" w:rsidRDefault="00CA5AA1" w:rsidP="00CA5AA1">
            <w:pPr>
              <w:pStyle w:val="TableCell0"/>
              <w:rPr>
                <w:sz w:val="16"/>
              </w:rPr>
            </w:pPr>
            <w:r w:rsidRPr="00CA5AA1">
              <w:rPr>
                <w:sz w:val="16"/>
              </w:rPr>
              <w:t>17.9</w:t>
            </w:r>
          </w:p>
        </w:tc>
        <w:tc>
          <w:tcPr>
            <w:tcW w:w="586" w:type="dxa"/>
          </w:tcPr>
          <w:p w:rsidR="00CA5AA1" w:rsidRPr="00CA5AA1" w:rsidRDefault="00CA5AA1" w:rsidP="00CA5AA1">
            <w:pPr>
              <w:pStyle w:val="TableCell0"/>
              <w:rPr>
                <w:sz w:val="16"/>
              </w:rPr>
            </w:pPr>
            <w:r w:rsidRPr="00CA5AA1">
              <w:rPr>
                <w:sz w:val="16"/>
              </w:rPr>
              <w:t>35.7</w:t>
            </w:r>
          </w:p>
        </w:tc>
        <w:tc>
          <w:tcPr>
            <w:tcW w:w="586" w:type="dxa"/>
          </w:tcPr>
          <w:p w:rsidR="00CA5AA1" w:rsidRPr="00CA5AA1" w:rsidRDefault="00CA5AA1" w:rsidP="00CA5AA1">
            <w:pPr>
              <w:pStyle w:val="TableCell0"/>
              <w:rPr>
                <w:sz w:val="16"/>
              </w:rPr>
            </w:pPr>
            <w:r w:rsidRPr="00CA5AA1">
              <w:rPr>
                <w:sz w:val="16"/>
              </w:rPr>
              <w:t>53.6</w:t>
            </w:r>
          </w:p>
        </w:tc>
        <w:tc>
          <w:tcPr>
            <w:tcW w:w="586" w:type="dxa"/>
          </w:tcPr>
          <w:p w:rsidR="00CA5AA1" w:rsidRPr="00CA5AA1" w:rsidRDefault="00CA5AA1" w:rsidP="00CA5AA1">
            <w:pPr>
              <w:pStyle w:val="TableCell0"/>
              <w:rPr>
                <w:sz w:val="16"/>
              </w:rPr>
            </w:pPr>
            <w:r w:rsidRPr="00CA5AA1">
              <w:rPr>
                <w:sz w:val="16"/>
              </w:rPr>
              <w:t>71.4</w:t>
            </w:r>
          </w:p>
        </w:tc>
        <w:tc>
          <w:tcPr>
            <w:tcW w:w="586" w:type="dxa"/>
          </w:tcPr>
          <w:p w:rsidR="00CA5AA1" w:rsidRPr="00CA5AA1" w:rsidRDefault="00CA5AA1" w:rsidP="00CA5AA1">
            <w:pPr>
              <w:pStyle w:val="TableCell0"/>
              <w:rPr>
                <w:sz w:val="16"/>
              </w:rPr>
            </w:pPr>
            <w:r w:rsidRPr="00CA5AA1">
              <w:rPr>
                <w:sz w:val="16"/>
              </w:rPr>
              <w:t>89.3</w:t>
            </w:r>
          </w:p>
        </w:tc>
        <w:tc>
          <w:tcPr>
            <w:tcW w:w="586" w:type="dxa"/>
          </w:tcPr>
          <w:p w:rsidR="00CA5AA1" w:rsidRPr="00CA5AA1" w:rsidRDefault="00CA5AA1" w:rsidP="00CA5AA1">
            <w:pPr>
              <w:pStyle w:val="TableCell0"/>
              <w:rPr>
                <w:sz w:val="16"/>
              </w:rPr>
            </w:pPr>
            <w:r w:rsidRPr="00CA5AA1">
              <w:rPr>
                <w:sz w:val="16"/>
              </w:rPr>
              <w:t>107.1</w:t>
            </w:r>
          </w:p>
        </w:tc>
        <w:tc>
          <w:tcPr>
            <w:tcW w:w="586" w:type="dxa"/>
          </w:tcPr>
          <w:p w:rsidR="00CA5AA1" w:rsidRPr="00CA5AA1" w:rsidRDefault="00CA5AA1" w:rsidP="00CA5AA1">
            <w:pPr>
              <w:pStyle w:val="TableCell0"/>
              <w:rPr>
                <w:sz w:val="16"/>
              </w:rPr>
            </w:pPr>
            <w:r w:rsidRPr="00CA5AA1">
              <w:rPr>
                <w:sz w:val="16"/>
              </w:rPr>
              <w:t>125.0</w:t>
            </w:r>
          </w:p>
        </w:tc>
        <w:tc>
          <w:tcPr>
            <w:tcW w:w="586" w:type="dxa"/>
          </w:tcPr>
          <w:p w:rsidR="00CA5AA1" w:rsidRPr="00CA5AA1" w:rsidRDefault="00CA5AA1" w:rsidP="00CA5AA1">
            <w:pPr>
              <w:pStyle w:val="TableCell0"/>
              <w:rPr>
                <w:sz w:val="16"/>
              </w:rPr>
            </w:pPr>
            <w:r w:rsidRPr="00CA5AA1">
              <w:rPr>
                <w:sz w:val="16"/>
              </w:rPr>
              <w:t>142.9</w:t>
            </w:r>
          </w:p>
        </w:tc>
        <w:tc>
          <w:tcPr>
            <w:tcW w:w="586" w:type="dxa"/>
          </w:tcPr>
          <w:p w:rsidR="00CA5AA1" w:rsidRPr="00CA5AA1" w:rsidRDefault="00CA5AA1" w:rsidP="00CA5AA1">
            <w:pPr>
              <w:pStyle w:val="TableCell0"/>
              <w:rPr>
                <w:sz w:val="16"/>
              </w:rPr>
            </w:pPr>
            <w:r w:rsidRPr="00CA5AA1">
              <w:rPr>
                <w:sz w:val="16"/>
              </w:rPr>
              <w:t>160.7</w:t>
            </w:r>
          </w:p>
        </w:tc>
        <w:tc>
          <w:tcPr>
            <w:tcW w:w="586" w:type="dxa"/>
          </w:tcPr>
          <w:p w:rsidR="00CA5AA1" w:rsidRPr="00CA5AA1" w:rsidRDefault="00CA5AA1" w:rsidP="00CA5AA1">
            <w:pPr>
              <w:pStyle w:val="TableCell0"/>
              <w:rPr>
                <w:sz w:val="16"/>
              </w:rPr>
            </w:pPr>
            <w:r w:rsidRPr="00CA5AA1">
              <w:rPr>
                <w:sz w:val="16"/>
              </w:rPr>
              <w:t>178.6</w:t>
            </w:r>
          </w:p>
        </w:tc>
        <w:tc>
          <w:tcPr>
            <w:tcW w:w="586" w:type="dxa"/>
          </w:tcPr>
          <w:p w:rsidR="00CA5AA1" w:rsidRPr="00CA5AA1" w:rsidRDefault="00CA5AA1" w:rsidP="00CA5AA1">
            <w:pPr>
              <w:pStyle w:val="TableCell0"/>
              <w:rPr>
                <w:sz w:val="16"/>
              </w:rPr>
            </w:pPr>
            <w:r w:rsidRPr="00CA5AA1">
              <w:rPr>
                <w:sz w:val="16"/>
              </w:rPr>
              <w:t>196.4</w:t>
            </w:r>
          </w:p>
        </w:tc>
        <w:tc>
          <w:tcPr>
            <w:tcW w:w="586" w:type="dxa"/>
          </w:tcPr>
          <w:p w:rsidR="00CA5AA1" w:rsidRPr="00CA5AA1" w:rsidRDefault="00CA5AA1" w:rsidP="00CA5AA1">
            <w:pPr>
              <w:pStyle w:val="TableCell0"/>
              <w:rPr>
                <w:sz w:val="16"/>
              </w:rPr>
            </w:pPr>
            <w:r w:rsidRPr="00CA5AA1">
              <w:rPr>
                <w:sz w:val="16"/>
              </w:rPr>
              <w:t>214.3</w:t>
            </w:r>
          </w:p>
        </w:tc>
        <w:tc>
          <w:tcPr>
            <w:tcW w:w="586" w:type="dxa"/>
          </w:tcPr>
          <w:p w:rsidR="00CA5AA1" w:rsidRPr="00CA5AA1" w:rsidRDefault="00CA5AA1" w:rsidP="00CA5AA1">
            <w:pPr>
              <w:pStyle w:val="TableCell0"/>
              <w:rPr>
                <w:sz w:val="16"/>
              </w:rPr>
            </w:pPr>
            <w:r w:rsidRPr="00CA5AA1">
              <w:rPr>
                <w:sz w:val="16"/>
              </w:rPr>
              <w:t>232.1</w:t>
            </w:r>
          </w:p>
        </w:tc>
        <w:tc>
          <w:tcPr>
            <w:tcW w:w="656" w:type="dxa"/>
          </w:tcPr>
          <w:p w:rsidR="00CA5AA1" w:rsidRPr="00CA5AA1" w:rsidRDefault="00CA5AA1" w:rsidP="00CA5AA1">
            <w:pPr>
              <w:pStyle w:val="TableCell0"/>
              <w:rPr>
                <w:sz w:val="16"/>
              </w:rPr>
            </w:pPr>
            <w:r w:rsidRPr="00CA5AA1">
              <w:rPr>
                <w:sz w:val="16"/>
              </w:rPr>
              <w:t>250.0</w:t>
            </w:r>
          </w:p>
        </w:tc>
      </w:tr>
      <w:tr w:rsidR="00CA5AA1" w:rsidTr="00CA5AA1">
        <w:tc>
          <w:tcPr>
            <w:tcW w:w="358" w:type="dxa"/>
          </w:tcPr>
          <w:p w:rsidR="00CA5AA1" w:rsidRPr="00CA5AA1" w:rsidRDefault="00CA5AA1" w:rsidP="00CA5AA1">
            <w:pPr>
              <w:pStyle w:val="TableCell0"/>
              <w:rPr>
                <w:sz w:val="16"/>
              </w:rPr>
            </w:pPr>
            <w:r w:rsidRPr="00CA5AA1">
              <w:rPr>
                <w:sz w:val="16"/>
              </w:rPr>
              <w:t>3</w:t>
            </w:r>
          </w:p>
        </w:tc>
        <w:tc>
          <w:tcPr>
            <w:tcW w:w="729" w:type="dxa"/>
          </w:tcPr>
          <w:p w:rsidR="00CA5AA1" w:rsidRPr="00CA5AA1" w:rsidRDefault="00CA5AA1" w:rsidP="00CA5AA1">
            <w:pPr>
              <w:pStyle w:val="TableCell0"/>
              <w:rPr>
                <w:sz w:val="16"/>
              </w:rPr>
            </w:pPr>
            <w:r w:rsidRPr="00CA5AA1">
              <w:rPr>
                <w:sz w:val="16"/>
              </w:rPr>
              <w:t>120</w:t>
            </w:r>
          </w:p>
        </w:tc>
        <w:tc>
          <w:tcPr>
            <w:tcW w:w="575" w:type="dxa"/>
          </w:tcPr>
          <w:p w:rsidR="00CA5AA1" w:rsidRPr="00CA5AA1" w:rsidRDefault="00CA5AA1" w:rsidP="00CA5AA1">
            <w:pPr>
              <w:pStyle w:val="TableCell0"/>
              <w:rPr>
                <w:sz w:val="16"/>
              </w:rPr>
            </w:pPr>
            <w:r w:rsidRPr="00CA5AA1">
              <w:rPr>
                <w:sz w:val="16"/>
              </w:rPr>
              <w:t>8.9</w:t>
            </w:r>
          </w:p>
        </w:tc>
        <w:tc>
          <w:tcPr>
            <w:tcW w:w="586" w:type="dxa"/>
          </w:tcPr>
          <w:p w:rsidR="00CA5AA1" w:rsidRPr="00CA5AA1" w:rsidRDefault="00CA5AA1" w:rsidP="00CA5AA1">
            <w:pPr>
              <w:pStyle w:val="TableCell0"/>
              <w:rPr>
                <w:sz w:val="16"/>
              </w:rPr>
            </w:pPr>
            <w:r w:rsidRPr="00CA5AA1">
              <w:rPr>
                <w:sz w:val="16"/>
              </w:rPr>
              <w:t>17.9</w:t>
            </w:r>
          </w:p>
        </w:tc>
        <w:tc>
          <w:tcPr>
            <w:tcW w:w="586" w:type="dxa"/>
          </w:tcPr>
          <w:p w:rsidR="00CA5AA1" w:rsidRPr="00CA5AA1" w:rsidRDefault="00CA5AA1" w:rsidP="00CA5AA1">
            <w:pPr>
              <w:pStyle w:val="TableCell0"/>
              <w:rPr>
                <w:sz w:val="16"/>
              </w:rPr>
            </w:pPr>
            <w:r w:rsidRPr="00CA5AA1">
              <w:rPr>
                <w:sz w:val="16"/>
              </w:rPr>
              <w:t>26.8</w:t>
            </w:r>
          </w:p>
        </w:tc>
        <w:tc>
          <w:tcPr>
            <w:tcW w:w="586" w:type="dxa"/>
          </w:tcPr>
          <w:p w:rsidR="00CA5AA1" w:rsidRPr="00CA5AA1" w:rsidRDefault="00CA5AA1" w:rsidP="00CA5AA1">
            <w:pPr>
              <w:pStyle w:val="TableCell0"/>
              <w:rPr>
                <w:sz w:val="16"/>
              </w:rPr>
            </w:pPr>
            <w:r w:rsidRPr="00CA5AA1">
              <w:rPr>
                <w:sz w:val="16"/>
              </w:rPr>
              <w:t>35.7</w:t>
            </w:r>
          </w:p>
        </w:tc>
        <w:tc>
          <w:tcPr>
            <w:tcW w:w="586" w:type="dxa"/>
          </w:tcPr>
          <w:p w:rsidR="00CA5AA1" w:rsidRPr="00CA5AA1" w:rsidRDefault="00CA5AA1" w:rsidP="00CA5AA1">
            <w:pPr>
              <w:pStyle w:val="TableCell0"/>
              <w:rPr>
                <w:sz w:val="16"/>
              </w:rPr>
            </w:pPr>
            <w:r w:rsidRPr="00CA5AA1">
              <w:rPr>
                <w:sz w:val="16"/>
              </w:rPr>
              <w:t>44.6</w:t>
            </w:r>
          </w:p>
        </w:tc>
        <w:tc>
          <w:tcPr>
            <w:tcW w:w="586" w:type="dxa"/>
          </w:tcPr>
          <w:p w:rsidR="00CA5AA1" w:rsidRPr="00CA5AA1" w:rsidRDefault="00CA5AA1" w:rsidP="00CA5AA1">
            <w:pPr>
              <w:pStyle w:val="TableCell0"/>
              <w:rPr>
                <w:sz w:val="16"/>
              </w:rPr>
            </w:pPr>
            <w:r w:rsidRPr="00CA5AA1">
              <w:rPr>
                <w:sz w:val="16"/>
              </w:rPr>
              <w:t>53.6</w:t>
            </w:r>
          </w:p>
        </w:tc>
        <w:tc>
          <w:tcPr>
            <w:tcW w:w="586" w:type="dxa"/>
          </w:tcPr>
          <w:p w:rsidR="00CA5AA1" w:rsidRPr="00CA5AA1" w:rsidRDefault="00CA5AA1" w:rsidP="00CA5AA1">
            <w:pPr>
              <w:pStyle w:val="TableCell0"/>
              <w:rPr>
                <w:sz w:val="16"/>
              </w:rPr>
            </w:pPr>
            <w:r w:rsidRPr="00CA5AA1">
              <w:rPr>
                <w:sz w:val="16"/>
              </w:rPr>
              <w:t>62.5</w:t>
            </w:r>
          </w:p>
        </w:tc>
        <w:tc>
          <w:tcPr>
            <w:tcW w:w="586" w:type="dxa"/>
          </w:tcPr>
          <w:p w:rsidR="00CA5AA1" w:rsidRPr="00CA5AA1" w:rsidRDefault="00CA5AA1" w:rsidP="00CA5AA1">
            <w:pPr>
              <w:pStyle w:val="TableCell0"/>
              <w:rPr>
                <w:sz w:val="16"/>
              </w:rPr>
            </w:pPr>
            <w:r w:rsidRPr="00CA5AA1">
              <w:rPr>
                <w:sz w:val="16"/>
              </w:rPr>
              <w:t>71.4</w:t>
            </w:r>
          </w:p>
        </w:tc>
        <w:tc>
          <w:tcPr>
            <w:tcW w:w="586" w:type="dxa"/>
          </w:tcPr>
          <w:p w:rsidR="00CA5AA1" w:rsidRPr="00CA5AA1" w:rsidRDefault="00CA5AA1" w:rsidP="00CA5AA1">
            <w:pPr>
              <w:pStyle w:val="TableCell0"/>
              <w:rPr>
                <w:sz w:val="16"/>
              </w:rPr>
            </w:pPr>
            <w:r w:rsidRPr="00CA5AA1">
              <w:rPr>
                <w:sz w:val="16"/>
              </w:rPr>
              <w:t>80.4</w:t>
            </w:r>
          </w:p>
        </w:tc>
        <w:tc>
          <w:tcPr>
            <w:tcW w:w="586" w:type="dxa"/>
          </w:tcPr>
          <w:p w:rsidR="00CA5AA1" w:rsidRPr="00CA5AA1" w:rsidRDefault="00CA5AA1" w:rsidP="00CA5AA1">
            <w:pPr>
              <w:pStyle w:val="TableCell0"/>
              <w:rPr>
                <w:sz w:val="16"/>
              </w:rPr>
            </w:pPr>
            <w:r w:rsidRPr="00CA5AA1">
              <w:rPr>
                <w:sz w:val="16"/>
              </w:rPr>
              <w:t>89.3</w:t>
            </w:r>
          </w:p>
        </w:tc>
        <w:tc>
          <w:tcPr>
            <w:tcW w:w="586" w:type="dxa"/>
          </w:tcPr>
          <w:p w:rsidR="00CA5AA1" w:rsidRPr="00CA5AA1" w:rsidRDefault="00CA5AA1" w:rsidP="00CA5AA1">
            <w:pPr>
              <w:pStyle w:val="TableCell0"/>
              <w:rPr>
                <w:sz w:val="16"/>
              </w:rPr>
            </w:pPr>
            <w:r w:rsidRPr="00CA5AA1">
              <w:rPr>
                <w:sz w:val="16"/>
              </w:rPr>
              <w:t>98.2</w:t>
            </w:r>
          </w:p>
        </w:tc>
        <w:tc>
          <w:tcPr>
            <w:tcW w:w="586" w:type="dxa"/>
          </w:tcPr>
          <w:p w:rsidR="00CA5AA1" w:rsidRPr="00CA5AA1" w:rsidRDefault="00CA5AA1" w:rsidP="00CA5AA1">
            <w:pPr>
              <w:pStyle w:val="TableCell0"/>
              <w:rPr>
                <w:sz w:val="16"/>
              </w:rPr>
            </w:pPr>
            <w:r w:rsidRPr="00CA5AA1">
              <w:rPr>
                <w:sz w:val="16"/>
              </w:rPr>
              <w:t>107.1</w:t>
            </w:r>
          </w:p>
        </w:tc>
        <w:tc>
          <w:tcPr>
            <w:tcW w:w="586" w:type="dxa"/>
          </w:tcPr>
          <w:p w:rsidR="00CA5AA1" w:rsidRPr="00CA5AA1" w:rsidRDefault="00CA5AA1" w:rsidP="00CA5AA1">
            <w:pPr>
              <w:pStyle w:val="TableCell0"/>
              <w:rPr>
                <w:sz w:val="16"/>
              </w:rPr>
            </w:pPr>
            <w:r w:rsidRPr="00CA5AA1">
              <w:rPr>
                <w:sz w:val="16"/>
              </w:rPr>
              <w:t>116.1</w:t>
            </w:r>
          </w:p>
        </w:tc>
        <w:tc>
          <w:tcPr>
            <w:tcW w:w="656" w:type="dxa"/>
          </w:tcPr>
          <w:p w:rsidR="00CA5AA1" w:rsidRPr="00CA5AA1" w:rsidRDefault="00CA5AA1" w:rsidP="00CA5AA1">
            <w:pPr>
              <w:pStyle w:val="TableCell0"/>
              <w:rPr>
                <w:sz w:val="16"/>
              </w:rPr>
            </w:pPr>
            <w:r w:rsidRPr="00CA5AA1">
              <w:rPr>
                <w:sz w:val="16"/>
              </w:rPr>
              <w:t>125.0</w:t>
            </w:r>
          </w:p>
        </w:tc>
      </w:tr>
      <w:tr w:rsidR="00CA5AA1" w:rsidTr="00CA5AA1">
        <w:tc>
          <w:tcPr>
            <w:tcW w:w="358" w:type="dxa"/>
          </w:tcPr>
          <w:p w:rsidR="00CA5AA1" w:rsidRPr="00CA5AA1" w:rsidRDefault="00CA5AA1" w:rsidP="00CA5AA1">
            <w:pPr>
              <w:pStyle w:val="TableCell0"/>
              <w:rPr>
                <w:sz w:val="16"/>
              </w:rPr>
            </w:pPr>
            <w:r w:rsidRPr="00CA5AA1">
              <w:rPr>
                <w:sz w:val="16"/>
              </w:rPr>
              <w:t>4</w:t>
            </w:r>
          </w:p>
        </w:tc>
        <w:tc>
          <w:tcPr>
            <w:tcW w:w="729" w:type="dxa"/>
          </w:tcPr>
          <w:p w:rsidR="00CA5AA1" w:rsidRPr="00CA5AA1" w:rsidRDefault="00CA5AA1" w:rsidP="00CA5AA1">
            <w:pPr>
              <w:pStyle w:val="TableCell0"/>
              <w:rPr>
                <w:sz w:val="16"/>
              </w:rPr>
            </w:pPr>
            <w:r w:rsidRPr="00CA5AA1">
              <w:rPr>
                <w:sz w:val="16"/>
              </w:rPr>
              <w:t>240</w:t>
            </w:r>
          </w:p>
        </w:tc>
        <w:tc>
          <w:tcPr>
            <w:tcW w:w="575" w:type="dxa"/>
          </w:tcPr>
          <w:p w:rsidR="00CA5AA1" w:rsidRPr="00CA5AA1" w:rsidRDefault="00CA5AA1" w:rsidP="00CA5AA1">
            <w:pPr>
              <w:pStyle w:val="TableCell0"/>
              <w:rPr>
                <w:sz w:val="16"/>
              </w:rPr>
            </w:pPr>
            <w:r w:rsidRPr="00CA5AA1">
              <w:rPr>
                <w:sz w:val="16"/>
              </w:rPr>
              <w:t>4.5</w:t>
            </w:r>
          </w:p>
        </w:tc>
        <w:tc>
          <w:tcPr>
            <w:tcW w:w="586" w:type="dxa"/>
          </w:tcPr>
          <w:p w:rsidR="00CA5AA1" w:rsidRPr="00CA5AA1" w:rsidRDefault="00CA5AA1" w:rsidP="00CA5AA1">
            <w:pPr>
              <w:pStyle w:val="TableCell0"/>
              <w:rPr>
                <w:sz w:val="16"/>
              </w:rPr>
            </w:pPr>
            <w:r w:rsidRPr="00CA5AA1">
              <w:rPr>
                <w:sz w:val="16"/>
              </w:rPr>
              <w:t>8.9</w:t>
            </w:r>
          </w:p>
        </w:tc>
        <w:tc>
          <w:tcPr>
            <w:tcW w:w="586" w:type="dxa"/>
          </w:tcPr>
          <w:p w:rsidR="00CA5AA1" w:rsidRPr="00CA5AA1" w:rsidRDefault="00CA5AA1" w:rsidP="00CA5AA1">
            <w:pPr>
              <w:pStyle w:val="TableCell0"/>
              <w:rPr>
                <w:sz w:val="16"/>
              </w:rPr>
            </w:pPr>
            <w:r w:rsidRPr="00CA5AA1">
              <w:rPr>
                <w:sz w:val="16"/>
              </w:rPr>
              <w:t>13.4</w:t>
            </w:r>
          </w:p>
        </w:tc>
        <w:tc>
          <w:tcPr>
            <w:tcW w:w="586" w:type="dxa"/>
          </w:tcPr>
          <w:p w:rsidR="00CA5AA1" w:rsidRPr="00CA5AA1" w:rsidRDefault="00CA5AA1" w:rsidP="00CA5AA1">
            <w:pPr>
              <w:pStyle w:val="TableCell0"/>
              <w:rPr>
                <w:sz w:val="16"/>
              </w:rPr>
            </w:pPr>
            <w:r w:rsidRPr="00CA5AA1">
              <w:rPr>
                <w:sz w:val="16"/>
              </w:rPr>
              <w:t>17.9</w:t>
            </w:r>
          </w:p>
        </w:tc>
        <w:tc>
          <w:tcPr>
            <w:tcW w:w="586" w:type="dxa"/>
          </w:tcPr>
          <w:p w:rsidR="00CA5AA1" w:rsidRPr="00CA5AA1" w:rsidRDefault="00CA5AA1" w:rsidP="00CA5AA1">
            <w:pPr>
              <w:pStyle w:val="TableCell0"/>
              <w:rPr>
                <w:sz w:val="16"/>
              </w:rPr>
            </w:pPr>
            <w:r w:rsidRPr="00CA5AA1">
              <w:rPr>
                <w:sz w:val="16"/>
              </w:rPr>
              <w:t>22.3</w:t>
            </w:r>
          </w:p>
        </w:tc>
        <w:tc>
          <w:tcPr>
            <w:tcW w:w="586" w:type="dxa"/>
          </w:tcPr>
          <w:p w:rsidR="00CA5AA1" w:rsidRPr="00CA5AA1" w:rsidRDefault="00CA5AA1" w:rsidP="00CA5AA1">
            <w:pPr>
              <w:pStyle w:val="TableCell0"/>
              <w:rPr>
                <w:sz w:val="16"/>
              </w:rPr>
            </w:pPr>
            <w:r w:rsidRPr="00CA5AA1">
              <w:rPr>
                <w:sz w:val="16"/>
              </w:rPr>
              <w:t>26.8</w:t>
            </w:r>
          </w:p>
        </w:tc>
        <w:tc>
          <w:tcPr>
            <w:tcW w:w="586" w:type="dxa"/>
          </w:tcPr>
          <w:p w:rsidR="00CA5AA1" w:rsidRPr="00CA5AA1" w:rsidRDefault="00CA5AA1" w:rsidP="00CA5AA1">
            <w:pPr>
              <w:pStyle w:val="TableCell0"/>
              <w:rPr>
                <w:sz w:val="16"/>
              </w:rPr>
            </w:pPr>
            <w:r w:rsidRPr="00CA5AA1">
              <w:rPr>
                <w:sz w:val="16"/>
              </w:rPr>
              <w:t>31.3</w:t>
            </w:r>
          </w:p>
        </w:tc>
        <w:tc>
          <w:tcPr>
            <w:tcW w:w="586" w:type="dxa"/>
          </w:tcPr>
          <w:p w:rsidR="00CA5AA1" w:rsidRPr="00CA5AA1" w:rsidRDefault="00CA5AA1" w:rsidP="00CA5AA1">
            <w:pPr>
              <w:pStyle w:val="TableCell0"/>
              <w:rPr>
                <w:sz w:val="16"/>
              </w:rPr>
            </w:pPr>
            <w:r w:rsidRPr="00CA5AA1">
              <w:rPr>
                <w:sz w:val="16"/>
              </w:rPr>
              <w:t>35.7</w:t>
            </w:r>
          </w:p>
        </w:tc>
        <w:tc>
          <w:tcPr>
            <w:tcW w:w="586" w:type="dxa"/>
          </w:tcPr>
          <w:p w:rsidR="00CA5AA1" w:rsidRPr="00CA5AA1" w:rsidRDefault="00CA5AA1" w:rsidP="00CA5AA1">
            <w:pPr>
              <w:pStyle w:val="TableCell0"/>
              <w:rPr>
                <w:sz w:val="16"/>
              </w:rPr>
            </w:pPr>
            <w:r w:rsidRPr="00CA5AA1">
              <w:rPr>
                <w:sz w:val="16"/>
              </w:rPr>
              <w:t>40.2</w:t>
            </w:r>
          </w:p>
        </w:tc>
        <w:tc>
          <w:tcPr>
            <w:tcW w:w="586" w:type="dxa"/>
          </w:tcPr>
          <w:p w:rsidR="00CA5AA1" w:rsidRPr="00CA5AA1" w:rsidRDefault="00CA5AA1" w:rsidP="00CA5AA1">
            <w:pPr>
              <w:pStyle w:val="TableCell0"/>
              <w:rPr>
                <w:sz w:val="16"/>
              </w:rPr>
            </w:pPr>
            <w:r w:rsidRPr="00CA5AA1">
              <w:rPr>
                <w:sz w:val="16"/>
              </w:rPr>
              <w:t>44.6</w:t>
            </w:r>
          </w:p>
        </w:tc>
        <w:tc>
          <w:tcPr>
            <w:tcW w:w="586" w:type="dxa"/>
          </w:tcPr>
          <w:p w:rsidR="00CA5AA1" w:rsidRPr="00CA5AA1" w:rsidRDefault="00CA5AA1" w:rsidP="00CA5AA1">
            <w:pPr>
              <w:pStyle w:val="TableCell0"/>
              <w:rPr>
                <w:sz w:val="16"/>
              </w:rPr>
            </w:pPr>
            <w:r w:rsidRPr="00CA5AA1">
              <w:rPr>
                <w:sz w:val="16"/>
              </w:rPr>
              <w:t>49.1</w:t>
            </w:r>
          </w:p>
        </w:tc>
        <w:tc>
          <w:tcPr>
            <w:tcW w:w="586" w:type="dxa"/>
          </w:tcPr>
          <w:p w:rsidR="00CA5AA1" w:rsidRPr="00CA5AA1" w:rsidRDefault="00CA5AA1" w:rsidP="00CA5AA1">
            <w:pPr>
              <w:pStyle w:val="TableCell0"/>
              <w:rPr>
                <w:sz w:val="16"/>
              </w:rPr>
            </w:pPr>
            <w:r w:rsidRPr="00CA5AA1">
              <w:rPr>
                <w:sz w:val="16"/>
              </w:rPr>
              <w:t>53.6</w:t>
            </w:r>
          </w:p>
        </w:tc>
        <w:tc>
          <w:tcPr>
            <w:tcW w:w="586" w:type="dxa"/>
          </w:tcPr>
          <w:p w:rsidR="00CA5AA1" w:rsidRPr="00CA5AA1" w:rsidRDefault="00CA5AA1" w:rsidP="00CA5AA1">
            <w:pPr>
              <w:pStyle w:val="TableCell0"/>
              <w:rPr>
                <w:sz w:val="16"/>
              </w:rPr>
            </w:pPr>
            <w:r w:rsidRPr="00CA5AA1">
              <w:rPr>
                <w:sz w:val="16"/>
              </w:rPr>
              <w:t>58.0</w:t>
            </w:r>
          </w:p>
        </w:tc>
        <w:tc>
          <w:tcPr>
            <w:tcW w:w="656" w:type="dxa"/>
          </w:tcPr>
          <w:p w:rsidR="00CA5AA1" w:rsidRPr="00CA5AA1" w:rsidRDefault="00CA5AA1" w:rsidP="00CA5AA1">
            <w:pPr>
              <w:pStyle w:val="TableCell0"/>
              <w:rPr>
                <w:sz w:val="16"/>
              </w:rPr>
            </w:pPr>
            <w:r w:rsidRPr="00CA5AA1">
              <w:rPr>
                <w:sz w:val="16"/>
              </w:rPr>
              <w:t>62.5</w:t>
            </w:r>
          </w:p>
        </w:tc>
      </w:tr>
    </w:tbl>
    <w:p w:rsidR="006274AF" w:rsidRDefault="006274AF" w:rsidP="00E74960"/>
    <w:p w:rsidR="00C16B70" w:rsidRDefault="000848D1" w:rsidP="00E74960">
      <w:r>
        <w:t xml:space="preserve">For example, a 250µs </w:t>
      </w:r>
      <w:r w:rsidR="00235F3F">
        <w:t>switching time</w:t>
      </w:r>
      <w:r>
        <w:t xml:space="preserve"> can be achieved a 30 kHz SCS if the scheduled shared channel </w:t>
      </w:r>
      <w:r w:rsidR="0033271B">
        <w:t xml:space="preserve">begins </w:t>
      </w:r>
      <w:r>
        <w:t xml:space="preserve">more than 7 symbols after the scheduling DCI. </w:t>
      </w:r>
      <w:r w:rsidR="0033271B">
        <w:t xml:space="preserve">While the scheduling procedure provides means to instrument the </w:t>
      </w:r>
      <w:r w:rsidR="00235F3F">
        <w:t>switching time</w:t>
      </w:r>
      <w:r w:rsidR="0033271B">
        <w:t>, the process</w:t>
      </w:r>
      <w:r w:rsidR="00727CDD">
        <w:t>ing time is not specified.</w:t>
      </w:r>
    </w:p>
    <w:p w:rsidR="000848D1" w:rsidRDefault="00C74CB0" w:rsidP="00E74960">
      <w:r>
        <w:fldChar w:fldCharType="begin"/>
      </w:r>
      <w:r>
        <w:instrText xml:space="preserve"> REF _Ref506214313 \h </w:instrText>
      </w:r>
      <w:r>
        <w:fldChar w:fldCharType="separate"/>
      </w:r>
      <w:r w:rsidR="00EA30B0">
        <w:t xml:space="preserve">Figure </w:t>
      </w:r>
      <w:r w:rsidR="00EA30B0">
        <w:rPr>
          <w:noProof/>
        </w:rPr>
        <w:t>3</w:t>
      </w:r>
      <w:r>
        <w:fldChar w:fldCharType="end"/>
      </w:r>
      <w:r>
        <w:t xml:space="preserve"> shows an example of receiving a DCI indicating a change in active BWP in symbol 0 of a slot.</w:t>
      </w:r>
      <w:r w:rsidR="00656950">
        <w:t xml:space="preserve"> </w:t>
      </w:r>
      <w:r w:rsidR="00BE52E6">
        <w:t xml:space="preserve">There is no change in numerology. </w:t>
      </w:r>
      <w:r w:rsidR="00656950">
        <w:t xml:space="preserve">In this example, the processing </w:t>
      </w:r>
      <w:r w:rsidR="00727CDD">
        <w:t xml:space="preserve">time for the PDCCH </w:t>
      </w:r>
      <w:r w:rsidR="00656950">
        <w:t>is more than 2 symbols</w:t>
      </w:r>
      <w:r w:rsidR="00727CDD">
        <w:t xml:space="preserve"> while t</w:t>
      </w:r>
      <w:r w:rsidR="00656950">
        <w:t xml:space="preserve">he RF transition time </w:t>
      </w:r>
      <w:r w:rsidR="00727CDD">
        <w:t>is</w:t>
      </w:r>
      <w:r w:rsidR="00656950">
        <w:t xml:space="preserve"> more than 6 symbols</w:t>
      </w:r>
      <w:r w:rsidR="00727CDD">
        <w:t xml:space="preserve"> (the times are sequential)</w:t>
      </w:r>
      <w:r w:rsidR="00656950">
        <w:t xml:space="preserve">. After accounting the </w:t>
      </w:r>
      <w:r w:rsidR="00235F3F">
        <w:t>switching time</w:t>
      </w:r>
      <w:r w:rsidR="00656950">
        <w:t>s, the PDSCH is transmitted in symbol 10 of the slot (9 symbols after the symbol containing the DCI is transmitted).</w:t>
      </w:r>
    </w:p>
    <w:p w:rsidR="000848D1" w:rsidRDefault="000848D1" w:rsidP="00C74CB0">
      <w:pPr>
        <w:keepNext/>
        <w:jc w:val="center"/>
      </w:pPr>
      <w:r>
        <w:rPr>
          <w:noProof/>
        </w:rPr>
        <w:lastRenderedPageBreak/>
        <mc:AlternateContent>
          <mc:Choice Requires="wpc">
            <w:drawing>
              <wp:inline distT="0" distB="0" distL="0" distR="0">
                <wp:extent cx="3689985" cy="1920011"/>
                <wp:effectExtent l="0" t="0" r="5715"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1" name="Rectangle 41"/>
                        <wps:cNvSpPr/>
                        <wps:spPr>
                          <a:xfrm>
                            <a:off x="630359" y="690397"/>
                            <a:ext cx="1234440" cy="132563"/>
                          </a:xfrm>
                          <a:prstGeom prst="rect">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35999" y="182880"/>
                            <a:ext cx="182880" cy="228600"/>
                          </a:xfrm>
                          <a:prstGeom prst="rect">
                            <a:avLst/>
                          </a:prstGeom>
                          <a:solidFill>
                            <a:schemeClr val="accent2"/>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656950" w:rsidRDefault="0057574D" w:rsidP="00656950">
                              <w:pPr>
                                <w:jc w:val="center"/>
                                <w:rPr>
                                  <w:color w:val="000000" w:themeColor="text1"/>
                                  <w:sz w:val="18"/>
                                  <w:szCs w:val="18"/>
                                </w:rPr>
                              </w:pPr>
                              <w:r w:rsidRPr="00656950">
                                <w:rPr>
                                  <w:color w:val="000000" w:themeColor="text1"/>
                                  <w:sz w:val="18"/>
                                  <w:szCs w:val="18"/>
                                </w:rPr>
                                <w:t>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 name="Rectangle 7"/>
                        <wps:cNvSpPr/>
                        <wps:spPr>
                          <a:xfrm>
                            <a:off x="594360" y="182880"/>
                            <a:ext cx="182880" cy="228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656950" w:rsidRDefault="0057574D" w:rsidP="00656950">
                              <w:pPr>
                                <w:jc w:val="center"/>
                                <w:rPr>
                                  <w:color w:val="000000" w:themeColor="text1"/>
                                  <w:sz w:val="18"/>
                                  <w:szCs w:val="18"/>
                                </w:rPr>
                              </w:pPr>
                              <w:r w:rsidRPr="00656950">
                                <w:rPr>
                                  <w:color w:val="000000" w:themeColor="text1"/>
                                  <w:sz w:val="18"/>
                                  <w:szCs w:val="18"/>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 name="Rectangle 10"/>
                        <wps:cNvSpPr/>
                        <wps:spPr>
                          <a:xfrm>
                            <a:off x="1143000" y="182880"/>
                            <a:ext cx="182880" cy="228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656950" w:rsidRDefault="0057574D" w:rsidP="00656950">
                              <w:pPr>
                                <w:jc w:val="center"/>
                                <w:rPr>
                                  <w:color w:val="000000" w:themeColor="text1"/>
                                  <w:sz w:val="18"/>
                                  <w:szCs w:val="18"/>
                                </w:rPr>
                              </w:pPr>
                              <w:r w:rsidRPr="00656950">
                                <w:rPr>
                                  <w:color w:val="000000" w:themeColor="text1"/>
                                  <w:sz w:val="18"/>
                                  <w:szCs w:val="18"/>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 name="Rectangle 13"/>
                        <wps:cNvSpPr/>
                        <wps:spPr>
                          <a:xfrm>
                            <a:off x="1681919" y="182880"/>
                            <a:ext cx="182880" cy="228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656950" w:rsidRDefault="0057574D" w:rsidP="00656950">
                              <w:pPr>
                                <w:jc w:val="center"/>
                                <w:rPr>
                                  <w:color w:val="000000" w:themeColor="text1"/>
                                  <w:sz w:val="18"/>
                                  <w:szCs w:val="18"/>
                                </w:rPr>
                              </w:pPr>
                              <w:r w:rsidRPr="00656950">
                                <w:rPr>
                                  <w:color w:val="000000" w:themeColor="text1"/>
                                  <w:sz w:val="18"/>
                                  <w:szCs w:val="18"/>
                                </w:rPr>
                                <w:t>9</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 name="Rectangle 14"/>
                        <wps:cNvSpPr/>
                        <wps:spPr>
                          <a:xfrm>
                            <a:off x="1864799" y="182880"/>
                            <a:ext cx="182880" cy="22860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Rectangle 15"/>
                        <wps:cNvSpPr/>
                        <wps:spPr>
                          <a:xfrm>
                            <a:off x="2047679" y="182880"/>
                            <a:ext cx="182880" cy="22860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 name="Rectangle 16"/>
                        <wps:cNvSpPr/>
                        <wps:spPr>
                          <a:xfrm>
                            <a:off x="2230559" y="182880"/>
                            <a:ext cx="182880" cy="22860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 name="Rectangle 17"/>
                        <wps:cNvSpPr/>
                        <wps:spPr>
                          <a:xfrm>
                            <a:off x="2413439" y="182880"/>
                            <a:ext cx="182880" cy="228600"/>
                          </a:xfrm>
                          <a:prstGeom prst="rect">
                            <a:avLst/>
                          </a:prstGeom>
                          <a:solidFill>
                            <a:schemeClr val="accent5">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2" name="Elbow Connector 22"/>
                        <wps:cNvCnPr>
                          <a:stCxn id="20" idx="1"/>
                          <a:endCxn id="3" idx="2"/>
                        </wps:cNvCnPr>
                        <wps:spPr>
                          <a:xfrm rot="10800000">
                            <a:off x="127439" y="411480"/>
                            <a:ext cx="457200" cy="1219200"/>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Rectangle 23"/>
                        <wps:cNvSpPr/>
                        <wps:spPr>
                          <a:xfrm>
                            <a:off x="218879" y="548640"/>
                            <a:ext cx="411480" cy="132563"/>
                          </a:xfrm>
                          <a:prstGeom prst="rect">
                            <a:avLst/>
                          </a:prstGeom>
                          <a:solidFill>
                            <a:schemeClr val="accent4"/>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Straight Connector 24"/>
                        <wps:cNvCnPr/>
                        <wps:spPr>
                          <a:xfrm flipH="1" flipV="1">
                            <a:off x="218837" y="58662"/>
                            <a:ext cx="52" cy="176990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flipV="1">
                            <a:off x="401682" y="58662"/>
                            <a:ext cx="0" cy="176990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7" name="Straight Connector 27"/>
                        <wps:cNvCnPr/>
                        <wps:spPr>
                          <a:xfrm flipH="1" flipV="1">
                            <a:off x="584563" y="58662"/>
                            <a:ext cx="9759" cy="176990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8" name="Straight Connector 28"/>
                        <wps:cNvCnPr/>
                        <wps:spPr>
                          <a:xfrm flipH="1" flipV="1">
                            <a:off x="767469" y="58661"/>
                            <a:ext cx="9721" cy="176990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9" name="Straight Connector 29"/>
                        <wps:cNvCnPr/>
                        <wps:spPr>
                          <a:xfrm flipH="1" flipV="1">
                            <a:off x="950337" y="58661"/>
                            <a:ext cx="9721" cy="176990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flipH="1" flipV="1">
                            <a:off x="1133206" y="58661"/>
                            <a:ext cx="9720" cy="176990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flipH="1" flipV="1">
                            <a:off x="1316074" y="58661"/>
                            <a:ext cx="9720" cy="176990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Straight Connector 32"/>
                        <wps:cNvCnPr/>
                        <wps:spPr>
                          <a:xfrm flipH="1" flipV="1">
                            <a:off x="1498942" y="58661"/>
                            <a:ext cx="9720" cy="176990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flipV="1">
                            <a:off x="1681702" y="58662"/>
                            <a:ext cx="0" cy="176990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flipV="1">
                            <a:off x="1864678" y="58661"/>
                            <a:ext cx="0" cy="176990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flipV="1">
                            <a:off x="2047546" y="58661"/>
                            <a:ext cx="0" cy="176990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6" name="Straight Connector 36"/>
                        <wps:cNvCnPr/>
                        <wps:spPr>
                          <a:xfrm flipV="1">
                            <a:off x="2230414" y="58661"/>
                            <a:ext cx="1" cy="176990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V="1">
                            <a:off x="2413283" y="58661"/>
                            <a:ext cx="0" cy="176990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8" name="Straight Connector 38"/>
                        <wps:cNvCnPr/>
                        <wps:spPr>
                          <a:xfrm flipV="1">
                            <a:off x="2596151" y="58661"/>
                            <a:ext cx="0" cy="1769909"/>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 name="Text Box 20"/>
                        <wps:cNvSpPr txBox="1"/>
                        <wps:spPr>
                          <a:xfrm>
                            <a:off x="584639" y="1554480"/>
                            <a:ext cx="2148840"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0848D1">
                              <w:pPr>
                                <w:spacing w:after="0"/>
                                <w:rPr>
                                  <w:sz w:val="20"/>
                                </w:rPr>
                              </w:pPr>
                              <w:r w:rsidRPr="000848D1">
                                <w:rPr>
                                  <w:sz w:val="20"/>
                                </w:rPr>
                                <w:t>Receive DCI</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39" name="Text Box 39"/>
                        <wps:cNvSpPr txBox="1"/>
                        <wps:spPr>
                          <a:xfrm>
                            <a:off x="584639" y="1280160"/>
                            <a:ext cx="2148840"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0848D1">
                              <w:pPr>
                                <w:spacing w:after="0"/>
                                <w:rPr>
                                  <w:sz w:val="20"/>
                                </w:rPr>
                              </w:pPr>
                              <w:r w:rsidRPr="000848D1">
                                <w:rPr>
                                  <w:sz w:val="20"/>
                                </w:rPr>
                                <w:t>DCI</w:t>
                              </w:r>
                              <w:r>
                                <w:rPr>
                                  <w:sz w:val="20"/>
                                </w:rPr>
                                <w:t xml:space="preserve"> processing</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40" name="Elbow Connector 40"/>
                        <wps:cNvCnPr>
                          <a:stCxn id="39" idx="1"/>
                          <a:endCxn id="23" idx="2"/>
                        </wps:cNvCnPr>
                        <wps:spPr>
                          <a:xfrm rot="10800000">
                            <a:off x="424619" y="681204"/>
                            <a:ext cx="160020" cy="675157"/>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Text Box 43"/>
                        <wps:cNvSpPr txBox="1"/>
                        <wps:spPr>
                          <a:xfrm>
                            <a:off x="1312784" y="1051476"/>
                            <a:ext cx="2148840"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0848D1">
                              <w:pPr>
                                <w:spacing w:after="0"/>
                                <w:rPr>
                                  <w:sz w:val="20"/>
                                </w:rPr>
                              </w:pPr>
                              <w:r>
                                <w:rPr>
                                  <w:sz w:val="20"/>
                                </w:rPr>
                                <w:t>RF transition</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44" name="Elbow Connector 44"/>
                        <wps:cNvCnPr>
                          <a:stCxn id="43" idx="1"/>
                          <a:endCxn id="41" idx="2"/>
                        </wps:cNvCnPr>
                        <wps:spPr>
                          <a:xfrm rot="10800000">
                            <a:off x="1247580" y="822960"/>
                            <a:ext cx="65205" cy="304716"/>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Text Box 45"/>
                        <wps:cNvSpPr txBox="1"/>
                        <wps:spPr>
                          <a:xfrm>
                            <a:off x="2214880" y="777166"/>
                            <a:ext cx="1475344" cy="1524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7574D" w:rsidRPr="000848D1" w:rsidRDefault="0057574D" w:rsidP="000848D1">
                              <w:pPr>
                                <w:spacing w:after="0"/>
                                <w:rPr>
                                  <w:sz w:val="20"/>
                                </w:rPr>
                              </w:pPr>
                              <w:r>
                                <w:rPr>
                                  <w:sz w:val="20"/>
                                </w:rPr>
                                <w:t>Receive PDSCH</w:t>
                              </w:r>
                            </w:p>
                          </w:txbxContent>
                        </wps:txbx>
                        <wps:bodyPr rot="0" spcFirstLastPara="0" vertOverflow="overflow" horzOverflow="overflow" vert="horz" wrap="square" lIns="45720" tIns="0" rIns="0" bIns="0" numCol="1" spcCol="0" rtlCol="0" fromWordArt="0" anchor="t" anchorCtr="0" forceAA="0" compatLnSpc="1">
                          <a:prstTxWarp prst="textNoShape">
                            <a:avLst/>
                          </a:prstTxWarp>
                          <a:spAutoFit/>
                        </wps:bodyPr>
                      </wps:wsp>
                      <wps:wsp>
                        <wps:cNvPr id="46" name="Elbow Connector 46"/>
                        <wps:cNvCnPr>
                          <a:stCxn id="45" idx="1"/>
                          <a:endCxn id="15" idx="2"/>
                        </wps:cNvCnPr>
                        <wps:spPr>
                          <a:xfrm rot="10800000">
                            <a:off x="2139120" y="411481"/>
                            <a:ext cx="75761" cy="441879"/>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7" name="Rectangle 47"/>
                        <wps:cNvSpPr/>
                        <wps:spPr>
                          <a:xfrm>
                            <a:off x="401771" y="182880"/>
                            <a:ext cx="182880" cy="228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656950" w:rsidRDefault="0057574D" w:rsidP="00656950">
                              <w:pPr>
                                <w:jc w:val="center"/>
                                <w:rPr>
                                  <w:color w:val="000000" w:themeColor="text1"/>
                                  <w:sz w:val="18"/>
                                  <w:szCs w:val="18"/>
                                </w:rPr>
                              </w:pPr>
                              <w:r w:rsidRPr="00656950">
                                <w:rPr>
                                  <w:color w:val="000000" w:themeColor="text1"/>
                                  <w:sz w:val="18"/>
                                  <w:szCs w:val="18"/>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8" name="Rectangle 48"/>
                        <wps:cNvSpPr/>
                        <wps:spPr>
                          <a:xfrm>
                            <a:off x="218903" y="182880"/>
                            <a:ext cx="182880" cy="228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656950" w:rsidRDefault="0057574D" w:rsidP="00656950">
                              <w:pPr>
                                <w:jc w:val="center"/>
                                <w:rPr>
                                  <w:color w:val="000000" w:themeColor="text1"/>
                                  <w:sz w:val="18"/>
                                  <w:szCs w:val="18"/>
                                </w:rPr>
                              </w:pPr>
                              <w:r w:rsidRPr="00656950">
                                <w:rPr>
                                  <w:color w:val="000000" w:themeColor="text1"/>
                                  <w:sz w:val="18"/>
                                  <w:szCs w:val="18"/>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 name="Rectangle 49"/>
                        <wps:cNvSpPr/>
                        <wps:spPr>
                          <a:xfrm>
                            <a:off x="777240" y="182880"/>
                            <a:ext cx="182880" cy="228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656950" w:rsidRDefault="0057574D" w:rsidP="00656950">
                              <w:pPr>
                                <w:jc w:val="center"/>
                                <w:rPr>
                                  <w:color w:val="000000" w:themeColor="text1"/>
                                  <w:sz w:val="18"/>
                                  <w:szCs w:val="18"/>
                                </w:rPr>
                              </w:pPr>
                              <w:r w:rsidRPr="00656950">
                                <w:rPr>
                                  <w:color w:val="000000" w:themeColor="text1"/>
                                  <w:sz w:val="18"/>
                                  <w:szCs w:val="18"/>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 name="Rectangle 50"/>
                        <wps:cNvSpPr/>
                        <wps:spPr>
                          <a:xfrm>
                            <a:off x="960120" y="182880"/>
                            <a:ext cx="182880" cy="228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656950" w:rsidRDefault="0057574D" w:rsidP="00656950">
                              <w:pPr>
                                <w:jc w:val="center"/>
                                <w:rPr>
                                  <w:color w:val="000000" w:themeColor="text1"/>
                                  <w:sz w:val="18"/>
                                  <w:szCs w:val="18"/>
                                </w:rPr>
                              </w:pPr>
                              <w:r w:rsidRPr="00656950">
                                <w:rPr>
                                  <w:color w:val="000000" w:themeColor="text1"/>
                                  <w:sz w:val="18"/>
                                  <w:szCs w:val="18"/>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Rectangle 51"/>
                        <wps:cNvSpPr/>
                        <wps:spPr>
                          <a:xfrm>
                            <a:off x="1325880" y="182880"/>
                            <a:ext cx="182880" cy="228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656950" w:rsidRDefault="0057574D" w:rsidP="00656950">
                              <w:pPr>
                                <w:jc w:val="center"/>
                                <w:rPr>
                                  <w:color w:val="000000" w:themeColor="text1"/>
                                  <w:sz w:val="18"/>
                                  <w:szCs w:val="18"/>
                                </w:rPr>
                              </w:pPr>
                              <w:r>
                                <w:rPr>
                                  <w:color w:val="000000" w:themeColor="text1"/>
                                  <w:sz w:val="18"/>
                                  <w:szCs w:val="18"/>
                                </w:rPr>
                                <w:t>7</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2" name="Rectangle 52"/>
                        <wps:cNvSpPr/>
                        <wps:spPr>
                          <a:xfrm>
                            <a:off x="1508760" y="182880"/>
                            <a:ext cx="182880" cy="228600"/>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7574D" w:rsidRPr="00656950" w:rsidRDefault="0057574D" w:rsidP="00656950">
                              <w:pPr>
                                <w:jc w:val="center"/>
                                <w:rPr>
                                  <w:color w:val="000000" w:themeColor="text1"/>
                                  <w:sz w:val="18"/>
                                  <w:szCs w:val="18"/>
                                </w:rPr>
                              </w:pPr>
                              <w:r>
                                <w:rPr>
                                  <w:color w:val="000000" w:themeColor="text1"/>
                                  <w:sz w:val="18"/>
                                  <w:szCs w:val="18"/>
                                </w:rPr>
                                <w:t>8</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id="Canvas 2" o:spid="_x0000_s1119" editas="canvas" style="width:290.55pt;height:151.2pt;mso-position-horizontal-relative:char;mso-position-vertical-relative:line" coordsize="36899,19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">
                <v:shape id="_x0000_s1120" type="#_x0000_t75" style="position:absolute;width:36899;height:19196;visibility:visible;mso-wrap-style:square">
                  <v:fill o:detectmouseclick="t"/>
                  <v:path o:connecttype="none"/>
                </v:shape>
                <v:rect id="Rectangle 41" o:spid="_x0000_s1121" style="position:absolute;left:6303;top:6903;width:12344;height:13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LC9sIA&#10;AADbAAAADwAAAGRycy9kb3ducmV2LnhtbESPQYvCMBSE74L/ITxhb5oqIlKNIuKuiwuCVQRvz+bZ&#10;FpuX0kSt/34jCB6HmfmGmc4bU4o71a6wrKDfi0AQp1YXnCk47L+7YxDOI2ssLZOCJzmYz9qtKcba&#10;PnhH98RnIkDYxagg976KpXRpTgZdz1bEwbvY2qAPss6krvER4KaUgygaSYMFh4UcK1rmlF6Tm1Ew&#10;2OJxM/75e/pkfeZVwnSy25tSX51mMQHhqfGf8Lv9qxUM+/D6En6An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4sL2wgAAANsAAAAPAAAAAAAAAAAAAAAAAJgCAABkcnMvZG93&#10;bnJldi54bWxQSwUGAAAAAAQABAD1AAAAhwMAAAAA&#10;" fillcolor="#c5e0b3 [1305]" strokecolor="black [3213]" strokeweight="1pt"/>
                <v:rect id="Rectangle 3" o:spid="_x0000_s1122" style="position:absolute;left:359;top:1828;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SIpMQA&#10;AADaAAAADwAAAGRycy9kb3ducmV2LnhtbESPQWvCQBSE74X+h+UVeim6sRa1qasUwWCPRkWPj+xr&#10;Epp9G3a3Mfn3bqHgcZiZb5jlujeN6Mj52rKCyTgBQVxYXXOp4HjYjhYgfEDW2FgmBQN5WK8eH5aY&#10;anvlPXV5KEWEsE9RQRVCm0rpi4oM+rFtiaP3bZ3BEKUrpXZ4jXDTyNckmUmDNceFClvaVFT85L9G&#10;weZ9dt6ehresm3y9TN08G7LLPFfq+an//AARqA/38H97pxVM4e9KvAF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kiKTEAAAA2gAAAA8AAAAAAAAAAAAAAAAAmAIAAGRycy9k&#10;b3ducmV2LnhtbFBLBQYAAAAABAAEAPUAAACJAwAAAAA=&#10;" fillcolor="#ed7d31 [3205]" strokecolor="black [3213]">
                  <v:textbox inset="0,0,0,0">
                    <w:txbxContent>
                      <w:p w:rsidR="0057574D" w:rsidRPr="00656950" w:rsidRDefault="0057574D" w:rsidP="00656950">
                        <w:pPr>
                          <w:jc w:val="center"/>
                          <w:rPr>
                            <w:color w:val="000000" w:themeColor="text1"/>
                            <w:sz w:val="18"/>
                            <w:szCs w:val="18"/>
                          </w:rPr>
                        </w:pPr>
                        <w:r w:rsidRPr="00656950">
                          <w:rPr>
                            <w:color w:val="000000" w:themeColor="text1"/>
                            <w:sz w:val="18"/>
                            <w:szCs w:val="18"/>
                          </w:rPr>
                          <w:t>0</w:t>
                        </w:r>
                      </w:p>
                    </w:txbxContent>
                  </v:textbox>
                </v:rect>
                <v:rect id="Rectangle 7" o:spid="_x0000_s1123" style="position:absolute;left:5943;top:1828;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Z5gsEA&#10;AADaAAAADwAAAGRycy9kb3ducmV2LnhtbESPQWsCMRSE7wX/Q3iCt5pVxJbVKKIIUnqpdu/PzXN3&#10;cfOyJHE3/feNUOhxmJlvmPU2mlb05HxjWcFsmoEgLq1uuFLwfTm+voPwAVlja5kU/JCH7Wb0ssZc&#10;24G/qD+HSiQI+xwV1CF0uZS+rMmgn9qOOHk36wyGJF0ltcMhwU0r51m2lAYbTgs1drSvqbyfH0ZB&#10;UVxvZSEvH4e4mF8/ByfjIvRKTcZxtwIRKIb/8F/7pBW8wfNKugF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WeYLBAAAA2gAAAA8AAAAAAAAAAAAAAAAAmAIAAGRycy9kb3du&#10;cmV2LnhtbFBLBQYAAAAABAAEAPUAAACGAwAAAAA=&#10;" fillcolor="white [3212]" strokecolor="black [3213]">
                  <v:textbox inset="0,0,0,0">
                    <w:txbxContent>
                      <w:p w:rsidR="0057574D" w:rsidRPr="00656950" w:rsidRDefault="0057574D" w:rsidP="00656950">
                        <w:pPr>
                          <w:jc w:val="center"/>
                          <w:rPr>
                            <w:color w:val="000000" w:themeColor="text1"/>
                            <w:sz w:val="18"/>
                            <w:szCs w:val="18"/>
                          </w:rPr>
                        </w:pPr>
                        <w:r w:rsidRPr="00656950">
                          <w:rPr>
                            <w:color w:val="000000" w:themeColor="text1"/>
                            <w:sz w:val="18"/>
                            <w:szCs w:val="18"/>
                          </w:rPr>
                          <w:t>3</w:t>
                        </w:r>
                      </w:p>
                    </w:txbxContent>
                  </v:textbox>
                </v:rect>
                <v:rect id="Rectangle 10" o:spid="_x0000_s1124" style="position:absolute;left:11430;top:1828;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ZeCsMA&#10;AADbAAAADwAAAGRycy9kb3ducmV2LnhtbESPQWvDMAyF74X9B6PBbq2zUkrJ6paxMShjl7bLXY3V&#10;JCyWg+0m3r+fDoPeJN7Te5+2++x6NVKInWcDz4sCFHHtbceNge/zx3wDKiZki71nMvBLEfa7h9kW&#10;S+snPtJ4So2SEI4lGmhTGkqtY92Sw7jwA7FoVx8cJllDo23AScJdr5dFsdYOO5aGFgd6a6n+Od2c&#10;gaq6XOtKnz/f82p5+ZqCzqs0GvP0mF9fQCXK6W7+vz5YwRd6+UUG0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ZeCsMAAADbAAAADwAAAAAAAAAAAAAAAACYAgAAZHJzL2Rv&#10;d25yZXYueG1sUEsFBgAAAAAEAAQA9QAAAIgDAAAAAA==&#10;" fillcolor="white [3212]" strokecolor="black [3213]">
                  <v:textbox inset="0,0,0,0">
                    <w:txbxContent>
                      <w:p w:rsidR="0057574D" w:rsidRPr="00656950" w:rsidRDefault="0057574D" w:rsidP="00656950">
                        <w:pPr>
                          <w:jc w:val="center"/>
                          <w:rPr>
                            <w:color w:val="000000" w:themeColor="text1"/>
                            <w:sz w:val="18"/>
                            <w:szCs w:val="18"/>
                          </w:rPr>
                        </w:pPr>
                        <w:r w:rsidRPr="00656950">
                          <w:rPr>
                            <w:color w:val="000000" w:themeColor="text1"/>
                            <w:sz w:val="18"/>
                            <w:szCs w:val="18"/>
                          </w:rPr>
                          <w:t>6</w:t>
                        </w:r>
                      </w:p>
                    </w:txbxContent>
                  </v:textbox>
                </v:rect>
                <v:rect id="Rectangle 13" o:spid="_x0000_s1125" style="position:absolute;left:16819;top:1828;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TAfcAA&#10;AADbAAAADwAAAGRycy9kb3ducmV2LnhtbERPS2sCMRC+F/wPYYTeatYHpaxGEaUg0ovavY+bcXdx&#10;M1mSdDf996Yg9DYf33NWm2ha0ZPzjWUF00kGgri0uuFKwffl8+0DhA/IGlvLpOCXPGzWo5cV5toO&#10;fKL+HCqRQtjnqKAOocul9GVNBv3EdsSJu1lnMCToKqkdDinctHKWZe/SYMOpocaOdjWV9/OPUVAU&#10;11tZyMtxHxez69fgZFyEXqnXcdwuQQSK4V/8dB90mj+Hv1/S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TAfcAAAADbAAAADwAAAAAAAAAAAAAAAACYAgAAZHJzL2Rvd25y&#10;ZXYueG1sUEsFBgAAAAAEAAQA9QAAAIUDAAAAAA==&#10;" fillcolor="white [3212]" strokecolor="black [3213]">
                  <v:textbox inset="0,0,0,0">
                    <w:txbxContent>
                      <w:p w:rsidR="0057574D" w:rsidRPr="00656950" w:rsidRDefault="0057574D" w:rsidP="00656950">
                        <w:pPr>
                          <w:jc w:val="center"/>
                          <w:rPr>
                            <w:color w:val="000000" w:themeColor="text1"/>
                            <w:sz w:val="18"/>
                            <w:szCs w:val="18"/>
                          </w:rPr>
                        </w:pPr>
                        <w:r w:rsidRPr="00656950">
                          <w:rPr>
                            <w:color w:val="000000" w:themeColor="text1"/>
                            <w:sz w:val="18"/>
                            <w:szCs w:val="18"/>
                          </w:rPr>
                          <w:t>9</w:t>
                        </w:r>
                      </w:p>
                    </w:txbxContent>
                  </v:textbox>
                </v:rect>
                <v:rect id="Rectangle 14" o:spid="_x0000_s1126" style="position:absolute;left:18647;top:1828;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Nm18AA&#10;AADbAAAADwAAAGRycy9kb3ducmV2LnhtbERPTWvCQBC9C/0Pywi9mY1SRaKrFEHooYc2mvuQHbOx&#10;2dl0d5uk/75bKPQ2j/c5++NkOzGQD61jBcssB0FcO91yo+B6OS+2IEJE1tg5JgXfFOB4eJjtsdBu&#10;5HcaytiIFMKhQAUmxr6QMtSGLIbM9cSJuzlvMSboG6k9jincdnKV5xtpseXUYLCnk6H6o/yyCvDk&#10;ubpLy1VZovRv1fr1062VepxPzzsQkab4L/5zv+g0/wl+f0kHyM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YNm18AAAADbAAAADwAAAAAAAAAAAAAAAACYAgAAZHJzL2Rvd25y&#10;ZXYueG1sUEsFBgAAAAAEAAQA9QAAAIUDAAAAAA==&#10;" fillcolor="#d9e2f3 [664]" strokecolor="black [3213]">
                  <v:textbox inset="0,0,0,0"/>
                </v:rect>
                <v:rect id="Rectangle 15" o:spid="_x0000_s1127" style="position:absolute;left:20476;top:1828;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DTL0A&#10;AADbAAAADwAAAGRycy9kb3ducmV2LnhtbERPTYvCMBC9L/gfwgje1lShslSjiCB48OBWex+asa02&#10;k5pErf/eLAh7m8f7nMWqN614kPONZQWTcQKCuLS64UrB6bj9/gHhA7LG1jIpeJGH1XLwtcBM2yf/&#10;0iMPlYgh7DNUUIfQZVL6siaDfmw74sidrTMYInSV1A6fMdy0cpokM2mw4dhQY0ebmsprfjcKcOO4&#10;uEjDRZ6jdIci3d9sqtRo2K/nIAL14V/8ce90nJ/C3y/xALl8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s/DTL0AAADbAAAADwAAAAAAAAAAAAAAAACYAgAAZHJzL2Rvd25yZXYu&#10;eG1sUEsFBgAAAAAEAAQA9QAAAIIDAAAAAA==&#10;" fillcolor="#d9e2f3 [664]" strokecolor="black [3213]">
                  <v:textbox inset="0,0,0,0"/>
                </v:rect>
                <v:rect id="Rectangle 16" o:spid="_x0000_s1128" style="position:absolute;left:22305;top:1828;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1dO74A&#10;AADbAAAADwAAAGRycy9kb3ducmV2LnhtbERPTYvCMBC9L/gfwgjeNFVQpJoWEQQPe1i72/vQjG21&#10;mdQkav33ZmFhb/N4n7PNB9OJBznfWlYwnyUgiCurW64V/HwfpmsQPiBr7CyTghd5yLPRxxZTbZ98&#10;okcRahFD2KeooAmhT6X0VUMG/cz2xJE7W2cwROhqqR0+Y7jp5CJJVtJgy7GhwZ72DVXX4m4U4N5x&#10;eZGGy6JA6b7K5efNLpWajIfdBkSgIfyL/9xHHeev4PeXeIDM3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odXTu+AAAA2wAAAA8AAAAAAAAAAAAAAAAAmAIAAGRycy9kb3ducmV2&#10;LnhtbFBLBQYAAAAABAAEAPUAAACDAwAAAAA=&#10;" fillcolor="#d9e2f3 [664]" strokecolor="black [3213]">
                  <v:textbox inset="0,0,0,0"/>
                </v:rect>
                <v:rect id="Rectangle 17" o:spid="_x0000_s1129" style="position:absolute;left:24134;top:1828;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H4oMAA&#10;AADbAAAADwAAAGRycy9kb3ducmV2LnhtbERPTWvCQBC9C/6HZQq9mU0LqRJdpQiFHnqo0dyH7JiN&#10;zc7G3a1J/71bKPQ2j/c5m91ke3EjHzrHCp6yHARx43THrYLT8W2xAhEissbeMSn4oQC77Xy2wVK7&#10;kQ90q2IrUgiHEhWYGIdSytAYshgyNxAn7uy8xZigb6X2OKZw28vnPH+RFjtODQYH2htqvqpvqwD3&#10;nuuLtFxXFUr/WRcfV1co9fgwva5BRJriv/jP/a7T/CX8/pIOkNs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H4oMAAAADbAAAADwAAAAAAAAAAAAAAAACYAgAAZHJzL2Rvd25y&#10;ZXYueG1sUEsFBgAAAAAEAAQA9QAAAIUDAAAAAA==&#10;" fillcolor="#d9e2f3 [664]" strokecolor="black [3213]">
                  <v:textbox inset="0,0,0,0"/>
                </v:rect>
                <v:shape id="Elbow Connector 22" o:spid="_x0000_s1130" type="#_x0000_t33" style="position:absolute;left:1274;top:4114;width:4572;height:12192;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RD6MMAAADbAAAADwAAAGRycy9kb3ducmV2LnhtbESPUWvCMBSF3wf+h3AFX8ZMV0RcZxQZ&#10;DIQJMvUHXJrbprO5KUnW1n+/CMIeD+ec73DW29G2oicfGscKXucZCOLS6YZrBZfz58sKRIjIGlvH&#10;pOBGAbabydMaC+0G/qb+FGuRIBwKVGBi7AopQ2nIYpi7jjh5lfMWY5K+ltrjkOC2lXmWLaXFhtOC&#10;wY4+DJXX069VwH31tTBZtch/+BCPfnh+2y9Jqdl03L2DiDTG//CjvdcK8hzuX9IP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0Q+jDAAAA2wAAAA8AAAAAAAAAAAAA&#10;AAAAoQIAAGRycy9kb3ducmV2LnhtbFBLBQYAAAAABAAEAPkAAACRAwAAAAA=&#10;" strokecolor="black [3213]" strokeweight=".5pt">
                  <v:stroke endarrow="block"/>
                </v:shape>
                <v:rect id="Rectangle 23" o:spid="_x0000_s1131" style="position:absolute;left:2188;top:5486;width:4115;height:13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G/oMIA&#10;AADbAAAADwAAAGRycy9kb3ducmV2LnhtbESP3YrCMBSE7wXfIRxhbxZNVVi0GmVZEFyQFX+vD82x&#10;LTYnpYk1vr1ZELwcZuYbZr4MphItNa60rGA4SEAQZ1aXnCs4Hlb9CQjnkTVWlknBgxwsF93OHFNt&#10;77yjdu9zESHsUlRQeF+nUrqsIINuYGvi6F1sY9BH2eRSN3iPcFPJUZJ8SYMlx4UCa/opKLvub0aB&#10;nJ5+VwG37vAXvHHt53Bjz5VSH73wPQPhKfh3+NVeawWjMfx/iT9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ob+gwgAAANsAAAAPAAAAAAAAAAAAAAAAAJgCAABkcnMvZG93&#10;bnJldi54bWxQSwUGAAAAAAQABAD1AAAAhwMAAAAA&#10;" fillcolor="#ffc000 [3207]" strokecolor="black [3213]" strokeweight="1pt"/>
                <v:line id="Straight Connector 24" o:spid="_x0000_s1132" style="position:absolute;flip:x y;visibility:visible;mso-wrap-style:square" from="2188,586" to="2188,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2Gn8QAAADbAAAADwAAAGRycy9kb3ducmV2LnhtbESPS2sCMRSF94X+h3AFN0UzSil1NCNF&#10;EFyUFm11fWdy58FMbsYk1fHfN0Khy8N5fJzVejCduJDzjWUFs2kCgriwuuFKwffXdvIKwgdkjZ1l&#10;UnAjD+vs8WGFqbZX3tPlECoRR9inqKAOoU+l9EVNBv3U9sTRK60zGKJ0ldQOr3HcdHKeJC/SYMOR&#10;UGNPm5qK9vBjIvd8c59ttSgTzHO3O7XHj/enmVLj0fC2BBFoCP/hv/ZOK5g/w/1L/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YafxAAAANsAAAAPAAAAAAAAAAAA&#10;AAAAAKECAABkcnMvZG93bnJldi54bWxQSwUGAAAAAAQABAD5AAAAkgMAAAAA&#10;" strokecolor="#5b9bd5 [3204]" strokeweight=".5pt">
                  <v:stroke dashstyle="dash" joinstyle="miter"/>
                </v:line>
                <v:line id="Straight Connector 26" o:spid="_x0000_s1133" style="position:absolute;flip:y;visibility:visible;mso-wrap-style:square" from="4016,586" to="4016,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bk5MUAAADbAAAADwAAAGRycy9kb3ducmV2LnhtbESPQWvCQBSE70L/w/KE3nSjh2BSVyla&#10;oVQQYkp7fWRfk7TZt2F3q7G/visIHoeZ+YZZrgfTiRM531pWMJsmIIgrq1uuFbyXu8kChA/IGjvL&#10;pOBCHtarh9ESc23PXNDpGGoRIexzVNCE0OdS+qohg35qe+LofVlnMETpaqkdniPcdHKeJKk02HJc&#10;aLCnTUPVz/HXKNi9/fn9Z5+Zl3Sx3RQf2+9DJkulHsfD8xOIQEO4h2/tV61gnsL1S/wBcvU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Nbk5MUAAADbAAAADwAAAAAAAAAA&#10;AAAAAAChAgAAZHJzL2Rvd25yZXYueG1sUEsFBgAAAAAEAAQA+QAAAJMDAAAAAA==&#10;" strokecolor="#5b9bd5 [3204]" strokeweight=".5pt">
                  <v:stroke dashstyle="dash" joinstyle="miter"/>
                </v:line>
                <v:line id="Straight Connector 27" o:spid="_x0000_s1134" style="position:absolute;flip:x y;visibility:visible;mso-wrap-style:square" from="5845,586" to="5943,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8Y6MQAAADbAAAADwAAAGRycy9kb3ducmV2LnhtbESPS2sCMRSF94X+h3AFN0UzumjraEaK&#10;ILgoLdrq+s7kzoOZ3IxJquO/b4RCl4fz+Dir9WA6cSHnG8sKZtMEBHFhdcOVgu+v7eQVhA/IGjvL&#10;pOBGHtbZ48MKU22vvKfLIVQijrBPUUEdQp9K6YuaDPqp7YmjV1pnMETpKqkdXuO46eQ8SZ6lwYYj&#10;ocaeNjUV7eHHRO755j7balEmmOdud2qPH+9PM6XGo+FtCSLQEP7Df+2dVjB/gfuX+ANk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LxjoxAAAANsAAAAPAAAAAAAAAAAA&#10;AAAAAKECAABkcnMvZG93bnJldi54bWxQSwUGAAAAAAQABAD5AAAAkgMAAAAA&#10;" strokecolor="#5b9bd5 [3204]" strokeweight=".5pt">
                  <v:stroke dashstyle="dash" joinstyle="miter"/>
                </v:line>
                <v:line id="Straight Connector 28" o:spid="_x0000_s1135" style="position:absolute;flip:x y;visibility:visible;mso-wrap-style:square" from="7674,586" to="7771,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CMmsEAAADbAAAADwAAAGRycy9kb3ducmV2LnhtbERPTWvCQBC9C/0PyxS8SN3oodjUVYpQ&#10;8CBK1fY8ZsckJDsbd7ca/33nUPD4eN/zZe9adaUQa88GJuMMFHHhbc2lgePh82UGKiZki61nMnCn&#10;CMvF02COufU3/qLrPpVKQjjmaKBKqcu1jkVFDuPYd8TCnX1wmASGUtuANwl3rZ5m2at2WLM0VNjR&#10;qqKi2f866b3cw64p384Znk5h/dN8bzejiTHD5/7jHVSiPj3E/+61NTCVsfJFfoBe/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sIyawQAAANsAAAAPAAAAAAAAAAAAAAAA&#10;AKECAABkcnMvZG93bnJldi54bWxQSwUGAAAAAAQABAD5AAAAjwMAAAAA&#10;" strokecolor="#5b9bd5 [3204]" strokeweight=".5pt">
                  <v:stroke dashstyle="dash" joinstyle="miter"/>
                </v:line>
                <v:line id="Straight Connector 29" o:spid="_x0000_s1136" style="position:absolute;flip:x y;visibility:visible;mso-wrap-style:square" from="9503,586" to="9600,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pAcQAAADbAAAADwAAAGRycy9kb3ducmV2LnhtbESPzWrCQBSF90LfYbiFbkQncVE0OoZS&#10;KLgoLVXb9TVzTUIyd9KZaRLfviMILg/n5+Ns8tG0oifna8sK0nkCgriwuuZSwfHwNluC8AFZY2uZ&#10;FFzIQ759mGww03bgL+r3oRRxhH2GCqoQukxKX1Rk0M9tRxy9s3UGQ5SulNrhEMdNKxdJ8iwN1hwJ&#10;FXb0WlHR7P9M5P5e3GdTrs4Jnk5u99N8f7xPU6WeHseXNYhAY7iHb+2dVrBYwfVL/AFy+w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CkBxAAAANsAAAAPAAAAAAAAAAAA&#10;AAAAAKECAABkcnMvZG93bnJldi54bWxQSwUGAAAAAAQABAD5AAAAkgMAAAAA&#10;" strokecolor="#5b9bd5 [3204]" strokeweight=".5pt">
                  <v:stroke dashstyle="dash" joinstyle="miter"/>
                </v:line>
                <v:line id="Straight Connector 30" o:spid="_x0000_s1137" style="position:absolute;flip:x y;visibility:visible;mso-wrap-style:square" from="11332,586" to="11429,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8WQcEAAADbAAAADwAAAGRycy9kb3ducmV2LnhtbERPTWvCQBC9C/0PyxS8SN3YgtjUVYpQ&#10;8FAqWtvzmB2TkOxs3F01/vvOQejx8b7ny9616kIh1p4NTMYZKOLC25pLA/vvj6cZqJiQLbaeycCN&#10;IiwXD4M55tZfeUuXXSqVhHDM0UCVUpdrHYuKHMax74iFO/rgMAkMpbYBrxLuWv2cZVPtsGZpqLCj&#10;VUVFszs76T3dwqYpX48ZHg5h/dv8fH2OJsYMH/v3N1CJ+vQvvrvX1sCLrJcv8gP04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HxZBwQAAANsAAAAPAAAAAAAAAAAAAAAA&#10;AKECAABkcnMvZG93bnJldi54bWxQSwUGAAAAAAQABAD5AAAAjwMAAAAA&#10;" strokecolor="#5b9bd5 [3204]" strokeweight=".5pt">
                  <v:stroke dashstyle="dash" joinstyle="miter"/>
                </v:line>
                <v:line id="Straight Connector 31" o:spid="_x0000_s1138" style="position:absolute;flip:x y;visibility:visible;mso-wrap-style:square" from="13160,586" to="13257,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Oz2sMAAADbAAAADwAAAGRycy9kb3ducmV2LnhtbESPX2vCMBTF34V9h3AHvshMqyCuM4oI&#10;gg9DmW57vjbXtrS5qUmm9dubgeDj4fz5cWaLzjTiQs5XlhWkwwQEcW51xYWC78P6bQrCB2SNjWVS&#10;cCMPi/lLb4aZtlf+oss+FCKOsM9QQRlCm0np85IM+qFtiaN3ss5giNIVUju8xnHTyFGSTKTBiiOh&#10;xJZWJeX1/s9E7vnmdnXxfkrweHSb3/pn+zlIleq/dssPEIG68Aw/2hutYJzC/5f4A+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Ts9rDAAAA2wAAAA8AAAAAAAAAAAAA&#10;AAAAoQIAAGRycy9kb3ducmV2LnhtbFBLBQYAAAAABAAEAPkAAACRAwAAAAA=&#10;" strokecolor="#5b9bd5 [3204]" strokeweight=".5pt">
                  <v:stroke dashstyle="dash" joinstyle="miter"/>
                </v:line>
                <v:line id="Straight Connector 32" o:spid="_x0000_s1139" style="position:absolute;flip:x y;visibility:visible;mso-wrap-style:square" from="14989,586" to="15086,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EtrcQAAADbAAAADwAAAGRycy9kb3ducmV2LnhtbESPS2sCMRSF94X+h3AFN0UzWih1NCNF&#10;EFyUFm11fWdy58FMbsYk1fHfN0Khy8N5fJzVejCduJDzjWUFs2kCgriwuuFKwffXdvIKwgdkjZ1l&#10;UnAjD+vs8WGFqbZX3tPlECoRR9inqKAOoU+l9EVNBv3U9sTRK60zGKJ0ldQOr3HcdHKeJC/SYMOR&#10;UGNPm5qK9vBjIvd8c59ttSgTzHO3O7XHj/enmVLj0fC2BBFoCP/hv/ZOK3iew/1L/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gS2txAAAANsAAAAPAAAAAAAAAAAA&#10;AAAAAKECAABkcnMvZG93bnJldi54bWxQSwUGAAAAAAQABAD5AAAAkgMAAAAA&#10;" strokecolor="#5b9bd5 [3204]" strokeweight=".5pt">
                  <v:stroke dashstyle="dash" joinstyle="miter"/>
                </v:line>
                <v:line id="Straight Connector 33" o:spid="_x0000_s1140" style="position:absolute;flip:y;visibility:visible;mso-wrap-style:square" from="16817,586" to="16817,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jRocYAAADbAAAADwAAAGRycy9kb3ducmV2LnhtbESP3WrCQBSE7wt9h+UUelc3Vggmuopo&#10;A6UFwR/09pA9JmmzZ0N2m6R9ercgeDnMzDfMfDmYWnTUusqygvEoAkGcW11xoeB4yF6mIJxH1lhb&#10;JgW/5GC5eHyYY6ptzzvq9r4QAcIuRQWl900qpctLMuhGtiEO3sW2Bn2QbSF1i32Am1q+RlEsDVYc&#10;FkpsaF1S/r3/MQqyjz/3eW4S8xZPN+vdafO1TeRBqeenYTUD4Wnw9/Ct/a4VTCbw/yX8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V40aHGAAAA2wAAAA8AAAAAAAAA&#10;AAAAAAAAoQIAAGRycy9kb3ducmV2LnhtbFBLBQYAAAAABAAEAPkAAACUAwAAAAA=&#10;" strokecolor="#5b9bd5 [3204]" strokeweight=".5pt">
                  <v:stroke dashstyle="dash" joinstyle="miter"/>
                </v:line>
                <v:line id="Straight Connector 34" o:spid="_x0000_s1141" style="position:absolute;flip:y;visibility:visible;mso-wrap-style:square" from="18646,586" to="18646,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J1cQAAADbAAAADwAAAGRycy9kb3ducmV2LnhtbESPQYvCMBSE74L/ITzBm6a6i2jXKKIr&#10;LAqCuuxeH82zrTYvpYla/fVGEDwOM/MNM57WphAXqlxuWUGvG4EgTqzOOVXwu192hiCcR9ZYWCYF&#10;N3IwnTQbY4y1vfKWLjufigBhF6OCzPsyltIlGRl0XVsSB+9gK4M+yCqVusJrgJtC9qNoIA3mHBYy&#10;LGmeUXLanY2C5eru1v/lyHwPhov59m9x3IzkXql2q559gfBU+3f41f7RCj4+4fkl/AA5e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kUnVxAAAANsAAAAPAAAAAAAAAAAA&#10;AAAAAKECAABkcnMvZG93bnJldi54bWxQSwUGAAAAAAQABAD5AAAAkgMAAAAA&#10;" strokecolor="#5b9bd5 [3204]" strokeweight=".5pt">
                  <v:stroke dashstyle="dash" joinstyle="miter"/>
                </v:line>
                <v:line id="Straight Connector 35" o:spid="_x0000_s1142" style="position:absolute;flip:y;visibility:visible;mso-wrap-style:square" from="20475,586" to="20475,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3sTsQAAADbAAAADwAAAGRycy9kb3ducmV2LnhtbESPQYvCMBSE74L/ITzBm6a6rGjXKKIr&#10;LAqCuuxeH82zrTYvpYla/fVGEDwOM/MNM57WphAXqlxuWUGvG4EgTqzOOVXwu192hiCcR9ZYWCYF&#10;N3IwnTQbY4y1vfKWLjufigBhF6OCzPsyltIlGRl0XVsSB+9gK4M+yCqVusJrgJtC9qNoIA3mHBYy&#10;LGmeUXLanY2C5eru1v/lyHwPhov59m9x3IzkXql2q559gfBU+3f41f7RCj4+4fkl/AA5e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3exOxAAAANsAAAAPAAAAAAAAAAAA&#10;AAAAAKECAABkcnMvZG93bnJldi54bWxQSwUGAAAAAAQABAD5AAAAkgMAAAAA&#10;" strokecolor="#5b9bd5 [3204]" strokeweight=".5pt">
                  <v:stroke dashstyle="dash" joinstyle="miter"/>
                </v:line>
                <v:line id="Straight Connector 36" o:spid="_x0000_s1143" style="position:absolute;flip:y;visibility:visible;mso-wrap-style:square" from="22304,586" to="22304,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9yOcUAAADbAAAADwAAAGRycy9kb3ducmV2LnhtbESPQWvCQBSE70L/w/IKvemmLYSYukrR&#10;BsSCEBV7fWSfSWz2bchuY9pf7xYEj8PMfMPMFoNpRE+dqy0reJ5EIIgLq2suFRz22TgB4TyyxsYy&#10;KfglB4v5w2iGqbYXzqnf+VIECLsUFVTet6mUrqjIoJvYljh4J9sZ9EF2pdQdXgLcNPIlimJpsOaw&#10;UGFLy4qK792PUZBt/tznVzs1H3GyWubH1Xk7lXulnh6H9zcQngZ/D9/aa63gNYb/L+EHyP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Q9yOcUAAADbAAAADwAAAAAAAAAA&#10;AAAAAAChAgAAZHJzL2Rvd25yZXYueG1sUEsFBgAAAAAEAAQA+QAAAJMDAAAAAA==&#10;" strokecolor="#5b9bd5 [3204]" strokeweight=".5pt">
                  <v:stroke dashstyle="dash" joinstyle="miter"/>
                </v:line>
                <v:line id="Straight Connector 37" o:spid="_x0000_s1144" style="position:absolute;flip:y;visibility:visible;mso-wrap-style:square" from="24132,586" to="24132,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PXosUAAADbAAAADwAAAGRycy9kb3ducmV2LnhtbESPW4vCMBSE3xf8D+EIvq2pu+ClGmXR&#10;FURB8IK+HppjW21OShO1+us3C4KPw8x8w4wmtSnEjSqXW1bQaUcgiBOrc04V7Hfzzz4I55E1FpZJ&#10;wYMcTMaNjxHG2t55Q7etT0WAsItRQeZ9GUvpkowMurYtiYN3spVBH2SVSl3hPcBNIb+iqCsN5hwW&#10;MixpmlFy2V6Ngvny6VbHcmB+u/3ZdHOYndcDuVOq1ax/hiA81f4dfrUXWsF3D/6/hB8gx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kPXosUAAADbAAAADwAAAAAAAAAA&#10;AAAAAAChAgAAZHJzL2Rvd25yZXYueG1sUEsFBgAAAAAEAAQA+QAAAJMDAAAAAA==&#10;" strokecolor="#5b9bd5 [3204]" strokeweight=".5pt">
                  <v:stroke dashstyle="dash" joinstyle="miter"/>
                </v:line>
                <v:line id="Straight Connector 38" o:spid="_x0000_s1145" style="position:absolute;flip:y;visibility:visible;mso-wrap-style:square" from="25961,586" to="25961,18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xD0MMAAADbAAAADwAAAGRycy9kb3ducmV2LnhtbERPTWvCQBC9F/oflin0Vje2IBrdBNEG&#10;xELBRNrrkB2TtNnZkF1j7K/vHgSPj/e9SkfTioF611hWMJ1EIIhLqxuuFByL7GUOwnlkja1lUnAl&#10;B2ny+LDCWNsLH2jIfSVCCLsYFdTed7GUrqzJoJvYjjhwJ9sb9AH2ldQ9XkK4aeVrFM2kwYZDQ40d&#10;bWoqf/OzUZDt/9zHd7cw77P5dnP42v58LmSh1PPTuF6C8DT6u/jm3mkFb2Fs+BJ+gE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cQ9DDAAAA2wAAAA8AAAAAAAAAAAAA&#10;AAAAoQIAAGRycy9kb3ducmV2LnhtbFBLBQYAAAAABAAEAPkAAACRAwAAAAA=&#10;" strokecolor="#5b9bd5 [3204]" strokeweight=".5pt">
                  <v:stroke dashstyle="dash" joinstyle="miter"/>
                </v:line>
                <v:shape id="Text Box 20" o:spid="_x0000_s1146" type="#_x0000_t202" style="position:absolute;left:5846;top:15544;width:21488;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Uw8AA&#10;AADbAAAADwAAAGRycy9kb3ducmV2LnhtbERPTWvCQBC9F/oflil4q5uKFImuYiUFDx6sCl6H7JiN&#10;ZmdDdhrjv3cPhR4f73uxGnyjeupiHdjAxzgDRVwGW3Nl4HT8fp+BioJssQlMBh4UYbV8fVlgbsOd&#10;f6g/SKVSCMccDTiRNtc6lo48xnFoiRN3CZ1HSbCrtO3wnsJ9oydZ9qk91pwaHLa0cVTeDr/eQCGz&#10;nZN2l633+69Ncd7212LaGzN6G9ZzUEKD/Iv/3FtrYJLWpy/pB+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HUw8AAAADbAAAADwAAAAAAAAAAAAAAAACYAgAAZHJzL2Rvd25y&#10;ZXYueG1sUEsFBgAAAAAEAAQA9QAAAIUDAAAAAA==&#10;" fillcolor="white [3212]" stroked="f" strokeweight=".5pt">
                  <v:textbox style="mso-fit-shape-to-text:t" inset="3.6pt,0,0,0">
                    <w:txbxContent>
                      <w:p w:rsidR="0057574D" w:rsidRPr="000848D1" w:rsidRDefault="0057574D" w:rsidP="000848D1">
                        <w:pPr>
                          <w:spacing w:after="0"/>
                          <w:rPr>
                            <w:sz w:val="20"/>
                          </w:rPr>
                        </w:pPr>
                        <w:r w:rsidRPr="000848D1">
                          <w:rPr>
                            <w:sz w:val="20"/>
                          </w:rPr>
                          <w:t>Receive DCI</w:t>
                        </w:r>
                      </w:p>
                    </w:txbxContent>
                  </v:textbox>
                </v:shape>
                <v:shape id="Text Box 39" o:spid="_x0000_s1147" type="#_x0000_t202" style="position:absolute;left:5846;top:12801;width:21488;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Lrg8UA&#10;AADbAAAADwAAAGRycy9kb3ducmV2LnhtbESPzWrDMBCE74W+g9hCb43cJoTUjRLS4EIOOeSn0Oti&#10;bS231spYG8d5+6oQyHGYmW+Y+XLwjeqpi3VgA8+jDBRxGWzNlYHP48fTDFQUZItNYDJwoQjLxf3d&#10;HHMbzryn/iCVShCOORpwIm2udSwdeYyj0BIn7zt0HiXJrtK2w3OC+0a/ZNlUe6w5LThsae2o/D2c&#10;vIFCZlsn7TZb7Xbv6+Jr0/8Uk96Yx4dh9QZKaJBb+NreWAPjV/j/kn6AX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ouuDxQAAANsAAAAPAAAAAAAAAAAAAAAAAJgCAABkcnMv&#10;ZG93bnJldi54bWxQSwUGAAAAAAQABAD1AAAAigMAAAAA&#10;" fillcolor="white [3212]" stroked="f" strokeweight=".5pt">
                  <v:textbox style="mso-fit-shape-to-text:t" inset="3.6pt,0,0,0">
                    <w:txbxContent>
                      <w:p w:rsidR="0057574D" w:rsidRPr="000848D1" w:rsidRDefault="0057574D" w:rsidP="000848D1">
                        <w:pPr>
                          <w:spacing w:after="0"/>
                          <w:rPr>
                            <w:sz w:val="20"/>
                          </w:rPr>
                        </w:pPr>
                        <w:r w:rsidRPr="000848D1">
                          <w:rPr>
                            <w:sz w:val="20"/>
                          </w:rPr>
                          <w:t>DCI</w:t>
                        </w:r>
                        <w:r>
                          <w:rPr>
                            <w:sz w:val="20"/>
                          </w:rPr>
                          <w:t xml:space="preserve"> processing</w:t>
                        </w:r>
                      </w:p>
                    </w:txbxContent>
                  </v:textbox>
                </v:shape>
                <v:shape id="Elbow Connector 40" o:spid="_x0000_s1148" type="#_x0000_t33" style="position:absolute;left:4246;top:6812;width:1600;height:6751;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WdpMAAAADbAAAADwAAAGRycy9kb3ducmV2LnhtbERP3WrCMBS+H/gO4QjeDE2VIrMaRQRB&#10;2GDM+QCH5rSpNicliW339svFYJcf3//uMNpW9ORD41jBcpGBIC6dbrhWcPs+z99AhIissXVMCn4o&#10;wGE/edlhod3AX9RfYy1SCIcCFZgYu0LKUBqyGBauI05c5bzFmKCvpfY4pHDbylWWraXFhlODwY5O&#10;hsrH9WkVcF+95yar8tWdP+KnH143lzUpNZuOxy2ISGP8F/+5L1pBntanL+kHyP0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j1naTAAAAA2wAAAA8AAAAAAAAAAAAAAAAA&#10;oQIAAGRycy9kb3ducmV2LnhtbFBLBQYAAAAABAAEAPkAAACOAwAAAAA=&#10;" strokecolor="black [3213]" strokeweight=".5pt">
                  <v:stroke endarrow="block"/>
                </v:shape>
                <v:shape id="Text Box 43" o:spid="_x0000_s1149" type="#_x0000_t202" style="position:absolute;left:13127;top:10514;width:21489;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yvFMQA&#10;AADbAAAADwAAAGRycy9kb3ducmV2LnhtbESPQWvCQBSE74X+h+UVvNVNVYqkrmIlggcPVgu9PrKv&#10;2bTZtyH7jPHfu0Khx2FmvmEWq8E3qqcu1oENvIwzUMRlsDVXBj5P2+c5qCjIFpvAZOBKEVbLx4cF&#10;5jZc+IP6o1QqQTjmaMCJtLnWsXTkMY5DS5y879B5lCS7StsOLwnuGz3Jslftsea04LCljaPy93j2&#10;BgqZ7520+2x9OLxviq9d/1PMemNGT8P6DZTQIP/hv/bOGphN4f4l/QC9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MrxTEAAAA2wAAAA8AAAAAAAAAAAAAAAAAmAIAAGRycy9k&#10;b3ducmV2LnhtbFBLBQYAAAAABAAEAPUAAACJAwAAAAA=&#10;" fillcolor="white [3212]" stroked="f" strokeweight=".5pt">
                  <v:textbox style="mso-fit-shape-to-text:t" inset="3.6pt,0,0,0">
                    <w:txbxContent>
                      <w:p w:rsidR="0057574D" w:rsidRPr="000848D1" w:rsidRDefault="0057574D" w:rsidP="000848D1">
                        <w:pPr>
                          <w:spacing w:after="0"/>
                          <w:rPr>
                            <w:sz w:val="20"/>
                          </w:rPr>
                        </w:pPr>
                        <w:r>
                          <w:rPr>
                            <w:sz w:val="20"/>
                          </w:rPr>
                          <w:t>RF transition</w:t>
                        </w:r>
                      </w:p>
                    </w:txbxContent>
                  </v:textbox>
                </v:shape>
                <v:shape id="Elbow Connector 44" o:spid="_x0000_s1150" type="#_x0000_t33" style="position:absolute;left:12475;top:8229;width:652;height:3047;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6bp8MAAADbAAAADwAAAGRycy9kb3ducmV2LnhtbESPUWvCMBSF3wf+h3AFX8ZMJ0VcZxQZ&#10;DIQJMvUHXJrbprO5KUnW1n+/CMIeD+ec73DW29G2oicfGscKXucZCOLS6YZrBZfz58sKRIjIGlvH&#10;pOBGAbabydMaC+0G/qb+FGuRIBwKVGBi7AopQ2nIYpi7jjh5lfMWY5K+ltrjkOC2lYssW0qLDacF&#10;gx19GCqvp1+rgPvqKzdZlS9++BCPfnh+2y9Jqdl03L2DiDTG//CjvdcK8hzuX9IP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Om6fDAAAA2wAAAA8AAAAAAAAAAAAA&#10;AAAAoQIAAGRycy9kb3ducmV2LnhtbFBLBQYAAAAABAAEAPkAAACRAwAAAAA=&#10;" strokecolor="black [3213]" strokeweight=".5pt">
                  <v:stroke endarrow="block"/>
                </v:shape>
                <v:shape id="Text Box 45" o:spid="_x0000_s1151" type="#_x0000_t202" style="position:absolute;left:22148;top:7771;width:14754;height:1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S+8UA&#10;AADbAAAADwAAAGRycy9kb3ducmV2LnhtbESPT2vCQBTE70K/w/IKvemmRUVSV7GSggcP/in0+si+&#10;ZtNm34bsa0y/fVcQPA4z8xtmuR58o3rqYh3YwPMkA0VcBltzZeDj/D5egIqCbLEJTAb+KMJ69TBa&#10;Ym7DhY/Un6RSCcIxRwNOpM21jqUjj3ESWuLkfYXOoyTZVdp2eElw3+iXLJtrjzWnBYctbR2VP6df&#10;b6CQxd5Ju882h8Pbtvjc9d/FtDfm6XHYvIISGuQevrV31sB0Btcv6Qfo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6ZL7xQAAANsAAAAPAAAAAAAAAAAAAAAAAJgCAABkcnMv&#10;ZG93bnJldi54bWxQSwUGAAAAAAQABAD1AAAAigMAAAAA&#10;" fillcolor="white [3212]" stroked="f" strokeweight=".5pt">
                  <v:textbox style="mso-fit-shape-to-text:t" inset="3.6pt,0,0,0">
                    <w:txbxContent>
                      <w:p w:rsidR="0057574D" w:rsidRPr="000848D1" w:rsidRDefault="0057574D" w:rsidP="000848D1">
                        <w:pPr>
                          <w:spacing w:after="0"/>
                          <w:rPr>
                            <w:sz w:val="20"/>
                          </w:rPr>
                        </w:pPr>
                        <w:r>
                          <w:rPr>
                            <w:sz w:val="20"/>
                          </w:rPr>
                          <w:t>Receive PDSCH</w:t>
                        </w:r>
                      </w:p>
                    </w:txbxContent>
                  </v:textbox>
                </v:shape>
                <v:shape id="Elbow Connector 46" o:spid="_x0000_s1152" type="#_x0000_t33" style="position:absolute;left:21391;top:4114;width:757;height:4419;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CgS8MAAADbAAAADwAAAGRycy9kb3ducmV2LnhtbESPUWvCMBSF3wf7D+EKexmaTkqZ1Shj&#10;MBAmyHQ/4NLcNtXmpiRZ2/37RRD2eDjnfIez2U22EwP50DpW8LLIQBBXTrfcKPg+f8xfQYSIrLFz&#10;TAp+KcBu+/iwwVK7kb9oOMVGJAiHEhWYGPtSylAZshgWridOXu28xZikb6T2OCa47eQyywppseW0&#10;YLCnd0PV9fRjFfBQf+Ymq/PlhQ/x6Mfn1b4gpZ5m09saRKQp/ofv7b1WkBdw+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QoEvDAAAA2wAAAA8AAAAAAAAAAAAA&#10;AAAAoQIAAGRycy9kb3ducmV2LnhtbFBLBQYAAAAABAAEAPkAAACRAwAAAAA=&#10;" strokecolor="black [3213]" strokeweight=".5pt">
                  <v:stroke endarrow="block"/>
                </v:shape>
                <v:rect id="Rectangle 47" o:spid="_x0000_s1153" style="position:absolute;left:4017;top:1828;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zpY8IA&#10;AADbAAAADwAAAGRycy9kb3ducmV2LnhtbESPQWvCQBSE7wX/w/IEb3VTCbakrlIUQUovanN/Zp9J&#10;aPZt2F2T7b/vCkKPw8x8w6w20XRiIOdbywpe5hkI4srqlmsF3+f98xsIH5A1dpZJwS952KwnTyss&#10;tB35SMMp1CJB2BeooAmhL6T0VUMG/dz2xMm7WmcwJOlqqR2OCW46uciypTTYclposKdtQ9XP6WYU&#10;lOXlWpXy/LmL+eLyNToZ8zAoNZvGj3cQgWL4Dz/aB60gf4X7l/Q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3OljwgAAANsAAAAPAAAAAAAAAAAAAAAAAJgCAABkcnMvZG93&#10;bnJldi54bWxQSwUGAAAAAAQABAD1AAAAhwMAAAAA&#10;" fillcolor="white [3212]" strokecolor="black [3213]">
                  <v:textbox inset="0,0,0,0">
                    <w:txbxContent>
                      <w:p w:rsidR="0057574D" w:rsidRPr="00656950" w:rsidRDefault="0057574D" w:rsidP="00656950">
                        <w:pPr>
                          <w:jc w:val="center"/>
                          <w:rPr>
                            <w:color w:val="000000" w:themeColor="text1"/>
                            <w:sz w:val="18"/>
                            <w:szCs w:val="18"/>
                          </w:rPr>
                        </w:pPr>
                        <w:r w:rsidRPr="00656950">
                          <w:rPr>
                            <w:color w:val="000000" w:themeColor="text1"/>
                            <w:sz w:val="18"/>
                            <w:szCs w:val="18"/>
                          </w:rPr>
                          <w:t>2</w:t>
                        </w:r>
                      </w:p>
                    </w:txbxContent>
                  </v:textbox>
                </v:rect>
                <v:rect id="Rectangle 48" o:spid="_x0000_s1154" style="position:absolute;left:2189;top:1828;width:182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N9Eb8A&#10;AADbAAAADwAAAGRycy9kb3ducmV2LnhtbERPz2vCMBS+C/4P4QneNFWKjM4ooghDdlHX+7N5tsXm&#10;pSRZm/33y2Gw48f3e7uPphMDOd9aVrBaZiCIK6tbrhV83c+LNxA+IGvsLJOCH/Kw300nWyy0HflK&#10;wy3UIoWwL1BBE0JfSOmrhgz6pe2JE/e0zmBI0NVSOxxTuOnkOss20mDLqaHBno4NVa/bt1FQlo9n&#10;Vcr75RTz9eNzdDLmYVBqPouHdxCBYvgX/7k/tII8jU1f0g+Qu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Q30RvwAAANsAAAAPAAAAAAAAAAAAAAAAAJgCAABkcnMvZG93bnJl&#10;di54bWxQSwUGAAAAAAQABAD1AAAAhAMAAAAA&#10;" fillcolor="white [3212]" strokecolor="black [3213]">
                  <v:textbox inset="0,0,0,0">
                    <w:txbxContent>
                      <w:p w:rsidR="0057574D" w:rsidRPr="00656950" w:rsidRDefault="0057574D" w:rsidP="00656950">
                        <w:pPr>
                          <w:jc w:val="center"/>
                          <w:rPr>
                            <w:color w:val="000000" w:themeColor="text1"/>
                            <w:sz w:val="18"/>
                            <w:szCs w:val="18"/>
                          </w:rPr>
                        </w:pPr>
                        <w:r w:rsidRPr="00656950">
                          <w:rPr>
                            <w:color w:val="000000" w:themeColor="text1"/>
                            <w:sz w:val="18"/>
                            <w:szCs w:val="18"/>
                          </w:rPr>
                          <w:t>1</w:t>
                        </w:r>
                      </w:p>
                    </w:txbxContent>
                  </v:textbox>
                </v:rect>
                <v:rect id="Rectangle 49" o:spid="_x0000_s1155" style="position:absolute;left:7772;top:1828;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YisIA&#10;AADbAAAADwAAAGRycy9kb3ducmV2LnhtbESPQWvCQBSE7wX/w/IEb3VTCdKmrlIUQUovanN/Zp9J&#10;aPZt2F2T7b/vCkKPw8x8w6w20XRiIOdbywpe5hkI4srqlmsF3+f98ysIH5A1dpZJwS952KwnTyss&#10;tB35SMMp1CJB2BeooAmhL6T0VUMG/dz2xMm7WmcwJOlqqR2OCW46uciypTTYclposKdtQ9XP6WYU&#10;lOXlWpXy/LmL+eLyNToZ8zAoNZvGj3cQgWL4Dz/aB60gf4P7l/Q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D9iKwgAAANsAAAAPAAAAAAAAAAAAAAAAAJgCAABkcnMvZG93&#10;bnJldi54bWxQSwUGAAAAAAQABAD1AAAAhwMAAAAA&#10;" fillcolor="white [3212]" strokecolor="black [3213]">
                  <v:textbox inset="0,0,0,0">
                    <w:txbxContent>
                      <w:p w:rsidR="0057574D" w:rsidRPr="00656950" w:rsidRDefault="0057574D" w:rsidP="00656950">
                        <w:pPr>
                          <w:jc w:val="center"/>
                          <w:rPr>
                            <w:color w:val="000000" w:themeColor="text1"/>
                            <w:sz w:val="18"/>
                            <w:szCs w:val="18"/>
                          </w:rPr>
                        </w:pPr>
                        <w:r w:rsidRPr="00656950">
                          <w:rPr>
                            <w:color w:val="000000" w:themeColor="text1"/>
                            <w:sz w:val="18"/>
                            <w:szCs w:val="18"/>
                          </w:rPr>
                          <w:t>4</w:t>
                        </w:r>
                      </w:p>
                    </w:txbxContent>
                  </v:textbox>
                </v:rect>
                <v:rect id="Rectangle 50" o:spid="_x0000_s1156" style="position:absolute;left:9601;top:1828;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znyr8A&#10;AADbAAAADwAAAGRycy9kb3ducmV2LnhtbERPz2vCMBS+C/4P4Q1203SiQ6pRRBmM4WXW3p/Nsy02&#10;LyWJbfbfL4fBjh/f7+0+mk4M5HxrWcHbPANBXFndcq3gWnzM1iB8QNbYWSYFP+Rhv5tOtphrO/I3&#10;DZdQixTCPkcFTQh9LqWvGjLo57YnTtzdOoMhQVdL7XBM4aaTiyx7lwZbTg0N9nRsqHpcnkZBWd7u&#10;VSmLr1NcLm7n0cm4DINSry/xsAERKIZ/8Z/7UytYpfXpS/oB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7OfKvwAAANsAAAAPAAAAAAAAAAAAAAAAAJgCAABkcnMvZG93bnJl&#10;di54bWxQSwUGAAAAAAQABAD1AAAAhAMAAAAA&#10;" fillcolor="white [3212]" strokecolor="black [3213]">
                  <v:textbox inset="0,0,0,0">
                    <w:txbxContent>
                      <w:p w:rsidR="0057574D" w:rsidRPr="00656950" w:rsidRDefault="0057574D" w:rsidP="00656950">
                        <w:pPr>
                          <w:jc w:val="center"/>
                          <w:rPr>
                            <w:color w:val="000000" w:themeColor="text1"/>
                            <w:sz w:val="18"/>
                            <w:szCs w:val="18"/>
                          </w:rPr>
                        </w:pPr>
                        <w:r w:rsidRPr="00656950">
                          <w:rPr>
                            <w:color w:val="000000" w:themeColor="text1"/>
                            <w:sz w:val="18"/>
                            <w:szCs w:val="18"/>
                          </w:rPr>
                          <w:t>5</w:t>
                        </w:r>
                      </w:p>
                    </w:txbxContent>
                  </v:textbox>
                </v:rect>
                <v:rect id="Rectangle 51" o:spid="_x0000_s1157" style="position:absolute;left:13258;top:1828;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BCUcMA&#10;AADbAAAADwAAAGRycy9kb3ducmV2LnhtbESPzWrDMBCE74W8g9hAb42ckIbgRA6lpVBKLk3i+8Za&#10;/1BrZSTVVt8+KhRyHGbmG2Z/iKYXIznfWVawXGQgiCurO24UXM7vT1sQPiBr7C2Tgl/ycChmD3vM&#10;tZ34i8ZTaESCsM9RQRvCkEvpq5YM+oUdiJNXW2cwJOkaqR1OCW56ucqyjTTYcVpocaDXlqrv049R&#10;UJbXuirl+fMtrlfX4+RkXIdRqcd5fNmBCBTDPfzf/tAKnpfw9yX9AF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BCUcMAAADbAAAADwAAAAAAAAAAAAAAAACYAgAAZHJzL2Rv&#10;d25yZXYueG1sUEsFBgAAAAAEAAQA9QAAAIgDAAAAAA==&#10;" fillcolor="white [3212]" strokecolor="black [3213]">
                  <v:textbox inset="0,0,0,0">
                    <w:txbxContent>
                      <w:p w:rsidR="0057574D" w:rsidRPr="00656950" w:rsidRDefault="0057574D" w:rsidP="00656950">
                        <w:pPr>
                          <w:jc w:val="center"/>
                          <w:rPr>
                            <w:color w:val="000000" w:themeColor="text1"/>
                            <w:sz w:val="18"/>
                            <w:szCs w:val="18"/>
                          </w:rPr>
                        </w:pPr>
                        <w:r>
                          <w:rPr>
                            <w:color w:val="000000" w:themeColor="text1"/>
                            <w:sz w:val="18"/>
                            <w:szCs w:val="18"/>
                          </w:rPr>
                          <w:t>7</w:t>
                        </w:r>
                      </w:p>
                    </w:txbxContent>
                  </v:textbox>
                </v:rect>
                <v:rect id="Rectangle 52" o:spid="_x0000_s1158" style="position:absolute;left:15087;top:1828;width:1829;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LcJsIA&#10;AADbAAAADwAAAGRycy9kb3ducmV2LnhtbESPQWvCQBSE7wX/w/IEb3VjsKVEVxGlINJLtbk/s88k&#10;mH0bdrfJ+u+7hUKPw8x8w6y30XRiIOdbywoW8wwEcWV1y7WCr8v78xsIH5A1dpZJwYM8bDeTpzUW&#10;2o78ScM51CJB2BeooAmhL6T0VUMG/dz2xMm7WWcwJOlqqR2OCW46mWfZqzTYclposKd9Q9X9/G0U&#10;lOX1VpXycjrEZX79GJ2MyzAoNZvG3QpEoBj+w3/to1bwksPvl/QD5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ctwmwgAAANsAAAAPAAAAAAAAAAAAAAAAAJgCAABkcnMvZG93&#10;bnJldi54bWxQSwUGAAAAAAQABAD1AAAAhwMAAAAA&#10;" fillcolor="white [3212]" strokecolor="black [3213]">
                  <v:textbox inset="0,0,0,0">
                    <w:txbxContent>
                      <w:p w:rsidR="0057574D" w:rsidRPr="00656950" w:rsidRDefault="0057574D" w:rsidP="00656950">
                        <w:pPr>
                          <w:jc w:val="center"/>
                          <w:rPr>
                            <w:color w:val="000000" w:themeColor="text1"/>
                            <w:sz w:val="18"/>
                            <w:szCs w:val="18"/>
                          </w:rPr>
                        </w:pPr>
                        <w:r>
                          <w:rPr>
                            <w:color w:val="000000" w:themeColor="text1"/>
                            <w:sz w:val="18"/>
                            <w:szCs w:val="18"/>
                          </w:rPr>
                          <w:t>8</w:t>
                        </w:r>
                      </w:p>
                    </w:txbxContent>
                  </v:textbox>
                </v:rect>
                <w10:anchorlock/>
              </v:group>
            </w:pict>
          </mc:Fallback>
        </mc:AlternateContent>
      </w:r>
    </w:p>
    <w:p w:rsidR="000848D1" w:rsidRDefault="00C74CB0" w:rsidP="00C74CB0">
      <w:pPr>
        <w:pStyle w:val="Caption"/>
      </w:pPr>
      <w:bookmarkStart w:id="10" w:name="_Ref506214313"/>
      <w:r>
        <w:t xml:space="preserve">Figure </w:t>
      </w:r>
      <w:r w:rsidR="00620357">
        <w:fldChar w:fldCharType="begin"/>
      </w:r>
      <w:r w:rsidR="00620357">
        <w:instrText xml:space="preserve"> SEQ Figure \* ARABIC </w:instrText>
      </w:r>
      <w:r w:rsidR="00620357">
        <w:fldChar w:fldCharType="separate"/>
      </w:r>
      <w:r w:rsidR="00EA30B0">
        <w:rPr>
          <w:noProof/>
        </w:rPr>
        <w:t>3</w:t>
      </w:r>
      <w:r w:rsidR="00620357">
        <w:rPr>
          <w:noProof/>
        </w:rPr>
        <w:fldChar w:fldCharType="end"/>
      </w:r>
      <w:bookmarkEnd w:id="10"/>
      <w:r>
        <w:t xml:space="preserve">. Example </w:t>
      </w:r>
      <w:r w:rsidR="001D6688">
        <w:t>of DCI switch</w:t>
      </w:r>
    </w:p>
    <w:p w:rsidR="00656950" w:rsidRDefault="00656950" w:rsidP="00656950">
      <w:pPr>
        <w:numPr>
          <w:ilvl w:val="0"/>
          <w:numId w:val="18"/>
        </w:numPr>
      </w:pPr>
      <w:r>
        <w:t xml:space="preserve">The </w:t>
      </w:r>
      <w:proofErr w:type="spellStart"/>
      <w:r w:rsidR="00985FF8">
        <w:t>gNB</w:t>
      </w:r>
      <w:proofErr w:type="spellEnd"/>
      <w:r w:rsidR="00985FF8">
        <w:t xml:space="preserve"> signals a change in active BWP but no shared channel is scheduled. The next opportunity to transmit a shared channel is scheduling a DCI at the first available opportunity after accounting for the </w:t>
      </w:r>
      <w:r w:rsidR="00235F3F">
        <w:t>switching time</w:t>
      </w:r>
      <w:r w:rsidR="00985FF8">
        <w:t>s in processing and any RF switching time.</w:t>
      </w:r>
      <w:r w:rsidR="00A273C6">
        <w:t xml:space="preserve"> However, this can cause a loss in </w:t>
      </w:r>
      <w:proofErr w:type="spellStart"/>
      <w:r w:rsidR="00A273C6">
        <w:t>throughtput</w:t>
      </w:r>
      <w:proofErr w:type="spellEnd"/>
    </w:p>
    <w:p w:rsidR="00727CDD" w:rsidRDefault="00727CDD" w:rsidP="00727CDD">
      <w:pPr>
        <w:numPr>
          <w:ilvl w:val="0"/>
          <w:numId w:val="18"/>
        </w:numPr>
      </w:pPr>
      <w:r>
        <w:t xml:space="preserve">The </w:t>
      </w:r>
      <w:proofErr w:type="spellStart"/>
      <w:r>
        <w:t>gNB</w:t>
      </w:r>
      <w:proofErr w:type="spellEnd"/>
      <w:r>
        <w:t xml:space="preserve"> signals a change in active BWP </w:t>
      </w:r>
      <w:r w:rsidR="00D94E98">
        <w:t>and a</w:t>
      </w:r>
      <w:r>
        <w:t xml:space="preserve"> shared channel is scheduled</w:t>
      </w:r>
      <w:r w:rsidR="00D94E98">
        <w:t xml:space="preserve"> in the same slot</w:t>
      </w:r>
      <w:r>
        <w:t xml:space="preserve">. </w:t>
      </w:r>
      <w:r w:rsidR="00D94E98">
        <w:t>The shared channel can be transmitted after the DCI is processed and after accounting for the RF switching time.</w:t>
      </w:r>
      <w:r w:rsidR="00B442BD">
        <w:t xml:space="preserve"> </w:t>
      </w:r>
    </w:p>
    <w:p w:rsidR="00985FF8" w:rsidRDefault="00985FF8" w:rsidP="00656950">
      <w:pPr>
        <w:numPr>
          <w:ilvl w:val="0"/>
          <w:numId w:val="18"/>
        </w:numPr>
      </w:pPr>
      <w:r>
        <w:t xml:space="preserve">The </w:t>
      </w:r>
      <w:proofErr w:type="spellStart"/>
      <w:r>
        <w:t>gNB</w:t>
      </w:r>
      <w:proofErr w:type="spellEnd"/>
      <w:r>
        <w:t xml:space="preserve"> signals a change in active BWP and a shared channel is scheduled</w:t>
      </w:r>
      <w:r w:rsidR="00D94E98">
        <w:t xml:space="preserve"> in a future slot</w:t>
      </w:r>
      <w:r>
        <w:t xml:space="preserve">. </w:t>
      </w:r>
      <w:r w:rsidR="00D94E98">
        <w:t>This operation can occur if the switching time is long (cannot be accommodated by delaying the shared channel in the slot) or if the slot duration is too short for the switching time.</w:t>
      </w:r>
      <w:r w:rsidR="00642BF8">
        <w:t xml:space="preserve"> </w:t>
      </w:r>
    </w:p>
    <w:p w:rsidR="00985FF8" w:rsidRDefault="006B0B25" w:rsidP="00985FF8">
      <w:pPr>
        <w:rPr>
          <w:b/>
          <w:i/>
        </w:rPr>
      </w:pPr>
      <w:r>
        <w:rPr>
          <w:b/>
          <w:i/>
        </w:rPr>
        <w:t>Observation 4</w:t>
      </w:r>
      <w:r w:rsidR="00715024" w:rsidRPr="00715024">
        <w:rPr>
          <w:b/>
          <w:i/>
        </w:rPr>
        <w:t xml:space="preserve">: </w:t>
      </w:r>
      <w:r w:rsidR="00642BF8">
        <w:rPr>
          <w:b/>
          <w:i/>
        </w:rPr>
        <w:t xml:space="preserve">DCI scheduling </w:t>
      </w:r>
      <w:r w:rsidR="00C87AD4">
        <w:rPr>
          <w:b/>
          <w:i/>
        </w:rPr>
        <w:t>can provide</w:t>
      </w:r>
      <w:r w:rsidR="00642BF8">
        <w:rPr>
          <w:b/>
          <w:i/>
        </w:rPr>
        <w:t xml:space="preserve"> the means to </w:t>
      </w:r>
      <w:r w:rsidR="00BE52E6">
        <w:rPr>
          <w:b/>
          <w:i/>
        </w:rPr>
        <w:t>reserve</w:t>
      </w:r>
      <w:r w:rsidR="00642BF8">
        <w:rPr>
          <w:b/>
          <w:i/>
        </w:rPr>
        <w:t xml:space="preserve"> time for the BWP switching operation.</w:t>
      </w:r>
    </w:p>
    <w:p w:rsidR="00763D81" w:rsidRDefault="00763D81" w:rsidP="00F36D5B">
      <w:pPr>
        <w:pStyle w:val="Heading3"/>
      </w:pPr>
      <w:r>
        <w:t>Timer expiry</w:t>
      </w:r>
    </w:p>
    <w:p w:rsidR="00763D81" w:rsidRPr="00715024" w:rsidRDefault="00763D81" w:rsidP="00763D81">
      <w:r>
        <w:t xml:space="preserve">The active BWP can change after the timer expires as captured in 38.213 </w:t>
      </w:r>
      <w:r>
        <w:fldChar w:fldCharType="begin"/>
      </w:r>
      <w:r>
        <w:instrText xml:space="preserve"> REF _Ref505841133 \r \h </w:instrText>
      </w:r>
      <w:r>
        <w:fldChar w:fldCharType="separate"/>
      </w:r>
      <w:r w:rsidR="00EA30B0">
        <w:t>[3]</w:t>
      </w:r>
      <w:r>
        <w:fldChar w:fldCharType="end"/>
      </w:r>
      <w:r>
        <w:t xml:space="preserve">. </w:t>
      </w:r>
    </w:p>
    <w:p w:rsidR="00C16B70" w:rsidRPr="00EE28CA" w:rsidRDefault="00C16B70" w:rsidP="00880908">
      <w:pPr>
        <w:ind w:left="432"/>
        <w:jc w:val="left"/>
        <w:rPr>
          <w:i/>
          <w:sz w:val="18"/>
        </w:rPr>
      </w:pPr>
      <w:r w:rsidRPr="00EE28CA">
        <w:rPr>
          <w:i/>
          <w:sz w:val="18"/>
        </w:rPr>
        <w:t xml:space="preserve">If a UE is configured by higher layer parameter </w:t>
      </w:r>
      <w:r w:rsidRPr="00EE28CA">
        <w:rPr>
          <w:sz w:val="18"/>
        </w:rPr>
        <w:t>BWP-</w:t>
      </w:r>
      <w:proofErr w:type="spellStart"/>
      <w:r w:rsidRPr="00EE28CA">
        <w:rPr>
          <w:sz w:val="18"/>
        </w:rPr>
        <w:t>InactivityTimer</w:t>
      </w:r>
      <w:proofErr w:type="spellEnd"/>
      <w:r w:rsidRPr="00EE28CA">
        <w:rPr>
          <w:i/>
          <w:sz w:val="18"/>
        </w:rPr>
        <w:t xml:space="preserve"> a timer value for the primary cell [11, TS 38.321] and the timer is running, the UE increments the timer every interval of 1 millisecond for frequency range 1 or every 0.5 milliseconds for frequency range 2 if the UE does not detect a DCI format 1_1 for paired spectrum operation or if the UE does not detect a DCI format 1_1 or DCI format 0_1 for unpaired spectrum operation during the interval.</w:t>
      </w:r>
    </w:p>
    <w:p w:rsidR="00881E5D" w:rsidRDefault="00763D81" w:rsidP="00E74960">
      <w:r>
        <w:t xml:space="preserve">The behavior is captured from section 5.15 of </w:t>
      </w:r>
      <w:r>
        <w:fldChar w:fldCharType="begin"/>
      </w:r>
      <w:r>
        <w:instrText xml:space="preserve"> REF _Ref506215928 \r \h </w:instrText>
      </w:r>
      <w:r>
        <w:fldChar w:fldCharType="separate"/>
      </w:r>
      <w:r w:rsidR="00EA30B0">
        <w:t>[5]</w:t>
      </w:r>
      <w:r>
        <w:fldChar w:fldCharType="end"/>
      </w:r>
      <w:r>
        <w:t>.</w:t>
      </w:r>
    </w:p>
    <w:p w:rsidR="00763D81" w:rsidRPr="00EE28CA" w:rsidRDefault="00763D81" w:rsidP="00763D81">
      <w:pPr>
        <w:pStyle w:val="B2"/>
        <w:spacing w:after="120"/>
        <w:ind w:hanging="288"/>
        <w:rPr>
          <w:i/>
          <w:sz w:val="18"/>
          <w:lang w:eastAsia="ko-KR"/>
        </w:rPr>
      </w:pPr>
      <w:r w:rsidRPr="00EE28CA">
        <w:rPr>
          <w:rFonts w:hint="eastAsia"/>
          <w:i/>
          <w:sz w:val="18"/>
          <w:lang w:eastAsia="ko-KR"/>
        </w:rPr>
        <w:t>2&gt;</w:t>
      </w:r>
      <w:r w:rsidRPr="00EE28CA">
        <w:rPr>
          <w:rFonts w:hint="eastAsia"/>
          <w:i/>
          <w:sz w:val="18"/>
          <w:lang w:eastAsia="ko-KR"/>
        </w:rPr>
        <w:tab/>
      </w:r>
      <w:r w:rsidRPr="00EE28CA">
        <w:rPr>
          <w:i/>
          <w:sz w:val="18"/>
          <w:lang w:eastAsia="ko-KR"/>
        </w:rPr>
        <w:t xml:space="preserve">if </w:t>
      </w:r>
      <w:r w:rsidRPr="00EE28CA">
        <w:rPr>
          <w:rFonts w:hint="eastAsia"/>
          <w:i/>
          <w:sz w:val="18"/>
          <w:lang w:eastAsia="ko-KR"/>
        </w:rPr>
        <w:t xml:space="preserve">the </w:t>
      </w:r>
      <w:proofErr w:type="spellStart"/>
      <w:r w:rsidRPr="00EE28CA">
        <w:rPr>
          <w:i/>
          <w:sz w:val="18"/>
          <w:lang w:eastAsia="ko-KR"/>
        </w:rPr>
        <w:t>bandwidthPartInactivityTimer</w:t>
      </w:r>
      <w:proofErr w:type="spellEnd"/>
      <w:r w:rsidRPr="00EE28CA">
        <w:rPr>
          <w:i/>
          <w:sz w:val="18"/>
          <w:lang w:eastAsia="ko-KR"/>
        </w:rPr>
        <w:t xml:space="preserve"> associated with the active DL BWP expires:</w:t>
      </w:r>
    </w:p>
    <w:p w:rsidR="00763D81" w:rsidRPr="00EE28CA" w:rsidRDefault="00763D81" w:rsidP="00763D81">
      <w:pPr>
        <w:pStyle w:val="B3"/>
        <w:spacing w:after="120"/>
        <w:ind w:hanging="288"/>
        <w:rPr>
          <w:i/>
          <w:sz w:val="18"/>
          <w:lang w:eastAsia="ko-KR"/>
        </w:rPr>
      </w:pPr>
      <w:r w:rsidRPr="00EE28CA">
        <w:rPr>
          <w:rFonts w:hint="eastAsia"/>
          <w:i/>
          <w:sz w:val="18"/>
          <w:lang w:eastAsia="ko-KR"/>
        </w:rPr>
        <w:t>3&gt;</w:t>
      </w:r>
      <w:r w:rsidRPr="00EE28CA">
        <w:rPr>
          <w:rFonts w:hint="eastAsia"/>
          <w:i/>
          <w:sz w:val="18"/>
          <w:lang w:eastAsia="ko-KR"/>
        </w:rPr>
        <w:tab/>
      </w:r>
      <w:r w:rsidRPr="00EE28CA">
        <w:rPr>
          <w:i/>
          <w:sz w:val="18"/>
          <w:lang w:eastAsia="ko-KR"/>
        </w:rPr>
        <w:t xml:space="preserve">if </w:t>
      </w:r>
      <w:r w:rsidRPr="00EE28CA">
        <w:rPr>
          <w:rFonts w:hint="eastAsia"/>
          <w:i/>
          <w:sz w:val="18"/>
          <w:lang w:eastAsia="ko-KR"/>
        </w:rPr>
        <w:t xml:space="preserve">the </w:t>
      </w:r>
      <w:r w:rsidRPr="00EE28CA">
        <w:rPr>
          <w:i/>
          <w:sz w:val="18"/>
          <w:lang w:eastAsia="ko-KR"/>
        </w:rPr>
        <w:t>default-DL-BWP is configured</w:t>
      </w:r>
      <w:r w:rsidRPr="00EE28CA">
        <w:rPr>
          <w:rFonts w:hint="eastAsia"/>
          <w:i/>
          <w:sz w:val="18"/>
          <w:lang w:eastAsia="ko-KR"/>
        </w:rPr>
        <w:t>:</w:t>
      </w:r>
    </w:p>
    <w:p w:rsidR="00763D81" w:rsidRPr="00EE28CA" w:rsidRDefault="00763D81" w:rsidP="00763D81">
      <w:pPr>
        <w:pStyle w:val="B4"/>
        <w:spacing w:after="120"/>
        <w:ind w:hanging="288"/>
        <w:rPr>
          <w:i/>
          <w:sz w:val="18"/>
          <w:lang w:eastAsia="ko-KR"/>
        </w:rPr>
      </w:pPr>
      <w:r w:rsidRPr="00EE28CA">
        <w:rPr>
          <w:rFonts w:hint="eastAsia"/>
          <w:i/>
          <w:sz w:val="18"/>
          <w:lang w:eastAsia="ko-KR"/>
        </w:rPr>
        <w:t>4</w:t>
      </w:r>
      <w:r w:rsidRPr="00EE28CA">
        <w:rPr>
          <w:i/>
          <w:sz w:val="18"/>
          <w:lang w:eastAsia="ko-KR"/>
        </w:rPr>
        <w:t>&gt;</w:t>
      </w:r>
      <w:r w:rsidRPr="00EE28CA">
        <w:rPr>
          <w:i/>
          <w:sz w:val="18"/>
          <w:lang w:eastAsia="ko-KR"/>
        </w:rPr>
        <w:tab/>
        <w:t xml:space="preserve">perform BWP switching to a BWP indicated by </w:t>
      </w:r>
      <w:r w:rsidRPr="00EE28CA">
        <w:rPr>
          <w:rFonts w:hint="eastAsia"/>
          <w:i/>
          <w:sz w:val="18"/>
          <w:lang w:eastAsia="ko-KR"/>
        </w:rPr>
        <w:t xml:space="preserve">the </w:t>
      </w:r>
      <w:r w:rsidRPr="00EE28CA">
        <w:rPr>
          <w:i/>
          <w:sz w:val="18"/>
          <w:lang w:eastAsia="ko-KR"/>
        </w:rPr>
        <w:t>default-DL-BWP.</w:t>
      </w:r>
    </w:p>
    <w:p w:rsidR="00763D81" w:rsidRPr="00EE28CA" w:rsidRDefault="00763D81" w:rsidP="00763D81">
      <w:pPr>
        <w:pStyle w:val="B3"/>
        <w:spacing w:after="120"/>
        <w:ind w:hanging="288"/>
        <w:rPr>
          <w:i/>
          <w:sz w:val="18"/>
          <w:lang w:eastAsia="ko-KR"/>
        </w:rPr>
      </w:pPr>
      <w:r w:rsidRPr="00EE28CA">
        <w:rPr>
          <w:rFonts w:hint="eastAsia"/>
          <w:i/>
          <w:sz w:val="18"/>
          <w:lang w:eastAsia="ko-KR"/>
        </w:rPr>
        <w:t>3&gt;</w:t>
      </w:r>
      <w:r w:rsidRPr="00EE28CA">
        <w:rPr>
          <w:rFonts w:hint="eastAsia"/>
          <w:i/>
          <w:sz w:val="18"/>
          <w:lang w:eastAsia="ko-KR"/>
        </w:rPr>
        <w:tab/>
        <w:t>else:</w:t>
      </w:r>
    </w:p>
    <w:p w:rsidR="00763D81" w:rsidRPr="00EE28CA" w:rsidRDefault="00763D81" w:rsidP="00763D81">
      <w:pPr>
        <w:pStyle w:val="B4"/>
        <w:spacing w:after="120"/>
        <w:ind w:hanging="288"/>
        <w:rPr>
          <w:i/>
          <w:sz w:val="18"/>
          <w:lang w:eastAsia="ko-KR"/>
        </w:rPr>
      </w:pPr>
      <w:r w:rsidRPr="00EE28CA">
        <w:rPr>
          <w:rFonts w:hint="eastAsia"/>
          <w:i/>
          <w:sz w:val="18"/>
          <w:lang w:eastAsia="ko-KR"/>
        </w:rPr>
        <w:t>4&gt;</w:t>
      </w:r>
      <w:r w:rsidRPr="00EE28CA">
        <w:rPr>
          <w:rFonts w:hint="eastAsia"/>
          <w:i/>
          <w:sz w:val="18"/>
          <w:lang w:eastAsia="ko-KR"/>
        </w:rPr>
        <w:tab/>
      </w:r>
      <w:r w:rsidRPr="00EE28CA">
        <w:rPr>
          <w:i/>
          <w:sz w:val="18"/>
        </w:rPr>
        <w:t xml:space="preserve">perform BWP switching to </w:t>
      </w:r>
      <w:r w:rsidRPr="00EE28CA">
        <w:rPr>
          <w:rFonts w:hint="eastAsia"/>
          <w:i/>
          <w:sz w:val="18"/>
          <w:lang w:eastAsia="ko-KR"/>
        </w:rPr>
        <w:t xml:space="preserve">the </w:t>
      </w:r>
      <w:r w:rsidRPr="00EE28CA">
        <w:rPr>
          <w:i/>
          <w:sz w:val="18"/>
        </w:rPr>
        <w:t>initial DL BWP</w:t>
      </w:r>
      <w:r w:rsidRPr="00EE28CA">
        <w:rPr>
          <w:rFonts w:hint="eastAsia"/>
          <w:i/>
          <w:sz w:val="18"/>
          <w:lang w:eastAsia="ko-KR"/>
        </w:rPr>
        <w:t>.</w:t>
      </w:r>
    </w:p>
    <w:p w:rsidR="00E1055B" w:rsidRDefault="00763D81" w:rsidP="00E74960">
      <w:r>
        <w:t xml:space="preserve">Since the UE knows when DCI format 1_1 can be transmitted, the timer </w:t>
      </w:r>
      <w:r w:rsidR="00642BF8">
        <w:t xml:space="preserve">can be </w:t>
      </w:r>
      <w:r>
        <w:t xml:space="preserve">updated after </w:t>
      </w:r>
      <w:r w:rsidR="00642BF8">
        <w:t>the</w:t>
      </w:r>
      <w:r>
        <w:t xml:space="preserve"> processing </w:t>
      </w:r>
      <w:r w:rsidR="00235F3F">
        <w:t>time</w:t>
      </w:r>
      <w:r>
        <w:t xml:space="preserve"> </w:t>
      </w:r>
      <w:r w:rsidR="00642BF8">
        <w:t>for</w:t>
      </w:r>
      <w:r>
        <w:t xml:space="preserve"> the DCI. </w:t>
      </w:r>
      <w:r w:rsidR="00642BF8">
        <w:t xml:space="preserve">However, since the timer </w:t>
      </w:r>
      <w:r w:rsidR="00235F3F">
        <w:t xml:space="preserve">functionality </w:t>
      </w:r>
      <w:r w:rsidR="00642BF8">
        <w:t>is implement</w:t>
      </w:r>
      <w:r w:rsidR="00E1055B">
        <w:t>ed</w:t>
      </w:r>
      <w:r w:rsidR="00642BF8">
        <w:t xml:space="preserve"> in the MAC, the processing </w:t>
      </w:r>
      <w:r w:rsidR="00235F3F">
        <w:t>time</w:t>
      </w:r>
      <w:r w:rsidR="00642BF8">
        <w:t xml:space="preserve"> is increased</w:t>
      </w:r>
      <w:r w:rsidR="00C74D5A">
        <w:t xml:space="preserve"> and is implementation specific</w:t>
      </w:r>
      <w:r w:rsidR="00642BF8">
        <w:t xml:space="preserve">. Further, since the </w:t>
      </w:r>
      <w:r w:rsidR="00E1055B">
        <w:t xml:space="preserve">MAC </w:t>
      </w:r>
      <w:r w:rsidR="00C74D5A">
        <w:t xml:space="preserve">requests the </w:t>
      </w:r>
      <w:r w:rsidR="006E4B20">
        <w:t xml:space="preserve">BWP switching </w:t>
      </w:r>
      <w:r w:rsidR="00C74D5A">
        <w:t>change</w:t>
      </w:r>
      <w:r w:rsidR="00E1055B">
        <w:t xml:space="preserve">, when the UE uses the initial/default DL BWP </w:t>
      </w:r>
      <w:r w:rsidR="00C74D5A">
        <w:t xml:space="preserve">may be much longer in time than a DCI-based change. Note that the change </w:t>
      </w:r>
      <w:r w:rsidR="00E1055B">
        <w:t xml:space="preserve">should be on the first slot with the initial/default DL BWP configuration after accounting for </w:t>
      </w:r>
      <w:r w:rsidR="006E4B20">
        <w:t xml:space="preserve">the </w:t>
      </w:r>
      <w:r w:rsidR="00E1055B">
        <w:t xml:space="preserve">switching </w:t>
      </w:r>
      <w:r w:rsidR="00E1055B">
        <w:fldChar w:fldCharType="begin"/>
      </w:r>
      <w:r w:rsidR="00E1055B">
        <w:instrText xml:space="preserve"> REF _Ref506369719 \r \h </w:instrText>
      </w:r>
      <w:r w:rsidR="00E1055B">
        <w:fldChar w:fldCharType="separate"/>
      </w:r>
      <w:r w:rsidR="00EA30B0">
        <w:t>[7]</w:t>
      </w:r>
      <w:r w:rsidR="00E1055B">
        <w:fldChar w:fldCharType="end"/>
      </w:r>
      <w:r w:rsidR="00E1055B">
        <w:t xml:space="preserve">. </w:t>
      </w:r>
    </w:p>
    <w:p w:rsidR="006E4B20" w:rsidRPr="006E4B20" w:rsidRDefault="006E4B20" w:rsidP="00E74960">
      <w:pPr>
        <w:rPr>
          <w:b/>
          <w:i/>
        </w:rPr>
      </w:pPr>
      <w:r w:rsidRPr="006176EC">
        <w:rPr>
          <w:b/>
          <w:i/>
        </w:rPr>
        <w:t xml:space="preserve">Observation </w:t>
      </w:r>
      <w:r w:rsidR="00C87AD4">
        <w:rPr>
          <w:b/>
          <w:i/>
        </w:rPr>
        <w:t>5</w:t>
      </w:r>
      <w:r w:rsidRPr="006176EC">
        <w:rPr>
          <w:b/>
          <w:i/>
        </w:rPr>
        <w:t xml:space="preserve">: </w:t>
      </w:r>
      <w:r>
        <w:rPr>
          <w:b/>
          <w:i/>
        </w:rPr>
        <w:t>Since timer expiry is a higher layer function, the processing time is longer than other types of switches.</w:t>
      </w:r>
    </w:p>
    <w:p w:rsidR="0038423E" w:rsidRDefault="0038423E" w:rsidP="005E4B19">
      <w:pPr>
        <w:pStyle w:val="Heading3"/>
      </w:pPr>
      <w:r>
        <w:lastRenderedPageBreak/>
        <w:t>Other points</w:t>
      </w:r>
    </w:p>
    <w:p w:rsidR="001A38E6" w:rsidRDefault="005E4B19" w:rsidP="00E74960">
      <w:r>
        <w:t xml:space="preserve">With the current specifications, </w:t>
      </w:r>
      <w:r w:rsidR="0038423E">
        <w:t>RAN1 has defined the boundaries for a BWP switch</w:t>
      </w:r>
      <w:r w:rsidR="009606D7">
        <w:t xml:space="preserve">ing operation as </w:t>
      </w:r>
      <w:r>
        <w:t>described</w:t>
      </w:r>
      <w:r w:rsidR="009606D7">
        <w:t xml:space="preserve"> above</w:t>
      </w:r>
      <w:r>
        <w:t xml:space="preserve">. However, </w:t>
      </w:r>
      <w:r w:rsidR="001A38E6">
        <w:t xml:space="preserve">there appears to be ambiguity to when the switch operation begins and to when the operation ends, as observed in contributions such as </w:t>
      </w:r>
      <w:r w:rsidR="001A38E6">
        <w:fldChar w:fldCharType="begin"/>
      </w:r>
      <w:r w:rsidR="001A38E6">
        <w:instrText xml:space="preserve"> REF _Ref506369719 \r \h </w:instrText>
      </w:r>
      <w:r w:rsidR="001A38E6">
        <w:fldChar w:fldCharType="separate"/>
      </w:r>
      <w:r w:rsidR="00EA30B0">
        <w:t>[7]</w:t>
      </w:r>
      <w:r w:rsidR="001A38E6">
        <w:fldChar w:fldCharType="end"/>
      </w:r>
      <w:r w:rsidR="001A38E6">
        <w:t>.</w:t>
      </w:r>
      <w:r w:rsidR="008A78A7">
        <w:t xml:space="preserve"> </w:t>
      </w:r>
      <w:r w:rsidR="00A273C6">
        <w:t xml:space="preserve">It is possible that </w:t>
      </w:r>
      <w:r w:rsidR="001A38E6">
        <w:t xml:space="preserve">RAN1 </w:t>
      </w:r>
      <w:r w:rsidR="00A273C6">
        <w:t>will</w:t>
      </w:r>
      <w:r w:rsidR="001761FC">
        <w:t xml:space="preserve"> </w:t>
      </w:r>
      <w:r w:rsidR="00A273C6">
        <w:t>revise</w:t>
      </w:r>
      <w:r w:rsidR="001A38E6">
        <w:t xml:space="preserve"> the switching operation </w:t>
      </w:r>
      <w:r w:rsidR="001761FC">
        <w:t>to resolve</w:t>
      </w:r>
      <w:r w:rsidR="001A38E6">
        <w:t xml:space="preserve"> </w:t>
      </w:r>
      <w:r w:rsidR="00A273C6">
        <w:t xml:space="preserve">any </w:t>
      </w:r>
      <w:r w:rsidR="001A38E6">
        <w:t>ambiguit</w:t>
      </w:r>
      <w:r w:rsidR="00A273C6">
        <w:t>ies.</w:t>
      </w:r>
      <w:r w:rsidR="001A38E6">
        <w:t xml:space="preserve"> </w:t>
      </w:r>
      <w:r w:rsidR="00C87AD4">
        <w:t xml:space="preserve">However, </w:t>
      </w:r>
      <w:r w:rsidR="001A38E6">
        <w:t xml:space="preserve">RAN4 </w:t>
      </w:r>
      <w:r w:rsidR="00C87AD4">
        <w:t>could</w:t>
      </w:r>
      <w:r w:rsidR="008A78A7">
        <w:t xml:space="preserve"> send an LS </w:t>
      </w:r>
      <w:r w:rsidR="001A38E6">
        <w:t xml:space="preserve">to </w:t>
      </w:r>
      <w:r w:rsidR="001761FC">
        <w:t xml:space="preserve">clarify </w:t>
      </w:r>
      <w:r w:rsidR="008A78A7">
        <w:t xml:space="preserve">how to </w:t>
      </w:r>
      <w:r w:rsidR="00C87AD4">
        <w:t>demark the switching operations asking several questions listed above.</w:t>
      </w:r>
    </w:p>
    <w:p w:rsidR="0038423E" w:rsidRDefault="0038423E" w:rsidP="0038423E">
      <w:pPr>
        <w:rPr>
          <w:b/>
          <w:i/>
        </w:rPr>
      </w:pPr>
      <w:r w:rsidRPr="006B0B25">
        <w:rPr>
          <w:b/>
          <w:i/>
        </w:rPr>
        <w:t xml:space="preserve">Proposal </w:t>
      </w:r>
      <w:r w:rsidR="00FA1F78">
        <w:rPr>
          <w:b/>
          <w:i/>
        </w:rPr>
        <w:t>5</w:t>
      </w:r>
      <w:r w:rsidRPr="006B0B25">
        <w:rPr>
          <w:b/>
          <w:i/>
        </w:rPr>
        <w:t xml:space="preserve">. RAN4 shall </w:t>
      </w:r>
      <w:r w:rsidR="00C87AD4">
        <w:rPr>
          <w:b/>
          <w:i/>
        </w:rPr>
        <w:t>monitor</w:t>
      </w:r>
      <w:r w:rsidRPr="006B0B25">
        <w:rPr>
          <w:b/>
          <w:i/>
        </w:rPr>
        <w:t xml:space="preserve"> the specification in 38.213 to </w:t>
      </w:r>
      <w:r w:rsidR="00C87AD4">
        <w:rPr>
          <w:b/>
          <w:i/>
        </w:rPr>
        <w:t>determine whether changes in procedures for BWP switching are needed</w:t>
      </w:r>
      <w:r w:rsidRPr="006B0B25">
        <w:rPr>
          <w:b/>
          <w:i/>
        </w:rPr>
        <w:t>.</w:t>
      </w:r>
    </w:p>
    <w:p w:rsidR="00CB48C8" w:rsidRDefault="00CB48C8" w:rsidP="00CB48C8">
      <w:pPr>
        <w:pStyle w:val="Heading1"/>
      </w:pPr>
      <w:r w:rsidRPr="00CF195E">
        <w:t>Conclusions</w:t>
      </w:r>
    </w:p>
    <w:p w:rsidR="00E11E66" w:rsidRPr="00EE28CA" w:rsidRDefault="00E11E66" w:rsidP="00EE28CA">
      <w:r>
        <w:t>How RAN4 should address switching is discussed in this contribution. Fi</w:t>
      </w:r>
      <w:r w:rsidR="00EA54FD">
        <w:t>rst, the time needed is composed of a baseband time and an interrupt time</w:t>
      </w:r>
      <w:r>
        <w:t>.</w:t>
      </w:r>
      <w:r w:rsidR="00EA54FD">
        <w:t xml:space="preserve"> The interrupt time can be</w:t>
      </w:r>
      <w:r w:rsidR="00316CE5">
        <w:t xml:space="preserve"> composed of RF transition.</w:t>
      </w:r>
    </w:p>
    <w:p w:rsidR="00EA54FD" w:rsidRDefault="00EA54FD" w:rsidP="00EA54FD">
      <w:pPr>
        <w:rPr>
          <w:b/>
          <w:i/>
        </w:rPr>
      </w:pPr>
      <w:r w:rsidRPr="00EE28CA">
        <w:rPr>
          <w:b/>
          <w:i/>
        </w:rPr>
        <w:t>Proposal 1. The time for a BWP switch operation can be expressed as the sum of the baseband processing time and interruption time</w:t>
      </w:r>
      <w:r>
        <w:rPr>
          <w:b/>
          <w:i/>
        </w:rPr>
        <w:t xml:space="preserve"> (including RF transition time)</w:t>
      </w:r>
      <w:r w:rsidRPr="00EE28CA">
        <w:rPr>
          <w:b/>
          <w:i/>
        </w:rPr>
        <w:t xml:space="preserve">. </w:t>
      </w:r>
      <w:r>
        <w:rPr>
          <w:b/>
          <w:i/>
        </w:rPr>
        <w:t>The time can be independent of implementation</w:t>
      </w:r>
      <w:r w:rsidRPr="00EE28CA">
        <w:rPr>
          <w:b/>
          <w:i/>
        </w:rPr>
        <w:t>.</w:t>
      </w:r>
    </w:p>
    <w:p w:rsidR="00316CE5" w:rsidRPr="00EE28CA" w:rsidRDefault="00316CE5" w:rsidP="00316CE5">
      <w:r>
        <w:t>There are many benefits of using slot boundaries.</w:t>
      </w:r>
    </w:p>
    <w:p w:rsidR="00EA54FD" w:rsidRPr="00D921C5" w:rsidRDefault="00EA54FD" w:rsidP="00EA54FD">
      <w:pPr>
        <w:rPr>
          <w:b/>
          <w:i/>
        </w:rPr>
      </w:pPr>
      <w:r w:rsidRPr="00D921C5">
        <w:rPr>
          <w:b/>
          <w:i/>
        </w:rPr>
        <w:t xml:space="preserve">Proposal </w:t>
      </w:r>
      <w:r>
        <w:rPr>
          <w:b/>
          <w:i/>
        </w:rPr>
        <w:t>2</w:t>
      </w:r>
      <w:r w:rsidRPr="00D921C5">
        <w:rPr>
          <w:b/>
          <w:i/>
        </w:rPr>
        <w:t xml:space="preserve">. Slot boundaries corresponding to the previous BWP configuration should </w:t>
      </w:r>
      <w:r>
        <w:rPr>
          <w:b/>
          <w:i/>
        </w:rPr>
        <w:t>mark</w:t>
      </w:r>
      <w:r w:rsidRPr="00D921C5">
        <w:rPr>
          <w:b/>
          <w:i/>
        </w:rPr>
        <w:t xml:space="preserve"> the starting point for BWP switching operations.</w:t>
      </w:r>
    </w:p>
    <w:p w:rsidR="00EA54FD" w:rsidRPr="00D921C5" w:rsidRDefault="00EA54FD" w:rsidP="00EA54FD">
      <w:pPr>
        <w:rPr>
          <w:b/>
          <w:i/>
        </w:rPr>
      </w:pPr>
      <w:r w:rsidRPr="00D921C5">
        <w:rPr>
          <w:b/>
          <w:i/>
        </w:rPr>
        <w:t xml:space="preserve">Proposal </w:t>
      </w:r>
      <w:r>
        <w:rPr>
          <w:b/>
          <w:i/>
        </w:rPr>
        <w:t>3</w:t>
      </w:r>
      <w:r w:rsidRPr="00D921C5">
        <w:rPr>
          <w:b/>
          <w:i/>
        </w:rPr>
        <w:t xml:space="preserve">. Slot boundaries corresponding to the </w:t>
      </w:r>
      <w:r>
        <w:rPr>
          <w:b/>
          <w:i/>
        </w:rPr>
        <w:t>new active</w:t>
      </w:r>
      <w:r w:rsidRPr="00D921C5">
        <w:rPr>
          <w:b/>
          <w:i/>
        </w:rPr>
        <w:t xml:space="preserve"> BWP configuration should </w:t>
      </w:r>
      <w:r>
        <w:rPr>
          <w:b/>
          <w:i/>
        </w:rPr>
        <w:t>mark</w:t>
      </w:r>
      <w:r w:rsidRPr="00D921C5">
        <w:rPr>
          <w:b/>
          <w:i/>
        </w:rPr>
        <w:t xml:space="preserve"> the </w:t>
      </w:r>
      <w:r>
        <w:rPr>
          <w:b/>
          <w:i/>
        </w:rPr>
        <w:t>end</w:t>
      </w:r>
      <w:r w:rsidRPr="00D921C5">
        <w:rPr>
          <w:b/>
          <w:i/>
        </w:rPr>
        <w:t xml:space="preserve"> point for BWP switching operations.</w:t>
      </w:r>
    </w:p>
    <w:p w:rsidR="00620357" w:rsidRPr="00D921C5" w:rsidRDefault="00620357" w:rsidP="00620357">
      <w:pPr>
        <w:rPr>
          <w:b/>
          <w:i/>
        </w:rPr>
      </w:pPr>
      <w:r w:rsidRPr="00D921C5">
        <w:rPr>
          <w:b/>
          <w:i/>
        </w:rPr>
        <w:t xml:space="preserve">Proposal </w:t>
      </w:r>
      <w:r>
        <w:rPr>
          <w:b/>
          <w:i/>
        </w:rPr>
        <w:t>4</w:t>
      </w:r>
      <w:r w:rsidRPr="00D921C5">
        <w:rPr>
          <w:b/>
          <w:i/>
        </w:rPr>
        <w:t xml:space="preserve">. </w:t>
      </w:r>
      <w:r>
        <w:rPr>
          <w:b/>
          <w:i/>
        </w:rPr>
        <w:t>The time waiting for a slot boundary should not be included for the time of BWP switching operation</w:t>
      </w:r>
    </w:p>
    <w:p w:rsidR="00E11E66" w:rsidRPr="009910D6" w:rsidRDefault="00E11E66" w:rsidP="00EE28CA">
      <w:bookmarkStart w:id="11" w:name="_GoBack"/>
      <w:bookmarkEnd w:id="11"/>
      <w:r>
        <w:t xml:space="preserve">With the recent modifications in 38.213, RAN1 has establish the time boundaries for the switching operation, as captured below. </w:t>
      </w:r>
    </w:p>
    <w:p w:rsidR="00316CE5" w:rsidRPr="006176EC" w:rsidRDefault="00316CE5" w:rsidP="00316CE5">
      <w:pPr>
        <w:rPr>
          <w:b/>
          <w:i/>
        </w:rPr>
      </w:pPr>
      <w:r w:rsidRPr="006176EC">
        <w:rPr>
          <w:b/>
          <w:i/>
        </w:rPr>
        <w:t xml:space="preserve">Observation </w:t>
      </w:r>
      <w:r>
        <w:rPr>
          <w:b/>
          <w:i/>
        </w:rPr>
        <w:t>1</w:t>
      </w:r>
      <w:r w:rsidRPr="006176EC">
        <w:rPr>
          <w:b/>
          <w:i/>
        </w:rPr>
        <w:t>: The network can configure the delay between the SSB and PDCCH by setting appropriate values in the MIB.</w:t>
      </w:r>
    </w:p>
    <w:p w:rsidR="00316CE5" w:rsidRDefault="00316CE5" w:rsidP="00316CE5">
      <w:pPr>
        <w:rPr>
          <w:b/>
          <w:i/>
        </w:rPr>
      </w:pPr>
      <w:r w:rsidRPr="006176EC">
        <w:rPr>
          <w:b/>
          <w:i/>
        </w:rPr>
        <w:t xml:space="preserve">Observation </w:t>
      </w:r>
      <w:r>
        <w:rPr>
          <w:b/>
          <w:i/>
        </w:rPr>
        <w:t>2</w:t>
      </w:r>
      <w:r w:rsidRPr="006176EC">
        <w:rPr>
          <w:b/>
          <w:i/>
        </w:rPr>
        <w:t xml:space="preserve">: </w:t>
      </w:r>
      <w:r>
        <w:rPr>
          <w:b/>
          <w:i/>
        </w:rPr>
        <w:t>The standards imply that the transition to the new active BWP starts once the UE receives the DCI.</w:t>
      </w:r>
    </w:p>
    <w:p w:rsidR="00C87AD4" w:rsidRDefault="00C87AD4" w:rsidP="00C87AD4">
      <w:pPr>
        <w:rPr>
          <w:b/>
          <w:i/>
        </w:rPr>
      </w:pPr>
      <w:r w:rsidRPr="006176EC">
        <w:rPr>
          <w:b/>
          <w:i/>
        </w:rPr>
        <w:t xml:space="preserve">Observation </w:t>
      </w:r>
      <w:r>
        <w:rPr>
          <w:b/>
          <w:i/>
        </w:rPr>
        <w:t>3</w:t>
      </w:r>
      <w:r w:rsidRPr="006176EC">
        <w:rPr>
          <w:b/>
          <w:i/>
        </w:rPr>
        <w:t xml:space="preserve">: </w:t>
      </w:r>
      <w:r>
        <w:rPr>
          <w:b/>
          <w:i/>
        </w:rPr>
        <w:t>There can be ambiguity is slot timing with changes in numerology.</w:t>
      </w:r>
    </w:p>
    <w:p w:rsidR="00C87AD4" w:rsidRDefault="00C87AD4" w:rsidP="00C87AD4">
      <w:pPr>
        <w:rPr>
          <w:b/>
          <w:i/>
        </w:rPr>
      </w:pPr>
      <w:r>
        <w:rPr>
          <w:b/>
          <w:i/>
        </w:rPr>
        <w:t>Observation 4</w:t>
      </w:r>
      <w:r w:rsidRPr="00715024">
        <w:rPr>
          <w:b/>
          <w:i/>
        </w:rPr>
        <w:t xml:space="preserve">: </w:t>
      </w:r>
      <w:r>
        <w:rPr>
          <w:b/>
          <w:i/>
        </w:rPr>
        <w:t>DCI scheduling can provide the means to reserve time for the BWP switching operation.</w:t>
      </w:r>
    </w:p>
    <w:p w:rsidR="00C87AD4" w:rsidRPr="006E4B20" w:rsidRDefault="00C87AD4" w:rsidP="00C87AD4">
      <w:pPr>
        <w:rPr>
          <w:b/>
          <w:i/>
        </w:rPr>
      </w:pPr>
      <w:r w:rsidRPr="006176EC">
        <w:rPr>
          <w:b/>
          <w:i/>
        </w:rPr>
        <w:t xml:space="preserve">Observation </w:t>
      </w:r>
      <w:r>
        <w:rPr>
          <w:b/>
          <w:i/>
        </w:rPr>
        <w:t>5</w:t>
      </w:r>
      <w:r w:rsidRPr="006176EC">
        <w:rPr>
          <w:b/>
          <w:i/>
        </w:rPr>
        <w:t xml:space="preserve">: </w:t>
      </w:r>
      <w:r>
        <w:rPr>
          <w:b/>
          <w:i/>
        </w:rPr>
        <w:t>Since timer expiry is a higher layer function, the processing time is longer than other types of switches.</w:t>
      </w:r>
    </w:p>
    <w:p w:rsidR="00BA50E3" w:rsidRDefault="00C87AD4" w:rsidP="00EE28CA">
      <w:r>
        <w:t>RAN4 should see how RAN1 has updated the specifications for BWP switching</w:t>
      </w:r>
      <w:r w:rsidR="00BA50E3">
        <w:t>.</w:t>
      </w:r>
    </w:p>
    <w:p w:rsidR="00C87AD4" w:rsidRDefault="00C87AD4" w:rsidP="00C87AD4">
      <w:pPr>
        <w:rPr>
          <w:b/>
          <w:i/>
        </w:rPr>
      </w:pPr>
      <w:bookmarkStart w:id="12" w:name="_Ref124589665"/>
      <w:bookmarkStart w:id="13" w:name="_Ref71620620"/>
      <w:bookmarkStart w:id="14" w:name="_Ref124671424"/>
      <w:r w:rsidRPr="006B0B25">
        <w:rPr>
          <w:b/>
          <w:i/>
        </w:rPr>
        <w:t xml:space="preserve">Proposal </w:t>
      </w:r>
      <w:r w:rsidR="00FA1F78">
        <w:rPr>
          <w:b/>
          <w:i/>
        </w:rPr>
        <w:t>5</w:t>
      </w:r>
      <w:r w:rsidRPr="006B0B25">
        <w:rPr>
          <w:b/>
          <w:i/>
        </w:rPr>
        <w:t xml:space="preserve">. RAN4 shall </w:t>
      </w:r>
      <w:r>
        <w:rPr>
          <w:b/>
          <w:i/>
        </w:rPr>
        <w:t>monitor</w:t>
      </w:r>
      <w:r w:rsidRPr="006B0B25">
        <w:rPr>
          <w:b/>
          <w:i/>
        </w:rPr>
        <w:t xml:space="preserve"> the specification in 38.213 to </w:t>
      </w:r>
      <w:r>
        <w:rPr>
          <w:b/>
          <w:i/>
        </w:rPr>
        <w:t>determine whether changes in procedures for BWP switching are needed</w:t>
      </w:r>
      <w:r w:rsidRPr="006B0B25">
        <w:rPr>
          <w:b/>
          <w:i/>
        </w:rPr>
        <w:t>.</w:t>
      </w:r>
    </w:p>
    <w:p w:rsidR="00CB48C8" w:rsidRPr="00CF195E" w:rsidRDefault="00CB48C8" w:rsidP="00CB48C8">
      <w:pPr>
        <w:pStyle w:val="Heading1"/>
        <w:numPr>
          <w:ilvl w:val="0"/>
          <w:numId w:val="0"/>
        </w:numPr>
        <w:ind w:left="432" w:hanging="432"/>
      </w:pPr>
      <w:r w:rsidRPr="00CF195E">
        <w:t>References</w:t>
      </w:r>
    </w:p>
    <w:p w:rsidR="00CB48C8" w:rsidRDefault="00806653" w:rsidP="00806653">
      <w:pPr>
        <w:pStyle w:val="References"/>
      </w:pPr>
      <w:bookmarkStart w:id="15" w:name="_Ref505841322"/>
      <w:bookmarkStart w:id="16" w:name="_Ref497729980"/>
      <w:bookmarkEnd w:id="3"/>
      <w:bookmarkEnd w:id="12"/>
      <w:bookmarkEnd w:id="13"/>
      <w:bookmarkEnd w:id="14"/>
      <w:r w:rsidRPr="00806653">
        <w:t>R1-1801</w:t>
      </w:r>
      <w:r w:rsidR="008665EF">
        <w:t>323</w:t>
      </w:r>
      <w:r>
        <w:t>, “</w:t>
      </w:r>
      <w:r w:rsidR="008665EF">
        <w:t>WF on BWP switching</w:t>
      </w:r>
      <w:r>
        <w:t>”</w:t>
      </w:r>
      <w:r w:rsidR="008665EF">
        <w:t>, Huawei, HiSilicon</w:t>
      </w:r>
      <w:r>
        <w:t>, RAN</w:t>
      </w:r>
      <w:r w:rsidR="008665EF">
        <w:t>4</w:t>
      </w:r>
      <w:r>
        <w:t>#AH-1801, Jan. 22-26, 2018</w:t>
      </w:r>
      <w:bookmarkEnd w:id="15"/>
      <w:r w:rsidR="008665EF">
        <w:t>.</w:t>
      </w:r>
    </w:p>
    <w:p w:rsidR="0079171B" w:rsidRDefault="001C110F" w:rsidP="001C110F">
      <w:pPr>
        <w:pStyle w:val="References"/>
      </w:pPr>
      <w:bookmarkStart w:id="17" w:name="_Ref505841121"/>
      <w:r>
        <w:t>3</w:t>
      </w:r>
      <w:r w:rsidR="00F771C6">
        <w:t>8</w:t>
      </w:r>
      <w:r>
        <w:t>.212, “</w:t>
      </w:r>
      <w:r w:rsidRPr="001C110F">
        <w:t>Multiplexing and channel coding</w:t>
      </w:r>
      <w:r>
        <w:t>”</w:t>
      </w:r>
      <w:bookmarkEnd w:id="17"/>
    </w:p>
    <w:p w:rsidR="001C110F" w:rsidRDefault="001C110F" w:rsidP="001C110F">
      <w:pPr>
        <w:pStyle w:val="References"/>
      </w:pPr>
      <w:bookmarkStart w:id="18" w:name="_Ref505841133"/>
      <w:r>
        <w:t>3</w:t>
      </w:r>
      <w:r w:rsidR="00F771C6">
        <w:t>8</w:t>
      </w:r>
      <w:r>
        <w:t>.213, “</w:t>
      </w:r>
      <w:r w:rsidRPr="001C110F">
        <w:t>Physical layer procedures</w:t>
      </w:r>
      <w:r>
        <w:t>”</w:t>
      </w:r>
      <w:bookmarkEnd w:id="18"/>
    </w:p>
    <w:p w:rsidR="00DC4218" w:rsidRDefault="00DC4218" w:rsidP="001C110F">
      <w:pPr>
        <w:pStyle w:val="References"/>
      </w:pPr>
      <w:bookmarkStart w:id="19" w:name="_Ref506198957"/>
      <w:r>
        <w:t>38.331</w:t>
      </w:r>
      <w:bookmarkEnd w:id="19"/>
    </w:p>
    <w:p w:rsidR="00763D81" w:rsidRDefault="00763D81" w:rsidP="001C110F">
      <w:pPr>
        <w:pStyle w:val="References"/>
      </w:pPr>
      <w:bookmarkStart w:id="20" w:name="_Ref506215928"/>
      <w:r>
        <w:t>38.321</w:t>
      </w:r>
      <w:bookmarkEnd w:id="20"/>
    </w:p>
    <w:p w:rsidR="00F771C6" w:rsidRDefault="00C06F7F" w:rsidP="00C06F7F">
      <w:pPr>
        <w:pStyle w:val="References"/>
      </w:pPr>
      <w:bookmarkStart w:id="21" w:name="_Ref506217251"/>
      <w:r>
        <w:t>R4-1800007, “</w:t>
      </w:r>
      <w:r w:rsidRPr="00C06F7F">
        <w:t>LS on RAN1 agreement on bandwidth part transition time</w:t>
      </w:r>
      <w:r>
        <w:t xml:space="preserve">”, </w:t>
      </w:r>
      <w:r w:rsidRPr="00C06F7F">
        <w:t>RAN1, Intel</w:t>
      </w:r>
      <w:bookmarkEnd w:id="21"/>
      <w:r w:rsidR="00F771C6">
        <w:t>.</w:t>
      </w:r>
    </w:p>
    <w:p w:rsidR="00C06F7F" w:rsidRDefault="00F771C6" w:rsidP="00F771C6">
      <w:pPr>
        <w:pStyle w:val="References"/>
      </w:pPr>
      <w:bookmarkStart w:id="22" w:name="_Ref506369719"/>
      <w:r w:rsidRPr="00F771C6">
        <w:lastRenderedPageBreak/>
        <w:t>R1-1801347</w:t>
      </w:r>
      <w:r>
        <w:t>, “</w:t>
      </w:r>
      <w:r w:rsidRPr="00F771C6">
        <w:t>Summary of remaining issues on bandwidth part and wideband operation</w:t>
      </w:r>
      <w:r>
        <w:t xml:space="preserve">”, </w:t>
      </w:r>
      <w:r w:rsidRPr="00F771C6">
        <w:t>Huawei, HiSilicon</w:t>
      </w:r>
      <w:r>
        <w:t>, RAN1#92, Feb. 26 – Mar. 2, 2018.</w:t>
      </w:r>
      <w:bookmarkEnd w:id="22"/>
    </w:p>
    <w:p w:rsidR="001D6688" w:rsidRDefault="001D6688" w:rsidP="001D6688">
      <w:pPr>
        <w:pStyle w:val="References"/>
      </w:pPr>
      <w:bookmarkStart w:id="23" w:name="_Ref506380219"/>
      <w:r w:rsidRPr="001D6688">
        <w:t>R4-1702029</w:t>
      </w:r>
      <w:r>
        <w:t>,</w:t>
      </w:r>
      <w:r w:rsidRPr="001D6688">
        <w:t xml:space="preserve"> </w:t>
      </w:r>
      <w:r>
        <w:t>“</w:t>
      </w:r>
      <w:r w:rsidRPr="001D6688">
        <w:t>[Draft] Reply LS on UE RF Bandwidth Adaptation in NR</w:t>
      </w:r>
      <w:r>
        <w:t xml:space="preserve">”, </w:t>
      </w:r>
      <w:proofErr w:type="spellStart"/>
      <w:r w:rsidRPr="001D6688">
        <w:t>MediaTek</w:t>
      </w:r>
      <w:proofErr w:type="spellEnd"/>
      <w:r>
        <w:t xml:space="preserve">, </w:t>
      </w:r>
      <w:r w:rsidRPr="001D6688">
        <w:t>R</w:t>
      </w:r>
      <w:r>
        <w:t>AN</w:t>
      </w:r>
      <w:r w:rsidRPr="001D6688">
        <w:t>4</w:t>
      </w:r>
      <w:r>
        <w:t>#</w:t>
      </w:r>
      <w:r w:rsidRPr="001D6688">
        <w:t>82</w:t>
      </w:r>
      <w:r>
        <w:t>, Feb.</w:t>
      </w:r>
      <w:r w:rsidRPr="001D6688">
        <w:t xml:space="preserve"> </w:t>
      </w:r>
      <w:r>
        <w:t>13-17, 2017.</w:t>
      </w:r>
      <w:bookmarkEnd w:id="23"/>
    </w:p>
    <w:p w:rsidR="00D81DFB" w:rsidRDefault="00D81DFB" w:rsidP="00A65B68">
      <w:pPr>
        <w:pStyle w:val="References"/>
      </w:pPr>
      <w:bookmarkStart w:id="24" w:name="_Ref506380740"/>
      <w:bookmarkEnd w:id="16"/>
      <w:r w:rsidRPr="001D6688">
        <w:t>R4-</w:t>
      </w:r>
      <w:r w:rsidR="00316CE5" w:rsidRPr="00316CE5">
        <w:t>1802325</w:t>
      </w:r>
      <w:r>
        <w:t>,</w:t>
      </w:r>
      <w:r w:rsidRPr="001D6688">
        <w:t xml:space="preserve"> </w:t>
      </w:r>
      <w:r w:rsidR="00A65B68">
        <w:t>“</w:t>
      </w:r>
      <w:r w:rsidR="00A65B68" w:rsidRPr="00A65B68">
        <w:t>On BWP switching time</w:t>
      </w:r>
      <w:r w:rsidR="00A65B68">
        <w:t>”</w:t>
      </w:r>
      <w:r w:rsidRPr="00A65B68">
        <w:t>,</w:t>
      </w:r>
      <w:r w:rsidR="00B86056">
        <w:t xml:space="preserve"> </w:t>
      </w:r>
      <w:r w:rsidRPr="00F771C6">
        <w:t>Huawei, HiSilicon</w:t>
      </w:r>
      <w:r>
        <w:t xml:space="preserve">, </w:t>
      </w:r>
      <w:r w:rsidRPr="001D6688">
        <w:t>R</w:t>
      </w:r>
      <w:r>
        <w:t>AN</w:t>
      </w:r>
      <w:r w:rsidRPr="001D6688">
        <w:t>4</w:t>
      </w:r>
      <w:r>
        <w:t>#</w:t>
      </w:r>
      <w:r w:rsidRPr="001D6688">
        <w:t>8</w:t>
      </w:r>
      <w:r>
        <w:t>6, Feb.</w:t>
      </w:r>
      <w:r w:rsidRPr="001D6688">
        <w:t xml:space="preserve"> </w:t>
      </w:r>
      <w:r>
        <w:t>26-Mar. 2, 2018.</w:t>
      </w:r>
      <w:bookmarkEnd w:id="24"/>
    </w:p>
    <w:p w:rsidR="00CB48C8" w:rsidRDefault="00CB48C8"/>
    <w:sectPr w:rsidR="00CB48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3C6C44"/>
    <w:multiLevelType w:val="hybridMultilevel"/>
    <w:tmpl w:val="DA1C01D4"/>
    <w:lvl w:ilvl="0" w:tplc="8E8632F6">
      <w:start w:val="1"/>
      <w:numFmt w:val="bullet"/>
      <w:pStyle w:val="Agreement2"/>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713E62"/>
    <w:multiLevelType w:val="hybridMultilevel"/>
    <w:tmpl w:val="FF40CD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8D79B3"/>
    <w:multiLevelType w:val="hybridMultilevel"/>
    <w:tmpl w:val="49D83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7E434D"/>
    <w:multiLevelType w:val="hybridMultilevel"/>
    <w:tmpl w:val="93A6D4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B752C8"/>
    <w:multiLevelType w:val="hybridMultilevel"/>
    <w:tmpl w:val="11F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156D6C"/>
    <w:multiLevelType w:val="hybridMultilevel"/>
    <w:tmpl w:val="8DC41B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9" w15:restartNumberingAfterBreak="0">
    <w:nsid w:val="2BB62BBE"/>
    <w:multiLevelType w:val="hybridMultilevel"/>
    <w:tmpl w:val="B7109A48"/>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4"/>
        </w:tabs>
        <w:ind w:left="864"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3B90474"/>
    <w:multiLevelType w:val="hybridMultilevel"/>
    <w:tmpl w:val="1B34FF04"/>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ACB1CA8"/>
    <w:multiLevelType w:val="hybridMultilevel"/>
    <w:tmpl w:val="2DAC9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8021CD"/>
    <w:multiLevelType w:val="hybridMultilevel"/>
    <w:tmpl w:val="789C58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74230"/>
    <w:multiLevelType w:val="hybridMultilevel"/>
    <w:tmpl w:val="190C3210"/>
    <w:lvl w:ilvl="0" w:tplc="DE923398">
      <w:start w:val="1"/>
      <w:numFmt w:val="bullet"/>
      <w:pStyle w:val="Agreement"/>
      <w:lvlText w:val=""/>
      <w:lvlJc w:val="left"/>
      <w:pPr>
        <w:ind w:left="720" w:hanging="360"/>
      </w:pPr>
      <w:rPr>
        <w:rFonts w:ascii="Symbol" w:hAnsi="Symbol" w:hint="default"/>
      </w:rPr>
    </w:lvl>
    <w:lvl w:ilvl="1" w:tplc="B6520706">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B11A7"/>
    <w:multiLevelType w:val="hybridMultilevel"/>
    <w:tmpl w:val="DF009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start w:val="1"/>
      <w:numFmt w:val="bullet"/>
      <w:lvlText w:val="•"/>
      <w:lvlJc w:val="left"/>
      <w:pPr>
        <w:tabs>
          <w:tab w:val="num" w:pos="2880"/>
        </w:tabs>
        <w:ind w:left="2880" w:hanging="360"/>
      </w:pPr>
      <w:rPr>
        <w:rFonts w:ascii="Arial" w:hAnsi="Arial" w:hint="default"/>
      </w:rPr>
    </w:lvl>
    <w:lvl w:ilvl="4" w:tplc="FA007A14">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E95243"/>
    <w:multiLevelType w:val="hybridMultilevel"/>
    <w:tmpl w:val="1568B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F27D3"/>
    <w:multiLevelType w:val="hybridMultilevel"/>
    <w:tmpl w:val="15F2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0"/>
  </w:num>
  <w:num w:numId="4">
    <w:abstractNumId w:val="18"/>
  </w:num>
  <w:num w:numId="5">
    <w:abstractNumId w:val="9"/>
  </w:num>
  <w:num w:numId="6">
    <w:abstractNumId w:val="11"/>
  </w:num>
  <w:num w:numId="7">
    <w:abstractNumId w:val="6"/>
  </w:num>
  <w:num w:numId="8">
    <w:abstractNumId w:val="4"/>
  </w:num>
  <w:num w:numId="9">
    <w:abstractNumId w:val="15"/>
  </w:num>
  <w:num w:numId="10">
    <w:abstractNumId w:val="1"/>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6"/>
  </w:num>
  <w:num w:numId="13">
    <w:abstractNumId w:val="2"/>
  </w:num>
  <w:num w:numId="14">
    <w:abstractNumId w:val="15"/>
  </w:num>
  <w:num w:numId="15">
    <w:abstractNumId w:val="7"/>
  </w:num>
  <w:num w:numId="16">
    <w:abstractNumId w:val="14"/>
  </w:num>
  <w:num w:numId="17">
    <w:abstractNumId w:val="5"/>
  </w:num>
  <w:num w:numId="18">
    <w:abstractNumId w:val="17"/>
  </w:num>
  <w:num w:numId="19">
    <w:abstractNumId w:val="8"/>
  </w:num>
  <w:num w:numId="20">
    <w:abstractNumId w:val="13"/>
  </w:num>
  <w:num w:numId="21">
    <w:abstractNumId w:val="19"/>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doNotDisplayPageBoundaries/>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E05"/>
    <w:rsid w:val="00001EB5"/>
    <w:rsid w:val="00012281"/>
    <w:rsid w:val="00012978"/>
    <w:rsid w:val="0001624C"/>
    <w:rsid w:val="000176C4"/>
    <w:rsid w:val="000845C3"/>
    <w:rsid w:val="000848D1"/>
    <w:rsid w:val="000A42E5"/>
    <w:rsid w:val="000E2A9F"/>
    <w:rsid w:val="00103898"/>
    <w:rsid w:val="00106DD0"/>
    <w:rsid w:val="001271BA"/>
    <w:rsid w:val="00164F73"/>
    <w:rsid w:val="001761FC"/>
    <w:rsid w:val="00191A18"/>
    <w:rsid w:val="001A38E6"/>
    <w:rsid w:val="001B3BB2"/>
    <w:rsid w:val="001B79B3"/>
    <w:rsid w:val="001C110F"/>
    <w:rsid w:val="001D1E05"/>
    <w:rsid w:val="001D6303"/>
    <w:rsid w:val="001D6688"/>
    <w:rsid w:val="001E00F8"/>
    <w:rsid w:val="001E7E43"/>
    <w:rsid w:val="002151A7"/>
    <w:rsid w:val="00235F3F"/>
    <w:rsid w:val="00251517"/>
    <w:rsid w:val="00255E22"/>
    <w:rsid w:val="00260866"/>
    <w:rsid w:val="00264558"/>
    <w:rsid w:val="002B51E8"/>
    <w:rsid w:val="002C0C99"/>
    <w:rsid w:val="002C7A95"/>
    <w:rsid w:val="002E64E6"/>
    <w:rsid w:val="002F70AD"/>
    <w:rsid w:val="00316CE5"/>
    <w:rsid w:val="00321016"/>
    <w:rsid w:val="00324529"/>
    <w:rsid w:val="0033271B"/>
    <w:rsid w:val="00356B86"/>
    <w:rsid w:val="0038423E"/>
    <w:rsid w:val="00397300"/>
    <w:rsid w:val="003A655A"/>
    <w:rsid w:val="003D3CDD"/>
    <w:rsid w:val="003F60A4"/>
    <w:rsid w:val="004071A0"/>
    <w:rsid w:val="004142E4"/>
    <w:rsid w:val="004427E5"/>
    <w:rsid w:val="00461F85"/>
    <w:rsid w:val="00483E1E"/>
    <w:rsid w:val="004956FC"/>
    <w:rsid w:val="00497F75"/>
    <w:rsid w:val="004D51E6"/>
    <w:rsid w:val="004F3201"/>
    <w:rsid w:val="0051685F"/>
    <w:rsid w:val="0056617A"/>
    <w:rsid w:val="0057574D"/>
    <w:rsid w:val="005A01B1"/>
    <w:rsid w:val="005A6D71"/>
    <w:rsid w:val="005D7999"/>
    <w:rsid w:val="005E1CA7"/>
    <w:rsid w:val="005E4B19"/>
    <w:rsid w:val="006176EC"/>
    <w:rsid w:val="00620357"/>
    <w:rsid w:val="00624BCD"/>
    <w:rsid w:val="00624D89"/>
    <w:rsid w:val="006274AF"/>
    <w:rsid w:val="00642BF8"/>
    <w:rsid w:val="00643BB1"/>
    <w:rsid w:val="00656950"/>
    <w:rsid w:val="00661FF7"/>
    <w:rsid w:val="006675F2"/>
    <w:rsid w:val="00670906"/>
    <w:rsid w:val="00671DD6"/>
    <w:rsid w:val="006A3A9A"/>
    <w:rsid w:val="006A7E18"/>
    <w:rsid w:val="006B0B25"/>
    <w:rsid w:val="006B6860"/>
    <w:rsid w:val="006B70DB"/>
    <w:rsid w:val="006C5028"/>
    <w:rsid w:val="006D326E"/>
    <w:rsid w:val="006E4B20"/>
    <w:rsid w:val="00715024"/>
    <w:rsid w:val="00727CDD"/>
    <w:rsid w:val="00756C4D"/>
    <w:rsid w:val="00763D81"/>
    <w:rsid w:val="0077216E"/>
    <w:rsid w:val="00773FE3"/>
    <w:rsid w:val="0079171B"/>
    <w:rsid w:val="007B519F"/>
    <w:rsid w:val="00803334"/>
    <w:rsid w:val="00806653"/>
    <w:rsid w:val="008665EF"/>
    <w:rsid w:val="00880908"/>
    <w:rsid w:val="00881E5D"/>
    <w:rsid w:val="00890A36"/>
    <w:rsid w:val="008941D5"/>
    <w:rsid w:val="008A78A7"/>
    <w:rsid w:val="008C2B7D"/>
    <w:rsid w:val="008E35E6"/>
    <w:rsid w:val="00900B63"/>
    <w:rsid w:val="00917FC8"/>
    <w:rsid w:val="009329FF"/>
    <w:rsid w:val="00945A8A"/>
    <w:rsid w:val="009606D7"/>
    <w:rsid w:val="00985FF8"/>
    <w:rsid w:val="009F02D4"/>
    <w:rsid w:val="00A273C6"/>
    <w:rsid w:val="00A65B68"/>
    <w:rsid w:val="00A861AA"/>
    <w:rsid w:val="00A96D79"/>
    <w:rsid w:val="00AB0CB2"/>
    <w:rsid w:val="00AB2799"/>
    <w:rsid w:val="00B442BD"/>
    <w:rsid w:val="00B47AD8"/>
    <w:rsid w:val="00B62F69"/>
    <w:rsid w:val="00B6417E"/>
    <w:rsid w:val="00B86056"/>
    <w:rsid w:val="00B93A69"/>
    <w:rsid w:val="00BA50E3"/>
    <w:rsid w:val="00BB59C7"/>
    <w:rsid w:val="00BB7395"/>
    <w:rsid w:val="00BE52E6"/>
    <w:rsid w:val="00BE5A0D"/>
    <w:rsid w:val="00BF3373"/>
    <w:rsid w:val="00C06F7F"/>
    <w:rsid w:val="00C073F5"/>
    <w:rsid w:val="00C16B70"/>
    <w:rsid w:val="00C53D2B"/>
    <w:rsid w:val="00C71DF4"/>
    <w:rsid w:val="00C74CB0"/>
    <w:rsid w:val="00C74D5A"/>
    <w:rsid w:val="00C76F04"/>
    <w:rsid w:val="00C87AD4"/>
    <w:rsid w:val="00CA1316"/>
    <w:rsid w:val="00CA5AA1"/>
    <w:rsid w:val="00CA5D0F"/>
    <w:rsid w:val="00CB48C8"/>
    <w:rsid w:val="00CE2042"/>
    <w:rsid w:val="00CF3462"/>
    <w:rsid w:val="00D05549"/>
    <w:rsid w:val="00D13BBA"/>
    <w:rsid w:val="00D21AD7"/>
    <w:rsid w:val="00D81DFB"/>
    <w:rsid w:val="00D921C5"/>
    <w:rsid w:val="00D94E98"/>
    <w:rsid w:val="00DC4218"/>
    <w:rsid w:val="00E1055B"/>
    <w:rsid w:val="00E11E66"/>
    <w:rsid w:val="00E24172"/>
    <w:rsid w:val="00E575AF"/>
    <w:rsid w:val="00E57DF5"/>
    <w:rsid w:val="00E607E0"/>
    <w:rsid w:val="00E74960"/>
    <w:rsid w:val="00EA30B0"/>
    <w:rsid w:val="00EA54FD"/>
    <w:rsid w:val="00EC1E03"/>
    <w:rsid w:val="00EC6DF5"/>
    <w:rsid w:val="00EC6EA8"/>
    <w:rsid w:val="00ED7B34"/>
    <w:rsid w:val="00EE28CA"/>
    <w:rsid w:val="00EF10B1"/>
    <w:rsid w:val="00F14965"/>
    <w:rsid w:val="00F1668C"/>
    <w:rsid w:val="00F36D5B"/>
    <w:rsid w:val="00F45158"/>
    <w:rsid w:val="00F75736"/>
    <w:rsid w:val="00F771C6"/>
    <w:rsid w:val="00FA1F78"/>
    <w:rsid w:val="00FA7940"/>
    <w:rsid w:val="00FB051D"/>
    <w:rsid w:val="00FD3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A354EF-4A6D-46B0-AD2C-D305A1BD7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48C8"/>
    <w:pPr>
      <w:jc w:val="both"/>
    </w:pPr>
  </w:style>
  <w:style w:type="paragraph" w:styleId="Heading1">
    <w:name w:val="heading 1"/>
    <w:basedOn w:val="Normal"/>
    <w:next w:val="Normal"/>
    <w:link w:val="Heading1Char"/>
    <w:qFormat/>
    <w:rsid w:val="00CB48C8"/>
    <w:pPr>
      <w:keepNext/>
      <w:numPr>
        <w:numId w:val="2"/>
      </w:numPr>
      <w:tabs>
        <w:tab w:val="clear" w:pos="432"/>
      </w:tabs>
      <w:autoSpaceDE w:val="0"/>
      <w:autoSpaceDN w:val="0"/>
      <w:adjustRightInd w:val="0"/>
      <w:snapToGrid w:val="0"/>
      <w:spacing w:before="120"/>
      <w:outlineLvl w:val="0"/>
    </w:pPr>
    <w:rPr>
      <w:rFonts w:eastAsiaTheme="minorEastAsia"/>
      <w:b/>
      <w:bCs/>
      <w:sz w:val="28"/>
      <w:szCs w:val="28"/>
    </w:rPr>
  </w:style>
  <w:style w:type="paragraph" w:styleId="Heading2">
    <w:name w:val="heading 2"/>
    <w:basedOn w:val="Normal"/>
    <w:next w:val="Normal"/>
    <w:link w:val="Heading2Char"/>
    <w:qFormat/>
    <w:rsid w:val="00CB48C8"/>
    <w:pPr>
      <w:keepNext/>
      <w:numPr>
        <w:ilvl w:val="1"/>
        <w:numId w:val="2"/>
      </w:numPr>
      <w:tabs>
        <w:tab w:val="clear" w:pos="864"/>
      </w:tabs>
      <w:autoSpaceDE w:val="0"/>
      <w:autoSpaceDN w:val="0"/>
      <w:adjustRightInd w:val="0"/>
      <w:snapToGrid w:val="0"/>
      <w:spacing w:before="120"/>
      <w:ind w:left="576"/>
      <w:outlineLvl w:val="1"/>
    </w:pPr>
    <w:rPr>
      <w:rFonts w:eastAsiaTheme="minorEastAsia"/>
      <w:b/>
      <w:bCs/>
      <w:sz w:val="24"/>
    </w:rPr>
  </w:style>
  <w:style w:type="paragraph" w:styleId="Heading3">
    <w:name w:val="heading 3"/>
    <w:basedOn w:val="Normal"/>
    <w:next w:val="Normal"/>
    <w:link w:val="Heading3Char"/>
    <w:qFormat/>
    <w:rsid w:val="00CB48C8"/>
    <w:pPr>
      <w:keepNext/>
      <w:numPr>
        <w:ilvl w:val="2"/>
        <w:numId w:val="2"/>
      </w:numPr>
      <w:tabs>
        <w:tab w:val="clear" w:pos="720"/>
      </w:tabs>
      <w:autoSpaceDE w:val="0"/>
      <w:autoSpaceDN w:val="0"/>
      <w:adjustRightInd w:val="0"/>
      <w:snapToGrid w:val="0"/>
      <w:spacing w:before="120"/>
      <w:outlineLvl w:val="2"/>
    </w:pPr>
    <w:rPr>
      <w:rFonts w:eastAsiaTheme="minorEastAsia"/>
      <w:b/>
    </w:rPr>
  </w:style>
  <w:style w:type="paragraph" w:styleId="Heading4">
    <w:name w:val="heading 4"/>
    <w:basedOn w:val="Normal"/>
    <w:next w:val="Normal"/>
    <w:link w:val="Heading4Char"/>
    <w:qFormat/>
    <w:rsid w:val="00CB48C8"/>
    <w:pPr>
      <w:keepNext/>
      <w:numPr>
        <w:ilvl w:val="3"/>
        <w:numId w:val="2"/>
      </w:numPr>
      <w:tabs>
        <w:tab w:val="clear" w:pos="864"/>
      </w:tabs>
      <w:autoSpaceDE w:val="0"/>
      <w:autoSpaceDN w:val="0"/>
      <w:adjustRightInd w:val="0"/>
      <w:snapToGrid w:val="0"/>
      <w:spacing w:before="120"/>
      <w:ind w:left="720" w:hanging="720"/>
      <w:outlineLvl w:val="3"/>
    </w:pPr>
    <w:rPr>
      <w:rFonts w:eastAsiaTheme="minorEastAsia"/>
      <w:b/>
      <w:bCs/>
      <w:szCs w:val="28"/>
    </w:rPr>
  </w:style>
  <w:style w:type="paragraph" w:styleId="Heading5">
    <w:name w:val="heading 5"/>
    <w:basedOn w:val="Normal"/>
    <w:next w:val="Normal"/>
    <w:link w:val="Heading5Char"/>
    <w:qFormat/>
    <w:rsid w:val="00CB48C8"/>
    <w:pPr>
      <w:keepNext/>
      <w:numPr>
        <w:ilvl w:val="4"/>
        <w:numId w:val="2"/>
      </w:numPr>
      <w:tabs>
        <w:tab w:val="clear" w:pos="1008"/>
      </w:tabs>
      <w:autoSpaceDE w:val="0"/>
      <w:autoSpaceDN w:val="0"/>
      <w:adjustRightInd w:val="0"/>
      <w:snapToGrid w:val="0"/>
      <w:spacing w:before="120"/>
      <w:ind w:left="720" w:hanging="720"/>
      <w:outlineLvl w:val="4"/>
    </w:pPr>
    <w:rPr>
      <w:rFonts w:eastAsiaTheme="minorEastAsia"/>
      <w:b/>
      <w:bCs/>
      <w:i/>
      <w:iCs/>
      <w:szCs w:val="26"/>
    </w:rPr>
  </w:style>
  <w:style w:type="paragraph" w:styleId="Heading6">
    <w:name w:val="heading 6"/>
    <w:basedOn w:val="Normal"/>
    <w:next w:val="Normal"/>
    <w:link w:val="Heading6Char"/>
    <w:qFormat/>
    <w:rsid w:val="00CB48C8"/>
    <w:pPr>
      <w:numPr>
        <w:ilvl w:val="5"/>
        <w:numId w:val="2"/>
      </w:numPr>
      <w:autoSpaceDE w:val="0"/>
      <w:autoSpaceDN w:val="0"/>
      <w:adjustRightInd w:val="0"/>
      <w:snapToGrid w:val="0"/>
      <w:spacing w:before="240" w:after="60"/>
      <w:outlineLvl w:val="5"/>
    </w:pPr>
    <w:rPr>
      <w:rFonts w:eastAsiaTheme="minorEastAsia"/>
      <w:b/>
      <w:bCs/>
    </w:rPr>
  </w:style>
  <w:style w:type="paragraph" w:styleId="Heading7">
    <w:name w:val="heading 7"/>
    <w:basedOn w:val="Normal"/>
    <w:next w:val="Normal"/>
    <w:link w:val="Heading7Char"/>
    <w:qFormat/>
    <w:rsid w:val="00CB48C8"/>
    <w:pPr>
      <w:numPr>
        <w:ilvl w:val="6"/>
        <w:numId w:val="2"/>
      </w:numPr>
      <w:autoSpaceDE w:val="0"/>
      <w:autoSpaceDN w:val="0"/>
      <w:adjustRightInd w:val="0"/>
      <w:snapToGrid w:val="0"/>
      <w:spacing w:before="240" w:after="60"/>
      <w:outlineLvl w:val="6"/>
    </w:pPr>
    <w:rPr>
      <w:rFonts w:eastAsiaTheme="minorEastAsia"/>
      <w:sz w:val="24"/>
      <w:szCs w:val="24"/>
    </w:rPr>
  </w:style>
  <w:style w:type="paragraph" w:styleId="Heading8">
    <w:name w:val="heading 8"/>
    <w:basedOn w:val="Normal"/>
    <w:next w:val="Normal"/>
    <w:link w:val="Heading8Char"/>
    <w:qFormat/>
    <w:rsid w:val="00CB48C8"/>
    <w:pPr>
      <w:numPr>
        <w:ilvl w:val="7"/>
        <w:numId w:val="2"/>
      </w:numPr>
      <w:autoSpaceDE w:val="0"/>
      <w:autoSpaceDN w:val="0"/>
      <w:adjustRightInd w:val="0"/>
      <w:snapToGrid w:val="0"/>
      <w:spacing w:before="240" w:after="60"/>
      <w:outlineLvl w:val="7"/>
    </w:pPr>
    <w:rPr>
      <w:rFonts w:eastAsiaTheme="minorEastAsia"/>
      <w:i/>
      <w:iCs/>
      <w:sz w:val="24"/>
      <w:szCs w:val="24"/>
    </w:rPr>
  </w:style>
  <w:style w:type="paragraph" w:styleId="Heading9">
    <w:name w:val="heading 9"/>
    <w:basedOn w:val="Normal"/>
    <w:next w:val="Normal"/>
    <w:link w:val="Heading9Char"/>
    <w:qFormat/>
    <w:rsid w:val="00CB48C8"/>
    <w:pPr>
      <w:numPr>
        <w:ilvl w:val="8"/>
        <w:numId w:val="2"/>
      </w:numPr>
      <w:autoSpaceDE w:val="0"/>
      <w:autoSpaceDN w:val="0"/>
      <w:adjustRightInd w:val="0"/>
      <w:snapToGrid w:val="0"/>
      <w:spacing w:before="240" w:after="60"/>
      <w:outlineLvl w:val="8"/>
    </w:pPr>
    <w:rPr>
      <w:rFonts w:ascii="Arial" w:eastAsiaTheme="minorEastAsia"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48C8"/>
    <w:rPr>
      <w:rFonts w:eastAsiaTheme="minorEastAsia"/>
      <w:b/>
      <w:bCs/>
      <w:sz w:val="28"/>
      <w:szCs w:val="28"/>
    </w:rPr>
  </w:style>
  <w:style w:type="character" w:customStyle="1" w:styleId="Heading2Char">
    <w:name w:val="Heading 2 Char"/>
    <w:basedOn w:val="DefaultParagraphFont"/>
    <w:link w:val="Heading2"/>
    <w:rsid w:val="00CB48C8"/>
    <w:rPr>
      <w:rFonts w:eastAsiaTheme="minorEastAsia"/>
      <w:b/>
      <w:bCs/>
      <w:sz w:val="24"/>
    </w:rPr>
  </w:style>
  <w:style w:type="character" w:customStyle="1" w:styleId="Heading3Char">
    <w:name w:val="Heading 3 Char"/>
    <w:basedOn w:val="DefaultParagraphFont"/>
    <w:link w:val="Heading3"/>
    <w:rsid w:val="00CB48C8"/>
    <w:rPr>
      <w:rFonts w:eastAsiaTheme="minorEastAsia"/>
      <w:b/>
    </w:rPr>
  </w:style>
  <w:style w:type="character" w:customStyle="1" w:styleId="Heading4Char">
    <w:name w:val="Heading 4 Char"/>
    <w:basedOn w:val="DefaultParagraphFont"/>
    <w:link w:val="Heading4"/>
    <w:rsid w:val="00CB48C8"/>
    <w:rPr>
      <w:rFonts w:eastAsiaTheme="minorEastAsia"/>
      <w:b/>
      <w:bCs/>
      <w:szCs w:val="28"/>
    </w:rPr>
  </w:style>
  <w:style w:type="character" w:customStyle="1" w:styleId="Heading5Char">
    <w:name w:val="Heading 5 Char"/>
    <w:basedOn w:val="DefaultParagraphFont"/>
    <w:link w:val="Heading5"/>
    <w:rsid w:val="00CB48C8"/>
    <w:rPr>
      <w:rFonts w:eastAsiaTheme="minorEastAsia"/>
      <w:b/>
      <w:bCs/>
      <w:i/>
      <w:iCs/>
      <w:szCs w:val="26"/>
    </w:rPr>
  </w:style>
  <w:style w:type="character" w:customStyle="1" w:styleId="Heading6Char">
    <w:name w:val="Heading 6 Char"/>
    <w:basedOn w:val="DefaultParagraphFont"/>
    <w:link w:val="Heading6"/>
    <w:rsid w:val="00CB48C8"/>
    <w:rPr>
      <w:rFonts w:eastAsiaTheme="minorEastAsia"/>
      <w:b/>
      <w:bCs/>
    </w:rPr>
  </w:style>
  <w:style w:type="character" w:customStyle="1" w:styleId="Heading7Char">
    <w:name w:val="Heading 7 Char"/>
    <w:basedOn w:val="DefaultParagraphFont"/>
    <w:link w:val="Heading7"/>
    <w:rsid w:val="00CB48C8"/>
    <w:rPr>
      <w:rFonts w:eastAsiaTheme="minorEastAsia"/>
      <w:sz w:val="24"/>
      <w:szCs w:val="24"/>
    </w:rPr>
  </w:style>
  <w:style w:type="character" w:customStyle="1" w:styleId="Heading8Char">
    <w:name w:val="Heading 8 Char"/>
    <w:basedOn w:val="DefaultParagraphFont"/>
    <w:link w:val="Heading8"/>
    <w:rsid w:val="00CB48C8"/>
    <w:rPr>
      <w:rFonts w:eastAsiaTheme="minorEastAsia"/>
      <w:i/>
      <w:iCs/>
      <w:sz w:val="24"/>
      <w:szCs w:val="24"/>
    </w:rPr>
  </w:style>
  <w:style w:type="character" w:customStyle="1" w:styleId="Heading9Char">
    <w:name w:val="Heading 9 Char"/>
    <w:basedOn w:val="DefaultParagraphFont"/>
    <w:link w:val="Heading9"/>
    <w:rsid w:val="00CB48C8"/>
    <w:rPr>
      <w:rFonts w:ascii="Arial" w:eastAsiaTheme="minorEastAsia" w:hAnsi="Arial" w:cs="Arial"/>
    </w:rPr>
  </w:style>
  <w:style w:type="paragraph" w:styleId="Caption">
    <w:name w:val="caption"/>
    <w:aliases w:val="cap"/>
    <w:basedOn w:val="Normal"/>
    <w:next w:val="Normal"/>
    <w:link w:val="CaptionChar"/>
    <w:uiPriority w:val="35"/>
    <w:qFormat/>
    <w:rsid w:val="00CB48C8"/>
    <w:pPr>
      <w:autoSpaceDE w:val="0"/>
      <w:autoSpaceDN w:val="0"/>
      <w:adjustRightInd w:val="0"/>
      <w:snapToGrid w:val="0"/>
      <w:jc w:val="center"/>
    </w:pPr>
    <w:rPr>
      <w:rFonts w:eastAsiaTheme="minorEastAsia"/>
      <w:b/>
      <w:bCs/>
      <w:sz w:val="20"/>
      <w:szCs w:val="20"/>
    </w:rPr>
  </w:style>
  <w:style w:type="character" w:customStyle="1" w:styleId="CaptionChar">
    <w:name w:val="Caption Char"/>
    <w:aliases w:val="cap Char"/>
    <w:link w:val="Caption"/>
    <w:rsid w:val="00CB48C8"/>
    <w:rPr>
      <w:rFonts w:eastAsiaTheme="minorEastAsia"/>
      <w:b/>
      <w:bCs/>
      <w:sz w:val="20"/>
      <w:szCs w:val="20"/>
    </w:rPr>
  </w:style>
  <w:style w:type="paragraph" w:customStyle="1" w:styleId="References">
    <w:name w:val="References"/>
    <w:basedOn w:val="Normal"/>
    <w:qFormat/>
    <w:rsid w:val="00CB48C8"/>
    <w:pPr>
      <w:numPr>
        <w:numId w:val="1"/>
      </w:numPr>
      <w:autoSpaceDE w:val="0"/>
      <w:autoSpaceDN w:val="0"/>
      <w:snapToGrid w:val="0"/>
      <w:spacing w:after="60"/>
    </w:pPr>
    <w:rPr>
      <w:rFonts w:eastAsiaTheme="minorEastAsia"/>
      <w:sz w:val="20"/>
      <w:szCs w:val="16"/>
    </w:rPr>
  </w:style>
  <w:style w:type="table" w:styleId="TableGrid">
    <w:name w:val="Table Grid"/>
    <w:basedOn w:val="TableNormal"/>
    <w:uiPriority w:val="39"/>
    <w:rsid w:val="00CB48C8"/>
    <w:pPr>
      <w:widowControl w:val="0"/>
      <w:autoSpaceDE w:val="0"/>
      <w:autoSpaceDN w:val="0"/>
      <w:adjustRightInd w:val="0"/>
      <w:jc w:val="both"/>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CB48C8"/>
    <w:pPr>
      <w:autoSpaceDE w:val="0"/>
      <w:autoSpaceDN w:val="0"/>
      <w:adjustRightInd w:val="0"/>
      <w:snapToGrid w:val="0"/>
      <w:spacing w:before="20" w:after="20"/>
    </w:pPr>
    <w:rPr>
      <w:rFonts w:eastAsiaTheme="minorEastAsia"/>
      <w:sz w:val="20"/>
    </w:rPr>
  </w:style>
  <w:style w:type="paragraph" w:customStyle="1" w:styleId="TableCell0">
    <w:name w:val="TableCell"/>
    <w:basedOn w:val="Normal"/>
    <w:rsid w:val="004142E4"/>
    <w:pPr>
      <w:spacing w:before="20" w:after="20"/>
      <w:jc w:val="left"/>
    </w:pPr>
    <w:rPr>
      <w:sz w:val="20"/>
    </w:rPr>
  </w:style>
  <w:style w:type="paragraph" w:customStyle="1" w:styleId="Agreement">
    <w:name w:val="Agreement"/>
    <w:basedOn w:val="Normal"/>
    <w:qFormat/>
    <w:rsid w:val="00497F75"/>
    <w:pPr>
      <w:numPr>
        <w:numId w:val="9"/>
      </w:numPr>
    </w:pPr>
    <w:rPr>
      <w:i/>
      <w:sz w:val="20"/>
    </w:rPr>
  </w:style>
  <w:style w:type="paragraph" w:customStyle="1" w:styleId="Agreement2">
    <w:name w:val="Agreement2"/>
    <w:basedOn w:val="Agreement"/>
    <w:qFormat/>
    <w:rsid w:val="00497F75"/>
    <w:pPr>
      <w:numPr>
        <w:numId w:val="10"/>
      </w:numPr>
    </w:pPr>
  </w:style>
  <w:style w:type="paragraph" w:customStyle="1" w:styleId="TAC">
    <w:name w:val="TAC"/>
    <w:basedOn w:val="Normal"/>
    <w:link w:val="TACChar"/>
    <w:qFormat/>
    <w:rsid w:val="001B3BB2"/>
    <w:pPr>
      <w:keepNext/>
      <w:keepLines/>
      <w:spacing w:after="0"/>
      <w:jc w:val="center"/>
    </w:pPr>
    <w:rPr>
      <w:rFonts w:ascii="Arial" w:eastAsia="SimSun" w:hAnsi="Arial"/>
      <w:sz w:val="18"/>
      <w:szCs w:val="20"/>
      <w:lang w:val="en-GB"/>
    </w:rPr>
  </w:style>
  <w:style w:type="paragraph" w:customStyle="1" w:styleId="B1">
    <w:name w:val="B1"/>
    <w:basedOn w:val="Normal"/>
    <w:link w:val="B1Char1"/>
    <w:qFormat/>
    <w:rsid w:val="001B3BB2"/>
    <w:pPr>
      <w:spacing w:after="180"/>
      <w:ind w:left="568" w:hanging="284"/>
      <w:jc w:val="left"/>
    </w:pPr>
    <w:rPr>
      <w:rFonts w:eastAsia="SimSun"/>
      <w:sz w:val="20"/>
      <w:szCs w:val="20"/>
      <w:lang w:val="en-GB"/>
    </w:rPr>
  </w:style>
  <w:style w:type="paragraph" w:customStyle="1" w:styleId="TH">
    <w:name w:val="TH"/>
    <w:basedOn w:val="Normal"/>
    <w:link w:val="THChar"/>
    <w:qFormat/>
    <w:rsid w:val="001B3BB2"/>
    <w:pPr>
      <w:keepNext/>
      <w:keepLines/>
      <w:spacing w:before="60" w:after="180"/>
      <w:jc w:val="center"/>
    </w:pPr>
    <w:rPr>
      <w:rFonts w:ascii="Arial" w:eastAsia="SimSun" w:hAnsi="Arial"/>
      <w:b/>
      <w:sz w:val="20"/>
      <w:szCs w:val="20"/>
      <w:lang w:val="en-GB"/>
    </w:rPr>
  </w:style>
  <w:style w:type="character" w:customStyle="1" w:styleId="B1Char1">
    <w:name w:val="B1 Char1"/>
    <w:link w:val="B1"/>
    <w:rsid w:val="001B3BB2"/>
    <w:rPr>
      <w:rFonts w:eastAsia="SimSun"/>
      <w:sz w:val="20"/>
      <w:szCs w:val="20"/>
      <w:lang w:val="en-GB"/>
    </w:rPr>
  </w:style>
  <w:style w:type="character" w:customStyle="1" w:styleId="THChar">
    <w:name w:val="TH Char"/>
    <w:link w:val="TH"/>
    <w:qFormat/>
    <w:rsid w:val="001B3BB2"/>
    <w:rPr>
      <w:rFonts w:ascii="Arial" w:eastAsia="SimSun" w:hAnsi="Arial"/>
      <w:b/>
      <w:sz w:val="20"/>
      <w:szCs w:val="20"/>
      <w:lang w:val="en-GB"/>
    </w:rPr>
  </w:style>
  <w:style w:type="character" w:customStyle="1" w:styleId="TACChar">
    <w:name w:val="TAC Char"/>
    <w:link w:val="TAC"/>
    <w:rsid w:val="001B3BB2"/>
    <w:rPr>
      <w:rFonts w:ascii="Arial" w:eastAsia="SimSun" w:hAnsi="Arial"/>
      <w:sz w:val="18"/>
      <w:szCs w:val="20"/>
      <w:lang w:val="en-GB"/>
    </w:rPr>
  </w:style>
  <w:style w:type="character" w:styleId="PlaceholderText">
    <w:name w:val="Placeholder Text"/>
    <w:basedOn w:val="DefaultParagraphFont"/>
    <w:uiPriority w:val="99"/>
    <w:semiHidden/>
    <w:rsid w:val="00CA5D0F"/>
    <w:rPr>
      <w:color w:val="808080"/>
    </w:rPr>
  </w:style>
  <w:style w:type="paragraph" w:styleId="BalloonText">
    <w:name w:val="Balloon Text"/>
    <w:basedOn w:val="Normal"/>
    <w:link w:val="BalloonTextChar"/>
    <w:uiPriority w:val="99"/>
    <w:semiHidden/>
    <w:unhideWhenUsed/>
    <w:rsid w:val="00CA5A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5AA1"/>
    <w:rPr>
      <w:rFonts w:ascii="Segoe UI" w:hAnsi="Segoe UI" w:cs="Segoe UI"/>
      <w:sz w:val="18"/>
      <w:szCs w:val="18"/>
    </w:rPr>
  </w:style>
  <w:style w:type="paragraph" w:customStyle="1" w:styleId="B2">
    <w:name w:val="B2"/>
    <w:basedOn w:val="List2"/>
    <w:link w:val="B2Char"/>
    <w:rsid w:val="00763D81"/>
    <w:pPr>
      <w:spacing w:after="180"/>
      <w:ind w:left="851" w:hanging="284"/>
      <w:contextualSpacing w:val="0"/>
      <w:jc w:val="left"/>
    </w:pPr>
    <w:rPr>
      <w:rFonts w:eastAsia="Malgun Gothic"/>
      <w:sz w:val="20"/>
      <w:szCs w:val="20"/>
      <w:lang w:val="en-GB"/>
    </w:rPr>
  </w:style>
  <w:style w:type="paragraph" w:customStyle="1" w:styleId="B3">
    <w:name w:val="B3"/>
    <w:basedOn w:val="List3"/>
    <w:link w:val="B3Char"/>
    <w:rsid w:val="00763D81"/>
    <w:pPr>
      <w:spacing w:after="180"/>
      <w:ind w:left="1135" w:hanging="284"/>
      <w:contextualSpacing w:val="0"/>
      <w:jc w:val="left"/>
    </w:pPr>
    <w:rPr>
      <w:rFonts w:eastAsia="Malgun Gothic"/>
      <w:sz w:val="20"/>
      <w:szCs w:val="20"/>
      <w:lang w:val="en-GB"/>
    </w:rPr>
  </w:style>
  <w:style w:type="paragraph" w:customStyle="1" w:styleId="B4">
    <w:name w:val="B4"/>
    <w:basedOn w:val="List4"/>
    <w:link w:val="B4Char"/>
    <w:rsid w:val="00763D81"/>
    <w:pPr>
      <w:spacing w:after="180"/>
      <w:ind w:left="1418" w:hanging="284"/>
      <w:contextualSpacing w:val="0"/>
      <w:jc w:val="left"/>
    </w:pPr>
    <w:rPr>
      <w:rFonts w:eastAsia="Malgun Gothic"/>
      <w:sz w:val="20"/>
      <w:szCs w:val="20"/>
      <w:lang w:val="en-GB"/>
    </w:rPr>
  </w:style>
  <w:style w:type="character" w:customStyle="1" w:styleId="B2Char">
    <w:name w:val="B2 Char"/>
    <w:link w:val="B2"/>
    <w:rsid w:val="00763D81"/>
    <w:rPr>
      <w:rFonts w:eastAsia="Malgun Gothic"/>
      <w:sz w:val="20"/>
      <w:szCs w:val="20"/>
      <w:lang w:val="en-GB"/>
    </w:rPr>
  </w:style>
  <w:style w:type="character" w:customStyle="1" w:styleId="B3Char">
    <w:name w:val="B3 Char"/>
    <w:link w:val="B3"/>
    <w:rsid w:val="00763D81"/>
    <w:rPr>
      <w:rFonts w:eastAsia="Malgun Gothic"/>
      <w:sz w:val="20"/>
      <w:szCs w:val="20"/>
      <w:lang w:val="en-GB"/>
    </w:rPr>
  </w:style>
  <w:style w:type="character" w:customStyle="1" w:styleId="B4Char">
    <w:name w:val="B4 Char"/>
    <w:link w:val="B4"/>
    <w:rsid w:val="00763D81"/>
    <w:rPr>
      <w:rFonts w:eastAsia="Malgun Gothic"/>
      <w:sz w:val="20"/>
      <w:szCs w:val="20"/>
      <w:lang w:val="en-GB"/>
    </w:rPr>
  </w:style>
  <w:style w:type="paragraph" w:styleId="List2">
    <w:name w:val="List 2"/>
    <w:basedOn w:val="Normal"/>
    <w:uiPriority w:val="99"/>
    <w:semiHidden/>
    <w:unhideWhenUsed/>
    <w:rsid w:val="00763D81"/>
    <w:pPr>
      <w:ind w:left="720" w:hanging="360"/>
      <w:contextualSpacing/>
    </w:pPr>
  </w:style>
  <w:style w:type="paragraph" w:styleId="List3">
    <w:name w:val="List 3"/>
    <w:basedOn w:val="Normal"/>
    <w:uiPriority w:val="99"/>
    <w:semiHidden/>
    <w:unhideWhenUsed/>
    <w:rsid w:val="00763D81"/>
    <w:pPr>
      <w:ind w:left="1080" w:hanging="360"/>
      <w:contextualSpacing/>
    </w:pPr>
  </w:style>
  <w:style w:type="paragraph" w:styleId="List4">
    <w:name w:val="List 4"/>
    <w:basedOn w:val="Normal"/>
    <w:uiPriority w:val="99"/>
    <w:semiHidden/>
    <w:unhideWhenUsed/>
    <w:rsid w:val="00763D81"/>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052656">
      <w:bodyDiv w:val="1"/>
      <w:marLeft w:val="0"/>
      <w:marRight w:val="0"/>
      <w:marTop w:val="0"/>
      <w:marBottom w:val="0"/>
      <w:divBdr>
        <w:top w:val="none" w:sz="0" w:space="0" w:color="auto"/>
        <w:left w:val="none" w:sz="0" w:space="0" w:color="auto"/>
        <w:bottom w:val="none" w:sz="0" w:space="0" w:color="auto"/>
        <w:right w:val="none" w:sz="0" w:space="0" w:color="auto"/>
      </w:divBdr>
    </w:div>
    <w:div w:id="1778138192">
      <w:bodyDiv w:val="1"/>
      <w:marLeft w:val="0"/>
      <w:marRight w:val="0"/>
      <w:marTop w:val="0"/>
      <w:marBottom w:val="0"/>
      <w:divBdr>
        <w:top w:val="none" w:sz="0" w:space="0" w:color="auto"/>
        <w:left w:val="none" w:sz="0" w:space="0" w:color="auto"/>
        <w:bottom w:val="none" w:sz="0" w:space="0" w:color="auto"/>
        <w:right w:val="none" w:sz="0" w:space="0" w:color="auto"/>
      </w:divBdr>
      <w:divsChild>
        <w:div w:id="305092194">
          <w:marLeft w:val="360"/>
          <w:marRight w:val="0"/>
          <w:marTop w:val="200"/>
          <w:marBottom w:val="0"/>
          <w:divBdr>
            <w:top w:val="none" w:sz="0" w:space="0" w:color="auto"/>
            <w:left w:val="none" w:sz="0" w:space="0" w:color="auto"/>
            <w:bottom w:val="none" w:sz="0" w:space="0" w:color="auto"/>
            <w:right w:val="none" w:sz="0" w:space="0" w:color="auto"/>
          </w:divBdr>
        </w:div>
        <w:div w:id="565922932">
          <w:marLeft w:val="1080"/>
          <w:marRight w:val="0"/>
          <w:marTop w:val="100"/>
          <w:marBottom w:val="0"/>
          <w:divBdr>
            <w:top w:val="none" w:sz="0" w:space="0" w:color="auto"/>
            <w:left w:val="none" w:sz="0" w:space="0" w:color="auto"/>
            <w:bottom w:val="none" w:sz="0" w:space="0" w:color="auto"/>
            <w:right w:val="none" w:sz="0" w:space="0" w:color="auto"/>
          </w:divBdr>
        </w:div>
        <w:div w:id="346903940">
          <w:marLeft w:val="1080"/>
          <w:marRight w:val="0"/>
          <w:marTop w:val="100"/>
          <w:marBottom w:val="0"/>
          <w:divBdr>
            <w:top w:val="none" w:sz="0" w:space="0" w:color="auto"/>
            <w:left w:val="none" w:sz="0" w:space="0" w:color="auto"/>
            <w:bottom w:val="none" w:sz="0" w:space="0" w:color="auto"/>
            <w:right w:val="none" w:sz="0" w:space="0" w:color="auto"/>
          </w:divBdr>
        </w:div>
        <w:div w:id="1418091955">
          <w:marLeft w:val="1080"/>
          <w:marRight w:val="0"/>
          <w:marTop w:val="100"/>
          <w:marBottom w:val="0"/>
          <w:divBdr>
            <w:top w:val="none" w:sz="0" w:space="0" w:color="auto"/>
            <w:left w:val="none" w:sz="0" w:space="0" w:color="auto"/>
            <w:bottom w:val="none" w:sz="0" w:space="0" w:color="auto"/>
            <w:right w:val="none" w:sz="0" w:space="0" w:color="auto"/>
          </w:divBdr>
        </w:div>
        <w:div w:id="1078753128">
          <w:marLeft w:val="1080"/>
          <w:marRight w:val="0"/>
          <w:marTop w:val="100"/>
          <w:marBottom w:val="0"/>
          <w:divBdr>
            <w:top w:val="none" w:sz="0" w:space="0" w:color="auto"/>
            <w:left w:val="none" w:sz="0" w:space="0" w:color="auto"/>
            <w:bottom w:val="none" w:sz="0" w:space="0" w:color="auto"/>
            <w:right w:val="none" w:sz="0" w:space="0" w:color="auto"/>
          </w:divBdr>
        </w:div>
        <w:div w:id="1944730022">
          <w:marLeft w:val="1080"/>
          <w:marRight w:val="0"/>
          <w:marTop w:val="100"/>
          <w:marBottom w:val="0"/>
          <w:divBdr>
            <w:top w:val="none" w:sz="0" w:space="0" w:color="auto"/>
            <w:left w:val="none" w:sz="0" w:space="0" w:color="auto"/>
            <w:bottom w:val="none" w:sz="0" w:space="0" w:color="auto"/>
            <w:right w:val="none" w:sz="0" w:space="0" w:color="auto"/>
          </w:divBdr>
        </w:div>
        <w:div w:id="555776561">
          <w:marLeft w:val="360"/>
          <w:marRight w:val="0"/>
          <w:marTop w:val="200"/>
          <w:marBottom w:val="0"/>
          <w:divBdr>
            <w:top w:val="none" w:sz="0" w:space="0" w:color="auto"/>
            <w:left w:val="none" w:sz="0" w:space="0" w:color="auto"/>
            <w:bottom w:val="none" w:sz="0" w:space="0" w:color="auto"/>
            <w:right w:val="none" w:sz="0" w:space="0" w:color="auto"/>
          </w:divBdr>
        </w:div>
        <w:div w:id="1480459036">
          <w:marLeft w:val="360"/>
          <w:marRight w:val="0"/>
          <w:marTop w:val="200"/>
          <w:marBottom w:val="0"/>
          <w:divBdr>
            <w:top w:val="none" w:sz="0" w:space="0" w:color="auto"/>
            <w:left w:val="none" w:sz="0" w:space="0" w:color="auto"/>
            <w:bottom w:val="none" w:sz="0" w:space="0" w:color="auto"/>
            <w:right w:val="none" w:sz="0" w:space="0" w:color="auto"/>
          </w:divBdr>
        </w:div>
        <w:div w:id="1091774507">
          <w:marLeft w:val="1080"/>
          <w:marRight w:val="0"/>
          <w:marTop w:val="100"/>
          <w:marBottom w:val="0"/>
          <w:divBdr>
            <w:top w:val="none" w:sz="0" w:space="0" w:color="auto"/>
            <w:left w:val="none" w:sz="0" w:space="0" w:color="auto"/>
            <w:bottom w:val="none" w:sz="0" w:space="0" w:color="auto"/>
            <w:right w:val="none" w:sz="0" w:space="0" w:color="auto"/>
          </w:divBdr>
        </w:div>
        <w:div w:id="475032369">
          <w:marLeft w:val="1080"/>
          <w:marRight w:val="0"/>
          <w:marTop w:val="100"/>
          <w:marBottom w:val="0"/>
          <w:divBdr>
            <w:top w:val="none" w:sz="0" w:space="0" w:color="auto"/>
            <w:left w:val="none" w:sz="0" w:space="0" w:color="auto"/>
            <w:bottom w:val="none" w:sz="0" w:space="0" w:color="auto"/>
            <w:right w:val="none" w:sz="0" w:space="0" w:color="auto"/>
          </w:divBdr>
        </w:div>
        <w:div w:id="157130876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oleObject" Target="embeddings/oleObject11.bin"/><Relationship Id="rId21" Type="http://schemas.openxmlformats.org/officeDocument/2006/relationships/image" Target="media/image8.wmf"/><Relationship Id="rId34" Type="http://schemas.openxmlformats.org/officeDocument/2006/relationships/image" Target="media/image14.wmf"/><Relationship Id="rId7" Type="http://schemas.openxmlformats.org/officeDocument/2006/relationships/oleObject" Target="embeddings/oleObject1.bin"/><Relationship Id="rId12" Type="http://schemas.openxmlformats.org/officeDocument/2006/relationships/oleObject" Target="embeddings/oleObject4.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image" Target="media/image13.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7.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oleObject" Target="embeddings/oleObject16.bin"/><Relationship Id="rId8" Type="http://schemas.openxmlformats.org/officeDocument/2006/relationships/image" Target="media/image2.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707DE-820C-4B7F-AC3A-3AB2D5BD1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9</Pages>
  <Words>3864</Words>
  <Characters>18742</Characters>
  <Application>Microsoft Office Word</Application>
  <DocSecurity>0</DocSecurity>
  <Lines>694</Lines>
  <Paragraphs>525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9</cp:revision>
  <dcterms:created xsi:type="dcterms:W3CDTF">2018-02-19T03:09:00Z</dcterms:created>
  <dcterms:modified xsi:type="dcterms:W3CDTF">2018-02-19T18:17:00Z</dcterms:modified>
</cp:coreProperties>
</file>