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bookmarkStart w:id="2" w:name="_GoBack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#86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DA5731" w:rsidRPr="00DA5731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1802800</w:t>
      </w:r>
    </w:p>
    <w:p w:rsidR="00841BCD" w:rsidRPr="00841BCD" w:rsidRDefault="00ED7600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Athens</w:t>
      </w:r>
      <w:r w:rsidR="00811C9D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Greece</w:t>
      </w:r>
      <w:r w:rsidR="00BA6E48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February 26</w:t>
      </w:r>
      <w:r w:rsidRPr="00ED7600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811C9D">
        <w:rPr>
          <w:rFonts w:ascii="Arial" w:eastAsia="SimSun" w:hAnsi="Arial" w:cs="Times New Roman"/>
          <w:b/>
          <w:sz w:val="24"/>
          <w:szCs w:val="20"/>
          <w:lang w:val="en-GB"/>
        </w:rPr>
        <w:t xml:space="preserve">–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March 2</w:t>
      </w:r>
      <w:r w:rsidRPr="00ED7600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nd</w:t>
      </w:r>
      <w:proofErr w:type="gramStart"/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841BCD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201</w:t>
      </w:r>
      <w:r w:rsidR="00235F5C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8</w:t>
      </w:r>
      <w:proofErr w:type="gramEnd"/>
    </w:p>
    <w:bookmarkEnd w:id="0"/>
    <w:bookmarkEnd w:id="1"/>
    <w:p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603A1C">
        <w:rPr>
          <w:rFonts w:ascii="Arial" w:eastAsia="Calibri" w:hAnsi="Arial" w:cs="Arial"/>
          <w:b/>
          <w:bCs/>
          <w:sz w:val="24"/>
          <w:lang w:val="en-GB"/>
        </w:rPr>
        <w:t>Handover la</w:t>
      </w:r>
      <w:r w:rsidR="00F20832">
        <w:rPr>
          <w:rFonts w:ascii="Arial" w:eastAsia="Calibri" w:hAnsi="Arial" w:cs="Arial"/>
          <w:b/>
          <w:bCs/>
          <w:sz w:val="24"/>
          <w:lang w:val="en-GB"/>
        </w:rPr>
        <w:t>tencies</w:t>
      </w:r>
      <w:r w:rsidR="00603A1C">
        <w:rPr>
          <w:rFonts w:ascii="Arial" w:eastAsia="Calibri" w:hAnsi="Arial" w:cs="Arial"/>
          <w:b/>
          <w:bCs/>
          <w:sz w:val="24"/>
          <w:lang w:val="en-GB"/>
        </w:rPr>
        <w:t xml:space="preserve"> in NR</w:t>
      </w:r>
      <w:r w:rsidRPr="00841BCD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DA5731" w:rsidRPr="00DA5731">
        <w:rPr>
          <w:rFonts w:ascii="Arial" w:eastAsia="MS Mincho" w:hAnsi="Arial" w:cs="Arial"/>
          <w:b/>
          <w:bCs/>
          <w:sz w:val="24"/>
          <w:szCs w:val="20"/>
          <w:lang w:val="en-GB"/>
        </w:rPr>
        <w:t>7.9.7.1</w:t>
      </w:r>
    </w:p>
    <w:p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DA5731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:rsidR="00841BCD" w:rsidRPr="00841BCD" w:rsidRDefault="00841BCD" w:rsidP="00841BC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 w:rsidRPr="00841BCD">
        <w:rPr>
          <w:rFonts w:ascii="Arial" w:eastAsia="SimSun" w:hAnsi="Arial" w:cs="Times New Roman"/>
          <w:sz w:val="36"/>
          <w:szCs w:val="20"/>
          <w:lang w:val="en-GB"/>
        </w:rPr>
        <w:t>1</w:t>
      </w:r>
      <w:r w:rsidRPr="00841BCD">
        <w:rPr>
          <w:rFonts w:ascii="Arial" w:eastAsia="SimSun" w:hAnsi="Arial" w:cs="Times New Roman"/>
          <w:sz w:val="36"/>
          <w:szCs w:val="20"/>
          <w:lang w:val="en-GB"/>
        </w:rPr>
        <w:tab/>
        <w:t>Introduction</w:t>
      </w:r>
    </w:p>
    <w:p w:rsidR="00A22B78" w:rsidRDefault="00A35DF5" w:rsidP="00841BCD">
      <w:pPr>
        <w:ind w:right="-22"/>
        <w:rPr>
          <w:rFonts w:ascii="Times New Roman" w:eastAsia="Calibri" w:hAnsi="Times New Roman" w:cs="Times New Roman"/>
          <w:sz w:val="20"/>
          <w:szCs w:val="20"/>
          <w:lang w:val="en-GB"/>
        </w:rPr>
      </w:pPr>
      <w:r>
        <w:rPr>
          <w:rFonts w:ascii="Times New Roman" w:eastAsia="Calibri" w:hAnsi="Times New Roman" w:cs="Times New Roman"/>
          <w:sz w:val="20"/>
          <w:szCs w:val="20"/>
          <w:lang w:val="en-GB"/>
        </w:rPr>
        <w:t>In the</w:t>
      </w:r>
      <w:r w:rsidR="00A22B7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RAN4 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AH meeting in San Diego handover interrupts including NR RAT were discussed for the first time. </w:t>
      </w:r>
      <w:r w:rsidR="00224E8C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Discussed were both intra-NR handover interrupts as well as handover interrupts between NR and LTE. </w:t>
      </w:r>
      <w:r w:rsidR="002C2D1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In this paper, we look </w:t>
      </w:r>
      <w:r w:rsidR="00224E8C">
        <w:rPr>
          <w:rFonts w:ascii="Times New Roman" w:eastAsia="Calibri" w:hAnsi="Times New Roman" w:cs="Times New Roman"/>
          <w:sz w:val="20"/>
          <w:szCs w:val="20"/>
          <w:lang w:val="en-GB"/>
        </w:rPr>
        <w:t>further</w:t>
      </w:r>
      <w:r w:rsidR="002C2D1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the requirements RAN4 would need to </w:t>
      </w:r>
      <w:r w:rsidR="00224E8C">
        <w:rPr>
          <w:rFonts w:ascii="Times New Roman" w:eastAsia="Calibri" w:hAnsi="Times New Roman" w:cs="Times New Roman"/>
          <w:sz w:val="20"/>
          <w:szCs w:val="20"/>
          <w:lang w:val="en-GB"/>
        </w:rPr>
        <w:t>define</w:t>
      </w:r>
      <w:r w:rsidR="002C2D1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="00224E8C">
        <w:rPr>
          <w:rFonts w:ascii="Times New Roman" w:eastAsia="Calibri" w:hAnsi="Times New Roman" w:cs="Times New Roman"/>
          <w:sz w:val="20"/>
          <w:szCs w:val="20"/>
          <w:lang w:val="en-GB"/>
        </w:rPr>
        <w:t>for handover interrupts</w:t>
      </w:r>
      <w:r w:rsidR="002C2D1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. </w:t>
      </w:r>
    </w:p>
    <w:p w:rsidR="002C2D19" w:rsidRDefault="002C2D19" w:rsidP="00841BCD">
      <w:pPr>
        <w:ind w:right="-22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3B659E" w:rsidRPr="00841BCD" w:rsidRDefault="003B659E" w:rsidP="003B659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>
        <w:rPr>
          <w:rFonts w:ascii="Arial" w:eastAsia="SimSun" w:hAnsi="Arial" w:cs="Times New Roman"/>
          <w:sz w:val="36"/>
          <w:szCs w:val="20"/>
          <w:lang w:val="en-GB"/>
        </w:rPr>
        <w:t>2</w:t>
      </w:r>
      <w:r w:rsidRPr="00841BCD">
        <w:rPr>
          <w:rFonts w:ascii="Arial" w:eastAsia="SimSun" w:hAnsi="Arial" w:cs="Times New Roman"/>
          <w:sz w:val="36"/>
          <w:szCs w:val="20"/>
          <w:lang w:val="en-GB"/>
        </w:rPr>
        <w:tab/>
      </w:r>
      <w:r>
        <w:rPr>
          <w:rFonts w:ascii="Arial" w:eastAsia="SimSun" w:hAnsi="Arial" w:cs="Times New Roman"/>
          <w:sz w:val="36"/>
          <w:szCs w:val="20"/>
          <w:lang w:val="en-GB"/>
        </w:rPr>
        <w:t>Discussion</w:t>
      </w:r>
    </w:p>
    <w:p w:rsidR="00224E8C" w:rsidRDefault="00224E8C" w:rsidP="002C2D19">
      <w:pPr>
        <w:ind w:right="-22"/>
        <w:rPr>
          <w:rFonts w:ascii="Times New Roman" w:eastAsia="Calibri" w:hAnsi="Times New Roman" w:cs="Times New Roman"/>
          <w:sz w:val="20"/>
          <w:szCs w:val="20"/>
          <w:lang w:val="en-GB"/>
        </w:rPr>
      </w:pPr>
      <w:r>
        <w:rPr>
          <w:rFonts w:ascii="Times New Roman" w:eastAsia="Calibri" w:hAnsi="Times New Roman" w:cs="Times New Roman"/>
          <w:sz w:val="20"/>
          <w:szCs w:val="20"/>
          <w:lang w:val="en-GB"/>
        </w:rPr>
        <w:t>RAN4 agreed a WF on handover in [</w:t>
      </w:r>
      <w:r w:rsidR="00192032">
        <w:rPr>
          <w:rFonts w:ascii="Times New Roman" w:eastAsia="Calibri" w:hAnsi="Times New Roman" w:cs="Times New Roman"/>
          <w:sz w:val="20"/>
          <w:szCs w:val="20"/>
          <w:lang w:val="en-GB"/>
        </w:rPr>
        <w:t>1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]. In the AH meeting it was agreed to capture the interrupt in a similar manner in legacy</w:t>
      </w:r>
      <w:r w:rsidR="00D63471">
        <w:rPr>
          <w:rFonts w:ascii="Times New Roman" w:eastAsia="Calibri" w:hAnsi="Times New Roman" w:cs="Times New Roman"/>
          <w:sz w:val="20"/>
          <w:szCs w:val="20"/>
          <w:lang w:val="en-GB"/>
        </w:rPr>
        <w:t>:</w:t>
      </w:r>
    </w:p>
    <w:p w:rsidR="00D63471" w:rsidRDefault="00D63471" w:rsidP="002C2D19">
      <w:pPr>
        <w:ind w:right="-22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D63471">
        <w:rPr>
          <w:rFonts w:ascii="Times New Roman" w:eastAsia="Calibri" w:hAnsi="Times New Roman" w:cs="Times New Roman"/>
          <w:sz w:val="20"/>
          <w:szCs w:val="20"/>
          <w:lang w:val="en-GB"/>
        </w:rPr>
        <w:t>D</w:t>
      </w:r>
      <w:r w:rsidRPr="00D63471">
        <w:rPr>
          <w:rFonts w:ascii="Times New Roman" w:eastAsia="Calibri" w:hAnsi="Times New Roman" w:cs="Times New Roman"/>
          <w:sz w:val="20"/>
          <w:szCs w:val="20"/>
          <w:vertAlign w:val="subscript"/>
          <w:lang w:val="en-GB"/>
        </w:rPr>
        <w:t>handover</w:t>
      </w:r>
      <w:proofErr w:type="spellEnd"/>
      <w:r w:rsidRPr="00D63471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= </w:t>
      </w:r>
      <w:proofErr w:type="spellStart"/>
      <w:r w:rsidRPr="00D63471">
        <w:rPr>
          <w:rFonts w:ascii="Times New Roman" w:eastAsia="Calibri" w:hAnsi="Times New Roman" w:cs="Times New Roman"/>
          <w:sz w:val="20"/>
          <w:szCs w:val="20"/>
          <w:lang w:val="en-GB"/>
        </w:rPr>
        <w:t>T</w:t>
      </w:r>
      <w:r w:rsidRPr="00F46F7B">
        <w:rPr>
          <w:rFonts w:ascii="Times New Roman" w:eastAsia="Calibri" w:hAnsi="Times New Roman" w:cs="Times New Roman"/>
          <w:sz w:val="20"/>
          <w:szCs w:val="20"/>
          <w:vertAlign w:val="subscript"/>
          <w:lang w:val="en-GB"/>
        </w:rPr>
        <w:t>RRC_procedure_delay</w:t>
      </w:r>
      <w:proofErr w:type="spellEnd"/>
      <w:r w:rsidRPr="00D63471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+ </w:t>
      </w:r>
      <w:bookmarkStart w:id="4" w:name="_Hlk506657601"/>
      <w:proofErr w:type="spellStart"/>
      <w:r w:rsidRPr="00D63471">
        <w:rPr>
          <w:rFonts w:ascii="Times New Roman" w:eastAsia="Calibri" w:hAnsi="Times New Roman" w:cs="Times New Roman"/>
          <w:sz w:val="20"/>
          <w:szCs w:val="20"/>
          <w:lang w:val="en-GB"/>
        </w:rPr>
        <w:t>T</w:t>
      </w:r>
      <w:r w:rsidRPr="00F46F7B">
        <w:rPr>
          <w:rFonts w:ascii="Times New Roman" w:eastAsia="Calibri" w:hAnsi="Times New Roman" w:cs="Times New Roman"/>
          <w:sz w:val="20"/>
          <w:szCs w:val="20"/>
          <w:vertAlign w:val="subscript"/>
          <w:lang w:val="en-GB"/>
        </w:rPr>
        <w:t>interruption</w:t>
      </w:r>
      <w:bookmarkEnd w:id="4"/>
      <w:proofErr w:type="spellEnd"/>
    </w:p>
    <w:p w:rsidR="00F46F7B" w:rsidRDefault="00F46F7B" w:rsidP="00F46F7B">
      <w:pPr>
        <w:ind w:right="-22"/>
        <w:rPr>
          <w:rFonts w:ascii="Times New Roman" w:eastAsia="Calibri" w:hAnsi="Times New Roman" w:cs="Times New Roman"/>
          <w:sz w:val="20"/>
          <w:szCs w:val="20"/>
          <w:lang w:val="en-GB"/>
        </w:rPr>
      </w:pP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Where the </w:t>
      </w:r>
      <w:proofErr w:type="spellStart"/>
      <w:r w:rsidRPr="00D63471">
        <w:rPr>
          <w:rFonts w:ascii="Times New Roman" w:eastAsia="Calibri" w:hAnsi="Times New Roman" w:cs="Times New Roman"/>
          <w:sz w:val="20"/>
          <w:szCs w:val="20"/>
          <w:lang w:val="en-GB"/>
        </w:rPr>
        <w:t>T</w:t>
      </w:r>
      <w:r w:rsidRPr="00F46F7B">
        <w:rPr>
          <w:rFonts w:ascii="Times New Roman" w:eastAsia="Calibri" w:hAnsi="Times New Roman" w:cs="Times New Roman"/>
          <w:sz w:val="20"/>
          <w:szCs w:val="20"/>
          <w:vertAlign w:val="subscript"/>
          <w:lang w:val="en-GB"/>
        </w:rPr>
        <w:t>RRC_procedure_delay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would the RRC procedure delay would be defined in 38.</w:t>
      </w:r>
      <w:r w:rsidRPr="00F46F7B">
        <w:rPr>
          <w:rFonts w:ascii="Times New Roman" w:eastAsia="Calibri" w:hAnsi="Times New Roman" w:cs="Times New Roman"/>
          <w:sz w:val="20"/>
          <w:szCs w:val="20"/>
          <w:lang w:val="en-GB"/>
        </w:rPr>
        <w:t>33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1. </w:t>
      </w:r>
      <w:proofErr w:type="spellStart"/>
      <w:r w:rsidRPr="00D63471">
        <w:rPr>
          <w:rFonts w:ascii="Times New Roman" w:eastAsia="Calibri" w:hAnsi="Times New Roman" w:cs="Times New Roman"/>
          <w:sz w:val="20"/>
          <w:szCs w:val="20"/>
          <w:lang w:val="en-GB"/>
        </w:rPr>
        <w:t>T</w:t>
      </w:r>
      <w:r w:rsidRPr="00F46F7B">
        <w:rPr>
          <w:rFonts w:ascii="Times New Roman" w:eastAsia="Calibri" w:hAnsi="Times New Roman" w:cs="Times New Roman"/>
          <w:sz w:val="20"/>
          <w:szCs w:val="20"/>
          <w:vertAlign w:val="subscript"/>
          <w:lang w:val="en-GB"/>
        </w:rPr>
        <w:t>interruption</w:t>
      </w:r>
      <w:proofErr w:type="spellEnd"/>
      <w:r w:rsidRPr="00F46F7B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will be </w:t>
      </w:r>
      <w:r w:rsidRPr="00F46F7B">
        <w:rPr>
          <w:rFonts w:ascii="Times New Roman" w:eastAsia="Calibri" w:hAnsi="Times New Roman" w:cs="Times New Roman"/>
          <w:sz w:val="20"/>
          <w:szCs w:val="20"/>
          <w:lang w:val="en-GB"/>
        </w:rPr>
        <w:t>the time between end of the last TTI containing the RRC command on the old PDSCH and the time the UE starts transmission of the new PRACH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(not including the RRC processing delay).</w:t>
      </w:r>
    </w:p>
    <w:p w:rsidR="00F46F7B" w:rsidRDefault="00F46F7B" w:rsidP="00F46F7B">
      <w:pPr>
        <w:ind w:right="-22"/>
        <w:rPr>
          <w:rFonts w:ascii="Times New Roman" w:eastAsia="Calibri" w:hAnsi="Times New Roman" w:cs="Times New Roman"/>
          <w:sz w:val="20"/>
          <w:szCs w:val="20"/>
          <w:lang w:val="en-GB"/>
        </w:rPr>
      </w:pP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For further discussion is the breakdown of the </w:t>
      </w:r>
      <w:proofErr w:type="spellStart"/>
      <w:r w:rsidRPr="00D63471">
        <w:rPr>
          <w:rFonts w:ascii="Times New Roman" w:eastAsia="Calibri" w:hAnsi="Times New Roman" w:cs="Times New Roman"/>
          <w:sz w:val="20"/>
          <w:szCs w:val="20"/>
          <w:lang w:val="en-GB"/>
        </w:rPr>
        <w:t>T</w:t>
      </w:r>
      <w:r w:rsidRPr="00F46F7B">
        <w:rPr>
          <w:rFonts w:ascii="Times New Roman" w:eastAsia="Calibri" w:hAnsi="Times New Roman" w:cs="Times New Roman"/>
          <w:sz w:val="20"/>
          <w:szCs w:val="20"/>
          <w:vertAlign w:val="subscript"/>
          <w:lang w:val="en-GB"/>
        </w:rPr>
        <w:t>interruption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which would be defined based on what the target cell would be – an NR cell or an E-UTRAN cell.</w:t>
      </w:r>
    </w:p>
    <w:p w:rsidR="00F760E8" w:rsidRDefault="00CC4854" w:rsidP="00F46F7B">
      <w:pPr>
        <w:ind w:right="-22"/>
        <w:rPr>
          <w:rFonts w:ascii="Times New Roman" w:eastAsia="Calibri" w:hAnsi="Times New Roman" w:cs="Times New Roman"/>
          <w:sz w:val="20"/>
          <w:szCs w:val="20"/>
          <w:lang w:val="en-GB"/>
        </w:rPr>
      </w:pPr>
      <w:r>
        <w:rPr>
          <w:rFonts w:ascii="Times New Roman" w:eastAsia="Calibri" w:hAnsi="Times New Roman" w:cs="Times New Roman"/>
          <w:sz w:val="20"/>
          <w:szCs w:val="20"/>
          <w:lang w:val="en-GB"/>
        </w:rPr>
        <w:t>Next</w:t>
      </w:r>
      <w:r w:rsidR="00C32FF5">
        <w:rPr>
          <w:rFonts w:ascii="Times New Roman" w:eastAsia="Calibri" w:hAnsi="Times New Roman" w:cs="Times New Roman"/>
          <w:sz w:val="20"/>
          <w:szCs w:val="20"/>
          <w:lang w:val="en-GB"/>
        </w:rPr>
        <w:t>,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we look at the </w:t>
      </w:r>
      <w:proofErr w:type="spellStart"/>
      <w:r w:rsidRPr="00D63471">
        <w:rPr>
          <w:rFonts w:ascii="Times New Roman" w:eastAsia="Calibri" w:hAnsi="Times New Roman" w:cs="Times New Roman"/>
          <w:sz w:val="20"/>
          <w:szCs w:val="20"/>
          <w:lang w:val="en-GB"/>
        </w:rPr>
        <w:t>T</w:t>
      </w:r>
      <w:r w:rsidRPr="00F46F7B">
        <w:rPr>
          <w:rFonts w:ascii="Times New Roman" w:eastAsia="Calibri" w:hAnsi="Times New Roman" w:cs="Times New Roman"/>
          <w:sz w:val="20"/>
          <w:szCs w:val="20"/>
          <w:vertAlign w:val="subscript"/>
          <w:lang w:val="en-GB"/>
        </w:rPr>
        <w:t>interruption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for each target cell.</w:t>
      </w:r>
    </w:p>
    <w:p w:rsidR="00C32FF5" w:rsidRDefault="00C32FF5" w:rsidP="00F46F7B">
      <w:pPr>
        <w:ind w:right="-22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54442C" w:rsidRPr="00FD2026" w:rsidRDefault="00FD2026" w:rsidP="0054442C">
      <w:pPr>
        <w:ind w:right="-22"/>
        <w:rPr>
          <w:rFonts w:ascii="Times New Roman" w:hAnsi="Times New Roman" w:cs="Times New Roman"/>
          <w:sz w:val="28"/>
        </w:rPr>
      </w:pPr>
      <w:r w:rsidRPr="00FD2026">
        <w:rPr>
          <w:sz w:val="32"/>
        </w:rPr>
        <w:t>2</w:t>
      </w:r>
      <w:r w:rsidR="0054442C" w:rsidRPr="00FD2026">
        <w:rPr>
          <w:sz w:val="32"/>
        </w:rPr>
        <w:t>.</w:t>
      </w:r>
      <w:r w:rsidR="002D4C55" w:rsidRPr="00FD2026">
        <w:rPr>
          <w:sz w:val="32"/>
        </w:rPr>
        <w:t>1</w:t>
      </w:r>
      <w:r>
        <w:rPr>
          <w:sz w:val="32"/>
        </w:rPr>
        <w:tab/>
      </w:r>
      <w:proofErr w:type="spellStart"/>
      <w:r w:rsidR="00CC4854" w:rsidRPr="00FD2026">
        <w:rPr>
          <w:sz w:val="32"/>
          <w:lang w:val="en-GB"/>
        </w:rPr>
        <w:t>T</w:t>
      </w:r>
      <w:r w:rsidR="00CC4854" w:rsidRPr="00FD2026">
        <w:rPr>
          <w:sz w:val="32"/>
          <w:vertAlign w:val="subscript"/>
          <w:lang w:val="en-GB"/>
        </w:rPr>
        <w:t>interruption</w:t>
      </w:r>
      <w:proofErr w:type="spellEnd"/>
      <w:r w:rsidR="00CC4854" w:rsidRPr="00FD2026">
        <w:rPr>
          <w:sz w:val="32"/>
        </w:rPr>
        <w:t xml:space="preserve"> when target cell is an NR cell</w:t>
      </w:r>
    </w:p>
    <w:p w:rsidR="008826C1" w:rsidRDefault="00DF29BB" w:rsidP="008826C1">
      <w:pPr>
        <w:ind w:right="-22"/>
        <w:rPr>
          <w:rFonts w:ascii="Times New Roman" w:hAnsi="Times New Roman" w:cs="Times New Roman"/>
          <w:sz w:val="20"/>
          <w:lang w:val="en-GB"/>
        </w:rPr>
      </w:pPr>
      <w:r>
        <w:rPr>
          <w:rFonts w:ascii="Times New Roman" w:hAnsi="Times New Roman" w:cs="Times New Roman"/>
          <w:sz w:val="20"/>
        </w:rPr>
        <w:t xml:space="preserve">In the AH meeting it was agreed that </w:t>
      </w:r>
      <w:proofErr w:type="spellStart"/>
      <w:r w:rsidRPr="002D6A63">
        <w:rPr>
          <w:rFonts w:ascii="Times New Roman" w:hAnsi="Times New Roman" w:cs="Times New Roman"/>
          <w:sz w:val="20"/>
          <w:lang w:val="en-GB"/>
        </w:rPr>
        <w:t>T</w:t>
      </w:r>
      <w:r w:rsidRPr="002D6A63">
        <w:rPr>
          <w:rFonts w:ascii="Times New Roman" w:hAnsi="Times New Roman" w:cs="Times New Roman"/>
          <w:sz w:val="20"/>
          <w:vertAlign w:val="subscript"/>
          <w:lang w:val="en-GB"/>
        </w:rPr>
        <w:t>interrupt</w:t>
      </w:r>
      <w:proofErr w:type="spellEnd"/>
      <w:r w:rsidRPr="002D6A63">
        <w:rPr>
          <w:rFonts w:ascii="Times New Roman" w:hAnsi="Times New Roman" w:cs="Times New Roman"/>
          <w:sz w:val="20"/>
          <w:lang w:val="en-GB"/>
        </w:rPr>
        <w:t xml:space="preserve"> shall be defined in TS38.133 </w:t>
      </w:r>
      <w:r>
        <w:rPr>
          <w:rFonts w:ascii="Times New Roman" w:hAnsi="Times New Roman" w:cs="Times New Roman"/>
          <w:sz w:val="20"/>
          <w:lang w:val="en-GB"/>
        </w:rPr>
        <w:t>and</w:t>
      </w:r>
    </w:p>
    <w:p w:rsidR="00E0127D" w:rsidRPr="00E0127D" w:rsidRDefault="00E0127D" w:rsidP="00B34969">
      <w:pPr>
        <w:ind w:right="-22" w:firstLine="720"/>
        <w:rPr>
          <w:rFonts w:ascii="Times New Roman" w:hAnsi="Times New Roman" w:cs="Times New Roman"/>
          <w:sz w:val="20"/>
        </w:rPr>
      </w:pPr>
      <w:proofErr w:type="spellStart"/>
      <w:r w:rsidRPr="00E0127D">
        <w:rPr>
          <w:rFonts w:ascii="Times New Roman" w:hAnsi="Times New Roman" w:cs="Times New Roman"/>
          <w:sz w:val="20"/>
        </w:rPr>
        <w:t>T</w:t>
      </w:r>
      <w:r w:rsidRPr="00E0127D">
        <w:rPr>
          <w:rFonts w:ascii="Times New Roman" w:hAnsi="Times New Roman" w:cs="Times New Roman"/>
          <w:sz w:val="20"/>
          <w:vertAlign w:val="subscript"/>
        </w:rPr>
        <w:t>interrupt</w:t>
      </w:r>
      <w:proofErr w:type="spellEnd"/>
      <w:r w:rsidRPr="00E0127D">
        <w:rPr>
          <w:rFonts w:ascii="Times New Roman" w:hAnsi="Times New Roman" w:cs="Times New Roman"/>
          <w:sz w:val="20"/>
        </w:rPr>
        <w:t xml:space="preserve"> = </w:t>
      </w:r>
      <w:proofErr w:type="spellStart"/>
      <w:r w:rsidRPr="00E0127D">
        <w:rPr>
          <w:rFonts w:ascii="Times New Roman" w:hAnsi="Times New Roman" w:cs="Times New Roman"/>
          <w:sz w:val="20"/>
        </w:rPr>
        <w:t>T</w:t>
      </w:r>
      <w:r w:rsidRPr="00E0127D">
        <w:rPr>
          <w:rFonts w:ascii="Times New Roman" w:hAnsi="Times New Roman" w:cs="Times New Roman"/>
          <w:sz w:val="20"/>
          <w:vertAlign w:val="subscript"/>
        </w:rPr>
        <w:t>search</w:t>
      </w:r>
      <w:proofErr w:type="spellEnd"/>
      <w:r w:rsidRPr="00E0127D">
        <w:rPr>
          <w:rFonts w:ascii="Times New Roman" w:hAnsi="Times New Roman" w:cs="Times New Roman"/>
          <w:sz w:val="20"/>
        </w:rPr>
        <w:t xml:space="preserve"> + T</w:t>
      </w:r>
      <w:r w:rsidRPr="00E0127D">
        <w:rPr>
          <w:rFonts w:ascii="Times New Roman" w:hAnsi="Times New Roman" w:cs="Times New Roman"/>
          <w:sz w:val="20"/>
          <w:vertAlign w:val="subscript"/>
        </w:rPr>
        <w:t>IU</w:t>
      </w:r>
      <w:r w:rsidRPr="00E0127D">
        <w:rPr>
          <w:rFonts w:ascii="Times New Roman" w:hAnsi="Times New Roman" w:cs="Times New Roman"/>
          <w:sz w:val="20"/>
        </w:rPr>
        <w:t xml:space="preserve"> + </w:t>
      </w:r>
      <w:proofErr w:type="spellStart"/>
      <w:r w:rsidRPr="00E0127D">
        <w:rPr>
          <w:rFonts w:ascii="Times New Roman" w:hAnsi="Times New Roman" w:cs="Times New Roman"/>
          <w:sz w:val="20"/>
        </w:rPr>
        <w:t>T</w:t>
      </w:r>
      <w:r w:rsidRPr="00E0127D">
        <w:rPr>
          <w:rFonts w:ascii="Times New Roman" w:hAnsi="Times New Roman" w:cs="Times New Roman"/>
          <w:sz w:val="20"/>
          <w:vertAlign w:val="subscript"/>
        </w:rPr>
        <w:t>margin</w:t>
      </w:r>
      <w:proofErr w:type="spellEnd"/>
      <w:r w:rsidRPr="00E0127D">
        <w:rPr>
          <w:rFonts w:ascii="Times New Roman" w:hAnsi="Times New Roman" w:cs="Times New Roman"/>
          <w:sz w:val="20"/>
        </w:rPr>
        <w:t xml:space="preserve"> + T</w:t>
      </w:r>
      <w:r w:rsidRPr="00E0127D">
        <w:rPr>
          <w:rFonts w:ascii="Times New Roman" w:hAnsi="Times New Roman" w:cs="Times New Roman"/>
          <w:sz w:val="20"/>
          <w:vertAlign w:val="subscript"/>
        </w:rPr>
        <w:t>MIB</w:t>
      </w:r>
      <w:r w:rsidRPr="00E0127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E0127D">
        <w:rPr>
          <w:rFonts w:ascii="Times New Roman" w:hAnsi="Times New Roman" w:cs="Times New Roman"/>
          <w:sz w:val="20"/>
        </w:rPr>
        <w:t>ms</w:t>
      </w:r>
      <w:proofErr w:type="spellEnd"/>
    </w:p>
    <w:p w:rsidR="00E0127D" w:rsidRPr="00E0127D" w:rsidRDefault="00E0127D" w:rsidP="00E0127D">
      <w:pPr>
        <w:ind w:right="-22"/>
        <w:rPr>
          <w:rFonts w:ascii="Times New Roman" w:hAnsi="Times New Roman" w:cs="Times New Roman"/>
          <w:sz w:val="20"/>
        </w:rPr>
      </w:pPr>
      <w:r w:rsidRPr="00E0127D">
        <w:rPr>
          <w:rFonts w:ascii="Times New Roman" w:hAnsi="Times New Roman" w:cs="Times New Roman"/>
          <w:sz w:val="20"/>
        </w:rPr>
        <w:t xml:space="preserve">Where: </w:t>
      </w:r>
    </w:p>
    <w:p w:rsidR="00E0127D" w:rsidRPr="00E0127D" w:rsidRDefault="00E0127D" w:rsidP="00B34969">
      <w:pPr>
        <w:ind w:left="720" w:right="-22"/>
        <w:rPr>
          <w:rFonts w:ascii="Times New Roman" w:hAnsi="Times New Roman" w:cs="Times New Roman"/>
          <w:sz w:val="20"/>
        </w:rPr>
      </w:pPr>
      <w:proofErr w:type="spellStart"/>
      <w:r w:rsidRPr="00E0127D">
        <w:rPr>
          <w:rFonts w:ascii="Times New Roman" w:hAnsi="Times New Roman" w:cs="Times New Roman"/>
          <w:sz w:val="20"/>
        </w:rPr>
        <w:t>T</w:t>
      </w:r>
      <w:r w:rsidRPr="00E0127D">
        <w:rPr>
          <w:rFonts w:ascii="Times New Roman" w:hAnsi="Times New Roman" w:cs="Times New Roman"/>
          <w:sz w:val="20"/>
          <w:vertAlign w:val="subscript"/>
        </w:rPr>
        <w:t>search</w:t>
      </w:r>
      <w:proofErr w:type="spellEnd"/>
      <w:r w:rsidRPr="00E0127D">
        <w:rPr>
          <w:rFonts w:ascii="Times New Roman" w:hAnsi="Times New Roman" w:cs="Times New Roman"/>
          <w:sz w:val="20"/>
        </w:rPr>
        <w:t>: is the time for PSS/SSS detec</w:t>
      </w:r>
      <w:r>
        <w:rPr>
          <w:rFonts w:ascii="Times New Roman" w:hAnsi="Times New Roman" w:cs="Times New Roman"/>
          <w:sz w:val="20"/>
        </w:rPr>
        <w:t>tion, which is 0 for known cell</w:t>
      </w:r>
      <w:r w:rsidRPr="00E0127D">
        <w:rPr>
          <w:rFonts w:ascii="Times New Roman" w:hAnsi="Times New Roman" w:cs="Times New Roman"/>
          <w:sz w:val="20"/>
        </w:rPr>
        <w:t xml:space="preserve"> and [TBD] </w:t>
      </w:r>
      <w:proofErr w:type="spellStart"/>
      <w:r w:rsidRPr="00E0127D">
        <w:rPr>
          <w:rFonts w:ascii="Times New Roman" w:hAnsi="Times New Roman" w:cs="Times New Roman"/>
          <w:sz w:val="20"/>
        </w:rPr>
        <w:t>ms</w:t>
      </w:r>
      <w:proofErr w:type="spellEnd"/>
      <w:r w:rsidRPr="00E0127D">
        <w:rPr>
          <w:rFonts w:ascii="Times New Roman" w:hAnsi="Times New Roman" w:cs="Times New Roman"/>
          <w:sz w:val="20"/>
        </w:rPr>
        <w:t xml:space="preserve"> for unknown cell provided that the signal quality is sufficient for successful cell detection on the first attempt </w:t>
      </w:r>
    </w:p>
    <w:p w:rsidR="00E0127D" w:rsidRPr="00E0127D" w:rsidRDefault="00E0127D" w:rsidP="00B34969">
      <w:pPr>
        <w:ind w:left="720" w:right="-22"/>
        <w:rPr>
          <w:rFonts w:ascii="Times New Roman" w:hAnsi="Times New Roman" w:cs="Times New Roman"/>
          <w:sz w:val="20"/>
        </w:rPr>
      </w:pPr>
      <w:r w:rsidRPr="00E0127D">
        <w:rPr>
          <w:rFonts w:ascii="Times New Roman" w:hAnsi="Times New Roman" w:cs="Times New Roman"/>
          <w:sz w:val="20"/>
        </w:rPr>
        <w:t>T</w:t>
      </w:r>
      <w:r w:rsidRPr="00E0127D">
        <w:rPr>
          <w:rFonts w:ascii="Times New Roman" w:hAnsi="Times New Roman" w:cs="Times New Roman"/>
          <w:sz w:val="20"/>
          <w:vertAlign w:val="subscript"/>
        </w:rPr>
        <w:t>IU</w:t>
      </w:r>
      <w:r w:rsidRPr="00E0127D">
        <w:rPr>
          <w:rFonts w:ascii="Times New Roman" w:hAnsi="Times New Roman" w:cs="Times New Roman"/>
          <w:sz w:val="20"/>
        </w:rPr>
        <w:t>: is the interruption uncertainty in acquiring the first available PRACH occasion in the new cell. T</w:t>
      </w:r>
      <w:r w:rsidRPr="00FD2026">
        <w:rPr>
          <w:rFonts w:ascii="Times New Roman" w:hAnsi="Times New Roman" w:cs="Times New Roman"/>
          <w:sz w:val="20"/>
          <w:vertAlign w:val="subscript"/>
        </w:rPr>
        <w:t>IU</w:t>
      </w:r>
      <w:r w:rsidRPr="00E0127D">
        <w:rPr>
          <w:rFonts w:ascii="Times New Roman" w:hAnsi="Times New Roman" w:cs="Times New Roman"/>
          <w:sz w:val="20"/>
        </w:rPr>
        <w:t xml:space="preserve"> can be up to [TBD] </w:t>
      </w:r>
      <w:proofErr w:type="spellStart"/>
      <w:r w:rsidRPr="00E0127D">
        <w:rPr>
          <w:rFonts w:ascii="Times New Roman" w:hAnsi="Times New Roman" w:cs="Times New Roman"/>
          <w:sz w:val="20"/>
        </w:rPr>
        <w:t>ms.</w:t>
      </w:r>
      <w:proofErr w:type="spellEnd"/>
      <w:r w:rsidRPr="00E0127D">
        <w:rPr>
          <w:rFonts w:ascii="Times New Roman" w:hAnsi="Times New Roman" w:cs="Times New Roman"/>
          <w:sz w:val="20"/>
        </w:rPr>
        <w:t xml:space="preserve"> </w:t>
      </w:r>
    </w:p>
    <w:p w:rsidR="00E0127D" w:rsidRPr="00E0127D" w:rsidRDefault="00E0127D" w:rsidP="00B34969">
      <w:pPr>
        <w:ind w:left="720" w:right="-22"/>
        <w:rPr>
          <w:rFonts w:ascii="Times New Roman" w:hAnsi="Times New Roman" w:cs="Times New Roman"/>
          <w:sz w:val="20"/>
        </w:rPr>
      </w:pPr>
      <w:proofErr w:type="spellStart"/>
      <w:r w:rsidRPr="00E0127D">
        <w:rPr>
          <w:rFonts w:ascii="Times New Roman" w:hAnsi="Times New Roman" w:cs="Times New Roman"/>
          <w:sz w:val="20"/>
        </w:rPr>
        <w:t>T</w:t>
      </w:r>
      <w:r w:rsidRPr="00E0127D">
        <w:rPr>
          <w:rFonts w:ascii="Times New Roman" w:hAnsi="Times New Roman" w:cs="Times New Roman"/>
          <w:sz w:val="20"/>
          <w:vertAlign w:val="subscript"/>
        </w:rPr>
        <w:t>margin</w:t>
      </w:r>
      <w:proofErr w:type="spellEnd"/>
      <w:r w:rsidRPr="00E0127D">
        <w:rPr>
          <w:rFonts w:ascii="Times New Roman" w:hAnsi="Times New Roman" w:cs="Times New Roman"/>
          <w:sz w:val="20"/>
        </w:rPr>
        <w:t xml:space="preserve">: it comprises at least </w:t>
      </w:r>
      <w:proofErr w:type="spellStart"/>
      <w:r w:rsidRPr="00E0127D">
        <w:rPr>
          <w:rFonts w:ascii="Times New Roman" w:hAnsi="Times New Roman" w:cs="Times New Roman"/>
          <w:sz w:val="20"/>
        </w:rPr>
        <w:t>T</w:t>
      </w:r>
      <w:r w:rsidRPr="00B34969">
        <w:rPr>
          <w:rFonts w:ascii="Times New Roman" w:hAnsi="Times New Roman" w:cs="Times New Roman"/>
          <w:sz w:val="20"/>
          <w:vertAlign w:val="subscript"/>
        </w:rPr>
        <w:t>processing_NR</w:t>
      </w:r>
      <w:proofErr w:type="spellEnd"/>
      <w:r w:rsidRPr="00E0127D">
        <w:rPr>
          <w:rFonts w:ascii="Times New Roman" w:hAnsi="Times New Roman" w:cs="Times New Roman"/>
          <w:sz w:val="20"/>
        </w:rPr>
        <w:t xml:space="preserve">. Whether </w:t>
      </w:r>
      <w:proofErr w:type="spellStart"/>
      <w:r w:rsidRPr="00E0127D">
        <w:rPr>
          <w:rFonts w:ascii="Times New Roman" w:hAnsi="Times New Roman" w:cs="Times New Roman"/>
          <w:sz w:val="20"/>
        </w:rPr>
        <w:t>T</w:t>
      </w:r>
      <w:r w:rsidRPr="00B34969">
        <w:rPr>
          <w:rFonts w:ascii="Times New Roman" w:hAnsi="Times New Roman" w:cs="Times New Roman"/>
          <w:sz w:val="20"/>
          <w:vertAlign w:val="subscript"/>
        </w:rPr>
        <w:t>margin</w:t>
      </w:r>
      <w:proofErr w:type="spellEnd"/>
      <w:r w:rsidRPr="00E0127D">
        <w:rPr>
          <w:rFonts w:ascii="Times New Roman" w:hAnsi="Times New Roman" w:cs="Times New Roman"/>
          <w:sz w:val="20"/>
        </w:rPr>
        <w:t xml:space="preserve"> also includes </w:t>
      </w:r>
      <w:proofErr w:type="spellStart"/>
      <w:r w:rsidRPr="00E0127D">
        <w:rPr>
          <w:rFonts w:ascii="Times New Roman" w:hAnsi="Times New Roman" w:cs="Times New Roman"/>
          <w:sz w:val="20"/>
        </w:rPr>
        <w:t>T</w:t>
      </w:r>
      <w:r w:rsidRPr="00424354">
        <w:rPr>
          <w:rFonts w:ascii="Times New Roman" w:hAnsi="Times New Roman" w:cs="Times New Roman"/>
          <w:sz w:val="20"/>
          <w:vertAlign w:val="subscript"/>
        </w:rPr>
        <w:t>loops</w:t>
      </w:r>
      <w:proofErr w:type="spellEnd"/>
      <w:r w:rsidRPr="00E0127D">
        <w:rPr>
          <w:rFonts w:ascii="Times New Roman" w:hAnsi="Times New Roman" w:cs="Times New Roman"/>
          <w:sz w:val="20"/>
        </w:rPr>
        <w:t xml:space="preserve"> is FFS where:</w:t>
      </w:r>
    </w:p>
    <w:p w:rsidR="00E0127D" w:rsidRPr="00E0127D" w:rsidRDefault="00E0127D" w:rsidP="00424354">
      <w:pPr>
        <w:ind w:left="1440" w:right="-22"/>
        <w:rPr>
          <w:rFonts w:ascii="Times New Roman" w:hAnsi="Times New Roman" w:cs="Times New Roman"/>
          <w:sz w:val="20"/>
        </w:rPr>
      </w:pPr>
      <w:proofErr w:type="spellStart"/>
      <w:r w:rsidRPr="00E0127D">
        <w:rPr>
          <w:rFonts w:ascii="Times New Roman" w:hAnsi="Times New Roman" w:cs="Times New Roman"/>
          <w:sz w:val="20"/>
        </w:rPr>
        <w:t>T</w:t>
      </w:r>
      <w:r w:rsidRPr="00E0127D">
        <w:rPr>
          <w:rFonts w:ascii="Times New Roman" w:hAnsi="Times New Roman" w:cs="Times New Roman"/>
          <w:sz w:val="20"/>
          <w:vertAlign w:val="subscript"/>
        </w:rPr>
        <w:t>processing_NR</w:t>
      </w:r>
      <w:proofErr w:type="spellEnd"/>
      <w:r w:rsidRPr="00E0127D">
        <w:rPr>
          <w:rFonts w:ascii="Times New Roman" w:hAnsi="Times New Roman" w:cs="Times New Roman"/>
          <w:sz w:val="20"/>
        </w:rPr>
        <w:t>: is the UE processing time, which can be up to [TBD]</w:t>
      </w:r>
      <w:proofErr w:type="spellStart"/>
      <w:r w:rsidRPr="00E0127D">
        <w:rPr>
          <w:rFonts w:ascii="Times New Roman" w:hAnsi="Times New Roman" w:cs="Times New Roman"/>
          <w:sz w:val="20"/>
        </w:rPr>
        <w:t>ms</w:t>
      </w:r>
      <w:proofErr w:type="spellEnd"/>
    </w:p>
    <w:p w:rsidR="00E0127D" w:rsidRPr="00E0127D" w:rsidRDefault="00E0127D" w:rsidP="00424354">
      <w:pPr>
        <w:ind w:left="1440" w:right="-22"/>
        <w:rPr>
          <w:rFonts w:ascii="Times New Roman" w:hAnsi="Times New Roman" w:cs="Times New Roman"/>
          <w:sz w:val="20"/>
        </w:rPr>
      </w:pPr>
      <w:proofErr w:type="spellStart"/>
      <w:r w:rsidRPr="00E0127D">
        <w:rPr>
          <w:rFonts w:ascii="Times New Roman" w:hAnsi="Times New Roman" w:cs="Times New Roman"/>
          <w:sz w:val="20"/>
        </w:rPr>
        <w:t>T</w:t>
      </w:r>
      <w:r w:rsidRPr="00E0127D">
        <w:rPr>
          <w:rFonts w:ascii="Times New Roman" w:hAnsi="Times New Roman" w:cs="Times New Roman"/>
          <w:sz w:val="20"/>
          <w:vertAlign w:val="subscript"/>
        </w:rPr>
        <w:t>loops</w:t>
      </w:r>
      <w:proofErr w:type="spellEnd"/>
      <w:r w:rsidRPr="00E0127D">
        <w:rPr>
          <w:rFonts w:ascii="Times New Roman" w:hAnsi="Times New Roman" w:cs="Times New Roman"/>
          <w:sz w:val="20"/>
        </w:rPr>
        <w:t xml:space="preserve">: is time for time refinement, which is up to [TBD] </w:t>
      </w:r>
      <w:proofErr w:type="spellStart"/>
      <w:r w:rsidRPr="00E0127D">
        <w:rPr>
          <w:rFonts w:ascii="Times New Roman" w:hAnsi="Times New Roman" w:cs="Times New Roman"/>
          <w:sz w:val="20"/>
        </w:rPr>
        <w:t>ms</w:t>
      </w:r>
      <w:proofErr w:type="spellEnd"/>
    </w:p>
    <w:p w:rsidR="00DF29BB" w:rsidRDefault="00E0127D" w:rsidP="00B34969">
      <w:pPr>
        <w:ind w:left="720" w:right="-22"/>
        <w:rPr>
          <w:rFonts w:ascii="Times New Roman" w:hAnsi="Times New Roman" w:cs="Times New Roman"/>
          <w:sz w:val="20"/>
        </w:rPr>
      </w:pPr>
      <w:r w:rsidRPr="00E0127D">
        <w:rPr>
          <w:rFonts w:ascii="Times New Roman" w:hAnsi="Times New Roman" w:cs="Times New Roman"/>
          <w:sz w:val="20"/>
        </w:rPr>
        <w:t>T</w:t>
      </w:r>
      <w:r w:rsidRPr="00E0127D">
        <w:rPr>
          <w:rFonts w:ascii="Times New Roman" w:hAnsi="Times New Roman" w:cs="Times New Roman"/>
          <w:sz w:val="20"/>
          <w:vertAlign w:val="subscript"/>
        </w:rPr>
        <w:t>MIB</w:t>
      </w:r>
      <w:r w:rsidRPr="00E0127D">
        <w:rPr>
          <w:rFonts w:ascii="Times New Roman" w:hAnsi="Times New Roman" w:cs="Times New Roman"/>
          <w:sz w:val="20"/>
        </w:rPr>
        <w:t xml:space="preserve">: is the time </w:t>
      </w:r>
      <w:r>
        <w:rPr>
          <w:rFonts w:ascii="Times New Roman" w:hAnsi="Times New Roman" w:cs="Times New Roman"/>
          <w:sz w:val="20"/>
        </w:rPr>
        <w:t xml:space="preserve">required </w:t>
      </w:r>
      <w:r w:rsidRPr="00E0127D">
        <w:rPr>
          <w:rFonts w:ascii="Times New Roman" w:hAnsi="Times New Roman" w:cs="Times New Roman"/>
          <w:sz w:val="20"/>
        </w:rPr>
        <w:t>to decode MIB, if MIB decode is necessary, otherwise T</w:t>
      </w:r>
      <w:r w:rsidRPr="00424354">
        <w:rPr>
          <w:rFonts w:ascii="Times New Roman" w:hAnsi="Times New Roman" w:cs="Times New Roman"/>
          <w:sz w:val="20"/>
          <w:vertAlign w:val="subscript"/>
        </w:rPr>
        <w:t>MIB</w:t>
      </w:r>
      <w:r w:rsidRPr="00E0127D">
        <w:rPr>
          <w:rFonts w:ascii="Times New Roman" w:hAnsi="Times New Roman" w:cs="Times New Roman"/>
          <w:sz w:val="20"/>
        </w:rPr>
        <w:t xml:space="preserve"> = 0.</w:t>
      </w:r>
    </w:p>
    <w:p w:rsidR="00E0127D" w:rsidRDefault="00B34969" w:rsidP="00E0127D">
      <w:pPr>
        <w:ind w:right="-22"/>
        <w:rPr>
          <w:rFonts w:ascii="Times New Roman" w:hAnsi="Times New Roman" w:cs="Times New Roman"/>
          <w:sz w:val="20"/>
        </w:rPr>
      </w:pPr>
      <w:proofErr w:type="spellStart"/>
      <w:r>
        <w:rPr>
          <w:rFonts w:ascii="Times New Roman" w:hAnsi="Times New Roman" w:cs="Times New Roman"/>
          <w:sz w:val="20"/>
        </w:rPr>
        <w:t>T</w:t>
      </w:r>
      <w:r w:rsidRPr="00B34969">
        <w:rPr>
          <w:rFonts w:ascii="Times New Roman" w:hAnsi="Times New Roman" w:cs="Times New Roman"/>
          <w:sz w:val="20"/>
          <w:vertAlign w:val="subscript"/>
        </w:rPr>
        <w:t>search</w:t>
      </w:r>
      <w:proofErr w:type="spellEnd"/>
      <w:r>
        <w:rPr>
          <w:rFonts w:ascii="Times New Roman" w:hAnsi="Times New Roman" w:cs="Times New Roman"/>
          <w:sz w:val="20"/>
        </w:rPr>
        <w:t>,</w:t>
      </w:r>
      <w:r w:rsidR="00E0127D">
        <w:rPr>
          <w:rFonts w:ascii="Times New Roman" w:hAnsi="Times New Roman" w:cs="Times New Roman"/>
          <w:sz w:val="20"/>
        </w:rPr>
        <w:t xml:space="preserve"> for an unknown cell will depend on the cell detection latency </w:t>
      </w:r>
      <w:r>
        <w:rPr>
          <w:rFonts w:ascii="Times New Roman" w:hAnsi="Times New Roman" w:cs="Times New Roman"/>
          <w:sz w:val="20"/>
        </w:rPr>
        <w:t>for NR</w:t>
      </w:r>
      <w:r w:rsidR="00E0127D">
        <w:rPr>
          <w:rFonts w:ascii="Times New Roman" w:hAnsi="Times New Roman" w:cs="Times New Roman"/>
          <w:sz w:val="20"/>
        </w:rPr>
        <w:t>, which will depend on the SSB periodicity of the target cell.</w:t>
      </w:r>
      <w:r>
        <w:rPr>
          <w:rFonts w:ascii="Times New Roman" w:hAnsi="Times New Roman" w:cs="Times New Roman"/>
          <w:sz w:val="20"/>
        </w:rPr>
        <w:t xml:space="preserve"> Once decided</w:t>
      </w:r>
      <w:r w:rsidR="00FD2026">
        <w:rPr>
          <w:rFonts w:ascii="Times New Roman" w:hAnsi="Times New Roman" w:cs="Times New Roman"/>
          <w:sz w:val="20"/>
        </w:rPr>
        <w:t>,</w:t>
      </w:r>
      <w:r>
        <w:rPr>
          <w:rFonts w:ascii="Times New Roman" w:hAnsi="Times New Roman" w:cs="Times New Roman"/>
          <w:sz w:val="20"/>
        </w:rPr>
        <w:t xml:space="preserve"> TBD can be filled and for now RAN4 can simply keep [TBD].</w:t>
      </w:r>
    </w:p>
    <w:p w:rsidR="002D229B" w:rsidRDefault="002D229B" w:rsidP="00E0127D">
      <w:pPr>
        <w:ind w:right="-22"/>
        <w:rPr>
          <w:rFonts w:ascii="Times New Roman" w:hAnsi="Times New Roman" w:cs="Times New Roman"/>
          <w:sz w:val="20"/>
        </w:rPr>
      </w:pPr>
      <w:r w:rsidRPr="00E0127D">
        <w:rPr>
          <w:rFonts w:ascii="Times New Roman" w:hAnsi="Times New Roman" w:cs="Times New Roman"/>
          <w:sz w:val="20"/>
        </w:rPr>
        <w:lastRenderedPageBreak/>
        <w:t>T</w:t>
      </w:r>
      <w:r w:rsidRPr="00E0127D">
        <w:rPr>
          <w:rFonts w:ascii="Times New Roman" w:hAnsi="Times New Roman" w:cs="Times New Roman"/>
          <w:sz w:val="20"/>
          <w:vertAlign w:val="subscript"/>
        </w:rPr>
        <w:t>IU</w:t>
      </w:r>
      <w:r>
        <w:rPr>
          <w:rFonts w:ascii="Times New Roman" w:hAnsi="Times New Roman" w:cs="Times New Roman"/>
          <w:sz w:val="20"/>
        </w:rPr>
        <w:t xml:space="preserve"> might depend on whether beams are in use in the target cell or not. </w:t>
      </w:r>
      <w:r w:rsidR="000E49C6">
        <w:rPr>
          <w:rFonts w:ascii="Times New Roman" w:hAnsi="Times New Roman" w:cs="Times New Roman"/>
          <w:sz w:val="20"/>
        </w:rPr>
        <w:t>If beam forming is in use in the target cell,</w:t>
      </w:r>
      <w:r w:rsidR="000E49C6" w:rsidRPr="000E49C6">
        <w:rPr>
          <w:rFonts w:ascii="Times New Roman" w:hAnsi="Times New Roman" w:cs="Times New Roman"/>
          <w:sz w:val="20"/>
        </w:rPr>
        <w:t xml:space="preserve"> </w:t>
      </w:r>
      <w:r w:rsidR="000E49C6" w:rsidRPr="00E0127D">
        <w:rPr>
          <w:rFonts w:ascii="Times New Roman" w:hAnsi="Times New Roman" w:cs="Times New Roman"/>
          <w:sz w:val="20"/>
        </w:rPr>
        <w:t>T</w:t>
      </w:r>
      <w:r w:rsidR="000E49C6" w:rsidRPr="00E0127D">
        <w:rPr>
          <w:rFonts w:ascii="Times New Roman" w:hAnsi="Times New Roman" w:cs="Times New Roman"/>
          <w:sz w:val="20"/>
          <w:vertAlign w:val="subscript"/>
        </w:rPr>
        <w:t>IU</w:t>
      </w:r>
      <w:r w:rsidR="000E49C6">
        <w:rPr>
          <w:rFonts w:ascii="Times New Roman" w:hAnsi="Times New Roman" w:cs="Times New Roman"/>
          <w:sz w:val="20"/>
        </w:rPr>
        <w:t xml:space="preserve"> may depend on whether UE has performed additional beam forming </w:t>
      </w:r>
      <w:r w:rsidR="00B34969">
        <w:rPr>
          <w:rFonts w:ascii="Times New Roman" w:hAnsi="Times New Roman" w:cs="Times New Roman"/>
          <w:sz w:val="20"/>
        </w:rPr>
        <w:t xml:space="preserve">and beam refinement </w:t>
      </w:r>
      <w:r w:rsidR="000E49C6">
        <w:rPr>
          <w:rFonts w:ascii="Times New Roman" w:hAnsi="Times New Roman" w:cs="Times New Roman"/>
          <w:sz w:val="20"/>
        </w:rPr>
        <w:t>related measurement</w:t>
      </w:r>
      <w:r w:rsidR="00FD2026">
        <w:rPr>
          <w:rFonts w:ascii="Times New Roman" w:hAnsi="Times New Roman" w:cs="Times New Roman"/>
          <w:sz w:val="20"/>
        </w:rPr>
        <w:t xml:space="preserve"> prior</w:t>
      </w:r>
      <w:r w:rsidR="00B34969">
        <w:rPr>
          <w:rFonts w:ascii="Times New Roman" w:hAnsi="Times New Roman" w:cs="Times New Roman"/>
          <w:sz w:val="20"/>
        </w:rPr>
        <w:t xml:space="preserve"> to </w:t>
      </w:r>
      <w:r w:rsidR="00FD2026">
        <w:rPr>
          <w:rFonts w:ascii="Times New Roman" w:hAnsi="Times New Roman" w:cs="Times New Roman"/>
          <w:sz w:val="20"/>
        </w:rPr>
        <w:t xml:space="preserve">the </w:t>
      </w:r>
      <w:r w:rsidR="00B34969">
        <w:rPr>
          <w:rFonts w:ascii="Times New Roman" w:hAnsi="Times New Roman" w:cs="Times New Roman"/>
          <w:sz w:val="20"/>
        </w:rPr>
        <w:t>HO or not. E</w:t>
      </w:r>
      <w:r w:rsidR="000E49C6">
        <w:rPr>
          <w:rFonts w:ascii="Times New Roman" w:hAnsi="Times New Roman" w:cs="Times New Roman"/>
          <w:sz w:val="20"/>
        </w:rPr>
        <w:t xml:space="preserve">.g. </w:t>
      </w:r>
      <w:r w:rsidR="00B34969">
        <w:rPr>
          <w:rFonts w:ascii="Times New Roman" w:hAnsi="Times New Roman" w:cs="Times New Roman"/>
          <w:sz w:val="20"/>
        </w:rPr>
        <w:t xml:space="preserve">this could depend on target cell </w:t>
      </w:r>
      <w:r w:rsidR="000E49C6">
        <w:rPr>
          <w:rFonts w:ascii="Times New Roman" w:hAnsi="Times New Roman" w:cs="Times New Roman"/>
          <w:sz w:val="20"/>
        </w:rPr>
        <w:t>CSI-RS measurements. Once RAN4 has analyzed the potential delays in the different scenario</w:t>
      </w:r>
      <w:r w:rsidR="00B34969">
        <w:rPr>
          <w:rFonts w:ascii="Times New Roman" w:hAnsi="Times New Roman" w:cs="Times New Roman"/>
          <w:sz w:val="20"/>
        </w:rPr>
        <w:t>s</w:t>
      </w:r>
      <w:r w:rsidR="000E49C6">
        <w:rPr>
          <w:rFonts w:ascii="Times New Roman" w:hAnsi="Times New Roman" w:cs="Times New Roman"/>
          <w:sz w:val="20"/>
        </w:rPr>
        <w:t xml:space="preserve"> it would be possible to decide </w:t>
      </w:r>
      <w:r w:rsidR="00B34969">
        <w:rPr>
          <w:rFonts w:ascii="Times New Roman" w:hAnsi="Times New Roman" w:cs="Times New Roman"/>
          <w:sz w:val="20"/>
        </w:rPr>
        <w:t xml:space="preserve">whether </w:t>
      </w:r>
      <w:r w:rsidR="000E49C6">
        <w:rPr>
          <w:rFonts w:ascii="Times New Roman" w:hAnsi="Times New Roman" w:cs="Times New Roman"/>
          <w:sz w:val="20"/>
        </w:rPr>
        <w:t xml:space="preserve">common </w:t>
      </w:r>
      <w:r w:rsidR="00B34969">
        <w:rPr>
          <w:rFonts w:ascii="Times New Roman" w:hAnsi="Times New Roman" w:cs="Times New Roman"/>
          <w:sz w:val="20"/>
        </w:rPr>
        <w:t xml:space="preserve">value </w:t>
      </w:r>
      <w:r w:rsidR="000E49C6" w:rsidRPr="00E0127D">
        <w:rPr>
          <w:rFonts w:ascii="Times New Roman" w:hAnsi="Times New Roman" w:cs="Times New Roman"/>
          <w:sz w:val="20"/>
        </w:rPr>
        <w:t>T</w:t>
      </w:r>
      <w:r w:rsidR="000E49C6" w:rsidRPr="00E0127D">
        <w:rPr>
          <w:rFonts w:ascii="Times New Roman" w:hAnsi="Times New Roman" w:cs="Times New Roman"/>
          <w:sz w:val="20"/>
          <w:vertAlign w:val="subscript"/>
        </w:rPr>
        <w:t>IU</w:t>
      </w:r>
      <w:r w:rsidR="000E49C6">
        <w:rPr>
          <w:rFonts w:ascii="Times New Roman" w:hAnsi="Times New Roman" w:cs="Times New Roman"/>
          <w:sz w:val="20"/>
        </w:rPr>
        <w:t xml:space="preserve"> </w:t>
      </w:r>
      <w:r w:rsidR="00B34969">
        <w:rPr>
          <w:rFonts w:ascii="Times New Roman" w:hAnsi="Times New Roman" w:cs="Times New Roman"/>
          <w:sz w:val="20"/>
        </w:rPr>
        <w:t xml:space="preserve">is possible or there will be a need to distinguish </w:t>
      </w:r>
      <w:r w:rsidR="00B34969" w:rsidRPr="00E0127D">
        <w:rPr>
          <w:rFonts w:ascii="Times New Roman" w:hAnsi="Times New Roman" w:cs="Times New Roman"/>
          <w:sz w:val="20"/>
        </w:rPr>
        <w:t>T</w:t>
      </w:r>
      <w:r w:rsidR="00B34969" w:rsidRPr="00E0127D">
        <w:rPr>
          <w:rFonts w:ascii="Times New Roman" w:hAnsi="Times New Roman" w:cs="Times New Roman"/>
          <w:sz w:val="20"/>
          <w:vertAlign w:val="subscript"/>
        </w:rPr>
        <w:t>IU</w:t>
      </w:r>
      <w:r w:rsidR="00B34969">
        <w:rPr>
          <w:rFonts w:ascii="Times New Roman" w:hAnsi="Times New Roman" w:cs="Times New Roman"/>
          <w:sz w:val="20"/>
        </w:rPr>
        <w:t xml:space="preserve"> depending on the conditions</w:t>
      </w:r>
      <w:r w:rsidR="000E49C6">
        <w:rPr>
          <w:rFonts w:ascii="Times New Roman" w:hAnsi="Times New Roman" w:cs="Times New Roman"/>
          <w:sz w:val="20"/>
        </w:rPr>
        <w:t>.</w:t>
      </w:r>
      <w:r w:rsidR="00B34969"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 xml:space="preserve"> </w:t>
      </w:r>
    </w:p>
    <w:p w:rsidR="00B34969" w:rsidRDefault="00424354" w:rsidP="00E0127D">
      <w:pPr>
        <w:ind w:right="-22"/>
        <w:rPr>
          <w:rFonts w:ascii="Times New Roman" w:hAnsi="Times New Roman" w:cs="Times New Roman"/>
          <w:sz w:val="20"/>
        </w:rPr>
      </w:pPr>
      <w:r w:rsidRPr="00E0127D">
        <w:rPr>
          <w:rFonts w:ascii="Times New Roman" w:hAnsi="Times New Roman" w:cs="Times New Roman"/>
          <w:sz w:val="20"/>
        </w:rPr>
        <w:t>T</w:t>
      </w:r>
      <w:r w:rsidRPr="00424354">
        <w:rPr>
          <w:rFonts w:ascii="Times New Roman" w:hAnsi="Times New Roman" w:cs="Times New Roman"/>
          <w:sz w:val="20"/>
          <w:vertAlign w:val="subscript"/>
        </w:rPr>
        <w:t>MIB</w:t>
      </w:r>
      <w:r>
        <w:rPr>
          <w:rFonts w:ascii="Times New Roman" w:hAnsi="Times New Roman" w:cs="Times New Roman"/>
          <w:sz w:val="20"/>
        </w:rPr>
        <w:t xml:space="preserve"> seems straight forward and need no further discussions. Whether it is needed or not would depend on scenario.</w:t>
      </w:r>
    </w:p>
    <w:p w:rsidR="00424354" w:rsidRDefault="00424354" w:rsidP="00E0127D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Definition and details concerning </w:t>
      </w:r>
      <w:proofErr w:type="spellStart"/>
      <w:r w:rsidRPr="00E0127D">
        <w:rPr>
          <w:rFonts w:ascii="Times New Roman" w:hAnsi="Times New Roman" w:cs="Times New Roman"/>
          <w:sz w:val="20"/>
        </w:rPr>
        <w:t>T</w:t>
      </w:r>
      <w:r w:rsidRPr="00E0127D">
        <w:rPr>
          <w:rFonts w:ascii="Times New Roman" w:hAnsi="Times New Roman" w:cs="Times New Roman"/>
          <w:sz w:val="20"/>
          <w:vertAlign w:val="subscript"/>
        </w:rPr>
        <w:t>margin</w:t>
      </w:r>
      <w:proofErr w:type="spellEnd"/>
      <w:r>
        <w:rPr>
          <w:rFonts w:ascii="Times New Roman" w:hAnsi="Times New Roman" w:cs="Times New Roman"/>
          <w:sz w:val="20"/>
        </w:rPr>
        <w:t xml:space="preserve"> was not clear from the discussions in last meeting. </w:t>
      </w:r>
      <w:proofErr w:type="spellStart"/>
      <w:r w:rsidRPr="00E0127D">
        <w:rPr>
          <w:rFonts w:ascii="Times New Roman" w:hAnsi="Times New Roman" w:cs="Times New Roman"/>
          <w:sz w:val="20"/>
        </w:rPr>
        <w:t>T</w:t>
      </w:r>
      <w:r w:rsidRPr="00E0127D">
        <w:rPr>
          <w:rFonts w:ascii="Times New Roman" w:hAnsi="Times New Roman" w:cs="Times New Roman"/>
          <w:sz w:val="20"/>
          <w:vertAlign w:val="subscript"/>
        </w:rPr>
        <w:t>margin</w:t>
      </w:r>
      <w:proofErr w:type="spellEnd"/>
      <w:r>
        <w:rPr>
          <w:rFonts w:ascii="Times New Roman" w:hAnsi="Times New Roman" w:cs="Times New Roman"/>
          <w:sz w:val="20"/>
        </w:rPr>
        <w:t xml:space="preserve"> will comprise of </w:t>
      </w:r>
      <w:proofErr w:type="spellStart"/>
      <w:r w:rsidRPr="00E0127D">
        <w:rPr>
          <w:rFonts w:ascii="Times New Roman" w:hAnsi="Times New Roman" w:cs="Times New Roman"/>
          <w:sz w:val="20"/>
        </w:rPr>
        <w:t>T</w:t>
      </w:r>
      <w:r w:rsidRPr="00B34969">
        <w:rPr>
          <w:rFonts w:ascii="Times New Roman" w:hAnsi="Times New Roman" w:cs="Times New Roman"/>
          <w:sz w:val="20"/>
          <w:vertAlign w:val="subscript"/>
        </w:rPr>
        <w:t>processing_NR</w:t>
      </w:r>
      <w:proofErr w:type="spellEnd"/>
      <w:r>
        <w:rPr>
          <w:rFonts w:ascii="Times New Roman" w:hAnsi="Times New Roman" w:cs="Times New Roman"/>
          <w:sz w:val="20"/>
        </w:rPr>
        <w:t xml:space="preserve"> and maybe </w:t>
      </w:r>
      <w:proofErr w:type="spellStart"/>
      <w:r w:rsidRPr="00E0127D">
        <w:rPr>
          <w:rFonts w:ascii="Times New Roman" w:hAnsi="Times New Roman" w:cs="Times New Roman"/>
          <w:sz w:val="20"/>
        </w:rPr>
        <w:t>T</w:t>
      </w:r>
      <w:r w:rsidRPr="00424354">
        <w:rPr>
          <w:rFonts w:ascii="Times New Roman" w:hAnsi="Times New Roman" w:cs="Times New Roman"/>
          <w:sz w:val="20"/>
          <w:vertAlign w:val="subscript"/>
        </w:rPr>
        <w:t>loops</w:t>
      </w:r>
      <w:proofErr w:type="spellEnd"/>
      <w:r>
        <w:rPr>
          <w:rFonts w:ascii="Times New Roman" w:hAnsi="Times New Roman" w:cs="Times New Roman"/>
          <w:sz w:val="20"/>
        </w:rPr>
        <w:t xml:space="preserve">. If </w:t>
      </w:r>
      <w:proofErr w:type="spellStart"/>
      <w:r w:rsidRPr="00E0127D">
        <w:rPr>
          <w:rFonts w:ascii="Times New Roman" w:hAnsi="Times New Roman" w:cs="Times New Roman"/>
          <w:sz w:val="20"/>
        </w:rPr>
        <w:t>T</w:t>
      </w:r>
      <w:r w:rsidRPr="00424354">
        <w:rPr>
          <w:rFonts w:ascii="Times New Roman" w:hAnsi="Times New Roman" w:cs="Times New Roman"/>
          <w:sz w:val="20"/>
          <w:vertAlign w:val="subscript"/>
        </w:rPr>
        <w:t>loops</w:t>
      </w:r>
      <w:proofErr w:type="spellEnd"/>
      <w:r>
        <w:rPr>
          <w:rFonts w:ascii="Times New Roman" w:hAnsi="Times New Roman" w:cs="Times New Roman"/>
          <w:sz w:val="20"/>
        </w:rPr>
        <w:t xml:space="preserve"> is the time needed for beam refinement prior to access then such delay should be covered by </w:t>
      </w:r>
      <w:r w:rsidRPr="00E0127D">
        <w:rPr>
          <w:rFonts w:ascii="Times New Roman" w:hAnsi="Times New Roman" w:cs="Times New Roman"/>
          <w:sz w:val="20"/>
        </w:rPr>
        <w:t>T</w:t>
      </w:r>
      <w:r w:rsidRPr="00E0127D">
        <w:rPr>
          <w:rFonts w:ascii="Times New Roman" w:hAnsi="Times New Roman" w:cs="Times New Roman"/>
          <w:sz w:val="20"/>
          <w:vertAlign w:val="subscript"/>
        </w:rPr>
        <w:t>IU</w:t>
      </w:r>
      <w:r>
        <w:rPr>
          <w:rFonts w:ascii="Times New Roman" w:hAnsi="Times New Roman" w:cs="Times New Roman"/>
          <w:sz w:val="20"/>
        </w:rPr>
        <w:t xml:space="preserve"> as this is the overall delay related to acquiring the available PRACH in the target.</w:t>
      </w:r>
      <w:r w:rsidR="00C76B40">
        <w:rPr>
          <w:rFonts w:ascii="Times New Roman" w:hAnsi="Times New Roman" w:cs="Times New Roman"/>
          <w:sz w:val="20"/>
        </w:rPr>
        <w:t xml:space="preserve"> Concerning </w:t>
      </w:r>
      <w:proofErr w:type="spellStart"/>
      <w:r w:rsidR="00C76B40" w:rsidRPr="00E0127D">
        <w:rPr>
          <w:rFonts w:ascii="Times New Roman" w:hAnsi="Times New Roman" w:cs="Times New Roman"/>
          <w:sz w:val="20"/>
        </w:rPr>
        <w:t>T</w:t>
      </w:r>
      <w:r w:rsidR="00C76B40" w:rsidRPr="00E0127D">
        <w:rPr>
          <w:rFonts w:ascii="Times New Roman" w:hAnsi="Times New Roman" w:cs="Times New Roman"/>
          <w:sz w:val="20"/>
          <w:vertAlign w:val="subscript"/>
        </w:rPr>
        <w:t>processing_NR</w:t>
      </w:r>
      <w:proofErr w:type="spellEnd"/>
      <w:r w:rsidR="00C76B40">
        <w:rPr>
          <w:rFonts w:ascii="Times New Roman" w:hAnsi="Times New Roman" w:cs="Times New Roman"/>
          <w:sz w:val="20"/>
        </w:rPr>
        <w:t xml:space="preserve"> it </w:t>
      </w:r>
      <w:r w:rsidR="00FD2026">
        <w:rPr>
          <w:rFonts w:ascii="Times New Roman" w:hAnsi="Times New Roman" w:cs="Times New Roman"/>
          <w:sz w:val="20"/>
        </w:rPr>
        <w:t>should be</w:t>
      </w:r>
      <w:r w:rsidR="00C76B40">
        <w:rPr>
          <w:rFonts w:ascii="Times New Roman" w:hAnsi="Times New Roman" w:cs="Times New Roman"/>
          <w:sz w:val="20"/>
        </w:rPr>
        <w:t xml:space="preserve"> clearly defined which UE processing delay it refers to. This needs to be clarified.</w:t>
      </w:r>
    </w:p>
    <w:p w:rsidR="00C76B40" w:rsidRPr="00C76B40" w:rsidRDefault="00C76B40" w:rsidP="00E0127D">
      <w:pPr>
        <w:ind w:right="-22"/>
        <w:rPr>
          <w:rFonts w:ascii="Times New Roman" w:hAnsi="Times New Roman" w:cs="Times New Roman"/>
          <w:b/>
          <w:sz w:val="20"/>
        </w:rPr>
      </w:pPr>
      <w:r w:rsidRPr="00C76B40">
        <w:rPr>
          <w:rFonts w:ascii="Times New Roman" w:hAnsi="Times New Roman" w:cs="Times New Roman"/>
          <w:b/>
          <w:sz w:val="20"/>
        </w:rPr>
        <w:t xml:space="preserve">Observation 1: </w:t>
      </w:r>
      <w:proofErr w:type="spellStart"/>
      <w:r w:rsidRPr="00C76B40">
        <w:rPr>
          <w:rFonts w:ascii="Times New Roman" w:hAnsi="Times New Roman" w:cs="Times New Roman"/>
          <w:b/>
          <w:sz w:val="20"/>
        </w:rPr>
        <w:t>T</w:t>
      </w:r>
      <w:r w:rsidRPr="00C76B40">
        <w:rPr>
          <w:rFonts w:ascii="Times New Roman" w:hAnsi="Times New Roman" w:cs="Times New Roman"/>
          <w:b/>
          <w:sz w:val="20"/>
          <w:vertAlign w:val="subscript"/>
        </w:rPr>
        <w:t>processing_NR</w:t>
      </w:r>
      <w:proofErr w:type="spellEnd"/>
      <w:r w:rsidRPr="00C76B40">
        <w:rPr>
          <w:rFonts w:ascii="Times New Roman" w:hAnsi="Times New Roman" w:cs="Times New Roman"/>
          <w:b/>
          <w:sz w:val="20"/>
        </w:rPr>
        <w:t xml:space="preserve"> and </w:t>
      </w:r>
      <w:proofErr w:type="spellStart"/>
      <w:r w:rsidRPr="00C76B40">
        <w:rPr>
          <w:rFonts w:ascii="Times New Roman" w:hAnsi="Times New Roman" w:cs="Times New Roman"/>
          <w:b/>
          <w:sz w:val="20"/>
        </w:rPr>
        <w:t>T</w:t>
      </w:r>
      <w:r w:rsidRPr="00C76B40">
        <w:rPr>
          <w:rFonts w:ascii="Times New Roman" w:hAnsi="Times New Roman" w:cs="Times New Roman"/>
          <w:b/>
          <w:sz w:val="20"/>
          <w:vertAlign w:val="subscript"/>
        </w:rPr>
        <w:t>loops</w:t>
      </w:r>
      <w:proofErr w:type="spellEnd"/>
      <w:r w:rsidRPr="00C76B40">
        <w:rPr>
          <w:rFonts w:ascii="Times New Roman" w:hAnsi="Times New Roman" w:cs="Times New Roman"/>
          <w:b/>
          <w:sz w:val="20"/>
        </w:rPr>
        <w:t xml:space="preserve"> needs to be clearly understood and defined.</w:t>
      </w:r>
    </w:p>
    <w:p w:rsidR="00424354" w:rsidRDefault="00424354" w:rsidP="00E0127D">
      <w:pPr>
        <w:ind w:right="-22"/>
        <w:rPr>
          <w:rFonts w:ascii="Times New Roman" w:hAnsi="Times New Roman" w:cs="Times New Roman"/>
          <w:b/>
          <w:sz w:val="20"/>
        </w:rPr>
      </w:pPr>
      <w:r w:rsidRPr="00424354">
        <w:rPr>
          <w:rFonts w:ascii="Times New Roman" w:hAnsi="Times New Roman" w:cs="Times New Roman"/>
          <w:b/>
          <w:sz w:val="20"/>
        </w:rPr>
        <w:t>Observation</w:t>
      </w:r>
      <w:r w:rsidR="00C76B40">
        <w:rPr>
          <w:rFonts w:ascii="Times New Roman" w:hAnsi="Times New Roman" w:cs="Times New Roman"/>
          <w:b/>
          <w:sz w:val="20"/>
        </w:rPr>
        <w:t xml:space="preserve"> 2</w:t>
      </w:r>
      <w:r w:rsidRPr="00424354">
        <w:rPr>
          <w:rFonts w:ascii="Times New Roman" w:hAnsi="Times New Roman" w:cs="Times New Roman"/>
          <w:b/>
          <w:sz w:val="20"/>
        </w:rPr>
        <w:t xml:space="preserve">: RAN4 need to </w:t>
      </w:r>
      <w:r>
        <w:rPr>
          <w:rFonts w:ascii="Times New Roman" w:hAnsi="Times New Roman" w:cs="Times New Roman"/>
          <w:b/>
          <w:sz w:val="20"/>
        </w:rPr>
        <w:t xml:space="preserve">clearly </w:t>
      </w:r>
      <w:r w:rsidRPr="00424354">
        <w:rPr>
          <w:rFonts w:ascii="Times New Roman" w:hAnsi="Times New Roman" w:cs="Times New Roman"/>
          <w:b/>
          <w:sz w:val="20"/>
        </w:rPr>
        <w:t xml:space="preserve">define the different </w:t>
      </w:r>
      <w:r>
        <w:rPr>
          <w:rFonts w:ascii="Times New Roman" w:hAnsi="Times New Roman" w:cs="Times New Roman"/>
          <w:b/>
          <w:sz w:val="20"/>
        </w:rPr>
        <w:t xml:space="preserve">HO </w:t>
      </w:r>
      <w:r w:rsidRPr="00424354">
        <w:rPr>
          <w:rFonts w:ascii="Times New Roman" w:hAnsi="Times New Roman" w:cs="Times New Roman"/>
          <w:b/>
          <w:sz w:val="20"/>
        </w:rPr>
        <w:t xml:space="preserve">delay components to </w:t>
      </w:r>
      <w:r>
        <w:rPr>
          <w:rFonts w:ascii="Times New Roman" w:hAnsi="Times New Roman" w:cs="Times New Roman"/>
          <w:b/>
          <w:sz w:val="20"/>
        </w:rPr>
        <w:t xml:space="preserve">ensure correct </w:t>
      </w:r>
      <w:r w:rsidRPr="00424354">
        <w:rPr>
          <w:rFonts w:ascii="Times New Roman" w:hAnsi="Times New Roman" w:cs="Times New Roman"/>
          <w:b/>
          <w:sz w:val="20"/>
        </w:rPr>
        <w:t>estimat</w:t>
      </w:r>
      <w:r>
        <w:rPr>
          <w:rFonts w:ascii="Times New Roman" w:hAnsi="Times New Roman" w:cs="Times New Roman"/>
          <w:b/>
          <w:sz w:val="20"/>
        </w:rPr>
        <w:t>ion of the</w:t>
      </w:r>
      <w:r w:rsidRPr="00424354">
        <w:rPr>
          <w:rFonts w:ascii="Times New Roman" w:hAnsi="Times New Roman" w:cs="Times New Roman"/>
          <w:b/>
          <w:sz w:val="20"/>
        </w:rPr>
        <w:t xml:space="preserve"> </w:t>
      </w:r>
      <w:r>
        <w:rPr>
          <w:rFonts w:ascii="Times New Roman" w:hAnsi="Times New Roman" w:cs="Times New Roman"/>
          <w:b/>
          <w:sz w:val="20"/>
        </w:rPr>
        <w:t xml:space="preserve">NR </w:t>
      </w:r>
      <w:r w:rsidRPr="00424354">
        <w:rPr>
          <w:rFonts w:ascii="Times New Roman" w:hAnsi="Times New Roman" w:cs="Times New Roman"/>
          <w:b/>
          <w:sz w:val="20"/>
        </w:rPr>
        <w:t>HO delay</w:t>
      </w:r>
      <w:r>
        <w:rPr>
          <w:rFonts w:ascii="Times New Roman" w:hAnsi="Times New Roman" w:cs="Times New Roman"/>
          <w:b/>
          <w:sz w:val="20"/>
        </w:rPr>
        <w:t>,</w:t>
      </w:r>
      <w:r w:rsidRPr="00424354">
        <w:rPr>
          <w:rFonts w:ascii="Times New Roman" w:hAnsi="Times New Roman" w:cs="Times New Roman"/>
          <w:b/>
          <w:sz w:val="20"/>
        </w:rPr>
        <w:t xml:space="preserve"> such that no component is left out and no component is covered more than once. </w:t>
      </w:r>
    </w:p>
    <w:p w:rsidR="00C76B40" w:rsidRPr="00C76B40" w:rsidRDefault="00C76B40" w:rsidP="00E0127D">
      <w:pPr>
        <w:ind w:right="-22"/>
        <w:rPr>
          <w:rFonts w:ascii="Times New Roman" w:hAnsi="Times New Roman" w:cs="Times New Roman"/>
          <w:sz w:val="20"/>
        </w:rPr>
      </w:pPr>
    </w:p>
    <w:p w:rsidR="00CC4854" w:rsidRPr="00FD2026" w:rsidRDefault="00FD2026" w:rsidP="00CC4854">
      <w:pPr>
        <w:ind w:right="-22"/>
        <w:rPr>
          <w:rFonts w:ascii="Times New Roman" w:hAnsi="Times New Roman" w:cs="Times New Roman"/>
          <w:sz w:val="28"/>
        </w:rPr>
      </w:pPr>
      <w:r w:rsidRPr="00FD2026">
        <w:rPr>
          <w:sz w:val="32"/>
        </w:rPr>
        <w:t>2.2</w:t>
      </w:r>
      <w:r w:rsidRPr="00FD2026">
        <w:rPr>
          <w:sz w:val="32"/>
        </w:rPr>
        <w:tab/>
      </w:r>
      <w:proofErr w:type="spellStart"/>
      <w:r w:rsidR="00CC4854" w:rsidRPr="00FD2026">
        <w:rPr>
          <w:sz w:val="32"/>
          <w:lang w:val="en-GB"/>
        </w:rPr>
        <w:t>T</w:t>
      </w:r>
      <w:r w:rsidR="00CC4854" w:rsidRPr="00FD2026">
        <w:rPr>
          <w:sz w:val="32"/>
          <w:vertAlign w:val="subscript"/>
          <w:lang w:val="en-GB"/>
        </w:rPr>
        <w:t>interruption</w:t>
      </w:r>
      <w:proofErr w:type="spellEnd"/>
      <w:r w:rsidR="00CC4854" w:rsidRPr="00FD2026">
        <w:rPr>
          <w:sz w:val="32"/>
        </w:rPr>
        <w:t xml:space="preserve"> when target cell is an E-UTRAN cell</w:t>
      </w:r>
    </w:p>
    <w:p w:rsidR="002D6A63" w:rsidRPr="002D6A63" w:rsidRDefault="002D6A63" w:rsidP="002D6A63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In the AH meeting it was agreed that </w:t>
      </w:r>
      <w:proofErr w:type="spellStart"/>
      <w:r w:rsidRPr="002D6A63">
        <w:rPr>
          <w:rFonts w:ascii="Times New Roman" w:hAnsi="Times New Roman" w:cs="Times New Roman"/>
          <w:sz w:val="20"/>
          <w:lang w:val="en-GB"/>
        </w:rPr>
        <w:t>T</w:t>
      </w:r>
      <w:r w:rsidRPr="002D6A63">
        <w:rPr>
          <w:rFonts w:ascii="Times New Roman" w:hAnsi="Times New Roman" w:cs="Times New Roman"/>
          <w:sz w:val="20"/>
          <w:vertAlign w:val="subscript"/>
          <w:lang w:val="en-GB"/>
        </w:rPr>
        <w:t>interrupt</w:t>
      </w:r>
      <w:proofErr w:type="spellEnd"/>
      <w:r w:rsidRPr="002D6A63">
        <w:rPr>
          <w:rFonts w:ascii="Times New Roman" w:hAnsi="Times New Roman" w:cs="Times New Roman"/>
          <w:sz w:val="20"/>
          <w:lang w:val="en-GB"/>
        </w:rPr>
        <w:t xml:space="preserve"> shall be defined in TS38.133 </w:t>
      </w:r>
      <w:r>
        <w:rPr>
          <w:rFonts w:ascii="Times New Roman" w:hAnsi="Times New Roman" w:cs="Times New Roman"/>
          <w:sz w:val="20"/>
          <w:lang w:val="en-GB"/>
        </w:rPr>
        <w:t>and</w:t>
      </w:r>
    </w:p>
    <w:p w:rsidR="002D6A63" w:rsidRPr="002D6A63" w:rsidRDefault="002D6A63" w:rsidP="001040CB">
      <w:pPr>
        <w:ind w:right="-22" w:firstLine="720"/>
        <w:rPr>
          <w:rFonts w:ascii="Times New Roman" w:hAnsi="Times New Roman" w:cs="Times New Roman"/>
          <w:sz w:val="20"/>
        </w:rPr>
      </w:pPr>
      <w:proofErr w:type="spellStart"/>
      <w:r w:rsidRPr="002D6A63">
        <w:rPr>
          <w:rFonts w:ascii="Times New Roman" w:hAnsi="Times New Roman" w:cs="Times New Roman"/>
          <w:sz w:val="20"/>
        </w:rPr>
        <w:t>T</w:t>
      </w:r>
      <w:r w:rsidRPr="002D6A63">
        <w:rPr>
          <w:rFonts w:ascii="Times New Roman" w:hAnsi="Times New Roman" w:cs="Times New Roman"/>
          <w:sz w:val="20"/>
          <w:vertAlign w:val="subscript"/>
        </w:rPr>
        <w:t>interrupt</w:t>
      </w:r>
      <w:proofErr w:type="spellEnd"/>
      <w:r w:rsidRPr="002D6A63">
        <w:rPr>
          <w:rFonts w:ascii="Times New Roman" w:hAnsi="Times New Roman" w:cs="Times New Roman"/>
          <w:sz w:val="20"/>
        </w:rPr>
        <w:t xml:space="preserve"> = </w:t>
      </w:r>
      <w:proofErr w:type="spellStart"/>
      <w:r w:rsidRPr="002D6A63">
        <w:rPr>
          <w:rFonts w:ascii="Times New Roman" w:hAnsi="Times New Roman" w:cs="Times New Roman"/>
          <w:sz w:val="20"/>
        </w:rPr>
        <w:t>T</w:t>
      </w:r>
      <w:r w:rsidRPr="002D6A63">
        <w:rPr>
          <w:rFonts w:ascii="Times New Roman" w:hAnsi="Times New Roman" w:cs="Times New Roman"/>
          <w:sz w:val="20"/>
          <w:vertAlign w:val="subscript"/>
        </w:rPr>
        <w:t>search</w:t>
      </w:r>
      <w:proofErr w:type="spellEnd"/>
      <w:r w:rsidRPr="002D6A63">
        <w:rPr>
          <w:rFonts w:ascii="Times New Roman" w:hAnsi="Times New Roman" w:cs="Times New Roman"/>
          <w:sz w:val="20"/>
        </w:rPr>
        <w:t xml:space="preserve"> + T</w:t>
      </w:r>
      <w:r w:rsidRPr="002D6A63">
        <w:rPr>
          <w:rFonts w:ascii="Times New Roman" w:hAnsi="Times New Roman" w:cs="Times New Roman"/>
          <w:sz w:val="20"/>
          <w:vertAlign w:val="subscript"/>
        </w:rPr>
        <w:t>IU</w:t>
      </w:r>
      <w:r w:rsidRPr="002D6A63">
        <w:rPr>
          <w:rFonts w:ascii="Times New Roman" w:hAnsi="Times New Roman" w:cs="Times New Roman"/>
          <w:sz w:val="20"/>
        </w:rPr>
        <w:t xml:space="preserve"> + T</w:t>
      </w:r>
      <w:r w:rsidRPr="002D6A63">
        <w:rPr>
          <w:rFonts w:ascii="Times New Roman" w:hAnsi="Times New Roman" w:cs="Times New Roman"/>
          <w:sz w:val="20"/>
          <w:vertAlign w:val="subscript"/>
        </w:rPr>
        <w:t>processing_NR2LTE</w:t>
      </w:r>
      <w:r w:rsidRPr="002D6A63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2D6A63">
        <w:rPr>
          <w:rFonts w:ascii="Times New Roman" w:hAnsi="Times New Roman" w:cs="Times New Roman"/>
          <w:sz w:val="20"/>
        </w:rPr>
        <w:t>ms</w:t>
      </w:r>
      <w:proofErr w:type="spellEnd"/>
    </w:p>
    <w:p w:rsidR="002D6A63" w:rsidRPr="002D6A63" w:rsidRDefault="002D6A63" w:rsidP="002D6A63">
      <w:pPr>
        <w:ind w:right="-22"/>
        <w:rPr>
          <w:rFonts w:ascii="Times New Roman" w:hAnsi="Times New Roman" w:cs="Times New Roman"/>
          <w:sz w:val="20"/>
        </w:rPr>
      </w:pPr>
      <w:r w:rsidRPr="002D6A63">
        <w:rPr>
          <w:rFonts w:ascii="Times New Roman" w:hAnsi="Times New Roman" w:cs="Times New Roman"/>
          <w:sz w:val="20"/>
          <w:lang w:val="en-GB"/>
        </w:rPr>
        <w:t xml:space="preserve">Where: </w:t>
      </w:r>
    </w:p>
    <w:p w:rsidR="002D6A63" w:rsidRPr="002D6A63" w:rsidRDefault="002D6A63" w:rsidP="001040CB">
      <w:pPr>
        <w:ind w:left="720" w:right="-22"/>
        <w:rPr>
          <w:rFonts w:ascii="Times New Roman" w:hAnsi="Times New Roman" w:cs="Times New Roman"/>
          <w:sz w:val="20"/>
        </w:rPr>
      </w:pPr>
      <w:proofErr w:type="spellStart"/>
      <w:r w:rsidRPr="002D6A63">
        <w:rPr>
          <w:rFonts w:ascii="Times New Roman" w:hAnsi="Times New Roman" w:cs="Times New Roman"/>
          <w:sz w:val="20"/>
        </w:rPr>
        <w:t>T</w:t>
      </w:r>
      <w:r w:rsidRPr="002D6A63">
        <w:rPr>
          <w:rFonts w:ascii="Times New Roman" w:hAnsi="Times New Roman" w:cs="Times New Roman"/>
          <w:sz w:val="20"/>
          <w:vertAlign w:val="subscript"/>
        </w:rPr>
        <w:t>search</w:t>
      </w:r>
      <w:proofErr w:type="spellEnd"/>
      <w:r w:rsidRPr="002D6A63">
        <w:rPr>
          <w:rFonts w:ascii="Times New Roman" w:hAnsi="Times New Roman" w:cs="Times New Roman"/>
          <w:sz w:val="20"/>
        </w:rPr>
        <w:t xml:space="preserve">: is the time for PSS/SSS detection, which is 0 for known cell and 80ms for unknown cell provided that the signal quality is sufficient for successful cell detection on the first attempt </w:t>
      </w:r>
    </w:p>
    <w:p w:rsidR="002D6A63" w:rsidRPr="002D6A63" w:rsidRDefault="002D6A63" w:rsidP="001040CB">
      <w:pPr>
        <w:ind w:left="720" w:right="-22"/>
        <w:rPr>
          <w:rFonts w:ascii="Times New Roman" w:hAnsi="Times New Roman" w:cs="Times New Roman"/>
          <w:sz w:val="20"/>
        </w:rPr>
      </w:pPr>
      <w:r w:rsidRPr="002D6A63">
        <w:rPr>
          <w:rFonts w:ascii="Times New Roman" w:hAnsi="Times New Roman" w:cs="Times New Roman"/>
          <w:sz w:val="20"/>
        </w:rPr>
        <w:t>T</w:t>
      </w:r>
      <w:r w:rsidRPr="002D6A63">
        <w:rPr>
          <w:rFonts w:ascii="Times New Roman" w:hAnsi="Times New Roman" w:cs="Times New Roman"/>
          <w:sz w:val="20"/>
          <w:vertAlign w:val="subscript"/>
        </w:rPr>
        <w:t>IU</w:t>
      </w:r>
      <w:r w:rsidRPr="002D6A63">
        <w:rPr>
          <w:rFonts w:ascii="Times New Roman" w:hAnsi="Times New Roman" w:cs="Times New Roman"/>
          <w:sz w:val="20"/>
        </w:rPr>
        <w:t>: is the interruption uncertainty in acquiring the first available PRACH occasion in the new cell. T</w:t>
      </w:r>
      <w:r w:rsidRPr="001040CB">
        <w:rPr>
          <w:rFonts w:ascii="Times New Roman" w:hAnsi="Times New Roman" w:cs="Times New Roman"/>
          <w:sz w:val="20"/>
          <w:vertAlign w:val="subscript"/>
        </w:rPr>
        <w:t>IU</w:t>
      </w:r>
      <w:r w:rsidRPr="002D6A63">
        <w:rPr>
          <w:rFonts w:ascii="Times New Roman" w:hAnsi="Times New Roman" w:cs="Times New Roman"/>
          <w:sz w:val="20"/>
        </w:rPr>
        <w:t xml:space="preserve"> can be up to 30ms. </w:t>
      </w:r>
    </w:p>
    <w:p w:rsidR="002D6A63" w:rsidRPr="002D6A63" w:rsidRDefault="002D6A63" w:rsidP="001040CB">
      <w:pPr>
        <w:ind w:left="720" w:right="-22"/>
        <w:rPr>
          <w:rFonts w:ascii="Times New Roman" w:hAnsi="Times New Roman" w:cs="Times New Roman"/>
          <w:sz w:val="20"/>
        </w:rPr>
      </w:pPr>
      <w:r w:rsidRPr="002D6A63">
        <w:rPr>
          <w:rFonts w:ascii="Times New Roman" w:hAnsi="Times New Roman" w:cs="Times New Roman"/>
          <w:sz w:val="20"/>
        </w:rPr>
        <w:t>T</w:t>
      </w:r>
      <w:r w:rsidRPr="002D6A63">
        <w:rPr>
          <w:rFonts w:ascii="Times New Roman" w:hAnsi="Times New Roman" w:cs="Times New Roman"/>
          <w:sz w:val="20"/>
          <w:vertAlign w:val="subscript"/>
        </w:rPr>
        <w:t>processing_NR2LTE</w:t>
      </w:r>
      <w:r w:rsidRPr="002D6A63">
        <w:rPr>
          <w:rFonts w:ascii="Times New Roman" w:hAnsi="Times New Roman" w:cs="Times New Roman"/>
          <w:sz w:val="20"/>
        </w:rPr>
        <w:t>: is the UE processing time, which can be up to [TBD]</w:t>
      </w:r>
      <w:proofErr w:type="spellStart"/>
      <w:r w:rsidRPr="002D6A63">
        <w:rPr>
          <w:rFonts w:ascii="Times New Roman" w:hAnsi="Times New Roman" w:cs="Times New Roman"/>
          <w:sz w:val="20"/>
        </w:rPr>
        <w:t>ms.</w:t>
      </w:r>
      <w:proofErr w:type="spellEnd"/>
    </w:p>
    <w:p w:rsidR="002D6A63" w:rsidRDefault="002D6A63" w:rsidP="003B659E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As for the first two delays (</w:t>
      </w:r>
      <w:proofErr w:type="spellStart"/>
      <w:r w:rsidR="00F17149" w:rsidRPr="002D6A63">
        <w:rPr>
          <w:rFonts w:ascii="Times New Roman" w:hAnsi="Times New Roman" w:cs="Times New Roman"/>
          <w:sz w:val="20"/>
        </w:rPr>
        <w:t>T</w:t>
      </w:r>
      <w:r w:rsidR="00F17149" w:rsidRPr="002D6A63">
        <w:rPr>
          <w:rFonts w:ascii="Times New Roman" w:hAnsi="Times New Roman" w:cs="Times New Roman"/>
          <w:sz w:val="20"/>
          <w:vertAlign w:val="subscript"/>
        </w:rPr>
        <w:t>search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r w:rsidR="00F17149">
        <w:rPr>
          <w:rFonts w:ascii="Times New Roman" w:hAnsi="Times New Roman" w:cs="Times New Roman"/>
          <w:sz w:val="20"/>
        </w:rPr>
        <w:t xml:space="preserve">and </w:t>
      </w:r>
      <w:r w:rsidR="00F17149" w:rsidRPr="002D6A63">
        <w:rPr>
          <w:rFonts w:ascii="Times New Roman" w:hAnsi="Times New Roman" w:cs="Times New Roman"/>
          <w:sz w:val="20"/>
        </w:rPr>
        <w:t>T</w:t>
      </w:r>
      <w:r w:rsidR="00F17149" w:rsidRPr="002D6A63">
        <w:rPr>
          <w:rFonts w:ascii="Times New Roman" w:hAnsi="Times New Roman" w:cs="Times New Roman"/>
          <w:sz w:val="20"/>
          <w:vertAlign w:val="subscript"/>
        </w:rPr>
        <w:t>IU</w:t>
      </w:r>
      <w:r w:rsidR="00F17149">
        <w:rPr>
          <w:rFonts w:ascii="Times New Roman" w:hAnsi="Times New Roman" w:cs="Times New Roman"/>
          <w:sz w:val="20"/>
        </w:rPr>
        <w:t xml:space="preserve">) </w:t>
      </w:r>
      <w:r w:rsidR="001040CB">
        <w:rPr>
          <w:rFonts w:ascii="Times New Roman" w:hAnsi="Times New Roman" w:cs="Times New Roman"/>
          <w:sz w:val="20"/>
        </w:rPr>
        <w:t>- these</w:t>
      </w:r>
      <w:r>
        <w:rPr>
          <w:rFonts w:ascii="Times New Roman" w:hAnsi="Times New Roman" w:cs="Times New Roman"/>
          <w:sz w:val="20"/>
        </w:rPr>
        <w:t xml:space="preserve"> are </w:t>
      </w:r>
      <w:r w:rsidR="001040CB">
        <w:rPr>
          <w:rFonts w:ascii="Times New Roman" w:hAnsi="Times New Roman" w:cs="Times New Roman"/>
          <w:sz w:val="20"/>
        </w:rPr>
        <w:t xml:space="preserve">the </w:t>
      </w:r>
      <w:r>
        <w:rPr>
          <w:rFonts w:ascii="Times New Roman" w:hAnsi="Times New Roman" w:cs="Times New Roman"/>
          <w:sz w:val="20"/>
        </w:rPr>
        <w:t xml:space="preserve">same </w:t>
      </w:r>
      <w:r w:rsidR="001040CB">
        <w:rPr>
          <w:rFonts w:ascii="Times New Roman" w:hAnsi="Times New Roman" w:cs="Times New Roman"/>
          <w:sz w:val="20"/>
        </w:rPr>
        <w:t xml:space="preserve">delays </w:t>
      </w:r>
      <w:r>
        <w:rPr>
          <w:rFonts w:ascii="Times New Roman" w:hAnsi="Times New Roman" w:cs="Times New Roman"/>
          <w:sz w:val="20"/>
        </w:rPr>
        <w:t>as already known from LTE. However, the latter delay,</w:t>
      </w:r>
      <w:r w:rsidR="00F17149" w:rsidRPr="00F17149">
        <w:rPr>
          <w:rFonts w:ascii="Times New Roman" w:hAnsi="Times New Roman" w:cs="Times New Roman"/>
          <w:sz w:val="20"/>
        </w:rPr>
        <w:t xml:space="preserve"> </w:t>
      </w:r>
      <w:r w:rsidR="00F17149" w:rsidRPr="002D6A63">
        <w:rPr>
          <w:rFonts w:ascii="Times New Roman" w:hAnsi="Times New Roman" w:cs="Times New Roman"/>
          <w:sz w:val="20"/>
        </w:rPr>
        <w:t>T</w:t>
      </w:r>
      <w:r w:rsidR="00F17149" w:rsidRPr="002D6A63">
        <w:rPr>
          <w:rFonts w:ascii="Times New Roman" w:hAnsi="Times New Roman" w:cs="Times New Roman"/>
          <w:sz w:val="20"/>
          <w:vertAlign w:val="subscript"/>
        </w:rPr>
        <w:t>processing_NR2LTE</w:t>
      </w:r>
      <w:r>
        <w:rPr>
          <w:rFonts w:ascii="Times New Roman" w:hAnsi="Times New Roman" w:cs="Times New Roman"/>
          <w:sz w:val="20"/>
        </w:rPr>
        <w:t>,</w:t>
      </w:r>
      <w:r w:rsidR="00F17149">
        <w:rPr>
          <w:rFonts w:ascii="Times New Roman" w:hAnsi="Times New Roman" w:cs="Times New Roman"/>
          <w:sz w:val="20"/>
        </w:rPr>
        <w:t xml:space="preserve"> was not clearly defined </w:t>
      </w:r>
      <w:r w:rsidR="001040CB">
        <w:rPr>
          <w:rFonts w:ascii="Times New Roman" w:hAnsi="Times New Roman" w:cs="Times New Roman"/>
          <w:sz w:val="20"/>
        </w:rPr>
        <w:t xml:space="preserve">and it was not clear </w:t>
      </w:r>
      <w:r w:rsidR="00F17149">
        <w:rPr>
          <w:rFonts w:ascii="Times New Roman" w:hAnsi="Times New Roman" w:cs="Times New Roman"/>
          <w:sz w:val="20"/>
        </w:rPr>
        <w:t xml:space="preserve">which UE delays this would </w:t>
      </w:r>
      <w:r w:rsidR="001040CB">
        <w:rPr>
          <w:rFonts w:ascii="Times New Roman" w:hAnsi="Times New Roman" w:cs="Times New Roman"/>
          <w:sz w:val="20"/>
        </w:rPr>
        <w:t>cover and the need for it</w:t>
      </w:r>
      <w:r w:rsidR="00F17149">
        <w:rPr>
          <w:rFonts w:ascii="Times New Roman" w:hAnsi="Times New Roman" w:cs="Times New Roman"/>
          <w:sz w:val="20"/>
        </w:rPr>
        <w:t>. From the discussions delays may occur from:</w:t>
      </w:r>
    </w:p>
    <w:p w:rsidR="00F17149" w:rsidRDefault="001040CB" w:rsidP="00F17149">
      <w:pPr>
        <w:pStyle w:val="ListParagraph"/>
        <w:numPr>
          <w:ilvl w:val="0"/>
          <w:numId w:val="4"/>
        </w:num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Time for c</w:t>
      </w:r>
      <w:r w:rsidR="00F17149">
        <w:rPr>
          <w:rFonts w:ascii="Times New Roman" w:hAnsi="Times New Roman" w:cs="Times New Roman"/>
          <w:sz w:val="20"/>
        </w:rPr>
        <w:t>hange of timing</w:t>
      </w:r>
      <w:r>
        <w:rPr>
          <w:rFonts w:ascii="Times New Roman" w:hAnsi="Times New Roman" w:cs="Times New Roman"/>
          <w:sz w:val="20"/>
        </w:rPr>
        <w:t xml:space="preserve"> between RATs</w:t>
      </w:r>
    </w:p>
    <w:p w:rsidR="00F17149" w:rsidRPr="00F17149" w:rsidRDefault="001040CB" w:rsidP="00F17149">
      <w:pPr>
        <w:pStyle w:val="ListParagraph"/>
        <w:numPr>
          <w:ilvl w:val="0"/>
          <w:numId w:val="4"/>
        </w:num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UE internal delay due to c</w:t>
      </w:r>
      <w:r w:rsidR="00F17149">
        <w:rPr>
          <w:rFonts w:ascii="Times New Roman" w:hAnsi="Times New Roman" w:cs="Times New Roman"/>
          <w:sz w:val="20"/>
        </w:rPr>
        <w:t xml:space="preserve">hange of </w:t>
      </w:r>
      <w:r>
        <w:rPr>
          <w:rFonts w:ascii="Times New Roman" w:hAnsi="Times New Roman" w:cs="Times New Roman"/>
          <w:sz w:val="20"/>
        </w:rPr>
        <w:t>RAT</w:t>
      </w:r>
    </w:p>
    <w:p w:rsidR="002C2D19" w:rsidRDefault="001040CB" w:rsidP="003B659E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Other reasons may be possible. However, RAN4 need to have </w:t>
      </w:r>
      <w:r w:rsidR="00537F91">
        <w:rPr>
          <w:rFonts w:ascii="Times New Roman" w:hAnsi="Times New Roman" w:cs="Times New Roman"/>
          <w:sz w:val="20"/>
        </w:rPr>
        <w:t xml:space="preserve">a </w:t>
      </w:r>
      <w:r>
        <w:rPr>
          <w:rFonts w:ascii="Times New Roman" w:hAnsi="Times New Roman" w:cs="Times New Roman"/>
          <w:sz w:val="20"/>
        </w:rPr>
        <w:t xml:space="preserve">clear </w:t>
      </w:r>
      <w:r w:rsidR="00537F91">
        <w:rPr>
          <w:rFonts w:ascii="Times New Roman" w:hAnsi="Times New Roman" w:cs="Times New Roman"/>
          <w:sz w:val="20"/>
        </w:rPr>
        <w:t xml:space="preserve">definition of the </w:t>
      </w:r>
      <w:r>
        <w:rPr>
          <w:rFonts w:ascii="Times New Roman" w:hAnsi="Times New Roman" w:cs="Times New Roman"/>
          <w:sz w:val="20"/>
        </w:rPr>
        <w:t xml:space="preserve">delay </w:t>
      </w:r>
      <w:r w:rsidR="00537F91">
        <w:rPr>
          <w:rFonts w:ascii="Times New Roman" w:hAnsi="Times New Roman" w:cs="Times New Roman"/>
          <w:sz w:val="20"/>
        </w:rPr>
        <w:t>and describe the reasoning</w:t>
      </w:r>
      <w:r>
        <w:rPr>
          <w:rFonts w:ascii="Times New Roman" w:hAnsi="Times New Roman" w:cs="Times New Roman"/>
          <w:sz w:val="20"/>
        </w:rPr>
        <w:t xml:space="preserve"> </w:t>
      </w:r>
      <w:r w:rsidR="00537F91">
        <w:rPr>
          <w:rFonts w:ascii="Times New Roman" w:hAnsi="Times New Roman" w:cs="Times New Roman"/>
          <w:sz w:val="20"/>
        </w:rPr>
        <w:t>for</w:t>
      </w:r>
      <w:r>
        <w:rPr>
          <w:rFonts w:ascii="Times New Roman" w:hAnsi="Times New Roman" w:cs="Times New Roman"/>
          <w:sz w:val="20"/>
        </w:rPr>
        <w:t xml:space="preserve"> the delay.</w:t>
      </w:r>
    </w:p>
    <w:p w:rsidR="00537F91" w:rsidRDefault="00537F91" w:rsidP="003B659E">
      <w:pPr>
        <w:ind w:right="-22"/>
        <w:rPr>
          <w:rFonts w:ascii="Times New Roman" w:hAnsi="Times New Roman" w:cs="Times New Roman"/>
          <w:b/>
          <w:sz w:val="20"/>
        </w:rPr>
      </w:pPr>
      <w:r w:rsidRPr="00537F91">
        <w:rPr>
          <w:rFonts w:ascii="Times New Roman" w:hAnsi="Times New Roman" w:cs="Times New Roman"/>
          <w:b/>
          <w:sz w:val="20"/>
        </w:rPr>
        <w:t>Observation 3: RAN4 need to have a clear definition of T</w:t>
      </w:r>
      <w:r w:rsidRPr="00537F91">
        <w:rPr>
          <w:rFonts w:ascii="Times New Roman" w:hAnsi="Times New Roman" w:cs="Times New Roman"/>
          <w:b/>
          <w:sz w:val="20"/>
          <w:vertAlign w:val="subscript"/>
        </w:rPr>
        <w:t>processing_NR2LTE</w:t>
      </w:r>
      <w:r w:rsidRPr="00537F91">
        <w:rPr>
          <w:rFonts w:ascii="Times New Roman" w:hAnsi="Times New Roman" w:cs="Times New Roman"/>
          <w:b/>
          <w:sz w:val="20"/>
        </w:rPr>
        <w:t>.</w:t>
      </w:r>
    </w:p>
    <w:p w:rsidR="00537F91" w:rsidRDefault="00537F91" w:rsidP="003B659E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Having a clear understanding of the different delay components would make it easier to correctly estimate the delays.</w:t>
      </w:r>
    </w:p>
    <w:p w:rsidR="00537F91" w:rsidRPr="00537F91" w:rsidRDefault="00537F91" w:rsidP="003B659E">
      <w:pPr>
        <w:ind w:right="-22"/>
        <w:rPr>
          <w:rFonts w:ascii="Times New Roman" w:hAnsi="Times New Roman" w:cs="Times New Roman"/>
          <w:sz w:val="20"/>
        </w:rPr>
      </w:pPr>
    </w:p>
    <w:p w:rsidR="00CD7492" w:rsidRPr="0095295C" w:rsidRDefault="00CD7492" w:rsidP="00CD7492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3</w:t>
      </w:r>
      <w:r>
        <w:rPr>
          <w:rFonts w:ascii="Arial" w:eastAsia="Times New Roman" w:hAnsi="Arial" w:cs="Times New Roman"/>
          <w:sz w:val="36"/>
          <w:szCs w:val="20"/>
          <w:lang w:val="en-GB"/>
        </w:rPr>
        <w:tab/>
        <w:t>Conclusion</w:t>
      </w:r>
    </w:p>
    <w:p w:rsidR="00CD7492" w:rsidRDefault="001A5C39" w:rsidP="003B659E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In this paper have discussed some further details related to handovers in NR based on the agreements made in the San Diego AH meeting. Based on the discussion we observe:</w:t>
      </w:r>
    </w:p>
    <w:p w:rsidR="00537F91" w:rsidRPr="00C76B40" w:rsidRDefault="00537F91" w:rsidP="00537F91">
      <w:pPr>
        <w:ind w:right="-22"/>
        <w:rPr>
          <w:rFonts w:ascii="Times New Roman" w:hAnsi="Times New Roman" w:cs="Times New Roman"/>
          <w:b/>
          <w:sz w:val="20"/>
        </w:rPr>
      </w:pPr>
      <w:r w:rsidRPr="00C76B40">
        <w:rPr>
          <w:rFonts w:ascii="Times New Roman" w:hAnsi="Times New Roman" w:cs="Times New Roman"/>
          <w:b/>
          <w:sz w:val="20"/>
        </w:rPr>
        <w:t xml:space="preserve">Observation 1: </w:t>
      </w:r>
      <w:proofErr w:type="spellStart"/>
      <w:r w:rsidRPr="00C76B40">
        <w:rPr>
          <w:rFonts w:ascii="Times New Roman" w:hAnsi="Times New Roman" w:cs="Times New Roman"/>
          <w:b/>
          <w:sz w:val="20"/>
        </w:rPr>
        <w:t>T</w:t>
      </w:r>
      <w:r w:rsidRPr="00C76B40">
        <w:rPr>
          <w:rFonts w:ascii="Times New Roman" w:hAnsi="Times New Roman" w:cs="Times New Roman"/>
          <w:b/>
          <w:sz w:val="20"/>
          <w:vertAlign w:val="subscript"/>
        </w:rPr>
        <w:t>processing_NR</w:t>
      </w:r>
      <w:proofErr w:type="spellEnd"/>
      <w:r w:rsidRPr="00C76B40">
        <w:rPr>
          <w:rFonts w:ascii="Times New Roman" w:hAnsi="Times New Roman" w:cs="Times New Roman"/>
          <w:b/>
          <w:sz w:val="20"/>
        </w:rPr>
        <w:t xml:space="preserve"> and </w:t>
      </w:r>
      <w:proofErr w:type="spellStart"/>
      <w:r w:rsidRPr="00C76B40">
        <w:rPr>
          <w:rFonts w:ascii="Times New Roman" w:hAnsi="Times New Roman" w:cs="Times New Roman"/>
          <w:b/>
          <w:sz w:val="20"/>
        </w:rPr>
        <w:t>T</w:t>
      </w:r>
      <w:r w:rsidRPr="00C76B40">
        <w:rPr>
          <w:rFonts w:ascii="Times New Roman" w:hAnsi="Times New Roman" w:cs="Times New Roman"/>
          <w:b/>
          <w:sz w:val="20"/>
          <w:vertAlign w:val="subscript"/>
        </w:rPr>
        <w:t>loops</w:t>
      </w:r>
      <w:proofErr w:type="spellEnd"/>
      <w:r w:rsidRPr="00C76B40">
        <w:rPr>
          <w:rFonts w:ascii="Times New Roman" w:hAnsi="Times New Roman" w:cs="Times New Roman"/>
          <w:b/>
          <w:sz w:val="20"/>
        </w:rPr>
        <w:t xml:space="preserve"> needs to be clearly understood and defined.</w:t>
      </w:r>
    </w:p>
    <w:p w:rsidR="00537F91" w:rsidRDefault="00537F91" w:rsidP="00537F91">
      <w:pPr>
        <w:ind w:right="-22"/>
        <w:rPr>
          <w:rFonts w:ascii="Times New Roman" w:hAnsi="Times New Roman" w:cs="Times New Roman"/>
          <w:b/>
          <w:sz w:val="20"/>
        </w:rPr>
      </w:pPr>
      <w:r w:rsidRPr="00424354">
        <w:rPr>
          <w:rFonts w:ascii="Times New Roman" w:hAnsi="Times New Roman" w:cs="Times New Roman"/>
          <w:b/>
          <w:sz w:val="20"/>
        </w:rPr>
        <w:t>Observation</w:t>
      </w:r>
      <w:r>
        <w:rPr>
          <w:rFonts w:ascii="Times New Roman" w:hAnsi="Times New Roman" w:cs="Times New Roman"/>
          <w:b/>
          <w:sz w:val="20"/>
        </w:rPr>
        <w:t xml:space="preserve"> 2</w:t>
      </w:r>
      <w:r w:rsidRPr="00424354">
        <w:rPr>
          <w:rFonts w:ascii="Times New Roman" w:hAnsi="Times New Roman" w:cs="Times New Roman"/>
          <w:b/>
          <w:sz w:val="20"/>
        </w:rPr>
        <w:t xml:space="preserve">: RAN4 need to </w:t>
      </w:r>
      <w:r>
        <w:rPr>
          <w:rFonts w:ascii="Times New Roman" w:hAnsi="Times New Roman" w:cs="Times New Roman"/>
          <w:b/>
          <w:sz w:val="20"/>
        </w:rPr>
        <w:t xml:space="preserve">clearly </w:t>
      </w:r>
      <w:r w:rsidRPr="00424354">
        <w:rPr>
          <w:rFonts w:ascii="Times New Roman" w:hAnsi="Times New Roman" w:cs="Times New Roman"/>
          <w:b/>
          <w:sz w:val="20"/>
        </w:rPr>
        <w:t xml:space="preserve">define the different </w:t>
      </w:r>
      <w:r>
        <w:rPr>
          <w:rFonts w:ascii="Times New Roman" w:hAnsi="Times New Roman" w:cs="Times New Roman"/>
          <w:b/>
          <w:sz w:val="20"/>
        </w:rPr>
        <w:t xml:space="preserve">HO </w:t>
      </w:r>
      <w:r w:rsidRPr="00424354">
        <w:rPr>
          <w:rFonts w:ascii="Times New Roman" w:hAnsi="Times New Roman" w:cs="Times New Roman"/>
          <w:b/>
          <w:sz w:val="20"/>
        </w:rPr>
        <w:t xml:space="preserve">delay components to </w:t>
      </w:r>
      <w:r>
        <w:rPr>
          <w:rFonts w:ascii="Times New Roman" w:hAnsi="Times New Roman" w:cs="Times New Roman"/>
          <w:b/>
          <w:sz w:val="20"/>
        </w:rPr>
        <w:t xml:space="preserve">ensure correct </w:t>
      </w:r>
      <w:r w:rsidRPr="00424354">
        <w:rPr>
          <w:rFonts w:ascii="Times New Roman" w:hAnsi="Times New Roman" w:cs="Times New Roman"/>
          <w:b/>
          <w:sz w:val="20"/>
        </w:rPr>
        <w:t>estimat</w:t>
      </w:r>
      <w:r>
        <w:rPr>
          <w:rFonts w:ascii="Times New Roman" w:hAnsi="Times New Roman" w:cs="Times New Roman"/>
          <w:b/>
          <w:sz w:val="20"/>
        </w:rPr>
        <w:t>ion of the</w:t>
      </w:r>
      <w:r w:rsidRPr="00424354">
        <w:rPr>
          <w:rFonts w:ascii="Times New Roman" w:hAnsi="Times New Roman" w:cs="Times New Roman"/>
          <w:b/>
          <w:sz w:val="20"/>
        </w:rPr>
        <w:t xml:space="preserve"> </w:t>
      </w:r>
      <w:r>
        <w:rPr>
          <w:rFonts w:ascii="Times New Roman" w:hAnsi="Times New Roman" w:cs="Times New Roman"/>
          <w:b/>
          <w:sz w:val="20"/>
        </w:rPr>
        <w:t xml:space="preserve">NR </w:t>
      </w:r>
      <w:r w:rsidRPr="00424354">
        <w:rPr>
          <w:rFonts w:ascii="Times New Roman" w:hAnsi="Times New Roman" w:cs="Times New Roman"/>
          <w:b/>
          <w:sz w:val="20"/>
        </w:rPr>
        <w:t>HO delay</w:t>
      </w:r>
      <w:r>
        <w:rPr>
          <w:rFonts w:ascii="Times New Roman" w:hAnsi="Times New Roman" w:cs="Times New Roman"/>
          <w:b/>
          <w:sz w:val="20"/>
        </w:rPr>
        <w:t>,</w:t>
      </w:r>
      <w:r w:rsidRPr="00424354">
        <w:rPr>
          <w:rFonts w:ascii="Times New Roman" w:hAnsi="Times New Roman" w:cs="Times New Roman"/>
          <w:b/>
          <w:sz w:val="20"/>
        </w:rPr>
        <w:t xml:space="preserve"> such that no component is left out and no component is covered more than once. </w:t>
      </w:r>
    </w:p>
    <w:p w:rsidR="00537F91" w:rsidRDefault="00537F91" w:rsidP="00537F91">
      <w:pPr>
        <w:ind w:right="-22"/>
        <w:rPr>
          <w:rFonts w:ascii="Times New Roman" w:hAnsi="Times New Roman" w:cs="Times New Roman"/>
          <w:b/>
          <w:sz w:val="20"/>
        </w:rPr>
      </w:pPr>
      <w:r w:rsidRPr="00537F91">
        <w:rPr>
          <w:rFonts w:ascii="Times New Roman" w:hAnsi="Times New Roman" w:cs="Times New Roman"/>
          <w:b/>
          <w:sz w:val="20"/>
        </w:rPr>
        <w:t>Observation 3: RAN4 need to have a clear definition of T</w:t>
      </w:r>
      <w:r w:rsidRPr="00537F91">
        <w:rPr>
          <w:rFonts w:ascii="Times New Roman" w:hAnsi="Times New Roman" w:cs="Times New Roman"/>
          <w:b/>
          <w:sz w:val="20"/>
          <w:vertAlign w:val="subscript"/>
        </w:rPr>
        <w:t>processing_NR2LTE</w:t>
      </w:r>
      <w:r w:rsidRPr="00537F91">
        <w:rPr>
          <w:rFonts w:ascii="Times New Roman" w:hAnsi="Times New Roman" w:cs="Times New Roman"/>
          <w:b/>
          <w:sz w:val="20"/>
        </w:rPr>
        <w:t>.</w:t>
      </w:r>
    </w:p>
    <w:p w:rsidR="00537F91" w:rsidRDefault="00537F91" w:rsidP="003B659E">
      <w:pPr>
        <w:ind w:right="-22"/>
        <w:rPr>
          <w:rFonts w:ascii="Times New Roman" w:hAnsi="Times New Roman" w:cs="Times New Roman"/>
          <w:sz w:val="20"/>
        </w:rPr>
      </w:pPr>
    </w:p>
    <w:p w:rsidR="003B659E" w:rsidRPr="0095295C" w:rsidRDefault="003B659E" w:rsidP="003B659E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 w:rsidRPr="0095295C"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:rsidR="003B659E" w:rsidRPr="00FE746A" w:rsidRDefault="00FE746A" w:rsidP="00FE746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bookmarkStart w:id="5" w:name="_Ref431017336"/>
      <w:r w:rsidRPr="00FE746A">
        <w:rPr>
          <w:rFonts w:ascii="Times New Roman" w:eastAsia="Times New Roman" w:hAnsi="Times New Roman" w:cs="Times New Roman"/>
          <w:sz w:val="20"/>
          <w:szCs w:val="20"/>
          <w:lang w:val="en-GB"/>
        </w:rPr>
        <w:t>R4-1801308</w:t>
      </w:r>
      <w:r w:rsidR="003B659E" w:rsidRPr="00FE746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</w:t>
      </w:r>
      <w:r w:rsidRPr="00FE746A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>Way forward on handover</w:t>
      </w:r>
      <w:r w:rsidR="003B659E" w:rsidRPr="00FE746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</w:t>
      </w:r>
      <w:bookmarkEnd w:id="5"/>
      <w:r w:rsidRPr="00FE746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Huawei, </w:t>
      </w:r>
      <w:proofErr w:type="spellStart"/>
      <w:r w:rsidRPr="00FE746A">
        <w:rPr>
          <w:rFonts w:ascii="Times New Roman" w:eastAsia="Times New Roman" w:hAnsi="Times New Roman" w:cs="Times New Roman"/>
          <w:sz w:val="20"/>
          <w:szCs w:val="20"/>
          <w:lang w:val="en-GB"/>
        </w:rPr>
        <w:t>HiSilicon</w:t>
      </w:r>
      <w:proofErr w:type="spellEnd"/>
      <w:r w:rsidRPr="00FE746A">
        <w:rPr>
          <w:rFonts w:ascii="Times New Roman" w:eastAsia="Times New Roman" w:hAnsi="Times New Roman" w:cs="Times New Roman"/>
          <w:sz w:val="20"/>
          <w:szCs w:val="20"/>
          <w:lang w:val="en-GB"/>
        </w:rPr>
        <w:t>, Nokia, Nokia Shanghai Bell</w:t>
      </w:r>
    </w:p>
    <w:p w:rsidR="003B659E" w:rsidRDefault="003B659E" w:rsidP="00841BCD">
      <w:pPr>
        <w:ind w:right="-22"/>
        <w:rPr>
          <w:lang w:val="en-GB"/>
        </w:rPr>
      </w:pPr>
    </w:p>
    <w:p w:rsidR="00504EE9" w:rsidRDefault="00504EE9" w:rsidP="00841BCD">
      <w:pPr>
        <w:ind w:right="-22"/>
        <w:rPr>
          <w:lang w:val="en-GB"/>
        </w:rPr>
      </w:pPr>
    </w:p>
    <w:p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41BCD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C637E2"/>
    <w:multiLevelType w:val="hybridMultilevel"/>
    <w:tmpl w:val="082CD2EE"/>
    <w:lvl w:ilvl="0" w:tplc="638E96F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D677AA"/>
    <w:multiLevelType w:val="hybridMultilevel"/>
    <w:tmpl w:val="4DBCB904"/>
    <w:lvl w:ilvl="0" w:tplc="EECA57C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E49C6"/>
    <w:rsid w:val="001040CB"/>
    <w:rsid w:val="00176C2F"/>
    <w:rsid w:val="001838CF"/>
    <w:rsid w:val="00192032"/>
    <w:rsid w:val="001A5C39"/>
    <w:rsid w:val="001E30F6"/>
    <w:rsid w:val="00224E8C"/>
    <w:rsid w:val="00235F5C"/>
    <w:rsid w:val="002C2D19"/>
    <w:rsid w:val="002D10FA"/>
    <w:rsid w:val="002D229B"/>
    <w:rsid w:val="002D4C55"/>
    <w:rsid w:val="002D6A63"/>
    <w:rsid w:val="003B659E"/>
    <w:rsid w:val="00424354"/>
    <w:rsid w:val="0043750A"/>
    <w:rsid w:val="004E5E66"/>
    <w:rsid w:val="00503B4D"/>
    <w:rsid w:val="00504EE9"/>
    <w:rsid w:val="00537F91"/>
    <w:rsid w:val="0054442C"/>
    <w:rsid w:val="00550285"/>
    <w:rsid w:val="005836F8"/>
    <w:rsid w:val="005E61A8"/>
    <w:rsid w:val="005F6419"/>
    <w:rsid w:val="00603A1C"/>
    <w:rsid w:val="00664950"/>
    <w:rsid w:val="00683220"/>
    <w:rsid w:val="00687FA0"/>
    <w:rsid w:val="006B7010"/>
    <w:rsid w:val="007145FF"/>
    <w:rsid w:val="00785232"/>
    <w:rsid w:val="007C3ED0"/>
    <w:rsid w:val="00811C9D"/>
    <w:rsid w:val="00816C80"/>
    <w:rsid w:val="00841BCD"/>
    <w:rsid w:val="008826C1"/>
    <w:rsid w:val="009042BD"/>
    <w:rsid w:val="00A22B78"/>
    <w:rsid w:val="00A25AE5"/>
    <w:rsid w:val="00A35DF5"/>
    <w:rsid w:val="00AA1B0E"/>
    <w:rsid w:val="00AC5CA7"/>
    <w:rsid w:val="00B34969"/>
    <w:rsid w:val="00BA6E48"/>
    <w:rsid w:val="00BF2218"/>
    <w:rsid w:val="00C32FF5"/>
    <w:rsid w:val="00C61429"/>
    <w:rsid w:val="00C76B40"/>
    <w:rsid w:val="00CC4854"/>
    <w:rsid w:val="00CD7492"/>
    <w:rsid w:val="00CE3A6B"/>
    <w:rsid w:val="00D00211"/>
    <w:rsid w:val="00D06309"/>
    <w:rsid w:val="00D43403"/>
    <w:rsid w:val="00D63471"/>
    <w:rsid w:val="00D85728"/>
    <w:rsid w:val="00DA5731"/>
    <w:rsid w:val="00DF2997"/>
    <w:rsid w:val="00DF29BB"/>
    <w:rsid w:val="00E0127D"/>
    <w:rsid w:val="00EC7BC3"/>
    <w:rsid w:val="00ED7600"/>
    <w:rsid w:val="00F1362C"/>
    <w:rsid w:val="00F17149"/>
    <w:rsid w:val="00F20832"/>
    <w:rsid w:val="00F46F7B"/>
    <w:rsid w:val="00F760E8"/>
    <w:rsid w:val="00F824F5"/>
    <w:rsid w:val="00FC6FD3"/>
    <w:rsid w:val="00FD2026"/>
    <w:rsid w:val="00FE7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6B701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2C2D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5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873481">
          <w:marLeft w:val="25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6950">
          <w:marLeft w:val="25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0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837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Dalsgaard</dc:creator>
  <cp:keywords/>
  <dc:description/>
  <cp:lastModifiedBy>Nokia</cp:lastModifiedBy>
  <cp:revision>2</cp:revision>
  <dcterms:created xsi:type="dcterms:W3CDTF">2018-02-19T21:30:00Z</dcterms:created>
  <dcterms:modified xsi:type="dcterms:W3CDTF">2018-02-19T21:30:00Z</dcterms:modified>
</cp:coreProperties>
</file>