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A77170" w14:textId="6141ED6D"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GB" w:eastAsia="zh-CN"/>
        </w:rPr>
      </w:pPr>
      <w:bookmarkStart w:id="0" w:name="OLE_LINK5"/>
      <w:bookmarkStart w:id="1" w:name="OLE_LINK6"/>
      <w:bookmarkStart w:id="2" w:name="_GoBack"/>
      <w:bookmarkEnd w:id="2"/>
      <w:r w:rsidRPr="00841BCD">
        <w:rPr>
          <w:rFonts w:ascii="Arial" w:eastAsia="SimSun" w:hAnsi="Arial" w:cs="Times New Roman"/>
          <w:b/>
          <w:bCs/>
          <w:sz w:val="24"/>
          <w:szCs w:val="20"/>
          <w:lang w:val="en-GB"/>
        </w:rPr>
        <w:t>3GPP T</w:t>
      </w:r>
      <w:bookmarkStart w:id="3" w:name="_Ref452454252"/>
      <w:bookmarkEnd w:id="3"/>
      <w:r w:rsidRPr="00841BCD">
        <w:rPr>
          <w:rFonts w:ascii="Arial" w:eastAsia="SimSun" w:hAnsi="Arial" w:cs="Times New Roman"/>
          <w:b/>
          <w:bCs/>
          <w:sz w:val="24"/>
          <w:szCs w:val="20"/>
          <w:lang w:val="en-GB"/>
        </w:rPr>
        <w:t xml:space="preserve">SG-RAN </w:t>
      </w:r>
      <w:r w:rsidR="00811C9D">
        <w:rPr>
          <w:rFonts w:ascii="Arial" w:eastAsia="SimSun" w:hAnsi="Arial" w:cs="Times New Roman"/>
          <w:b/>
          <w:sz w:val="24"/>
          <w:szCs w:val="20"/>
          <w:lang w:val="en-GB"/>
        </w:rPr>
        <w:t>WG4 Meeting #</w:t>
      </w:r>
      <w:r w:rsidR="0057127C" w:rsidRPr="00BA6E48">
        <w:rPr>
          <w:rFonts w:ascii="Arial" w:eastAsia="SimSun" w:hAnsi="Arial" w:cs="Times New Roman"/>
          <w:b/>
          <w:sz w:val="24"/>
          <w:szCs w:val="20"/>
          <w:lang w:val="en-GB"/>
        </w:rPr>
        <w:t>8</w:t>
      </w:r>
      <w:r w:rsidR="008A6269">
        <w:rPr>
          <w:rFonts w:ascii="Arial" w:eastAsia="SimSun" w:hAnsi="Arial" w:cs="Times New Roman"/>
          <w:b/>
          <w:sz w:val="24"/>
          <w:szCs w:val="20"/>
          <w:lang w:val="en-GB"/>
        </w:rPr>
        <w:t>6</w:t>
      </w:r>
      <w:r w:rsidR="0057127C" w:rsidRPr="00841BCD">
        <w:rPr>
          <w:rFonts w:ascii="Arial" w:eastAsia="SimSun" w:hAnsi="Arial" w:cs="Times New Roman"/>
          <w:b/>
          <w:sz w:val="24"/>
          <w:szCs w:val="20"/>
          <w:lang w:val="en-GB"/>
        </w:rPr>
        <w:t xml:space="preserve">               </w:t>
      </w:r>
      <w:r w:rsidRPr="00841BCD">
        <w:rPr>
          <w:rFonts w:ascii="Arial" w:eastAsia="SimSun" w:hAnsi="Arial" w:cs="Times New Roman"/>
          <w:b/>
          <w:bCs/>
          <w:sz w:val="24"/>
          <w:szCs w:val="20"/>
          <w:lang w:val="en-GB"/>
        </w:rPr>
        <w:tab/>
      </w:r>
      <w:r w:rsidRPr="00841BCD">
        <w:rPr>
          <w:rFonts w:ascii="Arial" w:eastAsia="SimSun" w:hAnsi="Arial" w:cs="Times New Roman" w:hint="eastAsia"/>
          <w:b/>
          <w:bCs/>
          <w:sz w:val="24"/>
          <w:szCs w:val="20"/>
          <w:lang w:val="en-GB" w:eastAsia="ja-JP"/>
        </w:rPr>
        <w:t>R</w:t>
      </w:r>
      <w:r w:rsidRPr="00841BCD">
        <w:rPr>
          <w:rFonts w:ascii="Arial" w:eastAsia="SimSun" w:hAnsi="Arial" w:cs="Times New Roman"/>
          <w:b/>
          <w:bCs/>
          <w:sz w:val="24"/>
          <w:szCs w:val="20"/>
          <w:lang w:val="en-GB" w:eastAsia="ja-JP"/>
        </w:rPr>
        <w:t>4</w:t>
      </w:r>
      <w:r w:rsidRPr="00841BCD">
        <w:rPr>
          <w:rFonts w:ascii="Arial" w:eastAsia="SimSun" w:hAnsi="Arial" w:cs="Times New Roman" w:hint="eastAsia"/>
          <w:b/>
          <w:bCs/>
          <w:sz w:val="24"/>
          <w:szCs w:val="20"/>
          <w:lang w:val="en-GB" w:eastAsia="ja-JP"/>
        </w:rPr>
        <w:t>-</w:t>
      </w:r>
      <w:r w:rsidR="003B0C5F" w:rsidRPr="003B0C5F">
        <w:rPr>
          <w:rFonts w:ascii="Arial" w:eastAsia="SimSun" w:hAnsi="Arial" w:cs="Times New Roman"/>
          <w:b/>
          <w:bCs/>
          <w:sz w:val="24"/>
          <w:szCs w:val="20"/>
          <w:lang w:val="en-GB" w:eastAsia="zh-CN"/>
        </w:rPr>
        <w:t>1802793</w:t>
      </w:r>
    </w:p>
    <w:p w14:paraId="13B7BE11" w14:textId="36A86A73" w:rsidR="00841BCD" w:rsidRPr="00841BCD" w:rsidRDefault="008A6269"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lang w:val="en-GB"/>
        </w:rPr>
      </w:pPr>
      <w:r>
        <w:rPr>
          <w:rFonts w:ascii="Arial" w:eastAsia="SimSun" w:hAnsi="Arial" w:cs="Times New Roman"/>
          <w:b/>
          <w:sz w:val="24"/>
          <w:szCs w:val="20"/>
          <w:lang w:val="en-GB"/>
        </w:rPr>
        <w:t>Athens</w:t>
      </w:r>
      <w:r w:rsidR="00811C9D">
        <w:rPr>
          <w:rFonts w:ascii="Arial" w:eastAsia="SimSun" w:hAnsi="Arial" w:cs="Times New Roman"/>
          <w:b/>
          <w:sz w:val="24"/>
          <w:szCs w:val="20"/>
          <w:lang w:val="en-GB"/>
        </w:rPr>
        <w:t xml:space="preserve">, </w:t>
      </w:r>
      <w:r>
        <w:rPr>
          <w:rFonts w:ascii="Arial" w:eastAsia="SimSun" w:hAnsi="Arial" w:cs="Times New Roman"/>
          <w:b/>
          <w:sz w:val="24"/>
          <w:szCs w:val="20"/>
          <w:lang w:val="en-GB"/>
        </w:rPr>
        <w:t>Greece</w:t>
      </w:r>
      <w:r w:rsidR="00BA6E48">
        <w:rPr>
          <w:rFonts w:ascii="Arial" w:eastAsia="SimSun" w:hAnsi="Arial" w:cs="Times New Roman"/>
          <w:b/>
          <w:sz w:val="24"/>
          <w:szCs w:val="20"/>
          <w:lang w:val="en-GB"/>
        </w:rPr>
        <w:t xml:space="preserve">, </w:t>
      </w:r>
      <w:r w:rsidR="001E3096">
        <w:rPr>
          <w:rFonts w:ascii="Arial" w:eastAsia="SimSun" w:hAnsi="Arial" w:cs="Times New Roman"/>
          <w:b/>
          <w:sz w:val="24"/>
          <w:szCs w:val="20"/>
          <w:lang w:val="en-GB"/>
        </w:rPr>
        <w:t xml:space="preserve">February </w:t>
      </w:r>
      <w:r w:rsidR="0057127C">
        <w:rPr>
          <w:rFonts w:ascii="Arial" w:eastAsia="SimSun" w:hAnsi="Arial" w:cs="Times New Roman"/>
          <w:b/>
          <w:sz w:val="24"/>
          <w:szCs w:val="20"/>
          <w:lang w:val="en-GB"/>
        </w:rPr>
        <w:t>2</w:t>
      </w:r>
      <w:r>
        <w:rPr>
          <w:rFonts w:ascii="Arial" w:eastAsia="SimSun" w:hAnsi="Arial" w:cs="Times New Roman"/>
          <w:b/>
          <w:sz w:val="24"/>
          <w:szCs w:val="20"/>
          <w:lang w:val="en-GB"/>
        </w:rPr>
        <w:t>6</w:t>
      </w:r>
      <w:r w:rsidR="001E3096" w:rsidRPr="003B0C5F">
        <w:rPr>
          <w:rFonts w:ascii="Arial" w:eastAsia="SimSun" w:hAnsi="Arial" w:cs="Times New Roman"/>
          <w:b/>
          <w:sz w:val="24"/>
          <w:szCs w:val="20"/>
          <w:vertAlign w:val="superscript"/>
          <w:lang w:val="en-GB"/>
        </w:rPr>
        <w:t>th</w:t>
      </w:r>
      <w:r w:rsidR="001E3096">
        <w:rPr>
          <w:rFonts w:ascii="Arial" w:eastAsia="SimSun" w:hAnsi="Arial" w:cs="Times New Roman"/>
          <w:b/>
          <w:sz w:val="24"/>
          <w:szCs w:val="20"/>
          <w:lang w:val="en-GB"/>
        </w:rPr>
        <w:t xml:space="preserve"> </w:t>
      </w:r>
      <w:r w:rsidR="00811C9D">
        <w:rPr>
          <w:rFonts w:ascii="Arial" w:eastAsia="SimSun" w:hAnsi="Arial" w:cs="Times New Roman"/>
          <w:b/>
          <w:sz w:val="24"/>
          <w:szCs w:val="20"/>
          <w:lang w:val="en-GB"/>
        </w:rPr>
        <w:t xml:space="preserve">– </w:t>
      </w:r>
      <w:r w:rsidR="001E3096">
        <w:rPr>
          <w:rFonts w:ascii="Arial" w:eastAsia="SimSun" w:hAnsi="Arial" w:cs="Times New Roman"/>
          <w:b/>
          <w:sz w:val="24"/>
          <w:szCs w:val="20"/>
          <w:lang w:val="en-GB"/>
        </w:rPr>
        <w:t xml:space="preserve">March </w:t>
      </w:r>
      <w:r>
        <w:rPr>
          <w:rFonts w:ascii="Arial" w:eastAsia="SimSun" w:hAnsi="Arial" w:cs="Times New Roman"/>
          <w:b/>
          <w:sz w:val="24"/>
          <w:szCs w:val="20"/>
          <w:lang w:val="en-GB"/>
        </w:rPr>
        <w:t>2</w:t>
      </w:r>
      <w:r w:rsidR="001E3096" w:rsidRPr="003B0C5F">
        <w:rPr>
          <w:rFonts w:ascii="Arial" w:eastAsia="SimSun" w:hAnsi="Arial" w:cs="Times New Roman"/>
          <w:b/>
          <w:sz w:val="24"/>
          <w:szCs w:val="20"/>
          <w:vertAlign w:val="superscript"/>
          <w:lang w:val="en-GB"/>
        </w:rPr>
        <w:t>nd</w:t>
      </w:r>
      <w:proofErr w:type="gramStart"/>
      <w:r w:rsidR="001E3096">
        <w:rPr>
          <w:rFonts w:ascii="Arial" w:eastAsia="SimSun" w:hAnsi="Arial" w:cs="Times New Roman"/>
          <w:b/>
          <w:sz w:val="24"/>
          <w:szCs w:val="20"/>
          <w:lang w:val="en-GB"/>
        </w:rPr>
        <w:t xml:space="preserve"> </w:t>
      </w:r>
      <w:r w:rsidR="00841BCD" w:rsidRPr="00841BCD">
        <w:rPr>
          <w:rFonts w:ascii="Arial" w:eastAsia="SimSun" w:hAnsi="Arial" w:cs="Times New Roman"/>
          <w:b/>
          <w:bCs/>
          <w:noProof/>
          <w:sz w:val="24"/>
          <w:szCs w:val="20"/>
          <w:lang w:eastAsia="zh-CN"/>
        </w:rPr>
        <w:t>201</w:t>
      </w:r>
      <w:r>
        <w:rPr>
          <w:rFonts w:ascii="Arial" w:eastAsia="SimSun" w:hAnsi="Arial" w:cs="Times New Roman"/>
          <w:b/>
          <w:bCs/>
          <w:noProof/>
          <w:sz w:val="24"/>
          <w:szCs w:val="20"/>
          <w:lang w:eastAsia="zh-CN"/>
        </w:rPr>
        <w:t>8</w:t>
      </w:r>
      <w:proofErr w:type="gramEnd"/>
    </w:p>
    <w:bookmarkEnd w:id="0"/>
    <w:bookmarkEnd w:id="1"/>
    <w:p w14:paraId="0B035DA2" w14:textId="77777777" w:rsidR="00841BCD" w:rsidRPr="00841BCD"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GB" w:eastAsia="ja-JP"/>
        </w:rPr>
      </w:pPr>
    </w:p>
    <w:p w14:paraId="1B2BBFF5" w14:textId="77777777" w:rsidR="00841BCD" w:rsidRPr="003B0C5F" w:rsidRDefault="00841BCD" w:rsidP="00841BCD">
      <w:pPr>
        <w:tabs>
          <w:tab w:val="left" w:pos="1985"/>
        </w:tabs>
        <w:ind w:left="1985" w:hanging="1985"/>
        <w:rPr>
          <w:rFonts w:ascii="Arial" w:eastAsia="Calibri" w:hAnsi="Arial" w:cs="Arial"/>
          <w:b/>
          <w:bCs/>
          <w:sz w:val="24"/>
          <w:lang w:val="en-GB"/>
        </w:rPr>
      </w:pPr>
      <w:r w:rsidRPr="003B0C5F">
        <w:rPr>
          <w:rFonts w:ascii="Arial" w:eastAsia="Calibri" w:hAnsi="Arial" w:cs="Arial"/>
          <w:b/>
          <w:bCs/>
          <w:sz w:val="24"/>
          <w:lang w:val="en-GB"/>
        </w:rPr>
        <w:t>Source:</w:t>
      </w:r>
      <w:r w:rsidRPr="003B0C5F">
        <w:rPr>
          <w:rFonts w:ascii="Arial" w:eastAsia="Calibri" w:hAnsi="Arial" w:cs="Arial"/>
          <w:b/>
          <w:bCs/>
          <w:sz w:val="24"/>
          <w:lang w:val="en-GB"/>
        </w:rPr>
        <w:tab/>
        <w:t xml:space="preserve">Nokia, </w:t>
      </w:r>
      <w:r w:rsidR="0043750A" w:rsidRPr="003B0C5F">
        <w:rPr>
          <w:rFonts w:ascii="Arial" w:eastAsia="Calibri" w:hAnsi="Arial" w:cs="Arial"/>
          <w:b/>
          <w:bCs/>
          <w:sz w:val="24"/>
          <w:lang w:val="en-GB"/>
        </w:rPr>
        <w:t>Nokia</w:t>
      </w:r>
      <w:r w:rsidRPr="003B0C5F">
        <w:rPr>
          <w:rFonts w:ascii="Arial" w:eastAsia="Calibri" w:hAnsi="Arial" w:cs="Arial"/>
          <w:b/>
          <w:bCs/>
          <w:sz w:val="24"/>
          <w:lang w:val="en-GB"/>
        </w:rPr>
        <w:t xml:space="preserve"> Shanghai Bell</w:t>
      </w:r>
      <w:r w:rsidRPr="003B0C5F" w:rsidDel="00636277">
        <w:rPr>
          <w:rFonts w:ascii="Arial" w:eastAsia="Calibri" w:hAnsi="Arial" w:cs="Arial"/>
          <w:b/>
          <w:bCs/>
          <w:sz w:val="24"/>
          <w:lang w:val="en-GB"/>
        </w:rPr>
        <w:t xml:space="preserve"> </w:t>
      </w:r>
    </w:p>
    <w:p w14:paraId="786FE501" w14:textId="34347026" w:rsidR="00841BCD" w:rsidRPr="003B0C5F" w:rsidRDefault="00841BCD" w:rsidP="00841BCD">
      <w:pPr>
        <w:ind w:left="1985" w:hanging="1985"/>
        <w:rPr>
          <w:rFonts w:ascii="Arial" w:eastAsia="Calibri" w:hAnsi="Arial" w:cs="Arial"/>
          <w:b/>
          <w:bCs/>
          <w:sz w:val="24"/>
        </w:rPr>
      </w:pPr>
      <w:r w:rsidRPr="003B0C5F">
        <w:rPr>
          <w:rFonts w:ascii="Arial" w:eastAsia="Calibri" w:hAnsi="Arial" w:cs="Arial"/>
          <w:b/>
          <w:bCs/>
          <w:sz w:val="24"/>
          <w:lang w:val="en-GB"/>
        </w:rPr>
        <w:t>Title:</w:t>
      </w:r>
      <w:r w:rsidRPr="003B0C5F">
        <w:rPr>
          <w:rFonts w:ascii="Arial" w:eastAsia="Calibri" w:hAnsi="Arial" w:cs="Arial"/>
          <w:b/>
          <w:bCs/>
          <w:sz w:val="24"/>
          <w:lang w:val="en-GB"/>
        </w:rPr>
        <w:tab/>
      </w:r>
      <w:r w:rsidR="0091785E" w:rsidRPr="003B0C5F">
        <w:rPr>
          <w:rFonts w:ascii="Arial" w:eastAsia="Calibri" w:hAnsi="Arial" w:cs="Arial"/>
          <w:b/>
          <w:bCs/>
          <w:sz w:val="24"/>
          <w:lang w:val="en-GB"/>
        </w:rPr>
        <w:t xml:space="preserve">Remaining aspects of </w:t>
      </w:r>
      <w:r w:rsidR="007337B0" w:rsidRPr="003B0C5F">
        <w:rPr>
          <w:rFonts w:ascii="Arial" w:eastAsia="Calibri" w:hAnsi="Arial" w:cs="Arial"/>
          <w:b/>
          <w:bCs/>
          <w:sz w:val="24"/>
          <w:lang w:val="en-GB"/>
        </w:rPr>
        <w:t>Network Based CRS Mitigation</w:t>
      </w:r>
      <w:r w:rsidRPr="003B0C5F" w:rsidDel="000A742C">
        <w:rPr>
          <w:rFonts w:ascii="Arial" w:eastAsia="Calibri" w:hAnsi="Arial" w:cs="Arial"/>
          <w:b/>
          <w:bCs/>
          <w:sz w:val="24"/>
          <w:lang w:val="en-GB"/>
        </w:rPr>
        <w:t xml:space="preserve"> </w:t>
      </w:r>
    </w:p>
    <w:p w14:paraId="77B150BE" w14:textId="25E0BD30" w:rsidR="00841BCD" w:rsidRPr="00841BCD" w:rsidRDefault="00841BCD" w:rsidP="00841BCD">
      <w:pPr>
        <w:tabs>
          <w:tab w:val="left" w:pos="1985"/>
        </w:tabs>
        <w:spacing w:after="120" w:line="240" w:lineRule="auto"/>
        <w:rPr>
          <w:rFonts w:ascii="Arial" w:eastAsia="MS Mincho" w:hAnsi="Arial" w:cs="Arial"/>
          <w:b/>
          <w:bCs/>
          <w:sz w:val="24"/>
          <w:szCs w:val="20"/>
          <w:lang w:val="en-GB"/>
        </w:rPr>
      </w:pPr>
      <w:r w:rsidRPr="003B0C5F">
        <w:rPr>
          <w:rFonts w:ascii="Arial" w:eastAsia="MS Mincho" w:hAnsi="Arial" w:cs="Arial"/>
          <w:b/>
          <w:bCs/>
          <w:sz w:val="24"/>
          <w:szCs w:val="20"/>
          <w:lang w:val="en-GB"/>
        </w:rPr>
        <w:t>Agenda item:</w:t>
      </w:r>
      <w:r w:rsidRPr="003B0C5F">
        <w:rPr>
          <w:rFonts w:ascii="Arial" w:eastAsia="MS Mincho" w:hAnsi="Arial" w:cs="Arial"/>
          <w:b/>
          <w:bCs/>
          <w:sz w:val="24"/>
          <w:szCs w:val="20"/>
          <w:lang w:val="en-GB"/>
        </w:rPr>
        <w:tab/>
      </w:r>
      <w:r w:rsidR="003B0C5F" w:rsidRPr="003B0C5F">
        <w:rPr>
          <w:rFonts w:ascii="Arial" w:eastAsia="MS Mincho" w:hAnsi="Arial" w:cs="Arial"/>
          <w:b/>
          <w:bCs/>
          <w:sz w:val="24"/>
          <w:szCs w:val="20"/>
          <w:lang w:val="en-GB"/>
        </w:rPr>
        <w:t>6.28.1.1</w:t>
      </w:r>
    </w:p>
    <w:p w14:paraId="6873931D" w14:textId="77777777"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t>Discussion</w:t>
      </w:r>
    </w:p>
    <w:p w14:paraId="34DFB6BF" w14:textId="77777777" w:rsidR="00841BCD" w:rsidRPr="00841BCD" w:rsidRDefault="00841BCD" w:rsidP="00841BC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sidRPr="00841BCD">
        <w:rPr>
          <w:rFonts w:ascii="Arial" w:eastAsia="SimSun" w:hAnsi="Arial" w:cs="Times New Roman"/>
          <w:sz w:val="36"/>
          <w:szCs w:val="20"/>
          <w:lang w:val="en-GB"/>
        </w:rPr>
        <w:t>1</w:t>
      </w:r>
      <w:r w:rsidRPr="00841BCD">
        <w:rPr>
          <w:rFonts w:ascii="Arial" w:eastAsia="SimSun" w:hAnsi="Arial" w:cs="Times New Roman"/>
          <w:sz w:val="36"/>
          <w:szCs w:val="20"/>
          <w:lang w:val="en-GB"/>
        </w:rPr>
        <w:tab/>
        <w:t>Introduction</w:t>
      </w:r>
    </w:p>
    <w:p w14:paraId="057296DB" w14:textId="2B4D6D7E" w:rsidR="001D3E0D" w:rsidRDefault="007A3A11"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 xml:space="preserve">In the </w:t>
      </w:r>
      <w:r w:rsidR="007F47CF">
        <w:rPr>
          <w:rFonts w:ascii="Times New Roman" w:eastAsia="Calibri" w:hAnsi="Times New Roman" w:cs="Times New Roman"/>
          <w:sz w:val="20"/>
          <w:szCs w:val="20"/>
          <w:lang w:val="en-GB"/>
        </w:rPr>
        <w:t xml:space="preserve">earlier </w:t>
      </w:r>
      <w:r w:rsidR="00841BCD" w:rsidRPr="00841BCD">
        <w:rPr>
          <w:rFonts w:ascii="Times New Roman" w:eastAsia="Calibri" w:hAnsi="Times New Roman" w:cs="Times New Roman"/>
          <w:sz w:val="20"/>
          <w:szCs w:val="20"/>
          <w:lang w:val="en-GB"/>
        </w:rPr>
        <w:t>RAN</w:t>
      </w:r>
      <w:r w:rsidR="00BE21B7">
        <w:rPr>
          <w:rFonts w:ascii="Times New Roman" w:eastAsia="Calibri" w:hAnsi="Times New Roman" w:cs="Times New Roman"/>
          <w:sz w:val="20"/>
          <w:szCs w:val="20"/>
          <w:lang w:val="en-GB"/>
        </w:rPr>
        <w:t>4 meeting</w:t>
      </w:r>
      <w:r w:rsidR="007F47CF">
        <w:rPr>
          <w:rFonts w:ascii="Times New Roman" w:eastAsia="Calibri" w:hAnsi="Times New Roman" w:cs="Times New Roman"/>
          <w:sz w:val="20"/>
          <w:szCs w:val="20"/>
          <w:lang w:val="en-GB"/>
        </w:rPr>
        <w:t>s</w:t>
      </w:r>
      <w:r w:rsidR="00BE21B7">
        <w:rPr>
          <w:rFonts w:ascii="Times New Roman" w:eastAsia="Calibri" w:hAnsi="Times New Roman" w:cs="Times New Roman"/>
          <w:sz w:val="20"/>
          <w:szCs w:val="20"/>
          <w:lang w:val="en-GB"/>
        </w:rPr>
        <w:t xml:space="preserve"> </w:t>
      </w:r>
      <w:r w:rsidR="001D3E0D">
        <w:rPr>
          <w:rFonts w:ascii="Times New Roman" w:eastAsia="Calibri" w:hAnsi="Times New Roman" w:cs="Times New Roman"/>
          <w:sz w:val="20"/>
          <w:szCs w:val="20"/>
          <w:lang w:val="en-GB"/>
        </w:rPr>
        <w:t xml:space="preserve">the discussion in network based CRS based mitigation </w:t>
      </w:r>
      <w:r w:rsidR="007F47CF">
        <w:rPr>
          <w:rFonts w:ascii="Times New Roman" w:eastAsia="Calibri" w:hAnsi="Times New Roman" w:cs="Times New Roman"/>
          <w:sz w:val="20"/>
          <w:szCs w:val="20"/>
          <w:lang w:val="en-GB"/>
        </w:rPr>
        <w:t xml:space="preserve">has </w:t>
      </w:r>
      <w:r w:rsidR="001D3E0D">
        <w:rPr>
          <w:rFonts w:ascii="Times New Roman" w:eastAsia="Calibri" w:hAnsi="Times New Roman" w:cs="Times New Roman"/>
          <w:sz w:val="20"/>
          <w:szCs w:val="20"/>
          <w:lang w:val="en-GB"/>
        </w:rPr>
        <w:t>continue</w:t>
      </w:r>
      <w:r w:rsidR="007F47CF">
        <w:rPr>
          <w:rFonts w:ascii="Times New Roman" w:eastAsia="Calibri" w:hAnsi="Times New Roman" w:cs="Times New Roman"/>
          <w:sz w:val="20"/>
          <w:szCs w:val="20"/>
          <w:lang w:val="en-GB"/>
        </w:rPr>
        <w:t xml:space="preserve">d with </w:t>
      </w:r>
      <w:r w:rsidR="00FF7C92">
        <w:rPr>
          <w:rFonts w:ascii="Times New Roman" w:eastAsia="Calibri" w:hAnsi="Times New Roman" w:cs="Times New Roman"/>
          <w:sz w:val="20"/>
          <w:szCs w:val="20"/>
          <w:lang w:val="en-GB"/>
        </w:rPr>
        <w:t>some</w:t>
      </w:r>
      <w:r w:rsidR="007F47CF">
        <w:rPr>
          <w:rFonts w:ascii="Times New Roman" w:eastAsia="Calibri" w:hAnsi="Times New Roman" w:cs="Times New Roman"/>
          <w:sz w:val="20"/>
          <w:szCs w:val="20"/>
          <w:lang w:val="en-GB"/>
        </w:rPr>
        <w:t xml:space="preserve"> progress</w:t>
      </w:r>
      <w:r>
        <w:rPr>
          <w:rFonts w:ascii="Times New Roman" w:eastAsia="Calibri" w:hAnsi="Times New Roman" w:cs="Times New Roman"/>
          <w:sz w:val="20"/>
          <w:szCs w:val="20"/>
          <w:lang w:val="en-GB"/>
        </w:rPr>
        <w:t>. In this paper</w:t>
      </w:r>
      <w:r w:rsidR="00BE21B7">
        <w:rPr>
          <w:rFonts w:ascii="Times New Roman" w:eastAsia="Calibri" w:hAnsi="Times New Roman" w:cs="Times New Roman"/>
          <w:sz w:val="20"/>
          <w:szCs w:val="20"/>
          <w:lang w:val="en-GB"/>
        </w:rPr>
        <w:t>,</w:t>
      </w:r>
      <w:r>
        <w:rPr>
          <w:rFonts w:ascii="Times New Roman" w:eastAsia="Calibri" w:hAnsi="Times New Roman" w:cs="Times New Roman"/>
          <w:sz w:val="20"/>
          <w:szCs w:val="20"/>
          <w:lang w:val="en-GB"/>
        </w:rPr>
        <w:t xml:space="preserve"> we </w:t>
      </w:r>
      <w:r w:rsidR="007F47CF">
        <w:rPr>
          <w:rFonts w:ascii="Times New Roman" w:eastAsia="Calibri" w:hAnsi="Times New Roman" w:cs="Times New Roman"/>
          <w:sz w:val="20"/>
          <w:szCs w:val="20"/>
          <w:lang w:val="en-GB"/>
        </w:rPr>
        <w:t xml:space="preserve">try to summarize </w:t>
      </w:r>
      <w:r w:rsidR="001D3E0D">
        <w:rPr>
          <w:rFonts w:ascii="Times New Roman" w:eastAsia="Calibri" w:hAnsi="Times New Roman" w:cs="Times New Roman"/>
          <w:sz w:val="20"/>
          <w:szCs w:val="20"/>
          <w:lang w:val="en-GB"/>
        </w:rPr>
        <w:t xml:space="preserve">some of </w:t>
      </w:r>
      <w:r>
        <w:rPr>
          <w:rFonts w:ascii="Times New Roman" w:eastAsia="Calibri" w:hAnsi="Times New Roman" w:cs="Times New Roman"/>
          <w:sz w:val="20"/>
          <w:szCs w:val="20"/>
          <w:lang w:val="en-GB"/>
        </w:rPr>
        <w:t xml:space="preserve">the details </w:t>
      </w:r>
      <w:r w:rsidR="007F47CF">
        <w:rPr>
          <w:rFonts w:ascii="Times New Roman" w:eastAsia="Calibri" w:hAnsi="Times New Roman" w:cs="Times New Roman"/>
          <w:sz w:val="20"/>
          <w:szCs w:val="20"/>
          <w:lang w:val="en-GB"/>
        </w:rPr>
        <w:t xml:space="preserve">concerning </w:t>
      </w:r>
      <w:r>
        <w:rPr>
          <w:rFonts w:ascii="Times New Roman" w:eastAsia="Calibri" w:hAnsi="Times New Roman" w:cs="Times New Roman"/>
          <w:sz w:val="20"/>
          <w:szCs w:val="20"/>
          <w:lang w:val="en-GB"/>
        </w:rPr>
        <w:t xml:space="preserve">when and how </w:t>
      </w:r>
      <w:r w:rsidR="007F47CF">
        <w:rPr>
          <w:rFonts w:ascii="Times New Roman" w:eastAsia="Calibri" w:hAnsi="Times New Roman" w:cs="Times New Roman"/>
          <w:sz w:val="20"/>
          <w:szCs w:val="20"/>
          <w:lang w:val="en-GB"/>
        </w:rPr>
        <w:t xml:space="preserve">the </w:t>
      </w:r>
      <w:r>
        <w:rPr>
          <w:rFonts w:ascii="Times New Roman" w:eastAsia="Calibri" w:hAnsi="Times New Roman" w:cs="Times New Roman"/>
          <w:sz w:val="20"/>
          <w:szCs w:val="20"/>
          <w:lang w:val="en-GB"/>
        </w:rPr>
        <w:t xml:space="preserve">network muting can be used </w:t>
      </w:r>
      <w:r w:rsidR="00C04F94">
        <w:rPr>
          <w:rFonts w:ascii="Times New Roman" w:eastAsia="Calibri" w:hAnsi="Times New Roman" w:cs="Times New Roman"/>
          <w:sz w:val="20"/>
          <w:szCs w:val="20"/>
          <w:lang w:val="en-GB"/>
        </w:rPr>
        <w:t>without negatively impacting devices in the field</w:t>
      </w:r>
      <w:r w:rsidR="007F47CF">
        <w:rPr>
          <w:rFonts w:ascii="Times New Roman" w:eastAsia="Calibri" w:hAnsi="Times New Roman" w:cs="Times New Roman"/>
          <w:sz w:val="20"/>
          <w:szCs w:val="20"/>
          <w:lang w:val="en-GB"/>
        </w:rPr>
        <w:t>.</w:t>
      </w:r>
      <w:r w:rsidR="001D3E0D">
        <w:rPr>
          <w:rFonts w:ascii="Times New Roman" w:eastAsia="Calibri" w:hAnsi="Times New Roman" w:cs="Times New Roman"/>
          <w:sz w:val="20"/>
          <w:szCs w:val="20"/>
          <w:lang w:val="en-GB"/>
        </w:rPr>
        <w:t xml:space="preserve"> </w:t>
      </w:r>
    </w:p>
    <w:p w14:paraId="1811FE64" w14:textId="242A4551" w:rsidR="007A3A11" w:rsidRDefault="007F47CF" w:rsidP="00841BCD">
      <w:pPr>
        <w:ind w:right="-22"/>
        <w:rPr>
          <w:rFonts w:ascii="Times New Roman" w:eastAsia="Calibri" w:hAnsi="Times New Roman" w:cs="Times New Roman"/>
          <w:sz w:val="20"/>
          <w:szCs w:val="20"/>
          <w:lang w:val="en-GB"/>
        </w:rPr>
      </w:pPr>
      <w:r>
        <w:rPr>
          <w:rFonts w:ascii="Times New Roman" w:eastAsia="Calibri" w:hAnsi="Times New Roman" w:cs="Times New Roman"/>
          <w:sz w:val="20"/>
          <w:szCs w:val="20"/>
          <w:lang w:val="en-GB"/>
        </w:rPr>
        <w:t>W</w:t>
      </w:r>
      <w:r w:rsidR="001D3E0D">
        <w:rPr>
          <w:rFonts w:ascii="Times New Roman" w:eastAsia="Calibri" w:hAnsi="Times New Roman" w:cs="Times New Roman"/>
          <w:sz w:val="20"/>
          <w:szCs w:val="20"/>
          <w:lang w:val="en-GB"/>
        </w:rPr>
        <w:t xml:space="preserve">e are discussing changing the presence of full BW CRS, which is baseline used since Rel-8, </w:t>
      </w:r>
      <w:r>
        <w:rPr>
          <w:rFonts w:ascii="Times New Roman" w:eastAsia="Calibri" w:hAnsi="Times New Roman" w:cs="Times New Roman"/>
          <w:sz w:val="20"/>
          <w:szCs w:val="20"/>
          <w:lang w:val="en-GB"/>
        </w:rPr>
        <w:t>and one target of the WI was to investigate the CRS muting such</w:t>
      </w:r>
      <w:r w:rsidR="001D3E0D">
        <w:rPr>
          <w:rFonts w:ascii="Times New Roman" w:eastAsia="Calibri" w:hAnsi="Times New Roman" w:cs="Times New Roman"/>
          <w:sz w:val="20"/>
          <w:szCs w:val="20"/>
          <w:lang w:val="en-GB"/>
        </w:rPr>
        <w:t>, that devices already in the field will not start to fail due to CRS muting.</w:t>
      </w:r>
      <w:r>
        <w:rPr>
          <w:rFonts w:ascii="Times New Roman" w:eastAsia="Calibri" w:hAnsi="Times New Roman" w:cs="Times New Roman"/>
          <w:sz w:val="20"/>
          <w:szCs w:val="20"/>
          <w:lang w:val="en-GB"/>
        </w:rPr>
        <w:t xml:space="preserve"> Of course, one outcome may be that CRS muting is not feasible when legacy devices are present in the cell.</w:t>
      </w:r>
    </w:p>
    <w:p w14:paraId="055909F7" w14:textId="77777777" w:rsidR="003B659E" w:rsidRDefault="003B659E" w:rsidP="003B659E">
      <w:pPr>
        <w:ind w:right="-22"/>
        <w:rPr>
          <w:rFonts w:ascii="Times New Roman" w:hAnsi="Times New Roman" w:cs="Times New Roman"/>
          <w:sz w:val="20"/>
        </w:rPr>
      </w:pPr>
    </w:p>
    <w:p w14:paraId="43DFEEB8" w14:textId="77777777" w:rsidR="003B659E" w:rsidRPr="00841BCD" w:rsidRDefault="003B659E" w:rsidP="003B659E">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rPr>
          <w:rFonts w:ascii="Arial" w:eastAsia="SimSun" w:hAnsi="Arial" w:cs="Times New Roman"/>
          <w:sz w:val="36"/>
          <w:szCs w:val="20"/>
          <w:lang w:val="en-GB"/>
        </w:rPr>
      </w:pPr>
      <w:r>
        <w:rPr>
          <w:rFonts w:ascii="Arial" w:eastAsia="SimSun" w:hAnsi="Arial" w:cs="Times New Roman"/>
          <w:sz w:val="36"/>
          <w:szCs w:val="20"/>
          <w:lang w:val="en-GB"/>
        </w:rPr>
        <w:t>2</w:t>
      </w:r>
      <w:r w:rsidRPr="00841BCD">
        <w:rPr>
          <w:rFonts w:ascii="Arial" w:eastAsia="SimSun" w:hAnsi="Arial" w:cs="Times New Roman"/>
          <w:sz w:val="36"/>
          <w:szCs w:val="20"/>
          <w:lang w:val="en-GB"/>
        </w:rPr>
        <w:tab/>
      </w:r>
      <w:r>
        <w:rPr>
          <w:rFonts w:ascii="Arial" w:eastAsia="SimSun" w:hAnsi="Arial" w:cs="Times New Roman"/>
          <w:sz w:val="36"/>
          <w:szCs w:val="20"/>
          <w:lang w:val="en-GB"/>
        </w:rPr>
        <w:t>Discussion</w:t>
      </w:r>
    </w:p>
    <w:p w14:paraId="55229A8C" w14:textId="7FE4AD3E" w:rsidR="00286B3D" w:rsidRDefault="00286B3D" w:rsidP="003B659E">
      <w:pPr>
        <w:ind w:right="-22"/>
        <w:rPr>
          <w:rFonts w:ascii="Times New Roman" w:hAnsi="Times New Roman" w:cs="Times New Roman"/>
          <w:sz w:val="20"/>
        </w:rPr>
      </w:pPr>
      <w:proofErr w:type="gramStart"/>
      <w:r>
        <w:rPr>
          <w:rFonts w:ascii="Times New Roman" w:hAnsi="Times New Roman" w:cs="Times New Roman"/>
          <w:sz w:val="20"/>
        </w:rPr>
        <w:t>During the course of</w:t>
      </w:r>
      <w:proofErr w:type="gramEnd"/>
      <w:r>
        <w:rPr>
          <w:rFonts w:ascii="Times New Roman" w:hAnsi="Times New Roman" w:cs="Times New Roman"/>
          <w:sz w:val="20"/>
        </w:rPr>
        <w:t xml:space="preserve"> the WI, RAN4 has had long discussions related to the muting and how it may impact legacy devices in the field – devices which cannot adapt. Companies have provided their input to the discussion while </w:t>
      </w:r>
      <w:r w:rsidR="00FB5483">
        <w:rPr>
          <w:rFonts w:ascii="Times New Roman" w:hAnsi="Times New Roman" w:cs="Times New Roman"/>
          <w:sz w:val="20"/>
        </w:rPr>
        <w:t xml:space="preserve">clear </w:t>
      </w:r>
      <w:r>
        <w:rPr>
          <w:rFonts w:ascii="Times New Roman" w:hAnsi="Times New Roman" w:cs="Times New Roman"/>
          <w:sz w:val="20"/>
        </w:rPr>
        <w:t>agreements and rules enabling the network to utilize the feature in real deployments, are still lacking.</w:t>
      </w:r>
    </w:p>
    <w:p w14:paraId="00D5E635" w14:textId="55A925F9" w:rsidR="003B659E" w:rsidRDefault="007A3A11" w:rsidP="003B659E">
      <w:pPr>
        <w:ind w:right="-22"/>
        <w:rPr>
          <w:rFonts w:ascii="Times New Roman" w:hAnsi="Times New Roman" w:cs="Times New Roman"/>
          <w:sz w:val="20"/>
        </w:rPr>
      </w:pPr>
      <w:r>
        <w:rPr>
          <w:rFonts w:ascii="Times New Roman" w:hAnsi="Times New Roman" w:cs="Times New Roman"/>
          <w:sz w:val="20"/>
        </w:rPr>
        <w:t xml:space="preserve">Initially we look at the general aspect of using </w:t>
      </w:r>
      <w:proofErr w:type="spellStart"/>
      <w:r>
        <w:rPr>
          <w:rFonts w:ascii="Times New Roman" w:hAnsi="Times New Roman" w:cs="Times New Roman"/>
          <w:sz w:val="20"/>
        </w:rPr>
        <w:t>AllowedMeasBandwidth</w:t>
      </w:r>
      <w:proofErr w:type="spellEnd"/>
      <w:r>
        <w:rPr>
          <w:rFonts w:ascii="Times New Roman" w:hAnsi="Times New Roman" w:cs="Times New Roman"/>
          <w:sz w:val="20"/>
        </w:rPr>
        <w:t xml:space="preserve"> for limiting the UE neighbor cell measurement bandwidth. Idle mode requirements followed by Connected mode discussion.</w:t>
      </w:r>
    </w:p>
    <w:p w14:paraId="28ED3F2B" w14:textId="77777777" w:rsidR="00BF5580" w:rsidRPr="003B0C5F" w:rsidRDefault="00BF5580" w:rsidP="003B659E">
      <w:pPr>
        <w:pStyle w:val="Heading2"/>
        <w:rPr>
          <w:sz w:val="20"/>
          <w:lang w:val="en-US"/>
        </w:rPr>
      </w:pPr>
    </w:p>
    <w:p w14:paraId="309D2C24" w14:textId="5BE02267" w:rsidR="007A3A11" w:rsidRDefault="007A3A11" w:rsidP="003B659E">
      <w:pPr>
        <w:pStyle w:val="Heading2"/>
        <w:rPr>
          <w:lang w:val="en-US"/>
        </w:rPr>
      </w:pPr>
      <w:r>
        <w:rPr>
          <w:lang w:val="en-US"/>
        </w:rPr>
        <w:t>2.</w:t>
      </w:r>
      <w:r w:rsidR="001D3E0D">
        <w:rPr>
          <w:lang w:val="en-US"/>
        </w:rPr>
        <w:t>1</w:t>
      </w:r>
      <w:r w:rsidR="001D3E0D">
        <w:rPr>
          <w:lang w:val="en-US"/>
        </w:rPr>
        <w:tab/>
      </w:r>
      <w:proofErr w:type="spellStart"/>
      <w:r>
        <w:rPr>
          <w:lang w:val="en-US"/>
        </w:rPr>
        <w:t>AllowedMeasBandwidth</w:t>
      </w:r>
      <w:proofErr w:type="spellEnd"/>
    </w:p>
    <w:p w14:paraId="18B3260D" w14:textId="6F5326AF" w:rsidR="007A3A11" w:rsidRDefault="007A3A11" w:rsidP="007A3A11">
      <w:pPr>
        <w:rPr>
          <w:rFonts w:ascii="Times New Roman" w:hAnsi="Times New Roman" w:cs="Times New Roman"/>
          <w:sz w:val="20"/>
        </w:rPr>
      </w:pPr>
      <w:r>
        <w:rPr>
          <w:rFonts w:ascii="Times New Roman" w:hAnsi="Times New Roman" w:cs="Times New Roman"/>
          <w:sz w:val="20"/>
        </w:rPr>
        <w:t xml:space="preserve">This parameter </w:t>
      </w:r>
      <w:proofErr w:type="gramStart"/>
      <w:r w:rsidR="001D3E0D">
        <w:rPr>
          <w:rFonts w:ascii="Times New Roman" w:hAnsi="Times New Roman" w:cs="Times New Roman"/>
          <w:sz w:val="20"/>
        </w:rPr>
        <w:t>is seen as</w:t>
      </w:r>
      <w:proofErr w:type="gramEnd"/>
      <w:r w:rsidR="001D3E0D">
        <w:rPr>
          <w:rFonts w:ascii="Times New Roman" w:hAnsi="Times New Roman" w:cs="Times New Roman"/>
          <w:sz w:val="20"/>
        </w:rPr>
        <w:t xml:space="preserve"> a key parameter in the discussion related to CRS muting. The parameter </w:t>
      </w:r>
      <w:r>
        <w:rPr>
          <w:rFonts w:ascii="Times New Roman" w:hAnsi="Times New Roman" w:cs="Times New Roman"/>
          <w:sz w:val="20"/>
        </w:rPr>
        <w:t>can be set by the network to be applied by the UEs in both Idle mode and Connected mode.</w:t>
      </w:r>
      <w:r w:rsidR="000C72E3">
        <w:rPr>
          <w:rFonts w:ascii="Times New Roman" w:hAnsi="Times New Roman" w:cs="Times New Roman"/>
          <w:sz w:val="20"/>
        </w:rPr>
        <w:t xml:space="preserve"> The parameter </w:t>
      </w:r>
      <w:r w:rsidR="006605C5">
        <w:rPr>
          <w:rFonts w:ascii="Times New Roman" w:hAnsi="Times New Roman" w:cs="Times New Roman"/>
          <w:sz w:val="20"/>
        </w:rPr>
        <w:t>defines what the maximum measurement bandwidth the UE can use when measuring neighbor cells – either on serving carrier or neighbor carriers</w:t>
      </w:r>
      <w:r w:rsidR="001D3E0D">
        <w:rPr>
          <w:rFonts w:ascii="Times New Roman" w:hAnsi="Times New Roman" w:cs="Times New Roman"/>
          <w:sz w:val="20"/>
        </w:rPr>
        <w:t>.</w:t>
      </w:r>
      <w:r w:rsidR="006605C5">
        <w:rPr>
          <w:rFonts w:ascii="Times New Roman" w:hAnsi="Times New Roman" w:cs="Times New Roman"/>
          <w:sz w:val="20"/>
        </w:rPr>
        <w:t xml:space="preserve"> </w:t>
      </w:r>
      <w:r w:rsidR="001D3E0D">
        <w:rPr>
          <w:rFonts w:ascii="Times New Roman" w:hAnsi="Times New Roman" w:cs="Times New Roman"/>
          <w:sz w:val="20"/>
        </w:rPr>
        <w:t>There are individual</w:t>
      </w:r>
      <w:r w:rsidR="006605C5">
        <w:rPr>
          <w:rFonts w:ascii="Times New Roman" w:hAnsi="Times New Roman" w:cs="Times New Roman"/>
          <w:sz w:val="20"/>
        </w:rPr>
        <w:t xml:space="preserve"> settings for each carrier.</w:t>
      </w:r>
    </w:p>
    <w:p w14:paraId="64000B99" w14:textId="725B568C" w:rsidR="00286B3D" w:rsidRPr="003B0C5F" w:rsidRDefault="00286B3D" w:rsidP="007A3A11">
      <w:pPr>
        <w:rPr>
          <w:rFonts w:ascii="Times New Roman" w:hAnsi="Times New Roman" w:cs="Times New Roman"/>
          <w:b/>
          <w:sz w:val="20"/>
        </w:rPr>
      </w:pPr>
      <w:r w:rsidRPr="003B0C5F">
        <w:rPr>
          <w:rFonts w:ascii="Times New Roman" w:hAnsi="Times New Roman" w:cs="Times New Roman"/>
          <w:b/>
          <w:sz w:val="20"/>
        </w:rPr>
        <w:t xml:space="preserve">Observation 1: </w:t>
      </w:r>
      <w:proofErr w:type="spellStart"/>
      <w:r w:rsidRPr="003B0C5F">
        <w:rPr>
          <w:rFonts w:ascii="Times New Roman" w:hAnsi="Times New Roman" w:cs="Times New Roman"/>
          <w:b/>
          <w:sz w:val="20"/>
        </w:rPr>
        <w:t>AllowedMeasBandwidth</w:t>
      </w:r>
      <w:proofErr w:type="spellEnd"/>
      <w:r w:rsidRPr="003B0C5F">
        <w:rPr>
          <w:rFonts w:ascii="Times New Roman" w:hAnsi="Times New Roman" w:cs="Times New Roman"/>
          <w:b/>
          <w:sz w:val="20"/>
        </w:rPr>
        <w:t xml:space="preserve"> is a key parameter in controlling UE measurement BW of non-serving cells.</w:t>
      </w:r>
    </w:p>
    <w:p w14:paraId="2BC78F10" w14:textId="4AF34CE1" w:rsidR="006605C5" w:rsidRDefault="001D3E0D" w:rsidP="007A3A11">
      <w:pPr>
        <w:rPr>
          <w:rFonts w:ascii="Times New Roman" w:hAnsi="Times New Roman" w:cs="Times New Roman"/>
          <w:sz w:val="20"/>
        </w:rPr>
      </w:pPr>
      <w:r>
        <w:rPr>
          <w:rFonts w:ascii="Times New Roman" w:hAnsi="Times New Roman" w:cs="Times New Roman"/>
          <w:sz w:val="20"/>
        </w:rPr>
        <w:t>It is important to note that t</w:t>
      </w:r>
      <w:r w:rsidR="006605C5">
        <w:rPr>
          <w:rFonts w:ascii="Times New Roman" w:hAnsi="Times New Roman" w:cs="Times New Roman"/>
          <w:sz w:val="20"/>
        </w:rPr>
        <w:t>he parameter does not apply for serving cell. I.e. devices may measure serving cell using full bandwidth or not.</w:t>
      </w:r>
    </w:p>
    <w:p w14:paraId="14E0B9B9" w14:textId="04A82B50" w:rsidR="00824229" w:rsidRDefault="00824229" w:rsidP="007A3A11">
      <w:pPr>
        <w:rPr>
          <w:rFonts w:ascii="Times New Roman" w:hAnsi="Times New Roman" w:cs="Times New Roman"/>
          <w:sz w:val="20"/>
        </w:rPr>
      </w:pPr>
      <w:r>
        <w:rPr>
          <w:rFonts w:ascii="Times New Roman" w:hAnsi="Times New Roman" w:cs="Times New Roman"/>
          <w:sz w:val="20"/>
        </w:rPr>
        <w:t>T</w:t>
      </w:r>
      <w:r w:rsidR="002A4562">
        <w:rPr>
          <w:rFonts w:ascii="Times New Roman" w:hAnsi="Times New Roman" w:cs="Times New Roman"/>
          <w:sz w:val="20"/>
        </w:rPr>
        <w:t xml:space="preserve">he UE may measure </w:t>
      </w:r>
      <w:r>
        <w:rPr>
          <w:rFonts w:ascii="Times New Roman" w:hAnsi="Times New Roman" w:cs="Times New Roman"/>
          <w:sz w:val="20"/>
        </w:rPr>
        <w:t xml:space="preserve">serving cell(s) </w:t>
      </w:r>
      <w:r w:rsidR="002A4562">
        <w:rPr>
          <w:rFonts w:ascii="Times New Roman" w:hAnsi="Times New Roman" w:cs="Times New Roman"/>
          <w:sz w:val="20"/>
        </w:rPr>
        <w:t xml:space="preserve">whenever, </w:t>
      </w:r>
      <w:r>
        <w:rPr>
          <w:rFonts w:ascii="Times New Roman" w:hAnsi="Times New Roman" w:cs="Times New Roman"/>
          <w:sz w:val="20"/>
        </w:rPr>
        <w:t>with</w:t>
      </w:r>
      <w:r w:rsidR="002A4562">
        <w:rPr>
          <w:rFonts w:ascii="Times New Roman" w:hAnsi="Times New Roman" w:cs="Times New Roman"/>
          <w:sz w:val="20"/>
        </w:rPr>
        <w:t xml:space="preserve"> no limitation in time domain or frequency domain</w:t>
      </w:r>
      <w:r>
        <w:rPr>
          <w:rFonts w:ascii="Times New Roman" w:hAnsi="Times New Roman" w:cs="Times New Roman"/>
          <w:sz w:val="20"/>
        </w:rPr>
        <w:t>.</w:t>
      </w:r>
      <w:r w:rsidR="002A4562">
        <w:rPr>
          <w:rFonts w:ascii="Times New Roman" w:hAnsi="Times New Roman" w:cs="Times New Roman"/>
          <w:sz w:val="20"/>
        </w:rPr>
        <w:t xml:space="preserve"> </w:t>
      </w:r>
    </w:p>
    <w:p w14:paraId="26A02D2A" w14:textId="7C21100E" w:rsidR="00286B3D" w:rsidRDefault="002A4562" w:rsidP="007A3A11">
      <w:pPr>
        <w:rPr>
          <w:rFonts w:ascii="Times New Roman" w:hAnsi="Times New Roman" w:cs="Times New Roman"/>
          <w:sz w:val="20"/>
        </w:rPr>
      </w:pPr>
      <w:r>
        <w:rPr>
          <w:rFonts w:ascii="Times New Roman" w:hAnsi="Times New Roman" w:cs="Times New Roman"/>
          <w:sz w:val="20"/>
        </w:rPr>
        <w:t xml:space="preserve">RAN4 </w:t>
      </w:r>
      <w:r w:rsidR="00286B3D">
        <w:rPr>
          <w:rFonts w:ascii="Times New Roman" w:hAnsi="Times New Roman" w:cs="Times New Roman"/>
          <w:sz w:val="20"/>
        </w:rPr>
        <w:t>has</w:t>
      </w:r>
      <w:r>
        <w:rPr>
          <w:rFonts w:ascii="Times New Roman" w:hAnsi="Times New Roman" w:cs="Times New Roman"/>
          <w:sz w:val="20"/>
        </w:rPr>
        <w:t xml:space="preserve"> discuss</w:t>
      </w:r>
      <w:r w:rsidR="00286B3D">
        <w:rPr>
          <w:rFonts w:ascii="Times New Roman" w:hAnsi="Times New Roman" w:cs="Times New Roman"/>
          <w:sz w:val="20"/>
        </w:rPr>
        <w:t>ed</w:t>
      </w:r>
      <w:r>
        <w:rPr>
          <w:rFonts w:ascii="Times New Roman" w:hAnsi="Times New Roman" w:cs="Times New Roman"/>
          <w:sz w:val="20"/>
        </w:rPr>
        <w:t xml:space="preserve"> </w:t>
      </w:r>
      <w:r w:rsidR="00286B3D">
        <w:rPr>
          <w:rFonts w:ascii="Times New Roman" w:hAnsi="Times New Roman" w:cs="Times New Roman"/>
          <w:sz w:val="20"/>
        </w:rPr>
        <w:t xml:space="preserve">that the </w:t>
      </w:r>
      <w:r>
        <w:rPr>
          <w:rFonts w:ascii="Times New Roman" w:hAnsi="Times New Roman" w:cs="Times New Roman"/>
          <w:sz w:val="20"/>
        </w:rPr>
        <w:t xml:space="preserve">impact from </w:t>
      </w:r>
      <w:r w:rsidR="00286B3D">
        <w:rPr>
          <w:rFonts w:ascii="Times New Roman" w:hAnsi="Times New Roman" w:cs="Times New Roman"/>
          <w:sz w:val="20"/>
        </w:rPr>
        <w:t xml:space="preserve">applying BW </w:t>
      </w:r>
      <w:r>
        <w:rPr>
          <w:rFonts w:ascii="Times New Roman" w:hAnsi="Times New Roman" w:cs="Times New Roman"/>
          <w:sz w:val="20"/>
        </w:rPr>
        <w:t>muting on serving cell</w:t>
      </w:r>
      <w:r w:rsidR="00397645">
        <w:rPr>
          <w:rFonts w:ascii="Times New Roman" w:hAnsi="Times New Roman" w:cs="Times New Roman"/>
          <w:sz w:val="20"/>
        </w:rPr>
        <w:t xml:space="preserve"> </w:t>
      </w:r>
      <w:r w:rsidR="00286B3D">
        <w:rPr>
          <w:rFonts w:ascii="Times New Roman" w:hAnsi="Times New Roman" w:cs="Times New Roman"/>
          <w:sz w:val="20"/>
        </w:rPr>
        <w:t>can be mitigated by defining</w:t>
      </w:r>
      <w:r w:rsidR="00824229">
        <w:rPr>
          <w:rFonts w:ascii="Times New Roman" w:hAnsi="Times New Roman" w:cs="Times New Roman"/>
          <w:sz w:val="20"/>
        </w:rPr>
        <w:t xml:space="preserve"> warm-up period and </w:t>
      </w:r>
      <w:r w:rsidR="00286B3D">
        <w:rPr>
          <w:rFonts w:ascii="Times New Roman" w:hAnsi="Times New Roman" w:cs="Times New Roman"/>
          <w:sz w:val="20"/>
        </w:rPr>
        <w:t xml:space="preserve">cool down periods at occasions when UEs may be active. </w:t>
      </w:r>
    </w:p>
    <w:p w14:paraId="6D9F77DC" w14:textId="4149A93B" w:rsidR="00286B3D" w:rsidRPr="003B0C5F" w:rsidRDefault="00286B3D" w:rsidP="007A3A11">
      <w:pPr>
        <w:rPr>
          <w:rFonts w:ascii="Times New Roman" w:hAnsi="Times New Roman" w:cs="Times New Roman"/>
          <w:b/>
          <w:sz w:val="20"/>
        </w:rPr>
      </w:pPr>
      <w:r w:rsidRPr="003B0C5F">
        <w:rPr>
          <w:rFonts w:ascii="Times New Roman" w:hAnsi="Times New Roman" w:cs="Times New Roman"/>
          <w:b/>
          <w:sz w:val="20"/>
        </w:rPr>
        <w:t xml:space="preserve">Observation 2: well defined warm up and cool down periods can mitigate the impact from </w:t>
      </w:r>
      <w:r w:rsidR="00F32309" w:rsidRPr="003B0C5F">
        <w:rPr>
          <w:rFonts w:ascii="Times New Roman" w:hAnsi="Times New Roman" w:cs="Times New Roman"/>
          <w:b/>
          <w:sz w:val="20"/>
        </w:rPr>
        <w:t>CRS muting on serving cells.</w:t>
      </w:r>
    </w:p>
    <w:p w14:paraId="0C41A94B" w14:textId="2666A16F" w:rsidR="000415E6" w:rsidRDefault="00F32309" w:rsidP="007A3A11">
      <w:pPr>
        <w:rPr>
          <w:rFonts w:ascii="Times New Roman" w:hAnsi="Times New Roman" w:cs="Times New Roman"/>
          <w:sz w:val="20"/>
        </w:rPr>
      </w:pPr>
      <w:r>
        <w:rPr>
          <w:rFonts w:ascii="Times New Roman" w:hAnsi="Times New Roman" w:cs="Times New Roman"/>
          <w:sz w:val="20"/>
        </w:rPr>
        <w:t xml:space="preserve">There may of course </w:t>
      </w:r>
      <w:r w:rsidR="00FB5483">
        <w:rPr>
          <w:rFonts w:ascii="Times New Roman" w:hAnsi="Times New Roman" w:cs="Times New Roman"/>
          <w:sz w:val="20"/>
        </w:rPr>
        <w:t>remain</w:t>
      </w:r>
      <w:r>
        <w:rPr>
          <w:rFonts w:ascii="Times New Roman" w:hAnsi="Times New Roman" w:cs="Times New Roman"/>
          <w:sz w:val="20"/>
        </w:rPr>
        <w:t xml:space="preserve"> some occasions where UE may measure WB while CRS muting is applied. This will to some extend impact the measurements. Whether this will be </w:t>
      </w:r>
      <w:r w:rsidR="002A4562">
        <w:rPr>
          <w:rFonts w:ascii="Times New Roman" w:hAnsi="Times New Roman" w:cs="Times New Roman"/>
          <w:sz w:val="20"/>
        </w:rPr>
        <w:t xml:space="preserve">visible </w:t>
      </w:r>
      <w:r>
        <w:rPr>
          <w:rFonts w:ascii="Times New Roman" w:hAnsi="Times New Roman" w:cs="Times New Roman"/>
          <w:sz w:val="20"/>
        </w:rPr>
        <w:t xml:space="preserve">on </w:t>
      </w:r>
      <w:r w:rsidR="00E2638D">
        <w:rPr>
          <w:rFonts w:ascii="Times New Roman" w:hAnsi="Times New Roman" w:cs="Times New Roman"/>
          <w:sz w:val="20"/>
        </w:rPr>
        <w:t xml:space="preserve">system </w:t>
      </w:r>
      <w:r>
        <w:rPr>
          <w:rFonts w:ascii="Times New Roman" w:hAnsi="Times New Roman" w:cs="Times New Roman"/>
          <w:sz w:val="20"/>
        </w:rPr>
        <w:t>level is still open</w:t>
      </w:r>
      <w:r w:rsidR="00FB5483">
        <w:rPr>
          <w:rFonts w:ascii="Times New Roman" w:hAnsi="Times New Roman" w:cs="Times New Roman"/>
          <w:sz w:val="20"/>
        </w:rPr>
        <w:t>.</w:t>
      </w:r>
      <w:r w:rsidR="002A4562">
        <w:rPr>
          <w:rFonts w:ascii="Times New Roman" w:hAnsi="Times New Roman" w:cs="Times New Roman"/>
          <w:sz w:val="20"/>
        </w:rPr>
        <w:t xml:space="preserve"> </w:t>
      </w:r>
    </w:p>
    <w:p w14:paraId="4E084B1E" w14:textId="09BC1EEF" w:rsidR="002A4562" w:rsidRPr="003B0C5F" w:rsidRDefault="002A4562" w:rsidP="007A3A11">
      <w:pPr>
        <w:rPr>
          <w:b/>
        </w:rPr>
      </w:pPr>
      <w:r w:rsidRPr="00F32309">
        <w:rPr>
          <w:rFonts w:ascii="Times New Roman" w:hAnsi="Times New Roman" w:cs="Times New Roman"/>
          <w:b/>
          <w:sz w:val="20"/>
        </w:rPr>
        <w:t>Observation</w:t>
      </w:r>
      <w:r w:rsidR="00397645" w:rsidRPr="00F32309">
        <w:rPr>
          <w:rFonts w:ascii="Times New Roman" w:hAnsi="Times New Roman" w:cs="Times New Roman"/>
          <w:b/>
          <w:sz w:val="20"/>
        </w:rPr>
        <w:t xml:space="preserve"> </w:t>
      </w:r>
      <w:r w:rsidR="00F32309" w:rsidRPr="00F32309">
        <w:rPr>
          <w:rFonts w:ascii="Times New Roman" w:hAnsi="Times New Roman" w:cs="Times New Roman"/>
          <w:b/>
          <w:sz w:val="20"/>
        </w:rPr>
        <w:t>3</w:t>
      </w:r>
      <w:r w:rsidRPr="00F32309">
        <w:rPr>
          <w:rFonts w:ascii="Times New Roman" w:hAnsi="Times New Roman" w:cs="Times New Roman"/>
          <w:b/>
          <w:sz w:val="20"/>
        </w:rPr>
        <w:t>:</w:t>
      </w:r>
      <w:r w:rsidRPr="003B0C5F">
        <w:rPr>
          <w:rFonts w:ascii="Times New Roman" w:hAnsi="Times New Roman" w:cs="Times New Roman"/>
          <w:b/>
          <w:sz w:val="20"/>
        </w:rPr>
        <w:t xml:space="preserve"> </w:t>
      </w:r>
      <w:r w:rsidR="00E2638D" w:rsidRPr="003B0C5F">
        <w:rPr>
          <w:rFonts w:ascii="Times New Roman" w:hAnsi="Times New Roman" w:cs="Times New Roman"/>
          <w:b/>
          <w:sz w:val="20"/>
        </w:rPr>
        <w:t>System i</w:t>
      </w:r>
      <w:r w:rsidRPr="003B0C5F">
        <w:rPr>
          <w:rFonts w:ascii="Times New Roman" w:hAnsi="Times New Roman" w:cs="Times New Roman"/>
          <w:b/>
          <w:sz w:val="20"/>
        </w:rPr>
        <w:t xml:space="preserve">mpact from </w:t>
      </w:r>
      <w:r w:rsidR="00FB5483">
        <w:rPr>
          <w:rFonts w:ascii="Times New Roman" w:hAnsi="Times New Roman" w:cs="Times New Roman"/>
          <w:b/>
          <w:sz w:val="20"/>
        </w:rPr>
        <w:t xml:space="preserve">UE performing </w:t>
      </w:r>
      <w:r w:rsidRPr="003B0C5F">
        <w:rPr>
          <w:rFonts w:ascii="Times New Roman" w:hAnsi="Times New Roman" w:cs="Times New Roman"/>
          <w:b/>
          <w:sz w:val="20"/>
        </w:rPr>
        <w:t>full BW measurement in serving cell wi</w:t>
      </w:r>
      <w:r w:rsidR="00FB5483">
        <w:rPr>
          <w:rFonts w:ascii="Times New Roman" w:hAnsi="Times New Roman" w:cs="Times New Roman"/>
          <w:b/>
          <w:sz w:val="20"/>
        </w:rPr>
        <w:t>th</w:t>
      </w:r>
      <w:r w:rsidRPr="003B0C5F">
        <w:rPr>
          <w:rFonts w:ascii="Times New Roman" w:hAnsi="Times New Roman" w:cs="Times New Roman"/>
          <w:b/>
          <w:sz w:val="20"/>
        </w:rPr>
        <w:t xml:space="preserve"> muting applied</w:t>
      </w:r>
      <w:r w:rsidR="00397645" w:rsidRPr="003B0C5F">
        <w:rPr>
          <w:rFonts w:ascii="Times New Roman" w:hAnsi="Times New Roman" w:cs="Times New Roman"/>
          <w:b/>
          <w:sz w:val="20"/>
        </w:rPr>
        <w:t xml:space="preserve"> </w:t>
      </w:r>
      <w:r w:rsidR="00F32309" w:rsidRPr="003B0C5F">
        <w:rPr>
          <w:rFonts w:ascii="Times New Roman" w:hAnsi="Times New Roman" w:cs="Times New Roman"/>
          <w:b/>
          <w:sz w:val="20"/>
        </w:rPr>
        <w:t>is open</w:t>
      </w:r>
      <w:r w:rsidRPr="003B0C5F">
        <w:rPr>
          <w:rFonts w:ascii="Times New Roman" w:hAnsi="Times New Roman" w:cs="Times New Roman"/>
          <w:b/>
          <w:sz w:val="20"/>
        </w:rPr>
        <w:t>.</w:t>
      </w:r>
    </w:p>
    <w:p w14:paraId="2F36AE2E" w14:textId="77777777" w:rsidR="00BF5580" w:rsidRDefault="00BF5580" w:rsidP="003B659E">
      <w:pPr>
        <w:pStyle w:val="Heading2"/>
        <w:rPr>
          <w:lang w:val="en-US"/>
        </w:rPr>
      </w:pPr>
    </w:p>
    <w:p w14:paraId="5FC4E8A2" w14:textId="3AEDE18F" w:rsidR="003B659E" w:rsidRDefault="007A3A11" w:rsidP="003B659E">
      <w:pPr>
        <w:pStyle w:val="Heading2"/>
        <w:rPr>
          <w:lang w:val="en-US"/>
        </w:rPr>
      </w:pPr>
      <w:r>
        <w:rPr>
          <w:lang w:val="en-US"/>
        </w:rPr>
        <w:t>2.</w:t>
      </w:r>
      <w:r w:rsidR="00B66235">
        <w:rPr>
          <w:lang w:val="en-US"/>
        </w:rPr>
        <w:t>2</w:t>
      </w:r>
      <w:r w:rsidR="00F7337E">
        <w:rPr>
          <w:lang w:val="en-US"/>
        </w:rPr>
        <w:tab/>
      </w:r>
      <w:r>
        <w:rPr>
          <w:lang w:val="en-US"/>
        </w:rPr>
        <w:t>Idle mode</w:t>
      </w:r>
    </w:p>
    <w:p w14:paraId="201D8B76" w14:textId="77777777" w:rsidR="003B659E" w:rsidRDefault="008D01BF" w:rsidP="003B659E">
      <w:pPr>
        <w:ind w:right="-22"/>
        <w:rPr>
          <w:rFonts w:ascii="Times New Roman" w:hAnsi="Times New Roman" w:cs="Times New Roman"/>
          <w:sz w:val="20"/>
        </w:rPr>
      </w:pPr>
      <w:r>
        <w:rPr>
          <w:rFonts w:ascii="Times New Roman" w:hAnsi="Times New Roman" w:cs="Times New Roman"/>
          <w:sz w:val="20"/>
        </w:rPr>
        <w:t>The WF [1] includes following for Idle mode:</w:t>
      </w:r>
    </w:p>
    <w:p w14:paraId="287BE3F8" w14:textId="77777777" w:rsidR="00105D5A" w:rsidRPr="00A516EC" w:rsidRDefault="002A4562" w:rsidP="002B4007">
      <w:pPr>
        <w:numPr>
          <w:ilvl w:val="0"/>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Full BW CRS shall be assumed during:</w:t>
      </w:r>
    </w:p>
    <w:p w14:paraId="33E55A1E" w14:textId="77777777"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All configured paging occasions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 &amp; cool down</w:t>
      </w:r>
    </w:p>
    <w:p w14:paraId="00BEED25" w14:textId="77777777"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SI acquisition (SIB1 and SI-window)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 &amp; cool down</w:t>
      </w:r>
    </w:p>
    <w:p w14:paraId="379C596B" w14:textId="77777777"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RA procedure (at least partly), e.g.:</w:t>
      </w:r>
    </w:p>
    <w:p w14:paraId="041F2176" w14:textId="77777777" w:rsidR="00105D5A" w:rsidRPr="00A516EC" w:rsidRDefault="002A4562" w:rsidP="002B4007">
      <w:pPr>
        <w:numPr>
          <w:ilvl w:val="2"/>
          <w:numId w:val="3"/>
        </w:numPr>
        <w:spacing w:line="240" w:lineRule="auto"/>
        <w:ind w:right="-22"/>
        <w:rPr>
          <w:rFonts w:ascii="Times New Roman" w:hAnsi="Times New Roman" w:cs="Times New Roman"/>
          <w:sz w:val="20"/>
          <w:lang w:val="en-GB"/>
        </w:rPr>
      </w:pPr>
      <w:proofErr w:type="spellStart"/>
      <w:r w:rsidRPr="00A516EC">
        <w:rPr>
          <w:rFonts w:ascii="Times New Roman" w:hAnsi="Times New Roman" w:cs="Times New Roman"/>
          <w:sz w:val="20"/>
          <w:lang w:val="en-GB"/>
        </w:rPr>
        <w:t>Prio</w:t>
      </w:r>
      <w:proofErr w:type="spellEnd"/>
      <w:r w:rsidRPr="00A516EC">
        <w:rPr>
          <w:rFonts w:ascii="Times New Roman" w:hAnsi="Times New Roman" w:cs="Times New Roman"/>
          <w:sz w:val="20"/>
          <w:lang w:val="en-GB"/>
        </w:rPr>
        <w:t xml:space="preserve"> to RA transmission occasions, [TBD subframes]</w:t>
      </w:r>
    </w:p>
    <w:p w14:paraId="395364AA" w14:textId="77777777" w:rsidR="00105D5A" w:rsidRPr="00A516EC" w:rsidRDefault="002A4562" w:rsidP="002B4007">
      <w:pPr>
        <w:numPr>
          <w:ilvl w:val="2"/>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During Msg2 monitoring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w:t>
      </w:r>
    </w:p>
    <w:p w14:paraId="4F499B75" w14:textId="77777777" w:rsidR="00105D5A" w:rsidRPr="00A516EC" w:rsidRDefault="002A4562" w:rsidP="002B4007">
      <w:pPr>
        <w:numPr>
          <w:ilvl w:val="2"/>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During Msg4 monitoring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w:t>
      </w:r>
    </w:p>
    <w:p w14:paraId="55DDBF34" w14:textId="77777777" w:rsidR="00105D5A" w:rsidRPr="00A516EC" w:rsidRDefault="002A4562" w:rsidP="002B4007">
      <w:pPr>
        <w:numPr>
          <w:ilvl w:val="0"/>
          <w:numId w:val="3"/>
        </w:numPr>
        <w:spacing w:line="240" w:lineRule="auto"/>
        <w:ind w:right="-22"/>
        <w:rPr>
          <w:rFonts w:ascii="Times New Roman" w:hAnsi="Times New Roman" w:cs="Times New Roman"/>
          <w:sz w:val="20"/>
          <w:lang w:val="en-GB"/>
        </w:rPr>
      </w:pPr>
      <w:proofErr w:type="spellStart"/>
      <w:r w:rsidRPr="00A516EC">
        <w:rPr>
          <w:rFonts w:ascii="Times New Roman" w:hAnsi="Times New Roman" w:cs="Times New Roman"/>
          <w:sz w:val="20"/>
          <w:lang w:val="en-GB"/>
        </w:rPr>
        <w:t>eDRX</w:t>
      </w:r>
      <w:proofErr w:type="spellEnd"/>
      <w:r w:rsidRPr="00A516EC">
        <w:rPr>
          <w:rFonts w:ascii="Times New Roman" w:hAnsi="Times New Roman" w:cs="Times New Roman"/>
          <w:sz w:val="20"/>
          <w:lang w:val="en-GB"/>
        </w:rPr>
        <w:t>:</w:t>
      </w:r>
    </w:p>
    <w:p w14:paraId="36FD16B7" w14:textId="77777777"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6 RB CRS may be assumed outside PTW (inside PTW is according to the above)</w:t>
      </w:r>
    </w:p>
    <w:p w14:paraId="265D48BE" w14:textId="77777777" w:rsidR="00105D5A" w:rsidRPr="00A516EC" w:rsidRDefault="002A4562" w:rsidP="002B4007">
      <w:pPr>
        <w:numPr>
          <w:ilvl w:val="1"/>
          <w:numId w:val="3"/>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FFS additional warm up before the PTW</w:t>
      </w:r>
    </w:p>
    <w:p w14:paraId="6B2CFD31" w14:textId="28ED2ADE" w:rsidR="00FB5483" w:rsidRDefault="00DC580C" w:rsidP="003B659E">
      <w:pPr>
        <w:ind w:right="-22"/>
        <w:rPr>
          <w:rFonts w:ascii="Times New Roman" w:hAnsi="Times New Roman" w:cs="Times New Roman"/>
          <w:sz w:val="20"/>
        </w:rPr>
      </w:pPr>
      <w:r>
        <w:rPr>
          <w:rFonts w:ascii="Times New Roman" w:hAnsi="Times New Roman" w:cs="Times New Roman"/>
          <w:sz w:val="20"/>
        </w:rPr>
        <w:t xml:space="preserve">In Dubrovnik, an attempt on agreeing the numbers was made but no final agreement was reached. </w:t>
      </w:r>
      <w:r w:rsidR="00F32309">
        <w:rPr>
          <w:rFonts w:ascii="Times New Roman" w:hAnsi="Times New Roman" w:cs="Times New Roman"/>
          <w:sz w:val="20"/>
        </w:rPr>
        <w:t>No further agreements were reached in Reno. What is important from network point of view is to have defined numbers for warm up and cool down</w:t>
      </w:r>
      <w:r w:rsidR="00FB5483">
        <w:rPr>
          <w:rFonts w:ascii="Times New Roman" w:hAnsi="Times New Roman" w:cs="Times New Roman"/>
          <w:sz w:val="20"/>
        </w:rPr>
        <w:t xml:space="preserve"> periods</w:t>
      </w:r>
      <w:r w:rsidR="00F32309">
        <w:rPr>
          <w:rFonts w:ascii="Times New Roman" w:hAnsi="Times New Roman" w:cs="Times New Roman"/>
          <w:sz w:val="20"/>
        </w:rPr>
        <w:t xml:space="preserve"> – otherwise this feature cannot be deployed in a reliable way. N</w:t>
      </w:r>
      <w:r w:rsidR="002B4007">
        <w:rPr>
          <w:rFonts w:ascii="Times New Roman" w:hAnsi="Times New Roman" w:cs="Times New Roman"/>
          <w:sz w:val="20"/>
        </w:rPr>
        <w:t xml:space="preserve">etwork </w:t>
      </w:r>
      <w:r w:rsidR="00F32309">
        <w:rPr>
          <w:rFonts w:ascii="Times New Roman" w:hAnsi="Times New Roman" w:cs="Times New Roman"/>
          <w:sz w:val="20"/>
        </w:rPr>
        <w:t xml:space="preserve">will need to know when </w:t>
      </w:r>
      <w:r w:rsidR="00FB5483">
        <w:rPr>
          <w:rFonts w:ascii="Times New Roman" w:hAnsi="Times New Roman" w:cs="Times New Roman"/>
          <w:sz w:val="20"/>
        </w:rPr>
        <w:t xml:space="preserve">it would need </w:t>
      </w:r>
      <w:r w:rsidR="00F32309">
        <w:rPr>
          <w:rFonts w:ascii="Times New Roman" w:hAnsi="Times New Roman" w:cs="Times New Roman"/>
          <w:sz w:val="20"/>
        </w:rPr>
        <w:t>to transmit full BW CRS and when muting can be applied.</w:t>
      </w:r>
    </w:p>
    <w:p w14:paraId="63BC67D4" w14:textId="0E29949E" w:rsidR="00644C5C" w:rsidRPr="003B0C5F" w:rsidRDefault="00FB5483" w:rsidP="003B659E">
      <w:pPr>
        <w:ind w:right="-22"/>
        <w:rPr>
          <w:rFonts w:ascii="Times New Roman" w:hAnsi="Times New Roman" w:cs="Times New Roman"/>
          <w:b/>
          <w:sz w:val="20"/>
        </w:rPr>
      </w:pPr>
      <w:r w:rsidRPr="003B0C5F">
        <w:rPr>
          <w:rFonts w:ascii="Times New Roman" w:hAnsi="Times New Roman" w:cs="Times New Roman"/>
          <w:b/>
          <w:sz w:val="20"/>
        </w:rPr>
        <w:t>Observation 4: Well defined numbers for warm up and cool down periods</w:t>
      </w:r>
      <w:r w:rsidRPr="003B0C5F" w:rsidDel="00F32309">
        <w:rPr>
          <w:rFonts w:ascii="Times New Roman" w:hAnsi="Times New Roman" w:cs="Times New Roman"/>
          <w:b/>
          <w:sz w:val="20"/>
        </w:rPr>
        <w:t xml:space="preserve"> </w:t>
      </w:r>
      <w:r w:rsidRPr="003B0C5F">
        <w:rPr>
          <w:rFonts w:ascii="Times New Roman" w:hAnsi="Times New Roman" w:cs="Times New Roman"/>
          <w:b/>
          <w:sz w:val="20"/>
        </w:rPr>
        <w:t>are needed.</w:t>
      </w:r>
    </w:p>
    <w:p w14:paraId="4DE822CE" w14:textId="63F885E1" w:rsidR="008D01BF" w:rsidRDefault="00DC580C" w:rsidP="003B659E">
      <w:pPr>
        <w:ind w:right="-22"/>
        <w:rPr>
          <w:rFonts w:ascii="Times New Roman" w:hAnsi="Times New Roman" w:cs="Times New Roman"/>
          <w:sz w:val="20"/>
        </w:rPr>
      </w:pPr>
      <w:r>
        <w:rPr>
          <w:rFonts w:ascii="Times New Roman" w:hAnsi="Times New Roman" w:cs="Times New Roman"/>
          <w:sz w:val="20"/>
        </w:rPr>
        <w:t>When considering the UE transmit timing requirements</w:t>
      </w:r>
      <w:r w:rsidR="00FB5483">
        <w:rPr>
          <w:rFonts w:ascii="Times New Roman" w:hAnsi="Times New Roman" w:cs="Times New Roman"/>
          <w:sz w:val="20"/>
        </w:rPr>
        <w:t>,</w:t>
      </w:r>
      <w:r>
        <w:rPr>
          <w:rFonts w:ascii="Times New Roman" w:hAnsi="Times New Roman" w:cs="Times New Roman"/>
          <w:sz w:val="20"/>
        </w:rPr>
        <w:t xml:space="preserve"> they differ depending on the downlink bandwidth in the cell. Full BW CRS presence </w:t>
      </w:r>
      <w:r w:rsidR="00A177AB">
        <w:rPr>
          <w:rFonts w:ascii="Times New Roman" w:hAnsi="Times New Roman" w:cs="Times New Roman"/>
          <w:sz w:val="20"/>
        </w:rPr>
        <w:t>at each potential RA occasion</w:t>
      </w:r>
      <w:r>
        <w:rPr>
          <w:rFonts w:ascii="Times New Roman" w:hAnsi="Times New Roman" w:cs="Times New Roman"/>
          <w:sz w:val="20"/>
        </w:rPr>
        <w:t xml:space="preserve"> has big impact on the muting efficiency</w:t>
      </w:r>
      <w:r w:rsidR="00A177AB">
        <w:rPr>
          <w:rFonts w:ascii="Times New Roman" w:hAnsi="Times New Roman" w:cs="Times New Roman"/>
          <w:sz w:val="20"/>
        </w:rPr>
        <w:t xml:space="preserve">. </w:t>
      </w:r>
      <w:r>
        <w:rPr>
          <w:rFonts w:ascii="Times New Roman" w:hAnsi="Times New Roman" w:cs="Times New Roman"/>
          <w:sz w:val="20"/>
        </w:rPr>
        <w:t>E.g.</w:t>
      </w:r>
      <w:r w:rsidR="00644C5C">
        <w:rPr>
          <w:rFonts w:ascii="Times New Roman" w:hAnsi="Times New Roman" w:cs="Times New Roman"/>
          <w:sz w:val="20"/>
        </w:rPr>
        <w:t xml:space="preserve"> prior to any RACH occasion which by default is every 10ms. </w:t>
      </w:r>
    </w:p>
    <w:p w14:paraId="512DD866" w14:textId="13DBA068" w:rsidR="00644C5C" w:rsidRDefault="00644C5C" w:rsidP="003B659E">
      <w:pPr>
        <w:ind w:right="-22"/>
        <w:rPr>
          <w:rFonts w:ascii="Times New Roman" w:hAnsi="Times New Roman" w:cs="Times New Roman"/>
          <w:sz w:val="20"/>
        </w:rPr>
      </w:pPr>
      <w:r>
        <w:rPr>
          <w:rFonts w:ascii="Times New Roman" w:hAnsi="Times New Roman" w:cs="Times New Roman"/>
          <w:sz w:val="20"/>
        </w:rPr>
        <w:t xml:space="preserve">In figure 1 </w:t>
      </w:r>
      <w:r w:rsidR="007421D2">
        <w:rPr>
          <w:rFonts w:ascii="Times New Roman" w:hAnsi="Times New Roman" w:cs="Times New Roman"/>
          <w:sz w:val="20"/>
        </w:rPr>
        <w:t>is a</w:t>
      </w:r>
      <w:r>
        <w:rPr>
          <w:rFonts w:ascii="Times New Roman" w:hAnsi="Times New Roman" w:cs="Times New Roman"/>
          <w:sz w:val="20"/>
        </w:rPr>
        <w:t xml:space="preserve"> simple illustration using 10ms RACH presence.</w:t>
      </w:r>
    </w:p>
    <w:p w14:paraId="66D39D5D" w14:textId="77777777" w:rsidR="007421D2" w:rsidRDefault="00E65488" w:rsidP="00BA6888">
      <w:pPr>
        <w:keepNext/>
        <w:ind w:right="-22"/>
      </w:pPr>
      <w:r w:rsidRPr="00E65488">
        <w:rPr>
          <w:noProof/>
        </w:rPr>
        <w:drawing>
          <wp:inline distT="0" distB="0" distL="0" distR="0" wp14:anchorId="7ABEDC17" wp14:editId="070E5605">
            <wp:extent cx="6113145" cy="83513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113145" cy="835136"/>
                    </a:xfrm>
                    <a:prstGeom prst="rect">
                      <a:avLst/>
                    </a:prstGeom>
                    <a:noFill/>
                    <a:ln>
                      <a:noFill/>
                    </a:ln>
                  </pic:spPr>
                </pic:pic>
              </a:graphicData>
            </a:graphic>
          </wp:inline>
        </w:drawing>
      </w:r>
    </w:p>
    <w:p w14:paraId="5F48F098" w14:textId="77777777" w:rsidR="00644C5C" w:rsidRDefault="007421D2" w:rsidP="00BA6888">
      <w:pPr>
        <w:pStyle w:val="Caption"/>
        <w:jc w:val="center"/>
        <w:rPr>
          <w:rFonts w:ascii="Times New Roman" w:hAnsi="Times New Roman" w:cs="Times New Roman"/>
          <w:sz w:val="20"/>
        </w:rPr>
      </w:pPr>
      <w:r>
        <w:t xml:space="preserve">Figure </w:t>
      </w:r>
      <w:r w:rsidR="003A1EA5">
        <w:fldChar w:fldCharType="begin"/>
      </w:r>
      <w:r w:rsidR="003A1EA5">
        <w:instrText xml:space="preserve"> SEQ Figure \* ARABIC </w:instrText>
      </w:r>
      <w:r w:rsidR="003A1EA5">
        <w:fldChar w:fldCharType="separate"/>
      </w:r>
      <w:r>
        <w:rPr>
          <w:noProof/>
        </w:rPr>
        <w:t>1</w:t>
      </w:r>
      <w:r w:rsidR="003A1EA5">
        <w:rPr>
          <w:noProof/>
        </w:rPr>
        <w:fldChar w:fldCharType="end"/>
      </w:r>
      <w:r>
        <w:t xml:space="preserve"> Illustration of </w:t>
      </w:r>
      <w:r w:rsidR="00E65488">
        <w:t>RACH</w:t>
      </w:r>
      <w:r>
        <w:t>, presence of full BW CRS and CRS muting.</w:t>
      </w:r>
    </w:p>
    <w:p w14:paraId="0C42E212" w14:textId="77777777" w:rsidR="007421D2" w:rsidRDefault="007421D2" w:rsidP="003B659E">
      <w:pPr>
        <w:ind w:right="-22"/>
        <w:rPr>
          <w:rFonts w:ascii="Times New Roman" w:hAnsi="Times New Roman" w:cs="Times New Roman"/>
          <w:sz w:val="20"/>
        </w:rPr>
      </w:pPr>
      <w:r>
        <w:rPr>
          <w:rFonts w:ascii="Times New Roman" w:hAnsi="Times New Roman" w:cs="Times New Roman"/>
          <w:sz w:val="20"/>
        </w:rPr>
        <w:t xml:space="preserve">In figure 1 we use 4TTI warm-up time and 1TTI cool-down time. In this case there will be 4TTIs in which CRS muting can be applied on network side. This scenario is of course worst-case assuming 10ms </w:t>
      </w:r>
      <w:r w:rsidR="00E65488">
        <w:rPr>
          <w:rFonts w:ascii="Times New Roman" w:hAnsi="Times New Roman" w:cs="Times New Roman"/>
          <w:sz w:val="20"/>
        </w:rPr>
        <w:t xml:space="preserve">RACH </w:t>
      </w:r>
      <w:r w:rsidR="000F0540">
        <w:rPr>
          <w:rFonts w:ascii="Times New Roman" w:hAnsi="Times New Roman" w:cs="Times New Roman"/>
          <w:sz w:val="20"/>
        </w:rPr>
        <w:t>periodicity</w:t>
      </w:r>
      <w:r w:rsidR="00E65488">
        <w:rPr>
          <w:rFonts w:ascii="Times New Roman" w:hAnsi="Times New Roman" w:cs="Times New Roman"/>
          <w:sz w:val="20"/>
        </w:rPr>
        <w:t>.</w:t>
      </w:r>
    </w:p>
    <w:p w14:paraId="7CE780C3" w14:textId="139CB95E" w:rsidR="000F0540" w:rsidRDefault="000F0540" w:rsidP="003B659E">
      <w:pPr>
        <w:ind w:right="-22"/>
        <w:rPr>
          <w:rFonts w:ascii="Times New Roman" w:hAnsi="Times New Roman" w:cs="Times New Roman"/>
          <w:sz w:val="20"/>
        </w:rPr>
      </w:pPr>
      <w:r>
        <w:rPr>
          <w:rFonts w:ascii="Times New Roman" w:hAnsi="Times New Roman" w:cs="Times New Roman"/>
          <w:sz w:val="20"/>
        </w:rPr>
        <w:t>In addition to above there will need to be full BW CRS present before</w:t>
      </w:r>
      <w:r w:rsidR="00F32309">
        <w:rPr>
          <w:rFonts w:ascii="Times New Roman" w:hAnsi="Times New Roman" w:cs="Times New Roman"/>
          <w:sz w:val="20"/>
        </w:rPr>
        <w:t>,</w:t>
      </w:r>
      <w:r>
        <w:rPr>
          <w:rFonts w:ascii="Times New Roman" w:hAnsi="Times New Roman" w:cs="Times New Roman"/>
          <w:sz w:val="20"/>
        </w:rPr>
        <w:t xml:space="preserve"> during </w:t>
      </w:r>
      <w:r w:rsidR="00F32309">
        <w:rPr>
          <w:rFonts w:ascii="Times New Roman" w:hAnsi="Times New Roman" w:cs="Times New Roman"/>
          <w:sz w:val="20"/>
        </w:rPr>
        <w:t>and after DL broadcast</w:t>
      </w:r>
      <w:r>
        <w:rPr>
          <w:rFonts w:ascii="Times New Roman" w:hAnsi="Times New Roman" w:cs="Times New Roman"/>
          <w:sz w:val="20"/>
        </w:rPr>
        <w:t>. As UEs are moving and it is not known to network when UEs reselect cell and need to read SIB’s</w:t>
      </w:r>
      <w:r w:rsidR="006F1E6F">
        <w:rPr>
          <w:rFonts w:ascii="Times New Roman" w:hAnsi="Times New Roman" w:cs="Times New Roman"/>
          <w:sz w:val="20"/>
        </w:rPr>
        <w:t>,</w:t>
      </w:r>
      <w:r>
        <w:rPr>
          <w:rFonts w:ascii="Times New Roman" w:hAnsi="Times New Roman" w:cs="Times New Roman"/>
          <w:sz w:val="20"/>
        </w:rPr>
        <w:t xml:space="preserve"> or UEs in the cell need to refresh SIB’s, network must assume worst-case.</w:t>
      </w:r>
    </w:p>
    <w:p w14:paraId="59E4B5C6" w14:textId="77777777" w:rsidR="006F1E6F" w:rsidRDefault="006F1E6F" w:rsidP="003B659E">
      <w:pPr>
        <w:ind w:right="-22"/>
        <w:rPr>
          <w:rFonts w:ascii="Times New Roman" w:hAnsi="Times New Roman" w:cs="Times New Roman"/>
          <w:sz w:val="20"/>
        </w:rPr>
      </w:pPr>
      <w:r>
        <w:rPr>
          <w:rFonts w:ascii="Times New Roman" w:hAnsi="Times New Roman" w:cs="Times New Roman"/>
          <w:sz w:val="20"/>
        </w:rPr>
        <w:t>Based on companies input in earlier meeting is seems that UE would need:</w:t>
      </w:r>
    </w:p>
    <w:p w14:paraId="4F69E920" w14:textId="77777777" w:rsidR="006F1E6F" w:rsidRDefault="006F1E6F" w:rsidP="003B0C5F">
      <w:pPr>
        <w:pStyle w:val="ListParagraph"/>
        <w:numPr>
          <w:ilvl w:val="0"/>
          <w:numId w:val="5"/>
        </w:numPr>
        <w:ind w:right="-22"/>
        <w:rPr>
          <w:rFonts w:ascii="Times New Roman" w:hAnsi="Times New Roman" w:cs="Times New Roman"/>
          <w:sz w:val="20"/>
        </w:rPr>
      </w:pPr>
      <w:r>
        <w:rPr>
          <w:rFonts w:ascii="Times New Roman" w:hAnsi="Times New Roman" w:cs="Times New Roman"/>
          <w:sz w:val="20"/>
        </w:rPr>
        <w:t>4 TTIs for warm up.</w:t>
      </w:r>
    </w:p>
    <w:p w14:paraId="6EC83BF8" w14:textId="4529F0B8" w:rsidR="006F1E6F" w:rsidRDefault="006F1E6F" w:rsidP="003B0C5F">
      <w:pPr>
        <w:pStyle w:val="ListParagraph"/>
        <w:numPr>
          <w:ilvl w:val="0"/>
          <w:numId w:val="5"/>
        </w:numPr>
        <w:ind w:right="-22"/>
        <w:rPr>
          <w:rFonts w:ascii="Times New Roman" w:hAnsi="Times New Roman" w:cs="Times New Roman"/>
          <w:sz w:val="20"/>
        </w:rPr>
      </w:pPr>
      <w:r>
        <w:rPr>
          <w:rFonts w:ascii="Times New Roman" w:hAnsi="Times New Roman" w:cs="Times New Roman"/>
          <w:sz w:val="20"/>
        </w:rPr>
        <w:t>1 TTI for cool down</w:t>
      </w:r>
    </w:p>
    <w:p w14:paraId="75049C61" w14:textId="17D28735" w:rsidR="006F1E6F" w:rsidRPr="003B0C5F" w:rsidRDefault="006F1E6F">
      <w:pPr>
        <w:ind w:right="-22"/>
        <w:rPr>
          <w:rFonts w:ascii="Times New Roman" w:hAnsi="Times New Roman" w:cs="Times New Roman"/>
          <w:b/>
          <w:sz w:val="20"/>
        </w:rPr>
      </w:pPr>
      <w:r w:rsidRPr="003B0C5F">
        <w:rPr>
          <w:rFonts w:ascii="Times New Roman" w:hAnsi="Times New Roman" w:cs="Times New Roman"/>
          <w:b/>
          <w:sz w:val="20"/>
        </w:rPr>
        <w:t>Proposal 1: Agree on 4 TTIs for warm up and 1 TTI for cool down</w:t>
      </w:r>
      <w:r w:rsidR="005E7EEF">
        <w:rPr>
          <w:rFonts w:ascii="Times New Roman" w:hAnsi="Times New Roman" w:cs="Times New Roman"/>
          <w:b/>
          <w:sz w:val="20"/>
        </w:rPr>
        <w:t xml:space="preserve"> for idle mode</w:t>
      </w:r>
      <w:r w:rsidRPr="003B0C5F">
        <w:rPr>
          <w:rFonts w:ascii="Times New Roman" w:hAnsi="Times New Roman" w:cs="Times New Roman"/>
          <w:b/>
          <w:sz w:val="20"/>
        </w:rPr>
        <w:t>.</w:t>
      </w:r>
    </w:p>
    <w:p w14:paraId="28ED0CD8" w14:textId="77777777" w:rsidR="006F1E6F" w:rsidRDefault="006F1E6F" w:rsidP="00B66235">
      <w:pPr>
        <w:pStyle w:val="Heading2"/>
        <w:rPr>
          <w:rFonts w:ascii="Times New Roman" w:hAnsi="Times New Roman"/>
          <w:sz w:val="20"/>
        </w:rPr>
      </w:pPr>
      <w:r>
        <w:rPr>
          <w:rFonts w:ascii="Times New Roman" w:hAnsi="Times New Roman"/>
          <w:sz w:val="20"/>
        </w:rPr>
        <w:lastRenderedPageBreak/>
        <w:t>If RAN4 could agree on such numbers for idle mode next step would be to look at the connected mode.</w:t>
      </w:r>
    </w:p>
    <w:p w14:paraId="76FCFDB4" w14:textId="77777777" w:rsidR="00BF5580" w:rsidRDefault="00BF5580" w:rsidP="00B66235">
      <w:pPr>
        <w:pStyle w:val="Heading2"/>
        <w:rPr>
          <w:lang w:val="en-US"/>
        </w:rPr>
      </w:pPr>
    </w:p>
    <w:p w14:paraId="629DD7A7" w14:textId="37546BC4" w:rsidR="00B66235" w:rsidRDefault="00B66235" w:rsidP="00B66235">
      <w:pPr>
        <w:pStyle w:val="Heading2"/>
        <w:rPr>
          <w:lang w:val="en-US"/>
        </w:rPr>
      </w:pPr>
      <w:r>
        <w:rPr>
          <w:lang w:val="en-US"/>
        </w:rPr>
        <w:t>2.2</w:t>
      </w:r>
      <w:r w:rsidR="00F7337E">
        <w:rPr>
          <w:lang w:val="en-US"/>
        </w:rPr>
        <w:tab/>
      </w:r>
      <w:r>
        <w:rPr>
          <w:lang w:val="en-US"/>
        </w:rPr>
        <w:t>Connected mode</w:t>
      </w:r>
    </w:p>
    <w:p w14:paraId="5C6705D8" w14:textId="77777777" w:rsidR="00236CD9" w:rsidRDefault="003E529C" w:rsidP="003B659E">
      <w:pPr>
        <w:ind w:right="-22"/>
        <w:rPr>
          <w:rFonts w:ascii="Times New Roman" w:hAnsi="Times New Roman" w:cs="Times New Roman"/>
          <w:sz w:val="20"/>
        </w:rPr>
      </w:pPr>
      <w:r>
        <w:rPr>
          <w:rFonts w:ascii="Times New Roman" w:hAnsi="Times New Roman" w:cs="Times New Roman"/>
          <w:sz w:val="20"/>
        </w:rPr>
        <w:t xml:space="preserve">In the WF [1] the very basic assumption was made – whenever any UE in the cell is not configured with DRX the network would need to transmit CRS in full BW </w:t>
      </w:r>
      <w:r w:rsidR="000F0540">
        <w:rPr>
          <w:rFonts w:ascii="Times New Roman" w:hAnsi="Times New Roman" w:cs="Times New Roman"/>
          <w:sz w:val="20"/>
        </w:rPr>
        <w:t xml:space="preserve">continuously </w:t>
      </w:r>
      <w:r>
        <w:rPr>
          <w:rFonts w:ascii="Times New Roman" w:hAnsi="Times New Roman" w:cs="Times New Roman"/>
          <w:sz w:val="20"/>
        </w:rPr>
        <w:t xml:space="preserve">as in legacy. </w:t>
      </w:r>
    </w:p>
    <w:p w14:paraId="77582A0C" w14:textId="77777777" w:rsidR="00F7337E" w:rsidRDefault="00F7337E" w:rsidP="003B659E">
      <w:pPr>
        <w:ind w:right="-22"/>
        <w:rPr>
          <w:rFonts w:ascii="Times New Roman" w:hAnsi="Times New Roman" w:cs="Times New Roman"/>
          <w:sz w:val="20"/>
        </w:rPr>
      </w:pPr>
      <w:r w:rsidRPr="002D4C55">
        <w:rPr>
          <w:sz w:val="24"/>
        </w:rPr>
        <w:t>2.</w:t>
      </w:r>
      <w:r>
        <w:rPr>
          <w:sz w:val="24"/>
        </w:rPr>
        <w:t>2</w:t>
      </w:r>
      <w:r w:rsidRPr="002D4C55">
        <w:rPr>
          <w:sz w:val="24"/>
        </w:rPr>
        <w:t>.1</w:t>
      </w:r>
      <w:r>
        <w:rPr>
          <w:sz w:val="24"/>
        </w:rPr>
        <w:tab/>
        <w:t>General</w:t>
      </w:r>
    </w:p>
    <w:p w14:paraId="0C5214DC" w14:textId="3CB70EC0" w:rsidR="000F0540" w:rsidRDefault="003E529C" w:rsidP="003B659E">
      <w:pPr>
        <w:ind w:right="-22"/>
        <w:rPr>
          <w:rFonts w:ascii="Times New Roman" w:hAnsi="Times New Roman" w:cs="Times New Roman"/>
          <w:sz w:val="20"/>
        </w:rPr>
      </w:pPr>
      <w:r>
        <w:rPr>
          <w:rFonts w:ascii="Times New Roman" w:hAnsi="Times New Roman" w:cs="Times New Roman"/>
          <w:sz w:val="20"/>
        </w:rPr>
        <w:t>Additionally, in the spirit of the discussion</w:t>
      </w:r>
      <w:r w:rsidR="00236CD9">
        <w:rPr>
          <w:rFonts w:ascii="Times New Roman" w:hAnsi="Times New Roman" w:cs="Times New Roman"/>
          <w:sz w:val="20"/>
        </w:rPr>
        <w:t>,</w:t>
      </w:r>
      <w:r>
        <w:rPr>
          <w:rFonts w:ascii="Times New Roman" w:hAnsi="Times New Roman" w:cs="Times New Roman"/>
          <w:sz w:val="20"/>
        </w:rPr>
        <w:t xml:space="preserve"> it was clear that the rule of worst case </w:t>
      </w:r>
      <w:r w:rsidR="000F0540">
        <w:rPr>
          <w:rFonts w:ascii="Times New Roman" w:hAnsi="Times New Roman" w:cs="Times New Roman"/>
          <w:sz w:val="20"/>
        </w:rPr>
        <w:t>must</w:t>
      </w:r>
      <w:r>
        <w:rPr>
          <w:rFonts w:ascii="Times New Roman" w:hAnsi="Times New Roman" w:cs="Times New Roman"/>
          <w:sz w:val="20"/>
        </w:rPr>
        <w:t xml:space="preserve"> be applied concerning wideband CRS: if there is a need for full BW CRS from any UE in the cell the network would need to transmit full BW CRS.</w:t>
      </w:r>
    </w:p>
    <w:p w14:paraId="43F6F132" w14:textId="5A63BA61" w:rsidR="000F0540" w:rsidRPr="003B0C5F" w:rsidRDefault="000F0540" w:rsidP="003B659E">
      <w:pPr>
        <w:ind w:right="-22"/>
        <w:rPr>
          <w:rFonts w:ascii="Times New Roman" w:hAnsi="Times New Roman" w:cs="Times New Roman"/>
          <w:b/>
          <w:sz w:val="20"/>
        </w:rPr>
      </w:pPr>
      <w:r w:rsidRPr="009E135C">
        <w:rPr>
          <w:rFonts w:ascii="Times New Roman" w:hAnsi="Times New Roman" w:cs="Times New Roman"/>
          <w:b/>
          <w:sz w:val="20"/>
        </w:rPr>
        <w:t>Observation</w:t>
      </w:r>
      <w:r w:rsidR="004555E8" w:rsidRPr="009E135C">
        <w:rPr>
          <w:rFonts w:ascii="Times New Roman" w:hAnsi="Times New Roman" w:cs="Times New Roman"/>
          <w:b/>
          <w:sz w:val="20"/>
        </w:rPr>
        <w:t xml:space="preserve"> </w:t>
      </w:r>
      <w:r w:rsidR="00382D44">
        <w:rPr>
          <w:rFonts w:ascii="Times New Roman" w:hAnsi="Times New Roman" w:cs="Times New Roman"/>
          <w:b/>
          <w:sz w:val="20"/>
        </w:rPr>
        <w:t>5</w:t>
      </w:r>
      <w:r w:rsidRPr="009E135C">
        <w:rPr>
          <w:rFonts w:ascii="Times New Roman" w:hAnsi="Times New Roman" w:cs="Times New Roman"/>
          <w:b/>
          <w:sz w:val="20"/>
        </w:rPr>
        <w:t>:</w:t>
      </w:r>
      <w:r w:rsidRPr="003B0C5F">
        <w:rPr>
          <w:rFonts w:ascii="Times New Roman" w:hAnsi="Times New Roman" w:cs="Times New Roman"/>
          <w:b/>
          <w:sz w:val="20"/>
        </w:rPr>
        <w:t xml:space="preserve"> </w:t>
      </w:r>
      <w:r w:rsidR="00F7337E" w:rsidRPr="003B0C5F">
        <w:rPr>
          <w:rFonts w:ascii="Times New Roman" w:hAnsi="Times New Roman" w:cs="Times New Roman"/>
          <w:b/>
          <w:sz w:val="20"/>
        </w:rPr>
        <w:t>I</w:t>
      </w:r>
      <w:r w:rsidRPr="003B0C5F">
        <w:rPr>
          <w:rFonts w:ascii="Times New Roman" w:hAnsi="Times New Roman" w:cs="Times New Roman"/>
          <w:b/>
          <w:sz w:val="20"/>
        </w:rPr>
        <w:t>f there is a need for full BW CRS from any UE in the cell</w:t>
      </w:r>
      <w:r w:rsidR="00F7337E" w:rsidRPr="003B0C5F">
        <w:rPr>
          <w:rFonts w:ascii="Times New Roman" w:hAnsi="Times New Roman" w:cs="Times New Roman"/>
          <w:b/>
          <w:sz w:val="20"/>
        </w:rPr>
        <w:t>,</w:t>
      </w:r>
      <w:r w:rsidRPr="003B0C5F">
        <w:rPr>
          <w:rFonts w:ascii="Times New Roman" w:hAnsi="Times New Roman" w:cs="Times New Roman"/>
          <w:b/>
          <w:sz w:val="20"/>
        </w:rPr>
        <w:t xml:space="preserve"> full BW CRS</w:t>
      </w:r>
      <w:r w:rsidR="00F7337E" w:rsidRPr="003B0C5F">
        <w:rPr>
          <w:rFonts w:ascii="Times New Roman" w:hAnsi="Times New Roman" w:cs="Times New Roman"/>
          <w:b/>
          <w:sz w:val="20"/>
        </w:rPr>
        <w:t xml:space="preserve"> must be present</w:t>
      </w:r>
      <w:r w:rsidRPr="003B0C5F">
        <w:rPr>
          <w:rFonts w:ascii="Times New Roman" w:hAnsi="Times New Roman" w:cs="Times New Roman"/>
          <w:b/>
          <w:sz w:val="20"/>
        </w:rPr>
        <w:t>.</w:t>
      </w:r>
    </w:p>
    <w:p w14:paraId="738FEA9F" w14:textId="77777777" w:rsidR="003B659E" w:rsidRDefault="003E529C" w:rsidP="003B659E">
      <w:pPr>
        <w:ind w:right="-22"/>
        <w:rPr>
          <w:rFonts w:ascii="Times New Roman" w:hAnsi="Times New Roman" w:cs="Times New Roman"/>
          <w:sz w:val="20"/>
        </w:rPr>
      </w:pPr>
      <w:r>
        <w:rPr>
          <w:rFonts w:ascii="Times New Roman" w:hAnsi="Times New Roman" w:cs="Times New Roman"/>
          <w:sz w:val="20"/>
        </w:rPr>
        <w:t>The WF lists the currently identified occasions:</w:t>
      </w:r>
    </w:p>
    <w:p w14:paraId="7328BF55" w14:textId="77777777"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 xml:space="preserve">UE Active Time </w:t>
      </w:r>
      <w:proofErr w:type="gramStart"/>
      <w:r w:rsidRPr="00A516EC">
        <w:rPr>
          <w:rFonts w:ascii="Times New Roman" w:hAnsi="Times New Roman" w:cs="Times New Roman"/>
          <w:sz w:val="20"/>
          <w:lang w:val="en-GB"/>
        </w:rPr>
        <w:t>and also</w:t>
      </w:r>
      <w:proofErr w:type="gramEnd"/>
      <w:r w:rsidRPr="00A516EC">
        <w:rPr>
          <w:rFonts w:ascii="Times New Roman" w:hAnsi="Times New Roman" w:cs="Times New Roman"/>
          <w:sz w:val="20"/>
          <w:lang w:val="en-GB"/>
        </w:rPr>
        <w:t xml:space="preserve"> [TBD subframes] for warm up &amp; cool down</w:t>
      </w:r>
    </w:p>
    <w:p w14:paraId="7D411D88" w14:textId="77777777"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RA (at least partly)</w:t>
      </w:r>
    </w:p>
    <w:p w14:paraId="4616DBC6" w14:textId="77777777"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on-going retransmissions in UL and DL, in semi-persistently scheduled DL resources, in the resources with HARQ feedback</w:t>
      </w:r>
    </w:p>
    <w:p w14:paraId="75FA0E06" w14:textId="77777777"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SCell activation period and when the SCell is activated except for the SCell deactivation period</w:t>
      </w:r>
    </w:p>
    <w:p w14:paraId="14F8E6E1" w14:textId="77777777" w:rsidR="00105D5A" w:rsidRPr="00A516EC" w:rsidRDefault="002A4562" w:rsidP="003E529C">
      <w:pPr>
        <w:numPr>
          <w:ilvl w:val="0"/>
          <w:numId w:val="4"/>
        </w:numPr>
        <w:spacing w:line="240" w:lineRule="auto"/>
        <w:ind w:right="-22"/>
        <w:rPr>
          <w:rFonts w:ascii="Times New Roman" w:hAnsi="Times New Roman" w:cs="Times New Roman"/>
          <w:sz w:val="20"/>
          <w:lang w:val="en-GB"/>
        </w:rPr>
      </w:pPr>
      <w:r w:rsidRPr="00A516EC">
        <w:rPr>
          <w:rFonts w:ascii="Times New Roman" w:hAnsi="Times New Roman" w:cs="Times New Roman"/>
          <w:sz w:val="20"/>
          <w:lang w:val="en-GB"/>
        </w:rPr>
        <w:t>RSTD: existing requirements apply, under full BW CRS in positioning subframes</w:t>
      </w:r>
    </w:p>
    <w:p w14:paraId="2BBE1264" w14:textId="4CA372AC" w:rsidR="003E529C" w:rsidRDefault="005F7E74" w:rsidP="003B659E">
      <w:pPr>
        <w:ind w:right="-22"/>
        <w:rPr>
          <w:rFonts w:ascii="Times New Roman" w:hAnsi="Times New Roman" w:cs="Times New Roman"/>
          <w:sz w:val="20"/>
        </w:rPr>
      </w:pPr>
      <w:r>
        <w:rPr>
          <w:rFonts w:ascii="Times New Roman" w:hAnsi="Times New Roman" w:cs="Times New Roman"/>
          <w:sz w:val="20"/>
        </w:rPr>
        <w:t>Additionally, the UE may</w:t>
      </w:r>
      <w:r w:rsidR="00A516EC">
        <w:rPr>
          <w:rFonts w:ascii="Times New Roman" w:hAnsi="Times New Roman" w:cs="Times New Roman"/>
          <w:sz w:val="20"/>
        </w:rPr>
        <w:t xml:space="preserve"> also have to transmit SR, periodic CQI and SRS in UL. When these are scheduled for</w:t>
      </w:r>
      <w:r w:rsidR="00F7337E">
        <w:rPr>
          <w:rFonts w:ascii="Times New Roman" w:hAnsi="Times New Roman" w:cs="Times New Roman"/>
          <w:sz w:val="20"/>
        </w:rPr>
        <w:t xml:space="preserve"> a UE for</w:t>
      </w:r>
      <w:r w:rsidR="00A516EC">
        <w:rPr>
          <w:rFonts w:ascii="Times New Roman" w:hAnsi="Times New Roman" w:cs="Times New Roman"/>
          <w:sz w:val="20"/>
        </w:rPr>
        <w:t xml:space="preserve"> transmission is under network </w:t>
      </w:r>
      <w:r w:rsidR="00F7337E">
        <w:rPr>
          <w:rFonts w:ascii="Times New Roman" w:hAnsi="Times New Roman" w:cs="Times New Roman"/>
          <w:sz w:val="20"/>
        </w:rPr>
        <w:t>control</w:t>
      </w:r>
      <w:r w:rsidR="00A516EC">
        <w:rPr>
          <w:rFonts w:ascii="Times New Roman" w:hAnsi="Times New Roman" w:cs="Times New Roman"/>
          <w:sz w:val="20"/>
        </w:rPr>
        <w:t xml:space="preserve">. However, RAN4 would need to discuss </w:t>
      </w:r>
      <w:r w:rsidR="00F7337E">
        <w:rPr>
          <w:rFonts w:ascii="Times New Roman" w:hAnsi="Times New Roman" w:cs="Times New Roman"/>
          <w:sz w:val="20"/>
        </w:rPr>
        <w:t xml:space="preserve">and agree </w:t>
      </w:r>
      <w:r w:rsidR="00A516EC">
        <w:rPr>
          <w:rFonts w:ascii="Times New Roman" w:hAnsi="Times New Roman" w:cs="Times New Roman"/>
          <w:sz w:val="20"/>
        </w:rPr>
        <w:t>any need for warm-up and cool down periods related to these transmissions.</w:t>
      </w:r>
      <w:r w:rsidR="009F2409">
        <w:rPr>
          <w:rFonts w:ascii="Times New Roman" w:hAnsi="Times New Roman" w:cs="Times New Roman"/>
          <w:sz w:val="20"/>
        </w:rPr>
        <w:t xml:space="preserve"> One can assume that the need for warm up period for these transmissions will be rather </w:t>
      </w:r>
      <w:proofErr w:type="gramStart"/>
      <w:r w:rsidR="009F2409">
        <w:rPr>
          <w:rFonts w:ascii="Times New Roman" w:hAnsi="Times New Roman" w:cs="Times New Roman"/>
          <w:sz w:val="20"/>
        </w:rPr>
        <w:t>similar to</w:t>
      </w:r>
      <w:proofErr w:type="gramEnd"/>
      <w:r w:rsidR="009F2409">
        <w:rPr>
          <w:rFonts w:ascii="Times New Roman" w:hAnsi="Times New Roman" w:cs="Times New Roman"/>
          <w:sz w:val="20"/>
        </w:rPr>
        <w:t xml:space="preserve"> those of RA preamble transmission.</w:t>
      </w:r>
    </w:p>
    <w:p w14:paraId="35D45933" w14:textId="64E91FB3" w:rsidR="005F7E74" w:rsidRPr="003B0C5F" w:rsidRDefault="005F7E74" w:rsidP="003B659E">
      <w:pPr>
        <w:ind w:right="-22"/>
        <w:rPr>
          <w:rFonts w:ascii="Times New Roman" w:hAnsi="Times New Roman" w:cs="Times New Roman"/>
          <w:b/>
          <w:sz w:val="20"/>
        </w:rPr>
      </w:pPr>
      <w:r w:rsidRPr="009E135C">
        <w:rPr>
          <w:rFonts w:ascii="Times New Roman" w:hAnsi="Times New Roman" w:cs="Times New Roman"/>
          <w:b/>
          <w:sz w:val="20"/>
        </w:rPr>
        <w:t xml:space="preserve">Observation </w:t>
      </w:r>
      <w:r w:rsidR="009A5571">
        <w:rPr>
          <w:rFonts w:ascii="Times New Roman" w:hAnsi="Times New Roman" w:cs="Times New Roman"/>
          <w:b/>
          <w:sz w:val="20"/>
        </w:rPr>
        <w:t>6</w:t>
      </w:r>
      <w:r w:rsidRPr="009E135C">
        <w:rPr>
          <w:rFonts w:ascii="Times New Roman" w:hAnsi="Times New Roman" w:cs="Times New Roman"/>
          <w:b/>
          <w:sz w:val="20"/>
        </w:rPr>
        <w:t>:</w:t>
      </w:r>
      <w:r w:rsidRPr="003B0C5F">
        <w:rPr>
          <w:rFonts w:ascii="Times New Roman" w:hAnsi="Times New Roman" w:cs="Times New Roman"/>
          <w:b/>
          <w:sz w:val="20"/>
        </w:rPr>
        <w:t xml:space="preserve"> The UE may also have to transmit SR, periodic CQI and SRS in UL</w:t>
      </w:r>
      <w:r w:rsidR="009A5571">
        <w:rPr>
          <w:rFonts w:ascii="Times New Roman" w:hAnsi="Times New Roman" w:cs="Times New Roman"/>
          <w:b/>
          <w:sz w:val="20"/>
        </w:rPr>
        <w:t xml:space="preserve"> when muting is applied</w:t>
      </w:r>
      <w:r w:rsidRPr="003B0C5F">
        <w:rPr>
          <w:rFonts w:ascii="Times New Roman" w:hAnsi="Times New Roman" w:cs="Times New Roman"/>
          <w:b/>
          <w:sz w:val="20"/>
        </w:rPr>
        <w:t>.</w:t>
      </w:r>
    </w:p>
    <w:p w14:paraId="2E6ECF52" w14:textId="108F0F0F" w:rsidR="005F7E74" w:rsidRPr="003B0C5F" w:rsidRDefault="005F7E74" w:rsidP="003B659E">
      <w:pPr>
        <w:ind w:right="-22"/>
        <w:rPr>
          <w:rFonts w:ascii="Times New Roman" w:hAnsi="Times New Roman" w:cs="Times New Roman"/>
          <w:b/>
          <w:sz w:val="20"/>
        </w:rPr>
      </w:pPr>
      <w:r w:rsidRPr="009E135C">
        <w:rPr>
          <w:rFonts w:ascii="Times New Roman" w:hAnsi="Times New Roman" w:cs="Times New Roman"/>
          <w:b/>
          <w:sz w:val="20"/>
        </w:rPr>
        <w:t xml:space="preserve">Observation </w:t>
      </w:r>
      <w:r w:rsidR="009A5571">
        <w:rPr>
          <w:rFonts w:ascii="Times New Roman" w:hAnsi="Times New Roman" w:cs="Times New Roman"/>
          <w:b/>
          <w:sz w:val="20"/>
        </w:rPr>
        <w:t>7</w:t>
      </w:r>
      <w:r w:rsidRPr="009E135C">
        <w:rPr>
          <w:rFonts w:ascii="Times New Roman" w:hAnsi="Times New Roman" w:cs="Times New Roman"/>
          <w:b/>
          <w:sz w:val="20"/>
        </w:rPr>
        <w:t>:</w:t>
      </w:r>
      <w:r w:rsidRPr="003B0C5F">
        <w:rPr>
          <w:rFonts w:ascii="Times New Roman" w:hAnsi="Times New Roman" w:cs="Times New Roman"/>
          <w:b/>
          <w:sz w:val="20"/>
        </w:rPr>
        <w:t xml:space="preserve"> RAN4 would need to </w:t>
      </w:r>
      <w:r w:rsidR="00F7337E" w:rsidRPr="003B0C5F">
        <w:rPr>
          <w:rFonts w:ascii="Times New Roman" w:hAnsi="Times New Roman" w:cs="Times New Roman"/>
          <w:b/>
          <w:sz w:val="20"/>
        </w:rPr>
        <w:t xml:space="preserve">agree </w:t>
      </w:r>
      <w:r w:rsidRPr="003B0C5F">
        <w:rPr>
          <w:rFonts w:ascii="Times New Roman" w:hAnsi="Times New Roman" w:cs="Times New Roman"/>
          <w:b/>
          <w:sz w:val="20"/>
        </w:rPr>
        <w:t xml:space="preserve">warm-up and cool down periods related to </w:t>
      </w:r>
      <w:r w:rsidR="009E135C" w:rsidRPr="003B0C5F">
        <w:rPr>
          <w:rFonts w:ascii="Times New Roman" w:hAnsi="Times New Roman" w:cs="Times New Roman"/>
          <w:b/>
          <w:sz w:val="20"/>
        </w:rPr>
        <w:t>SR, CQI and SRS</w:t>
      </w:r>
      <w:r w:rsidR="009A5571">
        <w:rPr>
          <w:rFonts w:ascii="Times New Roman" w:hAnsi="Times New Roman" w:cs="Times New Roman"/>
          <w:b/>
          <w:sz w:val="20"/>
        </w:rPr>
        <w:t xml:space="preserve"> transmissions</w:t>
      </w:r>
      <w:r w:rsidRPr="003B0C5F">
        <w:rPr>
          <w:rFonts w:ascii="Times New Roman" w:hAnsi="Times New Roman" w:cs="Times New Roman"/>
          <w:b/>
          <w:sz w:val="20"/>
        </w:rPr>
        <w:t>.</w:t>
      </w:r>
    </w:p>
    <w:p w14:paraId="37B4641C" w14:textId="08B0B98D" w:rsidR="004555E8" w:rsidRDefault="004555E8" w:rsidP="003B659E">
      <w:pPr>
        <w:ind w:right="-22"/>
        <w:rPr>
          <w:rFonts w:ascii="Times New Roman" w:hAnsi="Times New Roman" w:cs="Times New Roman"/>
          <w:sz w:val="20"/>
        </w:rPr>
      </w:pPr>
      <w:r>
        <w:rPr>
          <w:rFonts w:ascii="Times New Roman" w:hAnsi="Times New Roman" w:cs="Times New Roman"/>
          <w:sz w:val="20"/>
        </w:rPr>
        <w:t>In all situations, the UE shall still fulfil the minimum transmit timing requirements.</w:t>
      </w:r>
    </w:p>
    <w:p w14:paraId="5ED4420D" w14:textId="76660CF9" w:rsidR="004555E8" w:rsidRPr="003B0C5F" w:rsidRDefault="005866DA" w:rsidP="003B659E">
      <w:pPr>
        <w:ind w:right="-22"/>
        <w:rPr>
          <w:rFonts w:ascii="Times New Roman" w:hAnsi="Times New Roman" w:cs="Times New Roman"/>
          <w:b/>
          <w:sz w:val="20"/>
        </w:rPr>
      </w:pPr>
      <w:bookmarkStart w:id="4" w:name="_Hlk498676805"/>
      <w:r w:rsidRPr="009E135C">
        <w:rPr>
          <w:rFonts w:ascii="Times New Roman" w:hAnsi="Times New Roman" w:cs="Times New Roman"/>
          <w:b/>
          <w:sz w:val="20"/>
        </w:rPr>
        <w:t xml:space="preserve">Observation </w:t>
      </w:r>
      <w:r w:rsidR="006553D7">
        <w:rPr>
          <w:rFonts w:ascii="Times New Roman" w:hAnsi="Times New Roman" w:cs="Times New Roman"/>
          <w:b/>
          <w:sz w:val="20"/>
        </w:rPr>
        <w:t>8</w:t>
      </w:r>
      <w:r w:rsidRPr="009E135C">
        <w:rPr>
          <w:rFonts w:ascii="Times New Roman" w:hAnsi="Times New Roman" w:cs="Times New Roman"/>
          <w:b/>
          <w:sz w:val="20"/>
        </w:rPr>
        <w:t>:</w:t>
      </w:r>
      <w:r w:rsidRPr="003B0C5F">
        <w:rPr>
          <w:rFonts w:ascii="Times New Roman" w:hAnsi="Times New Roman" w:cs="Times New Roman"/>
          <w:b/>
          <w:sz w:val="20"/>
        </w:rPr>
        <w:t xml:space="preserve"> Even if muting is applied the UE shall still fulfil the minimum transmit timing requirements.</w:t>
      </w:r>
    </w:p>
    <w:bookmarkEnd w:id="4"/>
    <w:p w14:paraId="16DD630D" w14:textId="7853839D" w:rsidR="005866DA" w:rsidRDefault="00274331" w:rsidP="003B659E">
      <w:pPr>
        <w:ind w:right="-22"/>
        <w:rPr>
          <w:rFonts w:ascii="Times New Roman" w:hAnsi="Times New Roman" w:cs="Times New Roman"/>
          <w:sz w:val="20"/>
        </w:rPr>
      </w:pPr>
      <w:r>
        <w:rPr>
          <w:rFonts w:ascii="Times New Roman" w:hAnsi="Times New Roman" w:cs="Times New Roman"/>
          <w:sz w:val="20"/>
        </w:rPr>
        <w:t xml:space="preserve">RAN4 would need to define warm up and cool down periods for connected mode in a similar manner as for idle mode. Based on the earlier discussions in RAN4 we propose </w:t>
      </w:r>
      <w:proofErr w:type="gramStart"/>
      <w:r>
        <w:rPr>
          <w:rFonts w:ascii="Times New Roman" w:hAnsi="Times New Roman" w:cs="Times New Roman"/>
          <w:sz w:val="20"/>
        </w:rPr>
        <w:t>similar to</w:t>
      </w:r>
      <w:proofErr w:type="gramEnd"/>
      <w:r>
        <w:rPr>
          <w:rFonts w:ascii="Times New Roman" w:hAnsi="Times New Roman" w:cs="Times New Roman"/>
          <w:sz w:val="20"/>
        </w:rPr>
        <w:t xml:space="preserve"> use similar worm up and cool down periods as proposed for idle mode:</w:t>
      </w:r>
    </w:p>
    <w:p w14:paraId="789B7F27" w14:textId="77777777" w:rsidR="00274331" w:rsidRDefault="00274331" w:rsidP="00274331">
      <w:pPr>
        <w:pStyle w:val="ListParagraph"/>
        <w:numPr>
          <w:ilvl w:val="0"/>
          <w:numId w:val="5"/>
        </w:numPr>
        <w:ind w:right="-22"/>
        <w:rPr>
          <w:rFonts w:ascii="Times New Roman" w:hAnsi="Times New Roman" w:cs="Times New Roman"/>
          <w:sz w:val="20"/>
        </w:rPr>
      </w:pPr>
      <w:r>
        <w:rPr>
          <w:rFonts w:ascii="Times New Roman" w:hAnsi="Times New Roman" w:cs="Times New Roman"/>
          <w:sz w:val="20"/>
        </w:rPr>
        <w:t>4 TTIs for warm up.</w:t>
      </w:r>
    </w:p>
    <w:p w14:paraId="0069F12F" w14:textId="77777777" w:rsidR="00274331" w:rsidRDefault="00274331" w:rsidP="00274331">
      <w:pPr>
        <w:pStyle w:val="ListParagraph"/>
        <w:numPr>
          <w:ilvl w:val="0"/>
          <w:numId w:val="5"/>
        </w:numPr>
        <w:ind w:right="-22"/>
        <w:rPr>
          <w:rFonts w:ascii="Times New Roman" w:hAnsi="Times New Roman" w:cs="Times New Roman"/>
          <w:sz w:val="20"/>
        </w:rPr>
      </w:pPr>
      <w:r>
        <w:rPr>
          <w:rFonts w:ascii="Times New Roman" w:hAnsi="Times New Roman" w:cs="Times New Roman"/>
          <w:sz w:val="20"/>
        </w:rPr>
        <w:t>1 TTI for cool down</w:t>
      </w:r>
    </w:p>
    <w:p w14:paraId="36ED1CAA" w14:textId="0C40F423" w:rsidR="00274331" w:rsidRDefault="00274331" w:rsidP="003B659E">
      <w:pPr>
        <w:ind w:right="-22"/>
        <w:rPr>
          <w:rFonts w:ascii="Times New Roman" w:hAnsi="Times New Roman" w:cs="Times New Roman"/>
          <w:sz w:val="20"/>
        </w:rPr>
      </w:pPr>
      <w:r>
        <w:rPr>
          <w:rFonts w:ascii="Times New Roman" w:hAnsi="Times New Roman" w:cs="Times New Roman"/>
          <w:sz w:val="20"/>
        </w:rPr>
        <w:t>These would be applied before and after each identified occasion.</w:t>
      </w:r>
    </w:p>
    <w:p w14:paraId="5F3370DE" w14:textId="61F23CC4" w:rsidR="005E7EEF" w:rsidRPr="00AD62F7" w:rsidRDefault="005E7EEF" w:rsidP="005E7EEF">
      <w:pPr>
        <w:ind w:right="-22"/>
        <w:rPr>
          <w:rFonts w:ascii="Times New Roman" w:hAnsi="Times New Roman" w:cs="Times New Roman"/>
          <w:b/>
          <w:sz w:val="20"/>
        </w:rPr>
      </w:pPr>
      <w:r>
        <w:rPr>
          <w:rFonts w:ascii="Times New Roman" w:hAnsi="Times New Roman" w:cs="Times New Roman"/>
          <w:b/>
          <w:sz w:val="20"/>
        </w:rPr>
        <w:t>Proposal 2</w:t>
      </w:r>
      <w:r w:rsidRPr="00AD62F7">
        <w:rPr>
          <w:rFonts w:ascii="Times New Roman" w:hAnsi="Times New Roman" w:cs="Times New Roman"/>
          <w:b/>
          <w:sz w:val="20"/>
        </w:rPr>
        <w:t>: Agree on 4 TTIs for warm up and 1 TTI for cool down</w:t>
      </w:r>
      <w:r>
        <w:rPr>
          <w:rFonts w:ascii="Times New Roman" w:hAnsi="Times New Roman" w:cs="Times New Roman"/>
          <w:b/>
          <w:sz w:val="20"/>
        </w:rPr>
        <w:t xml:space="preserve"> for connected mode</w:t>
      </w:r>
      <w:r w:rsidRPr="00AD62F7">
        <w:rPr>
          <w:rFonts w:ascii="Times New Roman" w:hAnsi="Times New Roman" w:cs="Times New Roman"/>
          <w:b/>
          <w:sz w:val="20"/>
        </w:rPr>
        <w:t>.</w:t>
      </w:r>
    </w:p>
    <w:p w14:paraId="46AB357F" w14:textId="77777777" w:rsidR="00274331" w:rsidRDefault="00274331" w:rsidP="003B659E">
      <w:pPr>
        <w:ind w:right="-22"/>
        <w:rPr>
          <w:rFonts w:ascii="Times New Roman" w:hAnsi="Times New Roman" w:cs="Times New Roman"/>
          <w:sz w:val="20"/>
        </w:rPr>
      </w:pPr>
    </w:p>
    <w:p w14:paraId="6C1455CD" w14:textId="2EF13BCC" w:rsidR="00F7337E" w:rsidRDefault="00F7337E" w:rsidP="003B659E">
      <w:pPr>
        <w:ind w:right="-22"/>
        <w:rPr>
          <w:rFonts w:ascii="Times New Roman" w:hAnsi="Times New Roman" w:cs="Times New Roman"/>
          <w:sz w:val="20"/>
        </w:rPr>
      </w:pPr>
      <w:r w:rsidRPr="002D4C55">
        <w:rPr>
          <w:sz w:val="24"/>
        </w:rPr>
        <w:t>2.</w:t>
      </w:r>
      <w:r>
        <w:rPr>
          <w:sz w:val="24"/>
        </w:rPr>
        <w:t>2</w:t>
      </w:r>
      <w:r w:rsidRPr="002D4C55">
        <w:rPr>
          <w:sz w:val="24"/>
        </w:rPr>
        <w:t>.</w:t>
      </w:r>
      <w:r>
        <w:rPr>
          <w:sz w:val="24"/>
        </w:rPr>
        <w:t>2</w:t>
      </w:r>
      <w:r>
        <w:rPr>
          <w:sz w:val="24"/>
        </w:rPr>
        <w:tab/>
      </w:r>
      <w:r w:rsidR="009E135C">
        <w:rPr>
          <w:sz w:val="24"/>
        </w:rPr>
        <w:t>Discussion related to</w:t>
      </w:r>
      <w:r w:rsidR="00C30646">
        <w:rPr>
          <w:sz w:val="24"/>
        </w:rPr>
        <w:t xml:space="preserve"> SCell(s</w:t>
      </w:r>
      <w:r>
        <w:rPr>
          <w:sz w:val="24"/>
        </w:rPr>
        <w:t>)</w:t>
      </w:r>
    </w:p>
    <w:p w14:paraId="1D86AB26" w14:textId="77777777" w:rsidR="009E135C" w:rsidRDefault="000500CB" w:rsidP="003B659E">
      <w:pPr>
        <w:ind w:right="-22"/>
        <w:rPr>
          <w:rFonts w:ascii="Times New Roman" w:hAnsi="Times New Roman" w:cs="Times New Roman"/>
          <w:sz w:val="20"/>
        </w:rPr>
      </w:pPr>
      <w:r>
        <w:rPr>
          <w:rFonts w:ascii="Times New Roman" w:hAnsi="Times New Roman" w:cs="Times New Roman"/>
          <w:sz w:val="20"/>
        </w:rPr>
        <w:t xml:space="preserve">As concluded earlier the </w:t>
      </w:r>
      <w:proofErr w:type="spellStart"/>
      <w:r>
        <w:rPr>
          <w:rFonts w:ascii="Times New Roman" w:hAnsi="Times New Roman" w:cs="Times New Roman"/>
          <w:sz w:val="20"/>
        </w:rPr>
        <w:t>AllowedMeasBandwidth</w:t>
      </w:r>
      <w:proofErr w:type="spellEnd"/>
      <w:r>
        <w:rPr>
          <w:rFonts w:ascii="Times New Roman" w:hAnsi="Times New Roman" w:cs="Times New Roman"/>
          <w:sz w:val="20"/>
        </w:rPr>
        <w:t xml:space="preserve"> parameter does not apply for serving cell’s. </w:t>
      </w:r>
      <w:r w:rsidR="009C7D8F">
        <w:rPr>
          <w:rFonts w:ascii="Times New Roman" w:hAnsi="Times New Roman" w:cs="Times New Roman"/>
          <w:sz w:val="20"/>
        </w:rPr>
        <w:t>This means that</w:t>
      </w:r>
      <w:r w:rsidR="00441B28">
        <w:rPr>
          <w:rFonts w:ascii="Times New Roman" w:hAnsi="Times New Roman" w:cs="Times New Roman"/>
          <w:sz w:val="20"/>
        </w:rPr>
        <w:t xml:space="preserve"> </w:t>
      </w:r>
      <w:proofErr w:type="spellStart"/>
      <w:r w:rsidR="00441B28">
        <w:rPr>
          <w:rFonts w:ascii="Times New Roman" w:hAnsi="Times New Roman" w:cs="Times New Roman"/>
          <w:sz w:val="20"/>
        </w:rPr>
        <w:t>AllowedMeasBandwidth</w:t>
      </w:r>
      <w:proofErr w:type="spellEnd"/>
      <w:r w:rsidR="00441B28">
        <w:rPr>
          <w:rFonts w:ascii="Times New Roman" w:hAnsi="Times New Roman" w:cs="Times New Roman"/>
          <w:sz w:val="20"/>
        </w:rPr>
        <w:t xml:space="preserve"> </w:t>
      </w:r>
      <w:r w:rsidR="009C7D8F">
        <w:rPr>
          <w:rFonts w:ascii="Times New Roman" w:hAnsi="Times New Roman" w:cs="Times New Roman"/>
          <w:sz w:val="20"/>
        </w:rPr>
        <w:t>does not</w:t>
      </w:r>
      <w:r w:rsidR="00441B28">
        <w:rPr>
          <w:rFonts w:ascii="Times New Roman" w:hAnsi="Times New Roman" w:cs="Times New Roman"/>
          <w:sz w:val="20"/>
        </w:rPr>
        <w:t xml:space="preserve"> appl</w:t>
      </w:r>
      <w:r w:rsidR="009C7D8F">
        <w:rPr>
          <w:rFonts w:ascii="Times New Roman" w:hAnsi="Times New Roman" w:cs="Times New Roman"/>
          <w:sz w:val="20"/>
        </w:rPr>
        <w:t>y</w:t>
      </w:r>
      <w:r w:rsidR="00441B28">
        <w:rPr>
          <w:rFonts w:ascii="Times New Roman" w:hAnsi="Times New Roman" w:cs="Times New Roman"/>
          <w:sz w:val="20"/>
        </w:rPr>
        <w:t xml:space="preserve"> for </w:t>
      </w:r>
      <w:r w:rsidR="009E135C">
        <w:rPr>
          <w:rFonts w:ascii="Times New Roman" w:hAnsi="Times New Roman" w:cs="Times New Roman"/>
          <w:sz w:val="20"/>
        </w:rPr>
        <w:t xml:space="preserve">activated and </w:t>
      </w:r>
      <w:r w:rsidR="00441B28">
        <w:rPr>
          <w:rFonts w:ascii="Times New Roman" w:hAnsi="Times New Roman" w:cs="Times New Roman"/>
          <w:sz w:val="20"/>
        </w:rPr>
        <w:t xml:space="preserve">de-activated </w:t>
      </w:r>
      <w:proofErr w:type="spellStart"/>
      <w:r w:rsidR="00441B28">
        <w:rPr>
          <w:rFonts w:ascii="Times New Roman" w:hAnsi="Times New Roman" w:cs="Times New Roman"/>
          <w:sz w:val="20"/>
        </w:rPr>
        <w:t>SCell’s</w:t>
      </w:r>
      <w:proofErr w:type="spellEnd"/>
      <w:r w:rsidR="00441B28">
        <w:rPr>
          <w:rFonts w:ascii="Times New Roman" w:hAnsi="Times New Roman" w:cs="Times New Roman"/>
          <w:sz w:val="20"/>
        </w:rPr>
        <w:t xml:space="preserve">. </w:t>
      </w:r>
    </w:p>
    <w:p w14:paraId="5ED8EC22" w14:textId="2CAE5CC9" w:rsidR="009E135C" w:rsidRDefault="009C7D8F" w:rsidP="003B659E">
      <w:pPr>
        <w:ind w:right="-22"/>
        <w:rPr>
          <w:rFonts w:ascii="Times New Roman" w:hAnsi="Times New Roman" w:cs="Times New Roman"/>
          <w:sz w:val="20"/>
        </w:rPr>
      </w:pPr>
      <w:r>
        <w:rPr>
          <w:rFonts w:ascii="Times New Roman" w:hAnsi="Times New Roman" w:cs="Times New Roman"/>
          <w:sz w:val="20"/>
        </w:rPr>
        <w:t>T</w:t>
      </w:r>
      <w:r w:rsidR="00441B28">
        <w:rPr>
          <w:rFonts w:ascii="Times New Roman" w:hAnsi="Times New Roman" w:cs="Times New Roman"/>
          <w:sz w:val="20"/>
        </w:rPr>
        <w:t>he UE will have more cell specific information related to a configured but not activated SCell</w:t>
      </w:r>
      <w:r w:rsidR="000500CB">
        <w:rPr>
          <w:rFonts w:ascii="Times New Roman" w:hAnsi="Times New Roman" w:cs="Times New Roman"/>
          <w:sz w:val="20"/>
        </w:rPr>
        <w:t xml:space="preserve"> and</w:t>
      </w:r>
      <w:r w:rsidR="00441B28">
        <w:rPr>
          <w:rFonts w:ascii="Times New Roman" w:hAnsi="Times New Roman" w:cs="Times New Roman"/>
          <w:sz w:val="20"/>
        </w:rPr>
        <w:t xml:space="preserve"> </w:t>
      </w:r>
      <w:r w:rsidR="000500CB">
        <w:rPr>
          <w:rFonts w:ascii="Times New Roman" w:hAnsi="Times New Roman" w:cs="Times New Roman"/>
          <w:sz w:val="20"/>
        </w:rPr>
        <w:t>the</w:t>
      </w:r>
      <w:r w:rsidR="00441B28">
        <w:rPr>
          <w:rFonts w:ascii="Times New Roman" w:hAnsi="Times New Roman" w:cs="Times New Roman"/>
          <w:sz w:val="20"/>
        </w:rPr>
        <w:t xml:space="preserve"> UE may use e.g. additional BW </w:t>
      </w:r>
      <w:r>
        <w:rPr>
          <w:rFonts w:ascii="Times New Roman" w:hAnsi="Times New Roman" w:cs="Times New Roman"/>
          <w:sz w:val="20"/>
        </w:rPr>
        <w:t xml:space="preserve">information </w:t>
      </w:r>
      <w:r w:rsidR="00441B28">
        <w:rPr>
          <w:rFonts w:ascii="Times New Roman" w:hAnsi="Times New Roman" w:cs="Times New Roman"/>
          <w:sz w:val="20"/>
        </w:rPr>
        <w:t xml:space="preserve">from the SCell configuration for enhancing measurements </w:t>
      </w:r>
      <w:r w:rsidR="000500CB">
        <w:rPr>
          <w:rFonts w:ascii="Times New Roman" w:hAnsi="Times New Roman" w:cs="Times New Roman"/>
          <w:sz w:val="20"/>
        </w:rPr>
        <w:t>on the de-activated SCell</w:t>
      </w:r>
      <w:r w:rsidR="00441B28">
        <w:rPr>
          <w:rFonts w:ascii="Times New Roman" w:hAnsi="Times New Roman" w:cs="Times New Roman"/>
          <w:sz w:val="20"/>
        </w:rPr>
        <w:t xml:space="preserve">. </w:t>
      </w:r>
      <w:r>
        <w:rPr>
          <w:rFonts w:ascii="Times New Roman" w:hAnsi="Times New Roman" w:cs="Times New Roman"/>
          <w:sz w:val="20"/>
        </w:rPr>
        <w:t>As it is not specified when the UE measures – only that it needs to be done often enough to fulfill the minimum accuracy requirements for the configured measurement cycle, it is difficult for network to schedule WB CRS</w:t>
      </w:r>
      <w:r w:rsidR="002676C3">
        <w:rPr>
          <w:rFonts w:ascii="Times New Roman" w:hAnsi="Times New Roman" w:cs="Times New Roman"/>
          <w:sz w:val="20"/>
        </w:rPr>
        <w:t xml:space="preserve"> at the time when </w:t>
      </w:r>
      <w:r w:rsidR="002676C3">
        <w:rPr>
          <w:rFonts w:ascii="Times New Roman" w:hAnsi="Times New Roman" w:cs="Times New Roman"/>
          <w:sz w:val="20"/>
        </w:rPr>
        <w:lastRenderedPageBreak/>
        <w:t xml:space="preserve">UE </w:t>
      </w:r>
      <w:proofErr w:type="gramStart"/>
      <w:r w:rsidR="002676C3">
        <w:rPr>
          <w:rFonts w:ascii="Times New Roman" w:hAnsi="Times New Roman" w:cs="Times New Roman"/>
          <w:sz w:val="20"/>
        </w:rPr>
        <w:t>ac</w:t>
      </w:r>
      <w:r>
        <w:rPr>
          <w:rFonts w:ascii="Times New Roman" w:hAnsi="Times New Roman" w:cs="Times New Roman"/>
          <w:sz w:val="20"/>
        </w:rPr>
        <w:t>t</w:t>
      </w:r>
      <w:r w:rsidR="002676C3">
        <w:rPr>
          <w:rFonts w:ascii="Times New Roman" w:hAnsi="Times New Roman" w:cs="Times New Roman"/>
          <w:sz w:val="20"/>
        </w:rPr>
        <w:t>u</w:t>
      </w:r>
      <w:r>
        <w:rPr>
          <w:rFonts w:ascii="Times New Roman" w:hAnsi="Times New Roman" w:cs="Times New Roman"/>
          <w:sz w:val="20"/>
        </w:rPr>
        <w:t>ally performs</w:t>
      </w:r>
      <w:proofErr w:type="gramEnd"/>
      <w:r>
        <w:rPr>
          <w:rFonts w:ascii="Times New Roman" w:hAnsi="Times New Roman" w:cs="Times New Roman"/>
          <w:sz w:val="20"/>
        </w:rPr>
        <w:t xml:space="preserve"> the </w:t>
      </w:r>
      <w:r w:rsidR="002676C3">
        <w:rPr>
          <w:rFonts w:ascii="Times New Roman" w:hAnsi="Times New Roman" w:cs="Times New Roman"/>
          <w:sz w:val="20"/>
        </w:rPr>
        <w:t>SCell measurements.</w:t>
      </w:r>
      <w:r w:rsidR="007918D6">
        <w:rPr>
          <w:rFonts w:ascii="Times New Roman" w:hAnsi="Times New Roman" w:cs="Times New Roman"/>
          <w:sz w:val="20"/>
        </w:rPr>
        <w:t xml:space="preserve"> </w:t>
      </w:r>
      <w:r w:rsidR="009E135C">
        <w:rPr>
          <w:rFonts w:ascii="Times New Roman" w:hAnsi="Times New Roman" w:cs="Times New Roman"/>
          <w:sz w:val="20"/>
        </w:rPr>
        <w:t xml:space="preserve">It is however not expected that the UE is performing WB measurements on deactivated </w:t>
      </w:r>
      <w:proofErr w:type="spellStart"/>
      <w:r w:rsidR="009E135C">
        <w:rPr>
          <w:rFonts w:ascii="Times New Roman" w:hAnsi="Times New Roman" w:cs="Times New Roman"/>
          <w:sz w:val="20"/>
        </w:rPr>
        <w:t>SCell’s</w:t>
      </w:r>
      <w:proofErr w:type="spellEnd"/>
      <w:r w:rsidR="007918D6">
        <w:rPr>
          <w:rFonts w:ascii="Times New Roman" w:hAnsi="Times New Roman" w:cs="Times New Roman"/>
          <w:sz w:val="20"/>
        </w:rPr>
        <w:t>.</w:t>
      </w:r>
    </w:p>
    <w:p w14:paraId="382A5D37" w14:textId="03F3CDDA" w:rsidR="007918D6" w:rsidRDefault="007918D6" w:rsidP="003B659E">
      <w:pPr>
        <w:ind w:right="-22"/>
        <w:rPr>
          <w:rFonts w:ascii="Times New Roman" w:hAnsi="Times New Roman" w:cs="Times New Roman"/>
          <w:sz w:val="20"/>
        </w:rPr>
      </w:pPr>
      <w:r>
        <w:rPr>
          <w:rFonts w:ascii="Times New Roman" w:hAnsi="Times New Roman" w:cs="Times New Roman"/>
          <w:sz w:val="20"/>
        </w:rPr>
        <w:t xml:space="preserve">We expect that </w:t>
      </w:r>
      <w:proofErr w:type="spellStart"/>
      <w:r>
        <w:rPr>
          <w:rFonts w:ascii="Times New Roman" w:hAnsi="Times New Roman" w:cs="Times New Roman"/>
          <w:sz w:val="20"/>
        </w:rPr>
        <w:t>SCell’s</w:t>
      </w:r>
      <w:proofErr w:type="spellEnd"/>
      <w:r>
        <w:rPr>
          <w:rFonts w:ascii="Times New Roman" w:hAnsi="Times New Roman" w:cs="Times New Roman"/>
          <w:sz w:val="20"/>
        </w:rPr>
        <w:t xml:space="preserve"> can be treated similar as other serving cell as discussed in section 2.2.1 with the exception that UL transmissions in most cases would not be present. </w:t>
      </w:r>
      <w:r w:rsidR="009A5571">
        <w:rPr>
          <w:rFonts w:ascii="Times New Roman" w:hAnsi="Times New Roman" w:cs="Times New Roman"/>
          <w:sz w:val="20"/>
        </w:rPr>
        <w:t>Additionally</w:t>
      </w:r>
      <w:r>
        <w:rPr>
          <w:rFonts w:ascii="Times New Roman" w:hAnsi="Times New Roman" w:cs="Times New Roman"/>
          <w:sz w:val="20"/>
        </w:rPr>
        <w:t xml:space="preserve">, one can expect that network can mitigate most of the potential impact by smart use of </w:t>
      </w:r>
      <w:proofErr w:type="spellStart"/>
      <w:r>
        <w:rPr>
          <w:rFonts w:ascii="Times New Roman" w:hAnsi="Times New Roman" w:cs="Times New Roman"/>
          <w:sz w:val="20"/>
        </w:rPr>
        <w:t>SCell’s</w:t>
      </w:r>
      <w:proofErr w:type="spellEnd"/>
      <w:r>
        <w:rPr>
          <w:rFonts w:ascii="Times New Roman" w:hAnsi="Times New Roman" w:cs="Times New Roman"/>
          <w:sz w:val="20"/>
        </w:rPr>
        <w:t xml:space="preserve"> when CRS muting is applied. I.e. only DL RRM measurements would need to be accounted.</w:t>
      </w:r>
    </w:p>
    <w:p w14:paraId="0523D44B" w14:textId="51C5A4A6" w:rsidR="00BD2B0E" w:rsidRDefault="00441B28" w:rsidP="003B659E">
      <w:pPr>
        <w:ind w:right="-22"/>
        <w:rPr>
          <w:rFonts w:ascii="Times New Roman" w:hAnsi="Times New Roman" w:cs="Times New Roman"/>
          <w:sz w:val="20"/>
        </w:rPr>
      </w:pPr>
      <w:r w:rsidRPr="007918D6">
        <w:rPr>
          <w:rFonts w:ascii="Times New Roman" w:hAnsi="Times New Roman" w:cs="Times New Roman"/>
          <w:b/>
          <w:sz w:val="20"/>
        </w:rPr>
        <w:t>Observation</w:t>
      </w:r>
      <w:r w:rsidR="000500CB" w:rsidRPr="007918D6">
        <w:rPr>
          <w:rFonts w:ascii="Times New Roman" w:hAnsi="Times New Roman" w:cs="Times New Roman"/>
          <w:b/>
          <w:sz w:val="20"/>
        </w:rPr>
        <w:t xml:space="preserve"> </w:t>
      </w:r>
      <w:r w:rsidR="006553D7">
        <w:rPr>
          <w:rFonts w:ascii="Times New Roman" w:hAnsi="Times New Roman" w:cs="Times New Roman"/>
          <w:b/>
          <w:sz w:val="20"/>
        </w:rPr>
        <w:t>9</w:t>
      </w:r>
      <w:r w:rsidRPr="007918D6">
        <w:rPr>
          <w:rFonts w:ascii="Times New Roman" w:hAnsi="Times New Roman" w:cs="Times New Roman"/>
          <w:b/>
          <w:sz w:val="20"/>
        </w:rPr>
        <w:t>:</w:t>
      </w:r>
      <w:r w:rsidRPr="003B0C5F">
        <w:rPr>
          <w:rFonts w:ascii="Times New Roman" w:hAnsi="Times New Roman" w:cs="Times New Roman"/>
          <w:b/>
          <w:sz w:val="20"/>
        </w:rPr>
        <w:t xml:space="preserve"> </w:t>
      </w:r>
      <w:r w:rsidR="007918D6" w:rsidRPr="003B0C5F">
        <w:rPr>
          <w:rFonts w:ascii="Times New Roman" w:hAnsi="Times New Roman" w:cs="Times New Roman"/>
          <w:b/>
          <w:sz w:val="20"/>
        </w:rPr>
        <w:t xml:space="preserve">For </w:t>
      </w:r>
      <w:proofErr w:type="spellStart"/>
      <w:r w:rsidR="007918D6" w:rsidRPr="003B0C5F">
        <w:rPr>
          <w:rFonts w:ascii="Times New Roman" w:hAnsi="Times New Roman" w:cs="Times New Roman"/>
          <w:b/>
          <w:sz w:val="20"/>
        </w:rPr>
        <w:t>SCell’s</w:t>
      </w:r>
      <w:proofErr w:type="spellEnd"/>
      <w:r w:rsidR="007918D6" w:rsidRPr="003B0C5F">
        <w:rPr>
          <w:rFonts w:ascii="Times New Roman" w:hAnsi="Times New Roman" w:cs="Times New Roman"/>
          <w:b/>
          <w:sz w:val="20"/>
        </w:rPr>
        <w:t xml:space="preserve"> we do not foresee any significant impact from CRS muting except potential RRM measurement degradation</w:t>
      </w:r>
      <w:r w:rsidR="001E6AB3" w:rsidRPr="003B0C5F">
        <w:rPr>
          <w:rFonts w:ascii="Times New Roman" w:hAnsi="Times New Roman" w:cs="Times New Roman"/>
          <w:b/>
          <w:sz w:val="20"/>
        </w:rPr>
        <w:t>.</w:t>
      </w:r>
    </w:p>
    <w:p w14:paraId="4A93E3A3" w14:textId="70BB5745" w:rsidR="00BE21B7" w:rsidRDefault="00BE21B7" w:rsidP="003B659E">
      <w:pPr>
        <w:ind w:right="-22"/>
        <w:rPr>
          <w:rFonts w:ascii="Times New Roman" w:hAnsi="Times New Roman" w:cs="Times New Roman"/>
          <w:sz w:val="20"/>
        </w:rPr>
      </w:pPr>
    </w:p>
    <w:p w14:paraId="24A014E2" w14:textId="59E27539" w:rsidR="00C30646" w:rsidRDefault="00C30646" w:rsidP="00C30646">
      <w:pPr>
        <w:ind w:right="-22"/>
        <w:rPr>
          <w:rFonts w:ascii="Times New Roman" w:hAnsi="Times New Roman" w:cs="Times New Roman"/>
          <w:sz w:val="20"/>
        </w:rPr>
      </w:pPr>
      <w:r w:rsidRPr="002D4C55">
        <w:rPr>
          <w:sz w:val="24"/>
        </w:rPr>
        <w:t>2.</w:t>
      </w:r>
      <w:r>
        <w:rPr>
          <w:sz w:val="24"/>
        </w:rPr>
        <w:t>2</w:t>
      </w:r>
      <w:r w:rsidRPr="002D4C55">
        <w:rPr>
          <w:sz w:val="24"/>
        </w:rPr>
        <w:t>.</w:t>
      </w:r>
      <w:r>
        <w:rPr>
          <w:sz w:val="24"/>
        </w:rPr>
        <w:t>3</w:t>
      </w:r>
      <w:r>
        <w:rPr>
          <w:sz w:val="24"/>
        </w:rPr>
        <w:tab/>
        <w:t>Radio Link Monitoring and CRS muting</w:t>
      </w:r>
    </w:p>
    <w:p w14:paraId="5E0FF111" w14:textId="51FB7921" w:rsidR="00C30646" w:rsidRDefault="009003A5" w:rsidP="003B659E">
      <w:pPr>
        <w:ind w:right="-22"/>
        <w:rPr>
          <w:rFonts w:ascii="Times New Roman" w:hAnsi="Times New Roman" w:cs="Times New Roman"/>
          <w:sz w:val="20"/>
          <w:lang w:val="en-GB"/>
        </w:rPr>
      </w:pPr>
      <w:r>
        <w:rPr>
          <w:rFonts w:ascii="Times New Roman" w:hAnsi="Times New Roman" w:cs="Times New Roman"/>
          <w:sz w:val="20"/>
        </w:rPr>
        <w:t xml:space="preserve">Radio link monitoring is </w:t>
      </w:r>
      <w:r w:rsidR="002E3880">
        <w:rPr>
          <w:rFonts w:ascii="Times New Roman" w:hAnsi="Times New Roman" w:cs="Times New Roman"/>
          <w:sz w:val="20"/>
        </w:rPr>
        <w:t xml:space="preserve">defined in section 7.6. It states that </w:t>
      </w:r>
      <w:r w:rsidR="002E3880">
        <w:rPr>
          <w:rFonts w:ascii="Times New Roman" w:hAnsi="Times New Roman" w:cs="Times New Roman"/>
          <w:sz w:val="20"/>
          <w:lang w:val="en-GB"/>
        </w:rPr>
        <w:t>t</w:t>
      </w:r>
      <w:r w:rsidR="002E3880" w:rsidRPr="002E3880">
        <w:rPr>
          <w:rFonts w:ascii="Times New Roman" w:hAnsi="Times New Roman" w:cs="Times New Roman"/>
          <w:sz w:val="20"/>
          <w:lang w:val="en-GB"/>
        </w:rPr>
        <w:t xml:space="preserve">he UE shall monitor the downlink link quality based on the cell-specific reference signal </w:t>
      </w:r>
      <w:proofErr w:type="gramStart"/>
      <w:r w:rsidR="002E3880" w:rsidRPr="002E3880">
        <w:rPr>
          <w:rFonts w:ascii="Times New Roman" w:hAnsi="Times New Roman" w:cs="Times New Roman"/>
          <w:sz w:val="20"/>
          <w:lang w:val="en-GB"/>
        </w:rPr>
        <w:t>in order to</w:t>
      </w:r>
      <w:proofErr w:type="gramEnd"/>
      <w:r w:rsidR="002E3880" w:rsidRPr="002E3880">
        <w:rPr>
          <w:rFonts w:ascii="Times New Roman" w:hAnsi="Times New Roman" w:cs="Times New Roman"/>
          <w:sz w:val="20"/>
          <w:lang w:val="en-GB"/>
        </w:rPr>
        <w:t xml:space="preserve"> detect the downlink radio link quality of the PCell</w:t>
      </w:r>
      <w:r w:rsidR="002E3880">
        <w:rPr>
          <w:rFonts w:ascii="Times New Roman" w:hAnsi="Times New Roman" w:cs="Times New Roman"/>
          <w:sz w:val="20"/>
          <w:lang w:val="en-GB"/>
        </w:rPr>
        <w:t xml:space="preserve">. </w:t>
      </w:r>
      <w:r w:rsidR="002E3880" w:rsidRPr="002E3880">
        <w:rPr>
          <w:rFonts w:ascii="Times New Roman" w:hAnsi="Times New Roman" w:cs="Times New Roman"/>
          <w:sz w:val="20"/>
          <w:lang w:val="en-GB"/>
        </w:rPr>
        <w:t xml:space="preserve">The UE shall estimate the downlink radio link quality and compare it to the thresholds </w:t>
      </w:r>
      <w:proofErr w:type="spellStart"/>
      <w:r w:rsidR="002E3880" w:rsidRPr="002E3880">
        <w:rPr>
          <w:rFonts w:ascii="Times New Roman" w:hAnsi="Times New Roman" w:cs="Times New Roman"/>
          <w:sz w:val="20"/>
          <w:lang w:val="en-GB"/>
        </w:rPr>
        <w:t>Q</w:t>
      </w:r>
      <w:r w:rsidR="002E3880" w:rsidRPr="002E3880">
        <w:rPr>
          <w:rFonts w:ascii="Times New Roman" w:hAnsi="Times New Roman" w:cs="Times New Roman"/>
          <w:sz w:val="20"/>
          <w:vertAlign w:val="subscript"/>
          <w:lang w:val="en-GB"/>
        </w:rPr>
        <w:t>out</w:t>
      </w:r>
      <w:proofErr w:type="spellEnd"/>
      <w:r w:rsidR="002E3880" w:rsidRPr="002E3880">
        <w:rPr>
          <w:rFonts w:ascii="Times New Roman" w:hAnsi="Times New Roman" w:cs="Times New Roman"/>
          <w:sz w:val="20"/>
          <w:lang w:val="en-GB"/>
        </w:rPr>
        <w:t xml:space="preserve"> and Q</w:t>
      </w:r>
      <w:r w:rsidR="002E3880" w:rsidRPr="002E3880">
        <w:rPr>
          <w:rFonts w:ascii="Times New Roman" w:hAnsi="Times New Roman" w:cs="Times New Roman"/>
          <w:sz w:val="20"/>
          <w:vertAlign w:val="subscript"/>
          <w:lang w:val="en-GB"/>
        </w:rPr>
        <w:t>in</w:t>
      </w:r>
      <w:r w:rsidR="002E3880" w:rsidRPr="002E3880">
        <w:rPr>
          <w:rFonts w:ascii="Times New Roman" w:hAnsi="Times New Roman" w:cs="Times New Roman"/>
          <w:sz w:val="20"/>
          <w:lang w:val="en-GB"/>
        </w:rPr>
        <w:t xml:space="preserve"> </w:t>
      </w:r>
      <w:proofErr w:type="gramStart"/>
      <w:r w:rsidR="002E3880" w:rsidRPr="002E3880">
        <w:rPr>
          <w:rFonts w:ascii="Times New Roman" w:hAnsi="Times New Roman" w:cs="Times New Roman"/>
          <w:sz w:val="20"/>
          <w:lang w:val="en-GB"/>
        </w:rPr>
        <w:t>for the purpose of</w:t>
      </w:r>
      <w:proofErr w:type="gramEnd"/>
      <w:r w:rsidR="002E3880" w:rsidRPr="002E3880">
        <w:rPr>
          <w:rFonts w:ascii="Times New Roman" w:hAnsi="Times New Roman" w:cs="Times New Roman"/>
          <w:sz w:val="20"/>
          <w:lang w:val="en-GB"/>
        </w:rPr>
        <w:t xml:space="preserve"> monitoring downlink radio link quality of the PCell</w:t>
      </w:r>
      <w:r w:rsidR="002E3880">
        <w:rPr>
          <w:rFonts w:ascii="Times New Roman" w:hAnsi="Times New Roman" w:cs="Times New Roman"/>
          <w:sz w:val="20"/>
          <w:lang w:val="en-GB"/>
        </w:rPr>
        <w:t>. The estimation shall be done against a hypothetical PDCCH with transmission parameters defined in table 7.6.1-1.</w:t>
      </w:r>
    </w:p>
    <w:p w14:paraId="053CCDC5" w14:textId="08AEBC76" w:rsidR="009F3D80" w:rsidRDefault="002E3880" w:rsidP="003B659E">
      <w:pPr>
        <w:ind w:right="-22"/>
        <w:rPr>
          <w:rFonts w:ascii="Times New Roman" w:hAnsi="Times New Roman" w:cs="Times New Roman"/>
          <w:sz w:val="20"/>
          <w:lang w:val="en-GB"/>
        </w:rPr>
      </w:pPr>
      <w:r>
        <w:rPr>
          <w:rFonts w:ascii="Times New Roman" w:hAnsi="Times New Roman" w:cs="Times New Roman"/>
          <w:sz w:val="20"/>
          <w:lang w:val="en-GB"/>
        </w:rPr>
        <w:t xml:space="preserve">The assumptions related to the number of OFDM symbols used and the aggregation level depends on the serving cell bandwidth. It is not defined when a UE shall perform measurement/estimation of the link quality. But one could assume it is done when UE is anyway awake for scheduling or measurements. </w:t>
      </w:r>
    </w:p>
    <w:p w14:paraId="3280AFB1" w14:textId="003144AA" w:rsidR="009F3D80" w:rsidRDefault="009F3D80" w:rsidP="003B659E">
      <w:pPr>
        <w:ind w:right="-22"/>
        <w:rPr>
          <w:rFonts w:ascii="Times New Roman" w:hAnsi="Times New Roman" w:cs="Times New Roman"/>
          <w:sz w:val="20"/>
          <w:lang w:val="en-GB"/>
        </w:rPr>
      </w:pPr>
      <w:r>
        <w:rPr>
          <w:rFonts w:ascii="Times New Roman" w:hAnsi="Times New Roman" w:cs="Times New Roman"/>
          <w:sz w:val="20"/>
          <w:lang w:val="en-GB"/>
        </w:rPr>
        <w:t>In the case that UE is in DRX – which is the only periods when the CRS muting can be used by network when there are active UEs in the cell – and the UE detect link problems, following applies:</w:t>
      </w:r>
    </w:p>
    <w:p w14:paraId="68DA3372" w14:textId="77777777" w:rsidR="009F3D80" w:rsidRPr="003B0C5F" w:rsidRDefault="009F3D80" w:rsidP="009F3D80">
      <w:pPr>
        <w:rPr>
          <w:rFonts w:eastAsia="?? ??"/>
          <w:i/>
          <w:sz w:val="20"/>
        </w:rPr>
      </w:pPr>
      <w:r w:rsidRPr="003B0C5F">
        <w:rPr>
          <w:rFonts w:eastAsia="?? ??"/>
          <w:i/>
          <w:sz w:val="20"/>
        </w:rPr>
        <w:t xml:space="preserve">Upon start of T310 timer or T313 timer as specified in clause 5.3.11 in </w:t>
      </w:r>
      <w:r w:rsidRPr="003B0C5F">
        <w:rPr>
          <w:i/>
          <w:sz w:val="20"/>
        </w:rPr>
        <w:t>TS 36.331 [2]</w:t>
      </w:r>
      <w:r w:rsidRPr="003B0C5F">
        <w:rPr>
          <w:rFonts w:eastAsia="?? ??"/>
          <w:i/>
          <w:sz w:val="20"/>
        </w:rPr>
        <w:t xml:space="preserve">, the UE shall monitor the link of PCell or </w:t>
      </w:r>
      <w:proofErr w:type="spellStart"/>
      <w:r w:rsidRPr="003B0C5F">
        <w:rPr>
          <w:rFonts w:eastAsia="?? ??"/>
          <w:i/>
          <w:sz w:val="20"/>
        </w:rPr>
        <w:t>PSCell</w:t>
      </w:r>
      <w:proofErr w:type="spellEnd"/>
      <w:r w:rsidRPr="003B0C5F">
        <w:rPr>
          <w:rFonts w:eastAsia="?? ??"/>
          <w:i/>
          <w:sz w:val="20"/>
        </w:rPr>
        <w:t xml:space="preserve"> for recovery using the evaluation period and Layer 1 indication interval corresponding to the non-DRX mode until the expiry </w:t>
      </w:r>
      <w:r w:rsidRPr="003B0C5F">
        <w:rPr>
          <w:rFonts w:eastAsia="PMingLiU"/>
          <w:i/>
          <w:sz w:val="20"/>
          <w:lang w:eastAsia="zh-TW"/>
        </w:rPr>
        <w:t xml:space="preserve">or stop </w:t>
      </w:r>
      <w:r w:rsidRPr="003B0C5F">
        <w:rPr>
          <w:rFonts w:eastAsia="?? ??"/>
          <w:i/>
          <w:sz w:val="20"/>
        </w:rPr>
        <w:t>of T310 timer or T313 timer.</w:t>
      </w:r>
    </w:p>
    <w:p w14:paraId="3762D283" w14:textId="570A036D" w:rsidR="002E3880" w:rsidRDefault="009F3D80" w:rsidP="003B659E">
      <w:pPr>
        <w:ind w:right="-22"/>
        <w:rPr>
          <w:rFonts w:ascii="Times New Roman" w:hAnsi="Times New Roman" w:cs="Times New Roman"/>
          <w:sz w:val="20"/>
          <w:lang w:val="en-GB"/>
        </w:rPr>
      </w:pPr>
      <w:r>
        <w:rPr>
          <w:rFonts w:ascii="Times New Roman" w:hAnsi="Times New Roman" w:cs="Times New Roman"/>
          <w:sz w:val="20"/>
          <w:lang w:val="en-GB"/>
        </w:rPr>
        <w:t xml:space="preserve">RAN4 has not </w:t>
      </w:r>
      <w:r w:rsidR="00D05209">
        <w:rPr>
          <w:rFonts w:ascii="Times New Roman" w:hAnsi="Times New Roman" w:cs="Times New Roman"/>
          <w:sz w:val="20"/>
          <w:lang w:val="en-GB"/>
        </w:rPr>
        <w:t xml:space="preserve">specified the details how the UE shall perform RLM. The actual measurement BW used by the UE for </w:t>
      </w:r>
      <w:r>
        <w:rPr>
          <w:rFonts w:ascii="Times New Roman" w:hAnsi="Times New Roman" w:cs="Times New Roman"/>
          <w:sz w:val="20"/>
          <w:lang w:val="en-GB"/>
        </w:rPr>
        <w:t xml:space="preserve">RLM </w:t>
      </w:r>
      <w:r w:rsidR="00D05209">
        <w:rPr>
          <w:rFonts w:ascii="Times New Roman" w:hAnsi="Times New Roman" w:cs="Times New Roman"/>
          <w:sz w:val="20"/>
          <w:lang w:val="en-GB"/>
        </w:rPr>
        <w:t>is not defined but left for implementation</w:t>
      </w:r>
      <w:r>
        <w:rPr>
          <w:rFonts w:ascii="Times New Roman" w:hAnsi="Times New Roman" w:cs="Times New Roman"/>
          <w:sz w:val="20"/>
          <w:lang w:val="en-GB"/>
        </w:rPr>
        <w:t xml:space="preserve">. </w:t>
      </w:r>
    </w:p>
    <w:p w14:paraId="45572F77" w14:textId="6D03ADAE" w:rsidR="009F3D80" w:rsidRDefault="009F3D80" w:rsidP="003B659E">
      <w:pPr>
        <w:ind w:right="-22"/>
        <w:rPr>
          <w:rFonts w:ascii="Times New Roman" w:hAnsi="Times New Roman" w:cs="Times New Roman"/>
          <w:sz w:val="20"/>
        </w:rPr>
      </w:pPr>
      <w:r>
        <w:rPr>
          <w:rFonts w:ascii="Times New Roman" w:hAnsi="Times New Roman" w:cs="Times New Roman"/>
          <w:sz w:val="20"/>
        </w:rPr>
        <w:t>RAN4 would need to resolve the RLM and CRS muting problem. One obvious solution is of course not to apply CRS muting in the cell when any UE is in connected mode.</w:t>
      </w:r>
    </w:p>
    <w:p w14:paraId="412AE213" w14:textId="13B5AACE" w:rsidR="00274331" w:rsidRDefault="009A5571" w:rsidP="003B659E">
      <w:pPr>
        <w:ind w:right="-22"/>
        <w:rPr>
          <w:rFonts w:ascii="Times New Roman" w:hAnsi="Times New Roman" w:cs="Times New Roman"/>
          <w:sz w:val="20"/>
        </w:rPr>
      </w:pPr>
      <w:r w:rsidRPr="003B0C5F">
        <w:rPr>
          <w:rFonts w:ascii="Times New Roman" w:hAnsi="Times New Roman" w:cs="Times New Roman"/>
          <w:sz w:val="20"/>
        </w:rPr>
        <w:t>One approach to close this open issue would be to add a note that states that it is not recommended to</w:t>
      </w:r>
      <w:r w:rsidR="00274331" w:rsidRPr="009A5571">
        <w:rPr>
          <w:rFonts w:ascii="Times New Roman" w:hAnsi="Times New Roman" w:cs="Times New Roman"/>
          <w:sz w:val="20"/>
        </w:rPr>
        <w:t xml:space="preserve"> apply CRS muting on serving PCell</w:t>
      </w:r>
      <w:r w:rsidRPr="003B0C5F">
        <w:rPr>
          <w:rFonts w:ascii="Times New Roman" w:hAnsi="Times New Roman" w:cs="Times New Roman"/>
          <w:sz w:val="20"/>
        </w:rPr>
        <w:t>. I.e.</w:t>
      </w:r>
      <w:r w:rsidR="00D05209" w:rsidRPr="009A5571">
        <w:rPr>
          <w:rFonts w:ascii="Times New Roman" w:hAnsi="Times New Roman" w:cs="Times New Roman"/>
          <w:sz w:val="20"/>
        </w:rPr>
        <w:t xml:space="preserve"> </w:t>
      </w:r>
      <w:r w:rsidRPr="003B0C5F">
        <w:rPr>
          <w:rFonts w:ascii="Times New Roman" w:hAnsi="Times New Roman" w:cs="Times New Roman"/>
          <w:sz w:val="20"/>
        </w:rPr>
        <w:t xml:space="preserve">could be captured </w:t>
      </w:r>
      <w:r w:rsidR="00D05209" w:rsidRPr="009A5571">
        <w:rPr>
          <w:rFonts w:ascii="Times New Roman" w:hAnsi="Times New Roman" w:cs="Times New Roman"/>
          <w:sz w:val="20"/>
        </w:rPr>
        <w:t xml:space="preserve">in a note in </w:t>
      </w:r>
      <w:r w:rsidRPr="003B0C5F">
        <w:rPr>
          <w:rFonts w:ascii="Times New Roman" w:hAnsi="Times New Roman" w:cs="Times New Roman"/>
          <w:sz w:val="20"/>
        </w:rPr>
        <w:t>a relevant section in</w:t>
      </w:r>
      <w:r w:rsidR="00D05209" w:rsidRPr="009A5571">
        <w:rPr>
          <w:rFonts w:ascii="Times New Roman" w:hAnsi="Times New Roman" w:cs="Times New Roman"/>
          <w:sz w:val="20"/>
        </w:rPr>
        <w:t xml:space="preserve"> 36.133</w:t>
      </w:r>
      <w:r w:rsidRPr="003B0C5F">
        <w:rPr>
          <w:rFonts w:ascii="Times New Roman" w:hAnsi="Times New Roman" w:cs="Times New Roman"/>
          <w:sz w:val="20"/>
        </w:rPr>
        <w:t xml:space="preserve"> stating that it is</w:t>
      </w:r>
      <w:r w:rsidR="00D05209" w:rsidRPr="009A5571">
        <w:rPr>
          <w:rFonts w:ascii="Times New Roman" w:hAnsi="Times New Roman" w:cs="Times New Roman"/>
          <w:sz w:val="20"/>
        </w:rPr>
        <w:t xml:space="preserve"> not recommend</w:t>
      </w:r>
      <w:r w:rsidRPr="003B0C5F">
        <w:rPr>
          <w:rFonts w:ascii="Times New Roman" w:hAnsi="Times New Roman" w:cs="Times New Roman"/>
          <w:sz w:val="20"/>
        </w:rPr>
        <w:t>ed</w:t>
      </w:r>
      <w:r w:rsidR="00D05209" w:rsidRPr="009A5571">
        <w:rPr>
          <w:rFonts w:ascii="Times New Roman" w:hAnsi="Times New Roman" w:cs="Times New Roman"/>
          <w:sz w:val="20"/>
        </w:rPr>
        <w:t xml:space="preserve"> </w:t>
      </w:r>
      <w:r w:rsidRPr="003B0C5F">
        <w:rPr>
          <w:rFonts w:ascii="Times New Roman" w:hAnsi="Times New Roman" w:cs="Times New Roman"/>
          <w:sz w:val="20"/>
        </w:rPr>
        <w:t xml:space="preserve">to apply network CRS </w:t>
      </w:r>
      <w:r w:rsidR="00D05209" w:rsidRPr="009A5571">
        <w:rPr>
          <w:rFonts w:ascii="Times New Roman" w:hAnsi="Times New Roman" w:cs="Times New Roman"/>
          <w:sz w:val="20"/>
        </w:rPr>
        <w:t xml:space="preserve">muting on PCell and </w:t>
      </w:r>
      <w:proofErr w:type="spellStart"/>
      <w:r w:rsidR="00D05209" w:rsidRPr="009A5571">
        <w:rPr>
          <w:rFonts w:ascii="Times New Roman" w:hAnsi="Times New Roman" w:cs="Times New Roman"/>
          <w:sz w:val="20"/>
        </w:rPr>
        <w:t>PSCell</w:t>
      </w:r>
      <w:proofErr w:type="spellEnd"/>
      <w:r w:rsidR="00D05209" w:rsidRPr="009A5571">
        <w:rPr>
          <w:rFonts w:ascii="Times New Roman" w:hAnsi="Times New Roman" w:cs="Times New Roman"/>
          <w:sz w:val="20"/>
        </w:rPr>
        <w:t xml:space="preserve"> </w:t>
      </w:r>
      <w:r w:rsidRPr="003B0C5F">
        <w:rPr>
          <w:rFonts w:ascii="Times New Roman" w:hAnsi="Times New Roman" w:cs="Times New Roman"/>
          <w:sz w:val="20"/>
        </w:rPr>
        <w:t xml:space="preserve">as the </w:t>
      </w:r>
      <w:r w:rsidR="00D05209" w:rsidRPr="009A5571">
        <w:rPr>
          <w:rFonts w:ascii="Times New Roman" w:hAnsi="Times New Roman" w:cs="Times New Roman"/>
          <w:sz w:val="20"/>
        </w:rPr>
        <w:t>UE RLM behavior is unspecified</w:t>
      </w:r>
      <w:r w:rsidRPr="009A5571">
        <w:rPr>
          <w:rFonts w:ascii="Times New Roman" w:hAnsi="Times New Roman" w:cs="Times New Roman"/>
          <w:sz w:val="20"/>
        </w:rPr>
        <w:t>.</w:t>
      </w:r>
    </w:p>
    <w:p w14:paraId="55584A65" w14:textId="77777777" w:rsidR="00CD49D1" w:rsidRDefault="00CD49D1" w:rsidP="003B659E">
      <w:pPr>
        <w:ind w:right="-22"/>
        <w:rPr>
          <w:rFonts w:ascii="Times New Roman" w:hAnsi="Times New Roman" w:cs="Times New Roman"/>
          <w:sz w:val="20"/>
        </w:rPr>
      </w:pPr>
    </w:p>
    <w:p w14:paraId="2690CC5E" w14:textId="77777777" w:rsidR="00BE21B7" w:rsidRPr="00026AE7" w:rsidRDefault="00BE21B7" w:rsidP="00BE21B7">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Pr>
          <w:rFonts w:ascii="Arial" w:eastAsia="Times New Roman" w:hAnsi="Arial" w:cs="Times New Roman"/>
          <w:sz w:val="36"/>
          <w:szCs w:val="20"/>
          <w:lang w:val="en-GB"/>
        </w:rPr>
        <w:t>3</w:t>
      </w:r>
      <w:r>
        <w:rPr>
          <w:rFonts w:ascii="Arial" w:eastAsia="Times New Roman" w:hAnsi="Arial" w:cs="Times New Roman"/>
          <w:sz w:val="36"/>
          <w:szCs w:val="20"/>
          <w:lang w:val="en-GB"/>
        </w:rPr>
        <w:tab/>
      </w:r>
      <w:r w:rsidRPr="00026AE7">
        <w:rPr>
          <w:rFonts w:ascii="Arial" w:eastAsia="Times New Roman" w:hAnsi="Arial" w:cs="Times New Roman"/>
          <w:sz w:val="36"/>
          <w:szCs w:val="20"/>
          <w:lang w:val="en-GB"/>
        </w:rPr>
        <w:t>Conclusion</w:t>
      </w:r>
    </w:p>
    <w:p w14:paraId="1BFCF80F" w14:textId="6CFDA4CA" w:rsidR="00BE21B7" w:rsidRPr="00026AE7" w:rsidRDefault="00BE21B7" w:rsidP="003B659E">
      <w:pPr>
        <w:ind w:right="-22"/>
        <w:rPr>
          <w:rFonts w:ascii="Times New Roman" w:eastAsia="Calibri" w:hAnsi="Times New Roman" w:cs="Times New Roman"/>
          <w:sz w:val="20"/>
          <w:szCs w:val="20"/>
          <w:lang w:val="en-GB"/>
        </w:rPr>
      </w:pPr>
      <w:r w:rsidRPr="00026AE7">
        <w:rPr>
          <w:rFonts w:ascii="Times New Roman" w:eastAsia="Calibri" w:hAnsi="Times New Roman" w:cs="Times New Roman"/>
          <w:sz w:val="20"/>
          <w:szCs w:val="20"/>
          <w:lang w:val="en-GB"/>
        </w:rPr>
        <w:t xml:space="preserve">In this paper, we further details </w:t>
      </w:r>
      <w:r w:rsidR="00890CF5" w:rsidRPr="00026AE7">
        <w:rPr>
          <w:rFonts w:ascii="Times New Roman" w:eastAsia="Calibri" w:hAnsi="Times New Roman" w:cs="Times New Roman"/>
          <w:sz w:val="20"/>
          <w:szCs w:val="20"/>
          <w:lang w:val="en-GB"/>
        </w:rPr>
        <w:t xml:space="preserve">related to </w:t>
      </w:r>
      <w:r w:rsidRPr="00026AE7">
        <w:rPr>
          <w:rFonts w:ascii="Times New Roman" w:eastAsia="Calibri" w:hAnsi="Times New Roman" w:cs="Times New Roman"/>
          <w:sz w:val="20"/>
          <w:szCs w:val="20"/>
          <w:lang w:val="en-GB"/>
        </w:rPr>
        <w:t>when and how network muting can and may be used and the requirements related to presence of full BW CRS for legacy devices. We observe:</w:t>
      </w:r>
    </w:p>
    <w:p w14:paraId="5ECFA029" w14:textId="77777777" w:rsidR="00464312" w:rsidRPr="00682101" w:rsidRDefault="00464312" w:rsidP="00464312">
      <w:pPr>
        <w:rPr>
          <w:rFonts w:ascii="Times New Roman" w:hAnsi="Times New Roman" w:cs="Times New Roman"/>
          <w:b/>
          <w:sz w:val="20"/>
        </w:rPr>
      </w:pPr>
      <w:r w:rsidRPr="00682101">
        <w:rPr>
          <w:rFonts w:ascii="Times New Roman" w:hAnsi="Times New Roman" w:cs="Times New Roman"/>
          <w:b/>
          <w:sz w:val="20"/>
        </w:rPr>
        <w:t xml:space="preserve">Observation 1: </w:t>
      </w:r>
      <w:proofErr w:type="spellStart"/>
      <w:r w:rsidRPr="00682101">
        <w:rPr>
          <w:rFonts w:ascii="Times New Roman" w:hAnsi="Times New Roman" w:cs="Times New Roman"/>
          <w:b/>
          <w:sz w:val="20"/>
        </w:rPr>
        <w:t>AllowedMeasBandwidth</w:t>
      </w:r>
      <w:proofErr w:type="spellEnd"/>
      <w:r w:rsidRPr="00682101">
        <w:rPr>
          <w:rFonts w:ascii="Times New Roman" w:hAnsi="Times New Roman" w:cs="Times New Roman"/>
          <w:b/>
          <w:sz w:val="20"/>
        </w:rPr>
        <w:t xml:space="preserve"> is a key parameter in controlling UE measurement BW of non-serving cells.</w:t>
      </w:r>
    </w:p>
    <w:p w14:paraId="32496A94" w14:textId="77777777" w:rsidR="00464312" w:rsidRPr="00682101" w:rsidRDefault="00464312" w:rsidP="00464312">
      <w:pPr>
        <w:rPr>
          <w:rFonts w:ascii="Times New Roman" w:hAnsi="Times New Roman" w:cs="Times New Roman"/>
          <w:b/>
          <w:sz w:val="20"/>
        </w:rPr>
      </w:pPr>
      <w:r w:rsidRPr="00682101">
        <w:rPr>
          <w:rFonts w:ascii="Times New Roman" w:hAnsi="Times New Roman" w:cs="Times New Roman"/>
          <w:b/>
          <w:sz w:val="20"/>
        </w:rPr>
        <w:t>Observation 2: well defined warm up and cool down periods can mitigate the impact from CRS muting on serving cells.</w:t>
      </w:r>
    </w:p>
    <w:p w14:paraId="5C5E10FC" w14:textId="77777777" w:rsidR="00464312" w:rsidRPr="00682101" w:rsidRDefault="00464312" w:rsidP="00464312">
      <w:pPr>
        <w:rPr>
          <w:b/>
        </w:rPr>
      </w:pPr>
      <w:r w:rsidRPr="00F32309">
        <w:rPr>
          <w:rFonts w:ascii="Times New Roman" w:hAnsi="Times New Roman" w:cs="Times New Roman"/>
          <w:b/>
          <w:sz w:val="20"/>
        </w:rPr>
        <w:t>Observation 3:</w:t>
      </w:r>
      <w:r w:rsidRPr="00682101">
        <w:rPr>
          <w:rFonts w:ascii="Times New Roman" w:hAnsi="Times New Roman" w:cs="Times New Roman"/>
          <w:b/>
          <w:sz w:val="20"/>
        </w:rPr>
        <w:t xml:space="preserve"> System impact from </w:t>
      </w:r>
      <w:r>
        <w:rPr>
          <w:rFonts w:ascii="Times New Roman" w:hAnsi="Times New Roman" w:cs="Times New Roman"/>
          <w:b/>
          <w:sz w:val="20"/>
        </w:rPr>
        <w:t xml:space="preserve">UE performing </w:t>
      </w:r>
      <w:r w:rsidRPr="00682101">
        <w:rPr>
          <w:rFonts w:ascii="Times New Roman" w:hAnsi="Times New Roman" w:cs="Times New Roman"/>
          <w:b/>
          <w:sz w:val="20"/>
        </w:rPr>
        <w:t>full BW measurement in serving cell wi</w:t>
      </w:r>
      <w:r>
        <w:rPr>
          <w:rFonts w:ascii="Times New Roman" w:hAnsi="Times New Roman" w:cs="Times New Roman"/>
          <w:b/>
          <w:sz w:val="20"/>
        </w:rPr>
        <w:t>th</w:t>
      </w:r>
      <w:r w:rsidRPr="00682101">
        <w:rPr>
          <w:rFonts w:ascii="Times New Roman" w:hAnsi="Times New Roman" w:cs="Times New Roman"/>
          <w:b/>
          <w:sz w:val="20"/>
        </w:rPr>
        <w:t xml:space="preserve"> muting applied is open.</w:t>
      </w:r>
    </w:p>
    <w:p w14:paraId="0C8AEEB1" w14:textId="77777777" w:rsidR="00464312" w:rsidRPr="00682101" w:rsidRDefault="00464312" w:rsidP="00464312">
      <w:pPr>
        <w:ind w:right="-22"/>
        <w:rPr>
          <w:rFonts w:ascii="Times New Roman" w:hAnsi="Times New Roman" w:cs="Times New Roman"/>
          <w:b/>
          <w:sz w:val="20"/>
        </w:rPr>
      </w:pPr>
      <w:r w:rsidRPr="00682101">
        <w:rPr>
          <w:rFonts w:ascii="Times New Roman" w:hAnsi="Times New Roman" w:cs="Times New Roman"/>
          <w:b/>
          <w:sz w:val="20"/>
        </w:rPr>
        <w:t>Observation 4: Well defined numbers for warm up and cool down periods</w:t>
      </w:r>
      <w:r w:rsidRPr="00682101" w:rsidDel="00F32309">
        <w:rPr>
          <w:rFonts w:ascii="Times New Roman" w:hAnsi="Times New Roman" w:cs="Times New Roman"/>
          <w:b/>
          <w:sz w:val="20"/>
        </w:rPr>
        <w:t xml:space="preserve"> </w:t>
      </w:r>
      <w:r w:rsidRPr="00682101">
        <w:rPr>
          <w:rFonts w:ascii="Times New Roman" w:hAnsi="Times New Roman" w:cs="Times New Roman"/>
          <w:b/>
          <w:sz w:val="20"/>
        </w:rPr>
        <w:t>are needed.</w:t>
      </w:r>
    </w:p>
    <w:p w14:paraId="7FBEE83C" w14:textId="77777777" w:rsidR="00464312" w:rsidRPr="00682101" w:rsidRDefault="00464312" w:rsidP="00464312">
      <w:pPr>
        <w:ind w:right="-22"/>
        <w:rPr>
          <w:rFonts w:ascii="Times New Roman" w:hAnsi="Times New Roman" w:cs="Times New Roman"/>
          <w:b/>
          <w:sz w:val="20"/>
        </w:rPr>
      </w:pPr>
      <w:r w:rsidRPr="009E135C">
        <w:rPr>
          <w:rFonts w:ascii="Times New Roman" w:hAnsi="Times New Roman" w:cs="Times New Roman"/>
          <w:b/>
          <w:sz w:val="20"/>
        </w:rPr>
        <w:t xml:space="preserve">Observation </w:t>
      </w:r>
      <w:r>
        <w:rPr>
          <w:rFonts w:ascii="Times New Roman" w:hAnsi="Times New Roman" w:cs="Times New Roman"/>
          <w:b/>
          <w:sz w:val="20"/>
        </w:rPr>
        <w:t>5</w:t>
      </w:r>
      <w:r w:rsidRPr="009E135C">
        <w:rPr>
          <w:rFonts w:ascii="Times New Roman" w:hAnsi="Times New Roman" w:cs="Times New Roman"/>
          <w:b/>
          <w:sz w:val="20"/>
        </w:rPr>
        <w:t>:</w:t>
      </w:r>
      <w:r w:rsidRPr="00682101">
        <w:rPr>
          <w:rFonts w:ascii="Times New Roman" w:hAnsi="Times New Roman" w:cs="Times New Roman"/>
          <w:b/>
          <w:sz w:val="20"/>
        </w:rPr>
        <w:t xml:space="preserve"> If there is a need for full BW CRS from any UE in the cell, full BW CRS must be present.</w:t>
      </w:r>
    </w:p>
    <w:p w14:paraId="369FB90B" w14:textId="77777777" w:rsidR="00464312" w:rsidRPr="00682101" w:rsidRDefault="00464312" w:rsidP="00464312">
      <w:pPr>
        <w:ind w:right="-22"/>
        <w:rPr>
          <w:rFonts w:ascii="Times New Roman" w:hAnsi="Times New Roman" w:cs="Times New Roman"/>
          <w:b/>
          <w:sz w:val="20"/>
        </w:rPr>
      </w:pPr>
      <w:r w:rsidRPr="009E135C">
        <w:rPr>
          <w:rFonts w:ascii="Times New Roman" w:hAnsi="Times New Roman" w:cs="Times New Roman"/>
          <w:b/>
          <w:sz w:val="20"/>
        </w:rPr>
        <w:lastRenderedPageBreak/>
        <w:t xml:space="preserve">Observation </w:t>
      </w:r>
      <w:r>
        <w:rPr>
          <w:rFonts w:ascii="Times New Roman" w:hAnsi="Times New Roman" w:cs="Times New Roman"/>
          <w:b/>
          <w:sz w:val="20"/>
        </w:rPr>
        <w:t>6</w:t>
      </w:r>
      <w:r w:rsidRPr="009E135C">
        <w:rPr>
          <w:rFonts w:ascii="Times New Roman" w:hAnsi="Times New Roman" w:cs="Times New Roman"/>
          <w:b/>
          <w:sz w:val="20"/>
        </w:rPr>
        <w:t>:</w:t>
      </w:r>
      <w:r w:rsidRPr="00682101">
        <w:rPr>
          <w:rFonts w:ascii="Times New Roman" w:hAnsi="Times New Roman" w:cs="Times New Roman"/>
          <w:b/>
          <w:sz w:val="20"/>
        </w:rPr>
        <w:t xml:space="preserve"> The UE may also have to transmit SR, periodic CQI and SRS in UL</w:t>
      </w:r>
      <w:r>
        <w:rPr>
          <w:rFonts w:ascii="Times New Roman" w:hAnsi="Times New Roman" w:cs="Times New Roman"/>
          <w:b/>
          <w:sz w:val="20"/>
        </w:rPr>
        <w:t xml:space="preserve"> when muting is applied</w:t>
      </w:r>
      <w:r w:rsidRPr="00682101">
        <w:rPr>
          <w:rFonts w:ascii="Times New Roman" w:hAnsi="Times New Roman" w:cs="Times New Roman"/>
          <w:b/>
          <w:sz w:val="20"/>
        </w:rPr>
        <w:t>.</w:t>
      </w:r>
    </w:p>
    <w:p w14:paraId="29BA6E26" w14:textId="77777777" w:rsidR="006553D7" w:rsidRPr="00682101" w:rsidRDefault="006553D7" w:rsidP="006553D7">
      <w:pPr>
        <w:ind w:right="-22"/>
        <w:rPr>
          <w:rFonts w:ascii="Times New Roman" w:hAnsi="Times New Roman" w:cs="Times New Roman"/>
          <w:b/>
          <w:sz w:val="20"/>
        </w:rPr>
      </w:pPr>
      <w:r w:rsidRPr="009E135C">
        <w:rPr>
          <w:rFonts w:ascii="Times New Roman" w:hAnsi="Times New Roman" w:cs="Times New Roman"/>
          <w:b/>
          <w:sz w:val="20"/>
        </w:rPr>
        <w:t xml:space="preserve">Observation </w:t>
      </w:r>
      <w:r>
        <w:rPr>
          <w:rFonts w:ascii="Times New Roman" w:hAnsi="Times New Roman" w:cs="Times New Roman"/>
          <w:b/>
          <w:sz w:val="20"/>
        </w:rPr>
        <w:t>7</w:t>
      </w:r>
      <w:r w:rsidRPr="009E135C">
        <w:rPr>
          <w:rFonts w:ascii="Times New Roman" w:hAnsi="Times New Roman" w:cs="Times New Roman"/>
          <w:b/>
          <w:sz w:val="20"/>
        </w:rPr>
        <w:t>:</w:t>
      </w:r>
      <w:r w:rsidRPr="00682101">
        <w:rPr>
          <w:rFonts w:ascii="Times New Roman" w:hAnsi="Times New Roman" w:cs="Times New Roman"/>
          <w:b/>
          <w:sz w:val="20"/>
        </w:rPr>
        <w:t xml:space="preserve"> RAN4 would need to agree warm-up and cool down periods related to SR, CQI and SRS</w:t>
      </w:r>
      <w:r>
        <w:rPr>
          <w:rFonts w:ascii="Times New Roman" w:hAnsi="Times New Roman" w:cs="Times New Roman"/>
          <w:b/>
          <w:sz w:val="20"/>
        </w:rPr>
        <w:t xml:space="preserve"> transmissions</w:t>
      </w:r>
      <w:r w:rsidRPr="00682101">
        <w:rPr>
          <w:rFonts w:ascii="Times New Roman" w:hAnsi="Times New Roman" w:cs="Times New Roman"/>
          <w:b/>
          <w:sz w:val="20"/>
        </w:rPr>
        <w:t>.</w:t>
      </w:r>
    </w:p>
    <w:p w14:paraId="041426AA" w14:textId="77777777" w:rsidR="006553D7" w:rsidRPr="00682101" w:rsidRDefault="006553D7" w:rsidP="006553D7">
      <w:pPr>
        <w:ind w:right="-22"/>
        <w:rPr>
          <w:rFonts w:ascii="Times New Roman" w:hAnsi="Times New Roman" w:cs="Times New Roman"/>
          <w:b/>
          <w:sz w:val="20"/>
        </w:rPr>
      </w:pPr>
      <w:r w:rsidRPr="009E135C">
        <w:rPr>
          <w:rFonts w:ascii="Times New Roman" w:hAnsi="Times New Roman" w:cs="Times New Roman"/>
          <w:b/>
          <w:sz w:val="20"/>
        </w:rPr>
        <w:t xml:space="preserve">Observation </w:t>
      </w:r>
      <w:r>
        <w:rPr>
          <w:rFonts w:ascii="Times New Roman" w:hAnsi="Times New Roman" w:cs="Times New Roman"/>
          <w:b/>
          <w:sz w:val="20"/>
        </w:rPr>
        <w:t>8</w:t>
      </w:r>
      <w:r w:rsidRPr="009E135C">
        <w:rPr>
          <w:rFonts w:ascii="Times New Roman" w:hAnsi="Times New Roman" w:cs="Times New Roman"/>
          <w:b/>
          <w:sz w:val="20"/>
        </w:rPr>
        <w:t>:</w:t>
      </w:r>
      <w:r w:rsidRPr="00682101">
        <w:rPr>
          <w:rFonts w:ascii="Times New Roman" w:hAnsi="Times New Roman" w:cs="Times New Roman"/>
          <w:b/>
          <w:sz w:val="20"/>
        </w:rPr>
        <w:t xml:space="preserve"> Even if muting is applied the UE shall still fulfil the minimum transmit timing requirements.</w:t>
      </w:r>
    </w:p>
    <w:p w14:paraId="7E3CA298" w14:textId="77777777" w:rsidR="006553D7" w:rsidRDefault="006553D7" w:rsidP="003B659E">
      <w:pPr>
        <w:ind w:right="-22"/>
        <w:rPr>
          <w:rFonts w:ascii="Times New Roman" w:hAnsi="Times New Roman" w:cs="Times New Roman"/>
          <w:b/>
          <w:sz w:val="20"/>
        </w:rPr>
      </w:pPr>
      <w:r w:rsidRPr="007918D6">
        <w:rPr>
          <w:rFonts w:ascii="Times New Roman" w:hAnsi="Times New Roman" w:cs="Times New Roman"/>
          <w:b/>
          <w:sz w:val="20"/>
        </w:rPr>
        <w:t xml:space="preserve">Observation </w:t>
      </w:r>
      <w:r>
        <w:rPr>
          <w:rFonts w:ascii="Times New Roman" w:hAnsi="Times New Roman" w:cs="Times New Roman"/>
          <w:b/>
          <w:sz w:val="20"/>
        </w:rPr>
        <w:t>9</w:t>
      </w:r>
      <w:r w:rsidRPr="007918D6">
        <w:rPr>
          <w:rFonts w:ascii="Times New Roman" w:hAnsi="Times New Roman" w:cs="Times New Roman"/>
          <w:b/>
          <w:sz w:val="20"/>
        </w:rPr>
        <w:t>:</w:t>
      </w:r>
      <w:r w:rsidRPr="00682101">
        <w:rPr>
          <w:rFonts w:ascii="Times New Roman" w:hAnsi="Times New Roman" w:cs="Times New Roman"/>
          <w:b/>
          <w:sz w:val="20"/>
        </w:rPr>
        <w:t xml:space="preserve"> For </w:t>
      </w:r>
      <w:proofErr w:type="spellStart"/>
      <w:r w:rsidRPr="00682101">
        <w:rPr>
          <w:rFonts w:ascii="Times New Roman" w:hAnsi="Times New Roman" w:cs="Times New Roman"/>
          <w:b/>
          <w:sz w:val="20"/>
        </w:rPr>
        <w:t>SCell’s</w:t>
      </w:r>
      <w:proofErr w:type="spellEnd"/>
      <w:r w:rsidRPr="00682101">
        <w:rPr>
          <w:rFonts w:ascii="Times New Roman" w:hAnsi="Times New Roman" w:cs="Times New Roman"/>
          <w:b/>
          <w:sz w:val="20"/>
        </w:rPr>
        <w:t xml:space="preserve"> we do not foresee any significant impact from CRS muting except potential RRM measurement degradation.</w:t>
      </w:r>
    </w:p>
    <w:p w14:paraId="1545F21B" w14:textId="7893908D" w:rsidR="00026AE7" w:rsidRDefault="00BB3015" w:rsidP="003B659E">
      <w:pPr>
        <w:ind w:right="-22"/>
        <w:rPr>
          <w:rFonts w:ascii="Times New Roman" w:hAnsi="Times New Roman" w:cs="Times New Roman"/>
          <w:sz w:val="20"/>
        </w:rPr>
      </w:pPr>
      <w:r>
        <w:rPr>
          <w:rFonts w:ascii="Times New Roman" w:hAnsi="Times New Roman" w:cs="Times New Roman"/>
          <w:sz w:val="20"/>
        </w:rPr>
        <w:t>We propose</w:t>
      </w:r>
      <w:r w:rsidR="006553D7">
        <w:rPr>
          <w:rFonts w:ascii="Times New Roman" w:hAnsi="Times New Roman" w:cs="Times New Roman"/>
          <w:sz w:val="20"/>
        </w:rPr>
        <w:t>:</w:t>
      </w:r>
    </w:p>
    <w:p w14:paraId="72CFB5D2" w14:textId="77777777" w:rsidR="006553D7" w:rsidRPr="00682101" w:rsidRDefault="006553D7" w:rsidP="006553D7">
      <w:pPr>
        <w:ind w:right="-22"/>
        <w:rPr>
          <w:rFonts w:ascii="Times New Roman" w:hAnsi="Times New Roman" w:cs="Times New Roman"/>
          <w:b/>
          <w:sz w:val="20"/>
        </w:rPr>
      </w:pPr>
      <w:r w:rsidRPr="00682101">
        <w:rPr>
          <w:rFonts w:ascii="Times New Roman" w:hAnsi="Times New Roman" w:cs="Times New Roman"/>
          <w:b/>
          <w:sz w:val="20"/>
        </w:rPr>
        <w:t>Proposal 1: Agree on 4 TTIs for warm up and 1 TTI for cool down</w:t>
      </w:r>
      <w:r>
        <w:rPr>
          <w:rFonts w:ascii="Times New Roman" w:hAnsi="Times New Roman" w:cs="Times New Roman"/>
          <w:b/>
          <w:sz w:val="20"/>
        </w:rPr>
        <w:t xml:space="preserve"> for idle mode</w:t>
      </w:r>
      <w:r w:rsidRPr="00682101">
        <w:rPr>
          <w:rFonts w:ascii="Times New Roman" w:hAnsi="Times New Roman" w:cs="Times New Roman"/>
          <w:b/>
          <w:sz w:val="20"/>
        </w:rPr>
        <w:t>.</w:t>
      </w:r>
    </w:p>
    <w:p w14:paraId="1CC07924" w14:textId="77777777" w:rsidR="006553D7" w:rsidRPr="00AD62F7" w:rsidRDefault="006553D7" w:rsidP="006553D7">
      <w:pPr>
        <w:ind w:right="-22"/>
        <w:rPr>
          <w:rFonts w:ascii="Times New Roman" w:hAnsi="Times New Roman" w:cs="Times New Roman"/>
          <w:b/>
          <w:sz w:val="20"/>
        </w:rPr>
      </w:pPr>
      <w:r>
        <w:rPr>
          <w:rFonts w:ascii="Times New Roman" w:hAnsi="Times New Roman" w:cs="Times New Roman"/>
          <w:b/>
          <w:sz w:val="20"/>
        </w:rPr>
        <w:t>Proposal 2</w:t>
      </w:r>
      <w:r w:rsidRPr="00AD62F7">
        <w:rPr>
          <w:rFonts w:ascii="Times New Roman" w:hAnsi="Times New Roman" w:cs="Times New Roman"/>
          <w:b/>
          <w:sz w:val="20"/>
        </w:rPr>
        <w:t>: Agree on 4 TTIs for warm up and 1 TTI for cool down</w:t>
      </w:r>
      <w:r>
        <w:rPr>
          <w:rFonts w:ascii="Times New Roman" w:hAnsi="Times New Roman" w:cs="Times New Roman"/>
          <w:b/>
          <w:sz w:val="20"/>
        </w:rPr>
        <w:t xml:space="preserve"> for connected mode</w:t>
      </w:r>
      <w:r w:rsidRPr="00AD62F7">
        <w:rPr>
          <w:rFonts w:ascii="Times New Roman" w:hAnsi="Times New Roman" w:cs="Times New Roman"/>
          <w:b/>
          <w:sz w:val="20"/>
        </w:rPr>
        <w:t>.</w:t>
      </w:r>
    </w:p>
    <w:p w14:paraId="48342F05" w14:textId="33842013" w:rsidR="00BE21B7" w:rsidRDefault="00BE21B7" w:rsidP="003B659E">
      <w:pPr>
        <w:ind w:right="-22"/>
        <w:rPr>
          <w:rFonts w:ascii="Times New Roman" w:hAnsi="Times New Roman" w:cs="Times New Roman"/>
          <w:sz w:val="20"/>
        </w:rPr>
      </w:pPr>
    </w:p>
    <w:p w14:paraId="14FCAF0E" w14:textId="77777777" w:rsidR="003B659E" w:rsidRPr="0095295C" w:rsidRDefault="003B659E" w:rsidP="003B659E">
      <w:pPr>
        <w:keepNext/>
        <w:keepLines/>
        <w:pBdr>
          <w:top w:val="single" w:sz="12" w:space="3" w:color="auto"/>
        </w:pBdr>
        <w:spacing w:before="240" w:after="180" w:line="240" w:lineRule="auto"/>
        <w:ind w:left="1134" w:hanging="1134"/>
        <w:outlineLvl w:val="0"/>
        <w:rPr>
          <w:rFonts w:ascii="Arial" w:eastAsia="Times New Roman" w:hAnsi="Arial" w:cs="Times New Roman"/>
          <w:sz w:val="36"/>
          <w:szCs w:val="20"/>
          <w:lang w:val="en-GB"/>
        </w:rPr>
      </w:pPr>
      <w:r w:rsidRPr="0095295C">
        <w:rPr>
          <w:rFonts w:ascii="Arial" w:eastAsia="Times New Roman" w:hAnsi="Arial" w:cs="Times New Roman"/>
          <w:sz w:val="36"/>
          <w:szCs w:val="20"/>
          <w:lang w:val="en-GB"/>
        </w:rPr>
        <w:t>References</w:t>
      </w:r>
    </w:p>
    <w:p w14:paraId="3CD47691" w14:textId="77777777" w:rsidR="003B659E" w:rsidRDefault="008E122C" w:rsidP="008E122C">
      <w:pPr>
        <w:numPr>
          <w:ilvl w:val="0"/>
          <w:numId w:val="1"/>
        </w:numPr>
        <w:overflowPunct w:val="0"/>
        <w:autoSpaceDE w:val="0"/>
        <w:autoSpaceDN w:val="0"/>
        <w:adjustRightInd w:val="0"/>
        <w:spacing w:after="120" w:line="240" w:lineRule="auto"/>
        <w:jc w:val="both"/>
        <w:textAlignment w:val="baseline"/>
        <w:rPr>
          <w:rFonts w:ascii="Times New Roman" w:eastAsia="Times New Roman" w:hAnsi="Times New Roman" w:cs="Times New Roman"/>
          <w:sz w:val="20"/>
          <w:szCs w:val="20"/>
          <w:lang w:val="en-GB"/>
        </w:rPr>
      </w:pPr>
      <w:bookmarkStart w:id="5" w:name="_Ref431017336"/>
      <w:r w:rsidRPr="008E122C">
        <w:rPr>
          <w:rFonts w:ascii="Times New Roman" w:eastAsia="Times New Roman" w:hAnsi="Times New Roman" w:cs="Times New Roman"/>
          <w:sz w:val="20"/>
          <w:szCs w:val="20"/>
          <w:lang w:val="en-GB"/>
        </w:rPr>
        <w:t>R4-1709102</w:t>
      </w:r>
      <w:r w:rsidR="003B659E" w:rsidRPr="0095295C">
        <w:rPr>
          <w:rFonts w:ascii="Times New Roman" w:eastAsia="Times New Roman" w:hAnsi="Times New Roman" w:cs="Times New Roman"/>
          <w:sz w:val="20"/>
          <w:szCs w:val="20"/>
          <w:lang w:val="en-GB"/>
        </w:rPr>
        <w:t xml:space="preserve">, </w:t>
      </w:r>
      <w:r w:rsidRPr="008E122C">
        <w:rPr>
          <w:rFonts w:ascii="Times New Roman" w:eastAsia="Times New Roman" w:hAnsi="Times New Roman" w:cs="Times New Roman"/>
          <w:bCs/>
          <w:sz w:val="20"/>
          <w:szCs w:val="20"/>
        </w:rPr>
        <w:t>WF on network-based CRS interference mitigation</w:t>
      </w:r>
      <w:r w:rsidR="003B659E" w:rsidRPr="0095295C">
        <w:rPr>
          <w:rFonts w:ascii="Times New Roman" w:eastAsia="Times New Roman" w:hAnsi="Times New Roman" w:cs="Times New Roman"/>
          <w:sz w:val="20"/>
          <w:szCs w:val="20"/>
          <w:lang w:val="en-GB"/>
        </w:rPr>
        <w:t xml:space="preserve">, </w:t>
      </w:r>
      <w:r w:rsidRPr="008E122C">
        <w:rPr>
          <w:rFonts w:ascii="Times New Roman" w:eastAsia="Times New Roman" w:hAnsi="Times New Roman" w:cs="Times New Roman"/>
          <w:sz w:val="20"/>
          <w:szCs w:val="20"/>
        </w:rPr>
        <w:t>Ericsson,</w:t>
      </w:r>
      <w:r w:rsidRPr="008E122C">
        <w:rPr>
          <w:rFonts w:ascii="Times New Roman" w:eastAsia="Times New Roman" w:hAnsi="Times New Roman" w:cs="Times New Roman"/>
          <w:sz w:val="20"/>
          <w:szCs w:val="20"/>
          <w:lang w:val="en-GB"/>
        </w:rPr>
        <w:t xml:space="preserve"> </w:t>
      </w:r>
      <w:r w:rsidR="003B659E" w:rsidRPr="0095295C">
        <w:rPr>
          <w:rFonts w:ascii="Times New Roman" w:eastAsia="Times New Roman" w:hAnsi="Times New Roman" w:cs="Times New Roman"/>
          <w:sz w:val="20"/>
          <w:szCs w:val="20"/>
          <w:lang w:val="en-GB"/>
        </w:rPr>
        <w:t xml:space="preserve">Nokia, </w:t>
      </w:r>
      <w:r w:rsidR="00DD11A5">
        <w:rPr>
          <w:rFonts w:ascii="Times New Roman" w:eastAsia="Times New Roman" w:hAnsi="Times New Roman" w:cs="Times New Roman"/>
          <w:sz w:val="20"/>
          <w:szCs w:val="20"/>
          <w:lang w:val="en-GB"/>
        </w:rPr>
        <w:t xml:space="preserve">Nokia </w:t>
      </w:r>
      <w:r w:rsidR="003B659E" w:rsidRPr="0095295C">
        <w:rPr>
          <w:rFonts w:ascii="Times New Roman" w:eastAsia="Times New Roman" w:hAnsi="Times New Roman" w:cs="Times New Roman"/>
          <w:sz w:val="20"/>
          <w:szCs w:val="20"/>
          <w:lang w:val="en-GB"/>
        </w:rPr>
        <w:t>Shanghai Bell</w:t>
      </w:r>
      <w:r w:rsidR="003B659E" w:rsidRPr="0095295C" w:rsidDel="00C651B9">
        <w:rPr>
          <w:rFonts w:ascii="Times New Roman" w:eastAsia="Times New Roman" w:hAnsi="Times New Roman" w:cs="Times New Roman"/>
          <w:sz w:val="20"/>
          <w:szCs w:val="20"/>
          <w:lang w:val="en-GB"/>
        </w:rPr>
        <w:t xml:space="preserve"> </w:t>
      </w:r>
      <w:bookmarkEnd w:id="5"/>
    </w:p>
    <w:p w14:paraId="3DD56148" w14:textId="77777777" w:rsidR="003B659E" w:rsidRPr="003B659E" w:rsidRDefault="003B659E" w:rsidP="00841BCD">
      <w:pPr>
        <w:ind w:right="-22"/>
        <w:rPr>
          <w:lang w:val="en-GB"/>
        </w:rPr>
      </w:pPr>
    </w:p>
    <w:sectPr w:rsidR="003B659E" w:rsidRPr="003B659E" w:rsidSect="00841BCD">
      <w:pgSz w:w="11907" w:h="16840" w:code="9"/>
      <w:pgMar w:top="1412" w:right="1140" w:bottom="1140" w:left="1140" w:header="680" w:footer="567"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A612F05"/>
    <w:multiLevelType w:val="hybridMultilevel"/>
    <w:tmpl w:val="434AD372"/>
    <w:lvl w:ilvl="0" w:tplc="518AA5B2">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75E7AA4"/>
    <w:multiLevelType w:val="hybridMultilevel"/>
    <w:tmpl w:val="95661138"/>
    <w:lvl w:ilvl="0" w:tplc="00B8D9D6">
      <w:start w:val="1"/>
      <w:numFmt w:val="bullet"/>
      <w:lvlText w:val="•"/>
      <w:lvlJc w:val="left"/>
      <w:pPr>
        <w:tabs>
          <w:tab w:val="num" w:pos="720"/>
        </w:tabs>
        <w:ind w:left="720" w:hanging="360"/>
      </w:pPr>
      <w:rPr>
        <w:rFonts w:ascii="Arial" w:hAnsi="Arial" w:hint="default"/>
      </w:rPr>
    </w:lvl>
    <w:lvl w:ilvl="1" w:tplc="702A9BBA">
      <w:start w:val="1"/>
      <w:numFmt w:val="bullet"/>
      <w:lvlText w:val="•"/>
      <w:lvlJc w:val="left"/>
      <w:pPr>
        <w:tabs>
          <w:tab w:val="num" w:pos="1440"/>
        </w:tabs>
        <w:ind w:left="1440" w:hanging="360"/>
      </w:pPr>
      <w:rPr>
        <w:rFonts w:ascii="Arial" w:hAnsi="Arial" w:hint="default"/>
      </w:rPr>
    </w:lvl>
    <w:lvl w:ilvl="2" w:tplc="D0ECAA32" w:tentative="1">
      <w:start w:val="1"/>
      <w:numFmt w:val="bullet"/>
      <w:lvlText w:val="•"/>
      <w:lvlJc w:val="left"/>
      <w:pPr>
        <w:tabs>
          <w:tab w:val="num" w:pos="2160"/>
        </w:tabs>
        <w:ind w:left="2160" w:hanging="360"/>
      </w:pPr>
      <w:rPr>
        <w:rFonts w:ascii="Arial" w:hAnsi="Arial" w:hint="default"/>
      </w:rPr>
    </w:lvl>
    <w:lvl w:ilvl="3" w:tplc="B57E3A8A" w:tentative="1">
      <w:start w:val="1"/>
      <w:numFmt w:val="bullet"/>
      <w:lvlText w:val="•"/>
      <w:lvlJc w:val="left"/>
      <w:pPr>
        <w:tabs>
          <w:tab w:val="num" w:pos="2880"/>
        </w:tabs>
        <w:ind w:left="2880" w:hanging="360"/>
      </w:pPr>
      <w:rPr>
        <w:rFonts w:ascii="Arial" w:hAnsi="Arial" w:hint="default"/>
      </w:rPr>
    </w:lvl>
    <w:lvl w:ilvl="4" w:tplc="0E124462" w:tentative="1">
      <w:start w:val="1"/>
      <w:numFmt w:val="bullet"/>
      <w:lvlText w:val="•"/>
      <w:lvlJc w:val="left"/>
      <w:pPr>
        <w:tabs>
          <w:tab w:val="num" w:pos="3600"/>
        </w:tabs>
        <w:ind w:left="3600" w:hanging="360"/>
      </w:pPr>
      <w:rPr>
        <w:rFonts w:ascii="Arial" w:hAnsi="Arial" w:hint="default"/>
      </w:rPr>
    </w:lvl>
    <w:lvl w:ilvl="5" w:tplc="F278ADE4" w:tentative="1">
      <w:start w:val="1"/>
      <w:numFmt w:val="bullet"/>
      <w:lvlText w:val="•"/>
      <w:lvlJc w:val="left"/>
      <w:pPr>
        <w:tabs>
          <w:tab w:val="num" w:pos="4320"/>
        </w:tabs>
        <w:ind w:left="4320" w:hanging="360"/>
      </w:pPr>
      <w:rPr>
        <w:rFonts w:ascii="Arial" w:hAnsi="Arial" w:hint="default"/>
      </w:rPr>
    </w:lvl>
    <w:lvl w:ilvl="6" w:tplc="A86A999C" w:tentative="1">
      <w:start w:val="1"/>
      <w:numFmt w:val="bullet"/>
      <w:lvlText w:val="•"/>
      <w:lvlJc w:val="left"/>
      <w:pPr>
        <w:tabs>
          <w:tab w:val="num" w:pos="5040"/>
        </w:tabs>
        <w:ind w:left="5040" w:hanging="360"/>
      </w:pPr>
      <w:rPr>
        <w:rFonts w:ascii="Arial" w:hAnsi="Arial" w:hint="default"/>
      </w:rPr>
    </w:lvl>
    <w:lvl w:ilvl="7" w:tplc="947E3560" w:tentative="1">
      <w:start w:val="1"/>
      <w:numFmt w:val="bullet"/>
      <w:lvlText w:val="•"/>
      <w:lvlJc w:val="left"/>
      <w:pPr>
        <w:tabs>
          <w:tab w:val="num" w:pos="5760"/>
        </w:tabs>
        <w:ind w:left="5760" w:hanging="360"/>
      </w:pPr>
      <w:rPr>
        <w:rFonts w:ascii="Arial" w:hAnsi="Arial" w:hint="default"/>
      </w:rPr>
    </w:lvl>
    <w:lvl w:ilvl="8" w:tplc="08A4D31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7FA6AF4"/>
    <w:multiLevelType w:val="hybridMultilevel"/>
    <w:tmpl w:val="D466057A"/>
    <w:lvl w:ilvl="0" w:tplc="76DA2A8A">
      <w:start w:val="1"/>
      <w:numFmt w:val="bullet"/>
      <w:lvlText w:val="•"/>
      <w:lvlJc w:val="left"/>
      <w:pPr>
        <w:tabs>
          <w:tab w:val="num" w:pos="720"/>
        </w:tabs>
        <w:ind w:left="720" w:hanging="360"/>
      </w:pPr>
      <w:rPr>
        <w:rFonts w:ascii="Arial" w:hAnsi="Arial" w:hint="default"/>
      </w:rPr>
    </w:lvl>
    <w:lvl w:ilvl="1" w:tplc="5E02CC24" w:tentative="1">
      <w:start w:val="1"/>
      <w:numFmt w:val="bullet"/>
      <w:lvlText w:val="•"/>
      <w:lvlJc w:val="left"/>
      <w:pPr>
        <w:tabs>
          <w:tab w:val="num" w:pos="1440"/>
        </w:tabs>
        <w:ind w:left="1440" w:hanging="360"/>
      </w:pPr>
      <w:rPr>
        <w:rFonts w:ascii="Arial" w:hAnsi="Arial" w:hint="default"/>
      </w:rPr>
    </w:lvl>
    <w:lvl w:ilvl="2" w:tplc="FF20FAAE">
      <w:start w:val="1"/>
      <w:numFmt w:val="bullet"/>
      <w:lvlText w:val="•"/>
      <w:lvlJc w:val="left"/>
      <w:pPr>
        <w:tabs>
          <w:tab w:val="num" w:pos="2160"/>
        </w:tabs>
        <w:ind w:left="2160" w:hanging="360"/>
      </w:pPr>
      <w:rPr>
        <w:rFonts w:ascii="Arial" w:hAnsi="Arial" w:hint="default"/>
      </w:rPr>
    </w:lvl>
    <w:lvl w:ilvl="3" w:tplc="A0AA49A6" w:tentative="1">
      <w:start w:val="1"/>
      <w:numFmt w:val="bullet"/>
      <w:lvlText w:val="•"/>
      <w:lvlJc w:val="left"/>
      <w:pPr>
        <w:tabs>
          <w:tab w:val="num" w:pos="2880"/>
        </w:tabs>
        <w:ind w:left="2880" w:hanging="360"/>
      </w:pPr>
      <w:rPr>
        <w:rFonts w:ascii="Arial" w:hAnsi="Arial" w:hint="default"/>
      </w:rPr>
    </w:lvl>
    <w:lvl w:ilvl="4" w:tplc="B6F8ED90" w:tentative="1">
      <w:start w:val="1"/>
      <w:numFmt w:val="bullet"/>
      <w:lvlText w:val="•"/>
      <w:lvlJc w:val="left"/>
      <w:pPr>
        <w:tabs>
          <w:tab w:val="num" w:pos="3600"/>
        </w:tabs>
        <w:ind w:left="3600" w:hanging="360"/>
      </w:pPr>
      <w:rPr>
        <w:rFonts w:ascii="Arial" w:hAnsi="Arial" w:hint="default"/>
      </w:rPr>
    </w:lvl>
    <w:lvl w:ilvl="5" w:tplc="506E030E" w:tentative="1">
      <w:start w:val="1"/>
      <w:numFmt w:val="bullet"/>
      <w:lvlText w:val="•"/>
      <w:lvlJc w:val="left"/>
      <w:pPr>
        <w:tabs>
          <w:tab w:val="num" w:pos="4320"/>
        </w:tabs>
        <w:ind w:left="4320" w:hanging="360"/>
      </w:pPr>
      <w:rPr>
        <w:rFonts w:ascii="Arial" w:hAnsi="Arial" w:hint="default"/>
      </w:rPr>
    </w:lvl>
    <w:lvl w:ilvl="6" w:tplc="B1EAD5A4" w:tentative="1">
      <w:start w:val="1"/>
      <w:numFmt w:val="bullet"/>
      <w:lvlText w:val="•"/>
      <w:lvlJc w:val="left"/>
      <w:pPr>
        <w:tabs>
          <w:tab w:val="num" w:pos="5040"/>
        </w:tabs>
        <w:ind w:left="5040" w:hanging="360"/>
      </w:pPr>
      <w:rPr>
        <w:rFonts w:ascii="Arial" w:hAnsi="Arial" w:hint="default"/>
      </w:rPr>
    </w:lvl>
    <w:lvl w:ilvl="7" w:tplc="860C0CCA" w:tentative="1">
      <w:start w:val="1"/>
      <w:numFmt w:val="bullet"/>
      <w:lvlText w:val="•"/>
      <w:lvlJc w:val="left"/>
      <w:pPr>
        <w:tabs>
          <w:tab w:val="num" w:pos="5760"/>
        </w:tabs>
        <w:ind w:left="5760" w:hanging="360"/>
      </w:pPr>
      <w:rPr>
        <w:rFonts w:ascii="Arial" w:hAnsi="Arial" w:hint="default"/>
      </w:rPr>
    </w:lvl>
    <w:lvl w:ilvl="8" w:tplc="12A0F17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35C7B1C"/>
    <w:multiLevelType w:val="hybridMultilevel"/>
    <w:tmpl w:val="76086DA0"/>
    <w:lvl w:ilvl="0" w:tplc="324C1C44">
      <w:start w:val="1"/>
      <w:numFmt w:val="bullet"/>
      <w:lvlText w:val="•"/>
      <w:lvlJc w:val="left"/>
      <w:pPr>
        <w:tabs>
          <w:tab w:val="num" w:pos="720"/>
        </w:tabs>
        <w:ind w:left="720" w:hanging="360"/>
      </w:pPr>
      <w:rPr>
        <w:rFonts w:ascii="Arial" w:hAnsi="Arial" w:hint="default"/>
      </w:rPr>
    </w:lvl>
    <w:lvl w:ilvl="1" w:tplc="D2D6F2EC">
      <w:numFmt w:val="bullet"/>
      <w:lvlText w:val="•"/>
      <w:lvlJc w:val="left"/>
      <w:pPr>
        <w:tabs>
          <w:tab w:val="num" w:pos="1440"/>
        </w:tabs>
        <w:ind w:left="1440" w:hanging="360"/>
      </w:pPr>
      <w:rPr>
        <w:rFonts w:ascii="Arial" w:hAnsi="Arial" w:hint="default"/>
      </w:rPr>
    </w:lvl>
    <w:lvl w:ilvl="2" w:tplc="CE1A6B7A">
      <w:numFmt w:val="bullet"/>
      <w:lvlText w:val="•"/>
      <w:lvlJc w:val="left"/>
      <w:pPr>
        <w:tabs>
          <w:tab w:val="num" w:pos="2160"/>
        </w:tabs>
        <w:ind w:left="2160" w:hanging="360"/>
      </w:pPr>
      <w:rPr>
        <w:rFonts w:ascii="Arial" w:hAnsi="Arial" w:hint="default"/>
      </w:rPr>
    </w:lvl>
    <w:lvl w:ilvl="3" w:tplc="8CF410CE" w:tentative="1">
      <w:start w:val="1"/>
      <w:numFmt w:val="bullet"/>
      <w:lvlText w:val="•"/>
      <w:lvlJc w:val="left"/>
      <w:pPr>
        <w:tabs>
          <w:tab w:val="num" w:pos="2880"/>
        </w:tabs>
        <w:ind w:left="2880" w:hanging="360"/>
      </w:pPr>
      <w:rPr>
        <w:rFonts w:ascii="Arial" w:hAnsi="Arial" w:hint="default"/>
      </w:rPr>
    </w:lvl>
    <w:lvl w:ilvl="4" w:tplc="FC70FECA" w:tentative="1">
      <w:start w:val="1"/>
      <w:numFmt w:val="bullet"/>
      <w:lvlText w:val="•"/>
      <w:lvlJc w:val="left"/>
      <w:pPr>
        <w:tabs>
          <w:tab w:val="num" w:pos="3600"/>
        </w:tabs>
        <w:ind w:left="3600" w:hanging="360"/>
      </w:pPr>
      <w:rPr>
        <w:rFonts w:ascii="Arial" w:hAnsi="Arial" w:hint="default"/>
      </w:rPr>
    </w:lvl>
    <w:lvl w:ilvl="5" w:tplc="14AE99D4" w:tentative="1">
      <w:start w:val="1"/>
      <w:numFmt w:val="bullet"/>
      <w:lvlText w:val="•"/>
      <w:lvlJc w:val="left"/>
      <w:pPr>
        <w:tabs>
          <w:tab w:val="num" w:pos="4320"/>
        </w:tabs>
        <w:ind w:left="4320" w:hanging="360"/>
      </w:pPr>
      <w:rPr>
        <w:rFonts w:ascii="Arial" w:hAnsi="Arial" w:hint="default"/>
      </w:rPr>
    </w:lvl>
    <w:lvl w:ilvl="6" w:tplc="C6623B14" w:tentative="1">
      <w:start w:val="1"/>
      <w:numFmt w:val="bullet"/>
      <w:lvlText w:val="•"/>
      <w:lvlJc w:val="left"/>
      <w:pPr>
        <w:tabs>
          <w:tab w:val="num" w:pos="5040"/>
        </w:tabs>
        <w:ind w:left="5040" w:hanging="360"/>
      </w:pPr>
      <w:rPr>
        <w:rFonts w:ascii="Arial" w:hAnsi="Arial" w:hint="default"/>
      </w:rPr>
    </w:lvl>
    <w:lvl w:ilvl="7" w:tplc="FC803E1A" w:tentative="1">
      <w:start w:val="1"/>
      <w:numFmt w:val="bullet"/>
      <w:lvlText w:val="•"/>
      <w:lvlJc w:val="left"/>
      <w:pPr>
        <w:tabs>
          <w:tab w:val="num" w:pos="5760"/>
        </w:tabs>
        <w:ind w:left="5760" w:hanging="360"/>
      </w:pPr>
      <w:rPr>
        <w:rFonts w:ascii="Arial" w:hAnsi="Arial" w:hint="default"/>
      </w:rPr>
    </w:lvl>
    <w:lvl w:ilvl="8" w:tplc="B7E4147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3"/>
  </w:num>
  <w:num w:numId="3">
    <w:abstractNumId w:val="4"/>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oofState w:spelling="clean" w:grammar="clean"/>
  <w:trackRevisions/>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26AE7"/>
    <w:rsid w:val="000415E6"/>
    <w:rsid w:val="0004762E"/>
    <w:rsid w:val="000500CB"/>
    <w:rsid w:val="00084EED"/>
    <w:rsid w:val="000C72E3"/>
    <w:rsid w:val="000F0540"/>
    <w:rsid w:val="00105D5A"/>
    <w:rsid w:val="00155CA3"/>
    <w:rsid w:val="001838CF"/>
    <w:rsid w:val="00187D63"/>
    <w:rsid w:val="001D3E0D"/>
    <w:rsid w:val="001E3096"/>
    <w:rsid w:val="001E30F6"/>
    <w:rsid w:val="001E6AB3"/>
    <w:rsid w:val="00236CD9"/>
    <w:rsid w:val="00242C79"/>
    <w:rsid w:val="002676C3"/>
    <w:rsid w:val="00274331"/>
    <w:rsid w:val="00286B3D"/>
    <w:rsid w:val="002A4562"/>
    <w:rsid w:val="002B4007"/>
    <w:rsid w:val="002E3880"/>
    <w:rsid w:val="00356B6F"/>
    <w:rsid w:val="00382D44"/>
    <w:rsid w:val="00397645"/>
    <w:rsid w:val="003A1EA5"/>
    <w:rsid w:val="003B0C5F"/>
    <w:rsid w:val="003B659E"/>
    <w:rsid w:val="003D2DE8"/>
    <w:rsid w:val="003E529C"/>
    <w:rsid w:val="0043750A"/>
    <w:rsid w:val="00441B28"/>
    <w:rsid w:val="00447885"/>
    <w:rsid w:val="004555E8"/>
    <w:rsid w:val="00464312"/>
    <w:rsid w:val="0047366F"/>
    <w:rsid w:val="004C7D8B"/>
    <w:rsid w:val="004E5E66"/>
    <w:rsid w:val="004F45AC"/>
    <w:rsid w:val="00503B4D"/>
    <w:rsid w:val="00532DCB"/>
    <w:rsid w:val="0057127C"/>
    <w:rsid w:val="005866DA"/>
    <w:rsid w:val="005E5489"/>
    <w:rsid w:val="005E61A8"/>
    <w:rsid w:val="005E7EEF"/>
    <w:rsid w:val="005F7E74"/>
    <w:rsid w:val="00644C5C"/>
    <w:rsid w:val="006553D7"/>
    <w:rsid w:val="006605C5"/>
    <w:rsid w:val="00664950"/>
    <w:rsid w:val="006F1E6F"/>
    <w:rsid w:val="007337B0"/>
    <w:rsid w:val="007421D2"/>
    <w:rsid w:val="00785232"/>
    <w:rsid w:val="007918D6"/>
    <w:rsid w:val="007A3A11"/>
    <w:rsid w:val="007C3ED0"/>
    <w:rsid w:val="007F47CF"/>
    <w:rsid w:val="00811C9D"/>
    <w:rsid w:val="00824229"/>
    <w:rsid w:val="00841BCD"/>
    <w:rsid w:val="00890CF5"/>
    <w:rsid w:val="008A6269"/>
    <w:rsid w:val="008D01BF"/>
    <w:rsid w:val="008E122C"/>
    <w:rsid w:val="009003A5"/>
    <w:rsid w:val="0091785E"/>
    <w:rsid w:val="00932FA6"/>
    <w:rsid w:val="0094268F"/>
    <w:rsid w:val="0098418A"/>
    <w:rsid w:val="009A5571"/>
    <w:rsid w:val="009C7D8F"/>
    <w:rsid w:val="009D1D41"/>
    <w:rsid w:val="009E135C"/>
    <w:rsid w:val="009F2409"/>
    <w:rsid w:val="009F3D80"/>
    <w:rsid w:val="00A177AB"/>
    <w:rsid w:val="00A25AE5"/>
    <w:rsid w:val="00A516EC"/>
    <w:rsid w:val="00AA1B0E"/>
    <w:rsid w:val="00AB57F8"/>
    <w:rsid w:val="00AC5CA7"/>
    <w:rsid w:val="00B01456"/>
    <w:rsid w:val="00B66235"/>
    <w:rsid w:val="00BA6888"/>
    <w:rsid w:val="00BA6E48"/>
    <w:rsid w:val="00BB3015"/>
    <w:rsid w:val="00BD2B0E"/>
    <w:rsid w:val="00BE21B7"/>
    <w:rsid w:val="00BF2218"/>
    <w:rsid w:val="00BF5580"/>
    <w:rsid w:val="00BF6D23"/>
    <w:rsid w:val="00C04F94"/>
    <w:rsid w:val="00C30646"/>
    <w:rsid w:val="00CD49D1"/>
    <w:rsid w:val="00CE3A6B"/>
    <w:rsid w:val="00D00211"/>
    <w:rsid w:val="00D05209"/>
    <w:rsid w:val="00D06309"/>
    <w:rsid w:val="00D43403"/>
    <w:rsid w:val="00D85728"/>
    <w:rsid w:val="00DC580C"/>
    <w:rsid w:val="00DD11A5"/>
    <w:rsid w:val="00DF2997"/>
    <w:rsid w:val="00E2638D"/>
    <w:rsid w:val="00E65488"/>
    <w:rsid w:val="00EC7BC3"/>
    <w:rsid w:val="00EE07D7"/>
    <w:rsid w:val="00F1362C"/>
    <w:rsid w:val="00F32309"/>
    <w:rsid w:val="00F534E5"/>
    <w:rsid w:val="00F7337E"/>
    <w:rsid w:val="00F962EC"/>
    <w:rsid w:val="00FB5483"/>
    <w:rsid w:val="00FC6FD3"/>
    <w:rsid w:val="00FE0672"/>
    <w:rsid w:val="00FF7C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277295"/>
  <w15:chartTrackingRefBased/>
  <w15:docId w15:val="{0F7E7DB3-38B1-47FD-A4C1-0B723AFFA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uiPriority w:val="35"/>
    <w:unhideWhenUsed/>
    <w:qFormat/>
    <w:rsid w:val="007421D2"/>
    <w:pPr>
      <w:spacing w:after="200" w:line="240" w:lineRule="auto"/>
    </w:pPr>
    <w:rPr>
      <w:i/>
      <w:iCs/>
      <w:color w:val="44546A" w:themeColor="text2"/>
      <w:sz w:val="18"/>
      <w:szCs w:val="18"/>
    </w:rPr>
  </w:style>
  <w:style w:type="character" w:styleId="CommentReference">
    <w:name w:val="annotation reference"/>
    <w:basedOn w:val="DefaultParagraphFont"/>
    <w:uiPriority w:val="99"/>
    <w:semiHidden/>
    <w:unhideWhenUsed/>
    <w:rsid w:val="00F534E5"/>
    <w:rPr>
      <w:sz w:val="16"/>
      <w:szCs w:val="16"/>
    </w:rPr>
  </w:style>
  <w:style w:type="paragraph" w:styleId="CommentText">
    <w:name w:val="annotation text"/>
    <w:basedOn w:val="Normal"/>
    <w:link w:val="CommentTextChar"/>
    <w:uiPriority w:val="99"/>
    <w:semiHidden/>
    <w:unhideWhenUsed/>
    <w:rsid w:val="00F534E5"/>
    <w:pPr>
      <w:spacing w:line="240" w:lineRule="auto"/>
    </w:pPr>
    <w:rPr>
      <w:sz w:val="20"/>
      <w:szCs w:val="20"/>
    </w:rPr>
  </w:style>
  <w:style w:type="character" w:customStyle="1" w:styleId="CommentTextChar">
    <w:name w:val="Comment Text Char"/>
    <w:basedOn w:val="DefaultParagraphFont"/>
    <w:link w:val="CommentText"/>
    <w:uiPriority w:val="99"/>
    <w:semiHidden/>
    <w:rsid w:val="00F534E5"/>
    <w:rPr>
      <w:sz w:val="20"/>
      <w:szCs w:val="20"/>
    </w:rPr>
  </w:style>
  <w:style w:type="paragraph" w:styleId="CommentSubject">
    <w:name w:val="annotation subject"/>
    <w:basedOn w:val="CommentText"/>
    <w:next w:val="CommentText"/>
    <w:link w:val="CommentSubjectChar"/>
    <w:uiPriority w:val="99"/>
    <w:semiHidden/>
    <w:unhideWhenUsed/>
    <w:rsid w:val="00F534E5"/>
    <w:rPr>
      <w:b/>
      <w:bCs/>
    </w:rPr>
  </w:style>
  <w:style w:type="character" w:customStyle="1" w:styleId="CommentSubjectChar">
    <w:name w:val="Comment Subject Char"/>
    <w:basedOn w:val="CommentTextChar"/>
    <w:link w:val="CommentSubject"/>
    <w:uiPriority w:val="99"/>
    <w:semiHidden/>
    <w:rsid w:val="00F534E5"/>
    <w:rPr>
      <w:b/>
      <w:bCs/>
      <w:sz w:val="20"/>
      <w:szCs w:val="20"/>
    </w:rPr>
  </w:style>
  <w:style w:type="paragraph" w:styleId="BalloonText">
    <w:name w:val="Balloon Text"/>
    <w:basedOn w:val="Normal"/>
    <w:link w:val="BalloonTextChar"/>
    <w:uiPriority w:val="99"/>
    <w:semiHidden/>
    <w:unhideWhenUsed/>
    <w:rsid w:val="00F534E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34E5"/>
    <w:rPr>
      <w:rFonts w:ascii="Segoe UI" w:hAnsi="Segoe UI" w:cs="Segoe UI"/>
      <w:sz w:val="18"/>
      <w:szCs w:val="18"/>
    </w:rPr>
  </w:style>
  <w:style w:type="paragraph" w:styleId="ListParagraph">
    <w:name w:val="List Paragraph"/>
    <w:basedOn w:val="Normal"/>
    <w:uiPriority w:val="34"/>
    <w:qFormat/>
    <w:rsid w:val="006F1E6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701947">
      <w:bodyDiv w:val="1"/>
      <w:marLeft w:val="0"/>
      <w:marRight w:val="0"/>
      <w:marTop w:val="0"/>
      <w:marBottom w:val="0"/>
      <w:divBdr>
        <w:top w:val="none" w:sz="0" w:space="0" w:color="auto"/>
        <w:left w:val="none" w:sz="0" w:space="0" w:color="auto"/>
        <w:bottom w:val="none" w:sz="0" w:space="0" w:color="auto"/>
        <w:right w:val="none" w:sz="0" w:space="0" w:color="auto"/>
      </w:divBdr>
      <w:divsChild>
        <w:div w:id="2011716543">
          <w:marLeft w:val="1800"/>
          <w:marRight w:val="0"/>
          <w:marTop w:val="100"/>
          <w:marBottom w:val="0"/>
          <w:divBdr>
            <w:top w:val="none" w:sz="0" w:space="0" w:color="auto"/>
            <w:left w:val="none" w:sz="0" w:space="0" w:color="auto"/>
            <w:bottom w:val="none" w:sz="0" w:space="0" w:color="auto"/>
            <w:right w:val="none" w:sz="0" w:space="0" w:color="auto"/>
          </w:divBdr>
        </w:div>
        <w:div w:id="1696729915">
          <w:marLeft w:val="1800"/>
          <w:marRight w:val="0"/>
          <w:marTop w:val="100"/>
          <w:marBottom w:val="0"/>
          <w:divBdr>
            <w:top w:val="none" w:sz="0" w:space="0" w:color="auto"/>
            <w:left w:val="none" w:sz="0" w:space="0" w:color="auto"/>
            <w:bottom w:val="none" w:sz="0" w:space="0" w:color="auto"/>
            <w:right w:val="none" w:sz="0" w:space="0" w:color="auto"/>
          </w:divBdr>
        </w:div>
        <w:div w:id="1936554227">
          <w:marLeft w:val="1800"/>
          <w:marRight w:val="0"/>
          <w:marTop w:val="100"/>
          <w:marBottom w:val="0"/>
          <w:divBdr>
            <w:top w:val="none" w:sz="0" w:space="0" w:color="auto"/>
            <w:left w:val="none" w:sz="0" w:space="0" w:color="auto"/>
            <w:bottom w:val="none" w:sz="0" w:space="0" w:color="auto"/>
            <w:right w:val="none" w:sz="0" w:space="0" w:color="auto"/>
          </w:divBdr>
        </w:div>
        <w:div w:id="934168652">
          <w:marLeft w:val="1800"/>
          <w:marRight w:val="0"/>
          <w:marTop w:val="100"/>
          <w:marBottom w:val="0"/>
          <w:divBdr>
            <w:top w:val="none" w:sz="0" w:space="0" w:color="auto"/>
            <w:left w:val="none" w:sz="0" w:space="0" w:color="auto"/>
            <w:bottom w:val="none" w:sz="0" w:space="0" w:color="auto"/>
            <w:right w:val="none" w:sz="0" w:space="0" w:color="auto"/>
          </w:divBdr>
        </w:div>
        <w:div w:id="1379234247">
          <w:marLeft w:val="1800"/>
          <w:marRight w:val="0"/>
          <w:marTop w:val="100"/>
          <w:marBottom w:val="0"/>
          <w:divBdr>
            <w:top w:val="none" w:sz="0" w:space="0" w:color="auto"/>
            <w:left w:val="none" w:sz="0" w:space="0" w:color="auto"/>
            <w:bottom w:val="none" w:sz="0" w:space="0" w:color="auto"/>
            <w:right w:val="none" w:sz="0" w:space="0" w:color="auto"/>
          </w:divBdr>
        </w:div>
      </w:divsChild>
    </w:div>
    <w:div w:id="1136025812">
      <w:bodyDiv w:val="1"/>
      <w:marLeft w:val="0"/>
      <w:marRight w:val="0"/>
      <w:marTop w:val="0"/>
      <w:marBottom w:val="0"/>
      <w:divBdr>
        <w:top w:val="none" w:sz="0" w:space="0" w:color="auto"/>
        <w:left w:val="none" w:sz="0" w:space="0" w:color="auto"/>
        <w:bottom w:val="none" w:sz="0" w:space="0" w:color="auto"/>
        <w:right w:val="none" w:sz="0" w:space="0" w:color="auto"/>
      </w:divBdr>
      <w:divsChild>
        <w:div w:id="108858726">
          <w:marLeft w:val="360"/>
          <w:marRight w:val="0"/>
          <w:marTop w:val="200"/>
          <w:marBottom w:val="0"/>
          <w:divBdr>
            <w:top w:val="none" w:sz="0" w:space="0" w:color="auto"/>
            <w:left w:val="none" w:sz="0" w:space="0" w:color="auto"/>
            <w:bottom w:val="none" w:sz="0" w:space="0" w:color="auto"/>
            <w:right w:val="none" w:sz="0" w:space="0" w:color="auto"/>
          </w:divBdr>
        </w:div>
        <w:div w:id="865025276">
          <w:marLeft w:val="1080"/>
          <w:marRight w:val="0"/>
          <w:marTop w:val="100"/>
          <w:marBottom w:val="0"/>
          <w:divBdr>
            <w:top w:val="none" w:sz="0" w:space="0" w:color="auto"/>
            <w:left w:val="none" w:sz="0" w:space="0" w:color="auto"/>
            <w:bottom w:val="none" w:sz="0" w:space="0" w:color="auto"/>
            <w:right w:val="none" w:sz="0" w:space="0" w:color="auto"/>
          </w:divBdr>
        </w:div>
        <w:div w:id="888957702">
          <w:marLeft w:val="1080"/>
          <w:marRight w:val="0"/>
          <w:marTop w:val="100"/>
          <w:marBottom w:val="0"/>
          <w:divBdr>
            <w:top w:val="none" w:sz="0" w:space="0" w:color="auto"/>
            <w:left w:val="none" w:sz="0" w:space="0" w:color="auto"/>
            <w:bottom w:val="none" w:sz="0" w:space="0" w:color="auto"/>
            <w:right w:val="none" w:sz="0" w:space="0" w:color="auto"/>
          </w:divBdr>
        </w:div>
        <w:div w:id="113836826">
          <w:marLeft w:val="1080"/>
          <w:marRight w:val="0"/>
          <w:marTop w:val="100"/>
          <w:marBottom w:val="0"/>
          <w:divBdr>
            <w:top w:val="none" w:sz="0" w:space="0" w:color="auto"/>
            <w:left w:val="none" w:sz="0" w:space="0" w:color="auto"/>
            <w:bottom w:val="none" w:sz="0" w:space="0" w:color="auto"/>
            <w:right w:val="none" w:sz="0" w:space="0" w:color="auto"/>
          </w:divBdr>
        </w:div>
        <w:div w:id="439692418">
          <w:marLeft w:val="1800"/>
          <w:marRight w:val="0"/>
          <w:marTop w:val="100"/>
          <w:marBottom w:val="0"/>
          <w:divBdr>
            <w:top w:val="none" w:sz="0" w:space="0" w:color="auto"/>
            <w:left w:val="none" w:sz="0" w:space="0" w:color="auto"/>
            <w:bottom w:val="none" w:sz="0" w:space="0" w:color="auto"/>
            <w:right w:val="none" w:sz="0" w:space="0" w:color="auto"/>
          </w:divBdr>
        </w:div>
        <w:div w:id="1086725798">
          <w:marLeft w:val="1800"/>
          <w:marRight w:val="0"/>
          <w:marTop w:val="100"/>
          <w:marBottom w:val="0"/>
          <w:divBdr>
            <w:top w:val="none" w:sz="0" w:space="0" w:color="auto"/>
            <w:left w:val="none" w:sz="0" w:space="0" w:color="auto"/>
            <w:bottom w:val="none" w:sz="0" w:space="0" w:color="auto"/>
            <w:right w:val="none" w:sz="0" w:space="0" w:color="auto"/>
          </w:divBdr>
        </w:div>
        <w:div w:id="818957439">
          <w:marLeft w:val="1800"/>
          <w:marRight w:val="0"/>
          <w:marTop w:val="100"/>
          <w:marBottom w:val="0"/>
          <w:divBdr>
            <w:top w:val="none" w:sz="0" w:space="0" w:color="auto"/>
            <w:left w:val="none" w:sz="0" w:space="0" w:color="auto"/>
            <w:bottom w:val="none" w:sz="0" w:space="0" w:color="auto"/>
            <w:right w:val="none" w:sz="0" w:space="0" w:color="auto"/>
          </w:divBdr>
        </w:div>
        <w:div w:id="1278370232">
          <w:marLeft w:val="360"/>
          <w:marRight w:val="0"/>
          <w:marTop w:val="200"/>
          <w:marBottom w:val="0"/>
          <w:divBdr>
            <w:top w:val="none" w:sz="0" w:space="0" w:color="auto"/>
            <w:left w:val="none" w:sz="0" w:space="0" w:color="auto"/>
            <w:bottom w:val="none" w:sz="0" w:space="0" w:color="auto"/>
            <w:right w:val="none" w:sz="0" w:space="0" w:color="auto"/>
          </w:divBdr>
        </w:div>
        <w:div w:id="1945771506">
          <w:marLeft w:val="1080"/>
          <w:marRight w:val="0"/>
          <w:marTop w:val="100"/>
          <w:marBottom w:val="0"/>
          <w:divBdr>
            <w:top w:val="none" w:sz="0" w:space="0" w:color="auto"/>
            <w:left w:val="none" w:sz="0" w:space="0" w:color="auto"/>
            <w:bottom w:val="none" w:sz="0" w:space="0" w:color="auto"/>
            <w:right w:val="none" w:sz="0" w:space="0" w:color="auto"/>
          </w:divBdr>
        </w:div>
        <w:div w:id="1426538622">
          <w:marLeft w:val="1080"/>
          <w:marRight w:val="0"/>
          <w:marTop w:val="100"/>
          <w:marBottom w:val="0"/>
          <w:divBdr>
            <w:top w:val="none" w:sz="0" w:space="0" w:color="auto"/>
            <w:left w:val="none" w:sz="0" w:space="0" w:color="auto"/>
            <w:bottom w:val="none" w:sz="0" w:space="0" w:color="auto"/>
            <w:right w:val="none" w:sz="0" w:space="0" w:color="auto"/>
          </w:divBdr>
        </w:div>
      </w:divsChild>
    </w:div>
    <w:div w:id="1890652489">
      <w:bodyDiv w:val="1"/>
      <w:marLeft w:val="0"/>
      <w:marRight w:val="0"/>
      <w:marTop w:val="0"/>
      <w:marBottom w:val="0"/>
      <w:divBdr>
        <w:top w:val="none" w:sz="0" w:space="0" w:color="auto"/>
        <w:left w:val="none" w:sz="0" w:space="0" w:color="auto"/>
        <w:bottom w:val="none" w:sz="0" w:space="0" w:color="auto"/>
        <w:right w:val="none" w:sz="0" w:space="0" w:color="auto"/>
      </w:divBdr>
      <w:divsChild>
        <w:div w:id="1239436278">
          <w:marLeft w:val="1080"/>
          <w:marRight w:val="0"/>
          <w:marTop w:val="100"/>
          <w:marBottom w:val="0"/>
          <w:divBdr>
            <w:top w:val="none" w:sz="0" w:space="0" w:color="auto"/>
            <w:left w:val="none" w:sz="0" w:space="0" w:color="auto"/>
            <w:bottom w:val="none" w:sz="0" w:space="0" w:color="auto"/>
            <w:right w:val="none" w:sz="0" w:space="0" w:color="auto"/>
          </w:divBdr>
        </w:div>
        <w:div w:id="534200824">
          <w:marLeft w:val="1080"/>
          <w:marRight w:val="0"/>
          <w:marTop w:val="100"/>
          <w:marBottom w:val="0"/>
          <w:divBdr>
            <w:top w:val="none" w:sz="0" w:space="0" w:color="auto"/>
            <w:left w:val="none" w:sz="0" w:space="0" w:color="auto"/>
            <w:bottom w:val="none" w:sz="0" w:space="0" w:color="auto"/>
            <w:right w:val="none" w:sz="0" w:space="0" w:color="auto"/>
          </w:divBdr>
        </w:div>
        <w:div w:id="1704405998">
          <w:marLeft w:val="1080"/>
          <w:marRight w:val="0"/>
          <w:marTop w:val="100"/>
          <w:marBottom w:val="0"/>
          <w:divBdr>
            <w:top w:val="none" w:sz="0" w:space="0" w:color="auto"/>
            <w:left w:val="none" w:sz="0" w:space="0" w:color="auto"/>
            <w:bottom w:val="none" w:sz="0" w:space="0" w:color="auto"/>
            <w:right w:val="none" w:sz="0" w:space="0" w:color="auto"/>
          </w:divBdr>
        </w:div>
        <w:div w:id="528104397">
          <w:marLeft w:val="1080"/>
          <w:marRight w:val="0"/>
          <w:marTop w:val="100"/>
          <w:marBottom w:val="0"/>
          <w:divBdr>
            <w:top w:val="none" w:sz="0" w:space="0" w:color="auto"/>
            <w:left w:val="none" w:sz="0" w:space="0" w:color="auto"/>
            <w:bottom w:val="none" w:sz="0" w:space="0" w:color="auto"/>
            <w:right w:val="none" w:sz="0" w:space="0" w:color="auto"/>
          </w:divBdr>
        </w:div>
        <w:div w:id="1501920818">
          <w:marLeft w:val="1080"/>
          <w:marRight w:val="0"/>
          <w:marTop w:val="100"/>
          <w:marBottom w:val="0"/>
          <w:divBdr>
            <w:top w:val="none" w:sz="0" w:space="0" w:color="auto"/>
            <w:left w:val="none" w:sz="0" w:space="0" w:color="auto"/>
            <w:bottom w:val="none" w:sz="0" w:space="0" w:color="auto"/>
            <w:right w:val="none" w:sz="0" w:space="0" w:color="auto"/>
          </w:divBdr>
        </w:div>
      </w:divsChild>
    </w:div>
    <w:div w:id="2001351975">
      <w:bodyDiv w:val="1"/>
      <w:marLeft w:val="0"/>
      <w:marRight w:val="0"/>
      <w:marTop w:val="0"/>
      <w:marBottom w:val="0"/>
      <w:divBdr>
        <w:top w:val="none" w:sz="0" w:space="0" w:color="auto"/>
        <w:left w:val="none" w:sz="0" w:space="0" w:color="auto"/>
        <w:bottom w:val="none" w:sz="0" w:space="0" w:color="auto"/>
        <w:right w:val="none" w:sz="0" w:space="0" w:color="auto"/>
      </w:divBdr>
      <w:divsChild>
        <w:div w:id="1400401217">
          <w:marLeft w:val="360"/>
          <w:marRight w:val="0"/>
          <w:marTop w:val="200"/>
          <w:marBottom w:val="0"/>
          <w:divBdr>
            <w:top w:val="none" w:sz="0" w:space="0" w:color="auto"/>
            <w:left w:val="none" w:sz="0" w:space="0" w:color="auto"/>
            <w:bottom w:val="none" w:sz="0" w:space="0" w:color="auto"/>
            <w:right w:val="none" w:sz="0" w:space="0" w:color="auto"/>
          </w:divBdr>
        </w:div>
        <w:div w:id="1934123815">
          <w:marLeft w:val="1080"/>
          <w:marRight w:val="0"/>
          <w:marTop w:val="100"/>
          <w:marBottom w:val="0"/>
          <w:divBdr>
            <w:top w:val="none" w:sz="0" w:space="0" w:color="auto"/>
            <w:left w:val="none" w:sz="0" w:space="0" w:color="auto"/>
            <w:bottom w:val="none" w:sz="0" w:space="0" w:color="auto"/>
            <w:right w:val="none" w:sz="0" w:space="0" w:color="auto"/>
          </w:divBdr>
        </w:div>
        <w:div w:id="1358896838">
          <w:marLeft w:val="1080"/>
          <w:marRight w:val="0"/>
          <w:marTop w:val="100"/>
          <w:marBottom w:val="0"/>
          <w:divBdr>
            <w:top w:val="none" w:sz="0" w:space="0" w:color="auto"/>
            <w:left w:val="none" w:sz="0" w:space="0" w:color="auto"/>
            <w:bottom w:val="none" w:sz="0" w:space="0" w:color="auto"/>
            <w:right w:val="none" w:sz="0" w:space="0" w:color="auto"/>
          </w:divBdr>
        </w:div>
        <w:div w:id="861285451">
          <w:marLeft w:val="1080"/>
          <w:marRight w:val="0"/>
          <w:marTop w:val="100"/>
          <w:marBottom w:val="0"/>
          <w:divBdr>
            <w:top w:val="none" w:sz="0" w:space="0" w:color="auto"/>
            <w:left w:val="none" w:sz="0" w:space="0" w:color="auto"/>
            <w:bottom w:val="none" w:sz="0" w:space="0" w:color="auto"/>
            <w:right w:val="none" w:sz="0" w:space="0" w:color="auto"/>
          </w:divBdr>
        </w:div>
        <w:div w:id="1881284480">
          <w:marLeft w:val="1800"/>
          <w:marRight w:val="0"/>
          <w:marTop w:val="100"/>
          <w:marBottom w:val="0"/>
          <w:divBdr>
            <w:top w:val="none" w:sz="0" w:space="0" w:color="auto"/>
            <w:left w:val="none" w:sz="0" w:space="0" w:color="auto"/>
            <w:bottom w:val="none" w:sz="0" w:space="0" w:color="auto"/>
            <w:right w:val="none" w:sz="0" w:space="0" w:color="auto"/>
          </w:divBdr>
        </w:div>
        <w:div w:id="2091542808">
          <w:marLeft w:val="1800"/>
          <w:marRight w:val="0"/>
          <w:marTop w:val="100"/>
          <w:marBottom w:val="0"/>
          <w:divBdr>
            <w:top w:val="none" w:sz="0" w:space="0" w:color="auto"/>
            <w:left w:val="none" w:sz="0" w:space="0" w:color="auto"/>
            <w:bottom w:val="none" w:sz="0" w:space="0" w:color="auto"/>
            <w:right w:val="none" w:sz="0" w:space="0" w:color="auto"/>
          </w:divBdr>
        </w:div>
        <w:div w:id="802500867">
          <w:marLeft w:val="1800"/>
          <w:marRight w:val="0"/>
          <w:marTop w:val="100"/>
          <w:marBottom w:val="0"/>
          <w:divBdr>
            <w:top w:val="none" w:sz="0" w:space="0" w:color="auto"/>
            <w:left w:val="none" w:sz="0" w:space="0" w:color="auto"/>
            <w:bottom w:val="none" w:sz="0" w:space="0" w:color="auto"/>
            <w:right w:val="none" w:sz="0" w:space="0" w:color="auto"/>
          </w:divBdr>
        </w:div>
        <w:div w:id="2090417822">
          <w:marLeft w:val="360"/>
          <w:marRight w:val="0"/>
          <w:marTop w:val="200"/>
          <w:marBottom w:val="0"/>
          <w:divBdr>
            <w:top w:val="none" w:sz="0" w:space="0" w:color="auto"/>
            <w:left w:val="none" w:sz="0" w:space="0" w:color="auto"/>
            <w:bottom w:val="none" w:sz="0" w:space="0" w:color="auto"/>
            <w:right w:val="none" w:sz="0" w:space="0" w:color="auto"/>
          </w:divBdr>
        </w:div>
        <w:div w:id="358119007">
          <w:marLeft w:val="1080"/>
          <w:marRight w:val="0"/>
          <w:marTop w:val="100"/>
          <w:marBottom w:val="0"/>
          <w:divBdr>
            <w:top w:val="none" w:sz="0" w:space="0" w:color="auto"/>
            <w:left w:val="none" w:sz="0" w:space="0" w:color="auto"/>
            <w:bottom w:val="none" w:sz="0" w:space="0" w:color="auto"/>
            <w:right w:val="none" w:sz="0" w:space="0" w:color="auto"/>
          </w:divBdr>
        </w:div>
        <w:div w:id="1158767656">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e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1806</Words>
  <Characters>10298</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Lars Dalsgaard</dc:creator>
  <cp:keywords/>
  <dc:description/>
  <cp:lastModifiedBy>Nokia</cp:lastModifiedBy>
  <cp:revision>2</cp:revision>
  <dcterms:created xsi:type="dcterms:W3CDTF">2018-02-19T21:24:00Z</dcterms:created>
  <dcterms:modified xsi:type="dcterms:W3CDTF">2018-02-19T21:24:00Z</dcterms:modified>
</cp:coreProperties>
</file>