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D5E79" w14:textId="4F66D7C6" w:rsidR="00DC19B3" w:rsidRPr="00441148" w:rsidRDefault="00DC19B3" w:rsidP="00DC19B3">
      <w:pPr>
        <w:tabs>
          <w:tab w:val="right" w:pos="9639"/>
        </w:tabs>
        <w:rPr>
          <w:rFonts w:ascii="Arial" w:eastAsia="游明朝" w:hAnsi="Arial"/>
          <w:b/>
          <w:noProof/>
          <w:sz w:val="24"/>
        </w:rPr>
      </w:pPr>
      <w:r w:rsidRPr="00DC19B3">
        <w:rPr>
          <w:rFonts w:ascii="Arial" w:eastAsia="游明朝" w:hAnsi="Arial"/>
          <w:b/>
          <w:noProof/>
          <w:sz w:val="24"/>
        </w:rPr>
        <w:t>3GPP TSG-RAN WG4 Meeting #8</w:t>
      </w:r>
      <w:r w:rsidRPr="00DC19B3">
        <w:rPr>
          <w:rFonts w:ascii="Arial" w:eastAsia="游明朝" w:hAnsi="Arial" w:hint="eastAsia"/>
          <w:b/>
          <w:noProof/>
          <w:sz w:val="24"/>
        </w:rPr>
        <w:t>6</w:t>
      </w:r>
      <w:r w:rsidRPr="00DC19B3">
        <w:rPr>
          <w:rFonts w:ascii="Arial" w:eastAsia="游明朝" w:hAnsi="Arial" w:hint="eastAsia"/>
          <w:b/>
          <w:noProof/>
          <w:sz w:val="24"/>
        </w:rPr>
        <w:tab/>
      </w:r>
      <w:hyperlink r:id="rId8" w:history="1">
        <w:r w:rsidRPr="00441148">
          <w:rPr>
            <w:rFonts w:ascii="Arial" w:eastAsia="游明朝" w:hAnsi="Arial"/>
            <w:b/>
            <w:i/>
            <w:noProof/>
            <w:sz w:val="28"/>
          </w:rPr>
          <w:t>R4-1</w:t>
        </w:r>
        <w:r w:rsidRPr="00441148">
          <w:rPr>
            <w:rFonts w:ascii="Arial" w:eastAsia="游明朝" w:hAnsi="Arial" w:hint="eastAsia"/>
            <w:b/>
            <w:i/>
            <w:noProof/>
            <w:sz w:val="28"/>
          </w:rPr>
          <w:t>8</w:t>
        </w:r>
        <w:r w:rsidR="00441148" w:rsidRPr="00441148">
          <w:rPr>
            <w:rFonts w:ascii="Arial" w:eastAsia="游明朝" w:hAnsi="Arial"/>
            <w:b/>
            <w:i/>
            <w:noProof/>
            <w:sz w:val="28"/>
          </w:rPr>
          <w:t>02518</w:t>
        </w:r>
      </w:hyperlink>
    </w:p>
    <w:p w14:paraId="4D3E2DDC" w14:textId="77777777" w:rsidR="00DC19B3" w:rsidRPr="00DC19B3" w:rsidRDefault="00DC19B3" w:rsidP="00DC19B3">
      <w:pPr>
        <w:tabs>
          <w:tab w:val="right" w:pos="9639"/>
        </w:tabs>
        <w:rPr>
          <w:rFonts w:ascii="Arial" w:eastAsia="游明朝" w:hAnsi="Arial"/>
          <w:b/>
          <w:noProof/>
          <w:sz w:val="24"/>
        </w:rPr>
      </w:pPr>
      <w:r w:rsidRPr="00441148">
        <w:rPr>
          <w:rFonts w:ascii="Arial" w:eastAsia="游明朝" w:hAnsi="Arial"/>
          <w:b/>
          <w:noProof/>
          <w:sz w:val="24"/>
        </w:rPr>
        <w:t xml:space="preserve">Athens, </w:t>
      </w:r>
      <w:r w:rsidRPr="00441148">
        <w:rPr>
          <w:rFonts w:ascii="Arial" w:eastAsia="游明朝" w:hAnsi="Arial" w:hint="eastAsia"/>
          <w:b/>
          <w:noProof/>
          <w:sz w:val="24"/>
        </w:rPr>
        <w:t>Greece</w:t>
      </w:r>
      <w:r w:rsidRPr="00441148">
        <w:rPr>
          <w:rFonts w:ascii="Arial" w:eastAsia="游明朝" w:hAnsi="Arial"/>
          <w:b/>
          <w:noProof/>
          <w:sz w:val="24"/>
        </w:rPr>
        <w:t xml:space="preserve">, </w:t>
      </w:r>
      <w:r w:rsidRPr="00441148">
        <w:rPr>
          <w:rFonts w:ascii="Arial" w:eastAsia="游明朝" w:hAnsi="Arial" w:hint="eastAsia"/>
          <w:b/>
          <w:noProof/>
          <w:sz w:val="24"/>
        </w:rPr>
        <w:t>26</w:t>
      </w:r>
      <w:r w:rsidRPr="00441148">
        <w:rPr>
          <w:rFonts w:ascii="Arial" w:eastAsia="游明朝" w:hAnsi="Arial"/>
          <w:b/>
          <w:noProof/>
          <w:sz w:val="24"/>
        </w:rPr>
        <w:t xml:space="preserve"> </w:t>
      </w:r>
      <w:r w:rsidRPr="00441148">
        <w:rPr>
          <w:rFonts w:ascii="Arial" w:eastAsia="游明朝" w:hAnsi="Arial" w:hint="eastAsia"/>
          <w:b/>
          <w:noProof/>
          <w:sz w:val="24"/>
        </w:rPr>
        <w:t xml:space="preserve">Feb </w:t>
      </w:r>
      <w:r w:rsidRPr="00441148">
        <w:rPr>
          <w:rFonts w:ascii="Arial" w:eastAsia="游明朝" w:hAnsi="Arial"/>
          <w:b/>
          <w:noProof/>
          <w:sz w:val="24"/>
        </w:rPr>
        <w:t xml:space="preserve">- </w:t>
      </w:r>
      <w:r w:rsidRPr="00441148">
        <w:rPr>
          <w:rFonts w:ascii="Arial" w:eastAsia="游明朝" w:hAnsi="Arial" w:hint="eastAsia"/>
          <w:b/>
          <w:noProof/>
          <w:sz w:val="24"/>
        </w:rPr>
        <w:t>02</w:t>
      </w:r>
      <w:r w:rsidRPr="00441148">
        <w:rPr>
          <w:rFonts w:ascii="Arial" w:eastAsia="游明朝" w:hAnsi="Arial"/>
          <w:b/>
          <w:noProof/>
          <w:sz w:val="24"/>
        </w:rPr>
        <w:t xml:space="preserve"> </w:t>
      </w:r>
      <w:r w:rsidRPr="00441148">
        <w:rPr>
          <w:rFonts w:ascii="Arial" w:eastAsia="游明朝" w:hAnsi="Arial" w:hint="eastAsia"/>
          <w:b/>
          <w:noProof/>
          <w:sz w:val="24"/>
        </w:rPr>
        <w:t>Mar</w:t>
      </w:r>
      <w:r w:rsidRPr="00441148">
        <w:rPr>
          <w:rFonts w:ascii="Arial" w:eastAsia="游明朝" w:hAnsi="Arial"/>
          <w:b/>
          <w:noProof/>
          <w:sz w:val="24"/>
        </w:rPr>
        <w:t xml:space="preserve"> 201</w:t>
      </w:r>
      <w:r w:rsidRPr="00441148">
        <w:rPr>
          <w:rFonts w:ascii="Arial" w:eastAsia="游明朝" w:hAnsi="Arial" w:hint="eastAsia"/>
          <w:b/>
          <w:noProof/>
          <w:sz w:val="24"/>
        </w:rPr>
        <w:t>8</w:t>
      </w:r>
    </w:p>
    <w:p w14:paraId="4BD4858C" w14:textId="77777777" w:rsidR="00DD43F2" w:rsidRPr="00987CA2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33143AC1" w14:textId="77777777" w:rsidR="00DD43F2" w:rsidRPr="00987CA2" w:rsidRDefault="00DD43F2" w:rsidP="00987CA2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987CA2">
        <w:rPr>
          <w:rFonts w:eastAsia="ＭＳ ゴシック"/>
          <w:noProof w:val="0"/>
          <w:sz w:val="24"/>
          <w:lang w:val="en-US"/>
        </w:rPr>
        <w:t xml:space="preserve">Source: </w:t>
      </w:r>
      <w:r w:rsidRPr="00987CA2">
        <w:rPr>
          <w:rFonts w:eastAsia="ＭＳ ゴシック"/>
          <w:noProof w:val="0"/>
          <w:sz w:val="24"/>
          <w:lang w:val="en-US"/>
        </w:rPr>
        <w:tab/>
      </w:r>
      <w:r w:rsidRPr="00987CA2">
        <w:rPr>
          <w:rFonts w:eastAsia="ＭＳ ゴシック" w:hint="eastAsia"/>
          <w:noProof w:val="0"/>
          <w:sz w:val="24"/>
          <w:lang w:val="en-US"/>
        </w:rPr>
        <w:t>NTT DOCOMO, INC.</w:t>
      </w:r>
    </w:p>
    <w:p w14:paraId="2A1ED15C" w14:textId="41CD5898" w:rsidR="00DD43F2" w:rsidRPr="006E730F" w:rsidRDefault="00DD43F2" w:rsidP="00987CA2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987CA2">
        <w:rPr>
          <w:rFonts w:eastAsia="ＭＳ ゴシック"/>
          <w:noProof w:val="0"/>
          <w:sz w:val="24"/>
          <w:lang w:val="en-US"/>
        </w:rPr>
        <w:t xml:space="preserve">Title: </w:t>
      </w:r>
      <w:r w:rsidRPr="00987CA2">
        <w:rPr>
          <w:rFonts w:eastAsia="ＭＳ ゴシック"/>
          <w:noProof w:val="0"/>
          <w:sz w:val="24"/>
          <w:lang w:val="en-US"/>
        </w:rPr>
        <w:tab/>
      </w:r>
      <w:r w:rsidR="00F43BA6" w:rsidRPr="00F43BA6">
        <w:rPr>
          <w:rFonts w:eastAsia="ＭＳ ゴシック"/>
          <w:noProof w:val="0"/>
          <w:sz w:val="24"/>
          <w:lang w:val="en-US"/>
        </w:rPr>
        <w:t xml:space="preserve">PHR mapping table </w:t>
      </w:r>
      <w:r w:rsidR="00F43BA6">
        <w:rPr>
          <w:rFonts w:eastAsia="ＭＳ ゴシック"/>
          <w:noProof w:val="0"/>
          <w:sz w:val="24"/>
          <w:lang w:val="en-US"/>
        </w:rPr>
        <w:t>and resolu</w:t>
      </w:r>
      <w:bookmarkStart w:id="0" w:name="_GoBack"/>
      <w:bookmarkEnd w:id="0"/>
      <w:r w:rsidR="00F43BA6">
        <w:rPr>
          <w:rFonts w:eastAsia="ＭＳ ゴシック"/>
          <w:noProof w:val="0"/>
          <w:sz w:val="24"/>
          <w:lang w:val="en-US"/>
        </w:rPr>
        <w:t>tion</w:t>
      </w:r>
    </w:p>
    <w:p w14:paraId="7B5288B1" w14:textId="5A434745" w:rsidR="00DD43F2" w:rsidRPr="006E730F" w:rsidRDefault="00DD43F2" w:rsidP="00987CA2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6E730F">
        <w:rPr>
          <w:rFonts w:eastAsia="ＭＳ ゴシック"/>
          <w:noProof w:val="0"/>
          <w:sz w:val="24"/>
          <w:lang w:val="en-US"/>
        </w:rPr>
        <w:t>Agenda item:</w:t>
      </w:r>
      <w:r w:rsidRPr="006E730F">
        <w:rPr>
          <w:rFonts w:eastAsia="ＭＳ ゴシック"/>
          <w:noProof w:val="0"/>
          <w:sz w:val="24"/>
          <w:lang w:val="en-US"/>
        </w:rPr>
        <w:tab/>
      </w:r>
      <w:r w:rsidR="002D0031">
        <w:rPr>
          <w:rFonts w:eastAsia="ＭＳ ゴシック"/>
          <w:noProof w:val="0"/>
          <w:sz w:val="24"/>
          <w:lang w:val="en-US"/>
        </w:rPr>
        <w:t>7.9.13.2</w:t>
      </w:r>
    </w:p>
    <w:p w14:paraId="2852D913" w14:textId="77777777" w:rsidR="00DD43F2" w:rsidRPr="006E730F" w:rsidRDefault="00DD43F2" w:rsidP="00987CA2">
      <w:pPr>
        <w:pStyle w:val="a4"/>
        <w:ind w:left="1800" w:hanging="1800"/>
        <w:rPr>
          <w:rFonts w:eastAsia="ＭＳ ゴシック"/>
          <w:noProof w:val="0"/>
          <w:lang w:val="en-US"/>
        </w:rPr>
      </w:pPr>
      <w:r w:rsidRPr="006E730F">
        <w:rPr>
          <w:rFonts w:eastAsia="ＭＳ ゴシック"/>
          <w:noProof w:val="0"/>
          <w:sz w:val="24"/>
          <w:lang w:val="en-US"/>
        </w:rPr>
        <w:t>Document for:</w:t>
      </w:r>
      <w:r w:rsidRPr="006E730F">
        <w:rPr>
          <w:rFonts w:eastAsia="ＭＳ ゴシック"/>
          <w:noProof w:val="0"/>
          <w:sz w:val="24"/>
          <w:lang w:val="en-US"/>
        </w:rPr>
        <w:tab/>
      </w:r>
      <w:r w:rsidRPr="006E730F">
        <w:rPr>
          <w:rFonts w:eastAsia="ＭＳ ゴシック" w:hint="eastAsia"/>
          <w:noProof w:val="0"/>
          <w:sz w:val="24"/>
          <w:lang w:val="en-US"/>
        </w:rPr>
        <w:t>Discussion</w:t>
      </w:r>
    </w:p>
    <w:p w14:paraId="6CCBFAFE" w14:textId="32BA042B" w:rsidR="00BC6148" w:rsidRPr="006E730F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6E730F">
        <w:rPr>
          <w:rFonts w:ascii="Arial" w:hAnsi="Arial" w:hint="eastAsia"/>
          <w:sz w:val="32"/>
          <w:lang w:eastAsia="zh-CN"/>
        </w:rPr>
        <w:t>Introduction</w:t>
      </w:r>
    </w:p>
    <w:p w14:paraId="1C08B57E" w14:textId="27D8544A" w:rsidR="008003B0" w:rsidRPr="00B51BF2" w:rsidRDefault="00084E1A" w:rsidP="00E3046A">
      <w:pPr>
        <w:rPr>
          <w:rFonts w:eastAsiaTheme="minorEastAsia"/>
          <w:lang w:eastAsia="ja-JP"/>
        </w:rPr>
      </w:pPr>
      <w:r w:rsidRPr="006E730F">
        <w:rPr>
          <w:rFonts w:eastAsiaTheme="minorEastAsia" w:hint="eastAsia"/>
          <w:lang w:eastAsia="ja-JP"/>
        </w:rPr>
        <w:t>At the</w:t>
      </w:r>
      <w:r w:rsidRPr="006E730F">
        <w:rPr>
          <w:lang w:eastAsia="ja-JP"/>
        </w:rPr>
        <w:t xml:space="preserve"> </w:t>
      </w:r>
      <w:r w:rsidR="00C20603" w:rsidRPr="006E730F">
        <w:rPr>
          <w:lang w:eastAsia="ja-JP"/>
        </w:rPr>
        <w:t xml:space="preserve">last </w:t>
      </w:r>
      <w:r w:rsidR="003F3984" w:rsidRPr="006E730F">
        <w:rPr>
          <w:rFonts w:eastAsiaTheme="minorEastAsia" w:hint="eastAsia"/>
          <w:lang w:eastAsia="ja-JP"/>
        </w:rPr>
        <w:t>RAN</w:t>
      </w:r>
      <w:r w:rsidRPr="006E730F">
        <w:rPr>
          <w:rFonts w:eastAsiaTheme="minorEastAsia" w:hint="eastAsia"/>
          <w:lang w:eastAsia="ja-JP"/>
        </w:rPr>
        <w:t xml:space="preserve">4 </w:t>
      </w:r>
      <w:r w:rsidR="008003B0">
        <w:rPr>
          <w:lang w:eastAsia="ja-JP"/>
        </w:rPr>
        <w:t xml:space="preserve">meeting, RAN4 agreed that </w:t>
      </w:r>
      <w:r w:rsidR="008003B0" w:rsidRPr="008003B0">
        <w:rPr>
          <w:lang w:eastAsia="ja-JP"/>
        </w:rPr>
        <w:t>a single mapping table based on 7 bits and 1 dB resolution is suffici</w:t>
      </w:r>
      <w:r w:rsidR="008003B0">
        <w:rPr>
          <w:lang w:eastAsia="ja-JP"/>
        </w:rPr>
        <w:t>ent for PHR in both FR1 and FR2</w:t>
      </w:r>
      <w:r w:rsidR="00293446">
        <w:rPr>
          <w:rFonts w:eastAsiaTheme="minorEastAsia" w:hint="eastAsia"/>
          <w:lang w:eastAsia="ja-JP"/>
        </w:rPr>
        <w:t>,</w:t>
      </w:r>
      <w:r w:rsidR="008003B0">
        <w:rPr>
          <w:lang w:eastAsia="ja-JP"/>
        </w:rPr>
        <w:t xml:space="preserve"> and </w:t>
      </w:r>
      <w:r w:rsidR="00293446">
        <w:rPr>
          <w:rFonts w:eastAsiaTheme="minorEastAsia" w:hint="eastAsia"/>
          <w:lang w:eastAsia="ja-JP"/>
        </w:rPr>
        <w:t xml:space="preserve">RAN4 </w:t>
      </w:r>
      <w:r w:rsidR="008003B0">
        <w:rPr>
          <w:lang w:eastAsia="ja-JP"/>
        </w:rPr>
        <w:t>sent LS to RAN2 [1].</w:t>
      </w:r>
      <w:r w:rsidR="00B51BF2">
        <w:rPr>
          <w:lang w:eastAsia="ja-JP"/>
        </w:rPr>
        <w:t xml:space="preserve"> However, RAN2 has a concern on adding 1bit to mapping table [2].</w:t>
      </w:r>
    </w:p>
    <w:p w14:paraId="5ECD1BA8" w14:textId="1363C6ED" w:rsidR="003F3984" w:rsidRPr="00C96753" w:rsidRDefault="003B5F4F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this contribution, we present our views on this topic.</w:t>
      </w:r>
    </w:p>
    <w:p w14:paraId="49787C05" w14:textId="70B1A12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715079CD" w14:textId="65BC232F" w:rsidR="00B51BF2" w:rsidRDefault="00B51BF2" w:rsidP="00B51BF2">
      <w:pPr>
        <w:rPr>
          <w:lang w:eastAsia="ja-JP"/>
        </w:rPr>
      </w:pPr>
      <w:r>
        <w:rPr>
          <w:rFonts w:eastAsiaTheme="minorEastAsia"/>
          <w:lang w:eastAsia="ja-JP"/>
        </w:rPr>
        <w:t>At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last RAN4 meeting, </w:t>
      </w:r>
      <w:r>
        <w:rPr>
          <w:rFonts w:eastAsiaTheme="minorEastAsia"/>
          <w:lang w:eastAsia="ja-JP"/>
        </w:rPr>
        <w:t xml:space="preserve">RAN4 reached the consensus that it was needed to extend </w:t>
      </w:r>
      <w:r w:rsidR="008157A1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mapping table for PHR to 7bit </w:t>
      </w:r>
      <w:r w:rsidRPr="00B51BF2">
        <w:rPr>
          <w:rFonts w:eastAsiaTheme="minorEastAsia"/>
          <w:lang w:eastAsia="ja-JP"/>
        </w:rPr>
        <w:t xml:space="preserve">in order to meet power range in NR, i.e., -40dBm ~ </w:t>
      </w:r>
      <w:r w:rsidR="0007127D">
        <w:rPr>
          <w:rFonts w:eastAsiaTheme="minorEastAsia"/>
          <w:lang w:eastAsia="ja-JP"/>
        </w:rPr>
        <w:t>+</w:t>
      </w:r>
      <w:r w:rsidRPr="00B51BF2">
        <w:rPr>
          <w:rFonts w:eastAsiaTheme="minorEastAsia"/>
          <w:lang w:eastAsia="ja-JP"/>
        </w:rPr>
        <w:t>55dBm</w:t>
      </w:r>
      <w:r>
        <w:rPr>
          <w:rFonts w:eastAsiaTheme="minorEastAsia"/>
          <w:lang w:eastAsia="ja-JP"/>
        </w:rPr>
        <w:t xml:space="preserve">. Regarding step size, 1dB step was assumed, which was </w:t>
      </w:r>
      <w:r w:rsidRPr="00B51BF2">
        <w:rPr>
          <w:rFonts w:eastAsiaTheme="minorEastAsia"/>
          <w:lang w:eastAsia="ja-JP"/>
        </w:rPr>
        <w:t>same as for LTE</w:t>
      </w:r>
      <w:r>
        <w:rPr>
          <w:rFonts w:eastAsiaTheme="minorEastAsia"/>
          <w:lang w:eastAsia="ja-JP"/>
        </w:rPr>
        <w:t xml:space="preserve">. Although RAN4 discussed only mapping table for PHR, it would be applied to Pcmax, c, too. </w:t>
      </w:r>
    </w:p>
    <w:p w14:paraId="27E054D1" w14:textId="77777777" w:rsidR="00B51BF2" w:rsidRDefault="00B51BF2" w:rsidP="00B51BF2">
      <w:pPr>
        <w:rPr>
          <w:lang w:eastAsia="ja-JP"/>
        </w:rPr>
      </w:pPr>
    </w:p>
    <w:p w14:paraId="64229936" w14:textId="77777777" w:rsidR="00B51BF2" w:rsidRDefault="00B51BF2" w:rsidP="00B51BF2">
      <w:pPr>
        <w:jc w:val="center"/>
        <w:rPr>
          <w:lang w:eastAsia="ja-JP"/>
        </w:rPr>
      </w:pPr>
      <w:r w:rsidRPr="00914E3D">
        <w:object w:dxaOrig="4596" w:dyaOrig="7236" w14:anchorId="1BD3D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85pt;height:252.95pt" o:ole="">
            <v:imagedata r:id="rId9" o:title=""/>
          </v:shape>
          <o:OLEObject Type="Embed" ProgID="Visio.Drawing.11" ShapeID="_x0000_i1025" DrawAspect="Content" ObjectID="_1580573744" r:id="rId10"/>
        </w:object>
      </w:r>
    </w:p>
    <w:p w14:paraId="1E5C8ACE" w14:textId="77777777" w:rsidR="00B51BF2" w:rsidRPr="00226089" w:rsidRDefault="00B51BF2" w:rsidP="00B51BF2">
      <w:pPr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Figure1. </w:t>
      </w:r>
      <w:r w:rsidRPr="00914E3D">
        <w:rPr>
          <w:rFonts w:eastAsia="Malgun Gothic"/>
          <w:noProof/>
        </w:rPr>
        <w:t>Dual Connectivity PHR MAC Control Element</w:t>
      </w:r>
      <w:r w:rsidRPr="00226089">
        <w:rPr>
          <w:rFonts w:hint="eastAsia"/>
          <w:noProof/>
          <w:lang w:eastAsia="ja-JP"/>
        </w:rPr>
        <w:t xml:space="preserve"> in LTE MAC</w:t>
      </w:r>
    </w:p>
    <w:p w14:paraId="1CEE596D" w14:textId="77777777" w:rsidR="00B51BF2" w:rsidRPr="00B51BF2" w:rsidRDefault="00B51BF2" w:rsidP="00B51BF2">
      <w:pPr>
        <w:rPr>
          <w:lang w:eastAsia="ja-JP"/>
        </w:rPr>
      </w:pPr>
    </w:p>
    <w:p w14:paraId="6D708C4B" w14:textId="153C9785" w:rsidR="0007127D" w:rsidRDefault="0007127D" w:rsidP="0007127D">
      <w:pPr>
        <w:rPr>
          <w:lang w:eastAsia="ja-JP"/>
        </w:rPr>
      </w:pPr>
      <w:r>
        <w:rPr>
          <w:rFonts w:eastAsiaTheme="minorEastAsia"/>
          <w:lang w:eastAsia="ja-JP"/>
        </w:rPr>
        <w:t xml:space="preserve">However, </w:t>
      </w:r>
      <w:r>
        <w:rPr>
          <w:rFonts w:hint="eastAsia"/>
          <w:lang w:eastAsia="ja-JP"/>
        </w:rPr>
        <w:t xml:space="preserve">it is not desirable to extend the field length of Pcmax, c and PH from RAN2 perspective [2]. </w:t>
      </w:r>
      <w:r w:rsidR="00B51BF2">
        <w:rPr>
          <w:lang w:eastAsia="ja-JP"/>
        </w:rPr>
        <w:t>Figure 1 shows the</w:t>
      </w:r>
      <w:r w:rsidR="00B51BF2" w:rsidRPr="00914E3D">
        <w:rPr>
          <w:rFonts w:eastAsia="Malgun Gothic"/>
          <w:noProof/>
        </w:rPr>
        <w:t xml:space="preserve"> PHR MAC Control Element</w:t>
      </w:r>
      <w:r w:rsidR="00B51BF2" w:rsidRPr="00226089">
        <w:rPr>
          <w:rFonts w:hint="eastAsia"/>
          <w:noProof/>
          <w:lang w:eastAsia="ja-JP"/>
        </w:rPr>
        <w:t xml:space="preserve"> in LTE MAC</w:t>
      </w:r>
      <w:r w:rsidR="00B51BF2">
        <w:rPr>
          <w:noProof/>
          <w:lang w:eastAsia="ja-JP"/>
        </w:rPr>
        <w:t xml:space="preserve"> for</w:t>
      </w:r>
      <w:r w:rsidR="00B51BF2">
        <w:rPr>
          <w:lang w:eastAsia="ja-JP"/>
        </w:rPr>
        <w:t xml:space="preserve"> LTE-DC. </w:t>
      </w:r>
      <w:r w:rsidR="00B51BF2" w:rsidRPr="00B51BF2">
        <w:rPr>
          <w:lang w:eastAsia="ja-JP"/>
        </w:rPr>
        <w:t>Since UE reports Pcmax,c and PH of NR Cell to eNB using LTE PHR MAC CE, LTE MAC spec needs to be adopted to accommodate 7bits of Pcmax,c and PH</w:t>
      </w:r>
      <w:r w:rsidR="00B51BF2">
        <w:rPr>
          <w:lang w:eastAsia="ja-JP"/>
        </w:rPr>
        <w:t>R</w:t>
      </w:r>
      <w:r w:rsidR="00B51BF2" w:rsidRPr="00B51BF2">
        <w:rPr>
          <w:lang w:eastAsia="ja-JP"/>
        </w:rPr>
        <w:t>.</w:t>
      </w:r>
      <w:r w:rsidR="00B51BF2" w:rsidRPr="00B51BF2">
        <w:t xml:space="preserve"> </w:t>
      </w:r>
      <w:r w:rsidR="00B51BF2">
        <w:t xml:space="preserve">According to [2], there </w:t>
      </w:r>
      <w:r w:rsidR="00B51BF2" w:rsidRPr="00B51BF2">
        <w:rPr>
          <w:lang w:eastAsia="ja-JP"/>
        </w:rPr>
        <w:t>are several options</w:t>
      </w:r>
      <w:r w:rsidR="00B51BF2">
        <w:rPr>
          <w:lang w:eastAsia="ja-JP"/>
        </w:rPr>
        <w:t xml:space="preserve"> to solve this issue</w:t>
      </w:r>
      <w:r w:rsidR="00B51BF2" w:rsidRPr="00B51BF2">
        <w:rPr>
          <w:lang w:eastAsia="ja-JP"/>
        </w:rPr>
        <w:t xml:space="preserve">, for example, to use 2 reserved bits to extend both PH and Pcmax,c field. Another option is to define additional MAC CE format for 7 bits field of PH and Pcmax,c field. </w:t>
      </w:r>
      <w:r w:rsidR="00B51BF2">
        <w:rPr>
          <w:lang w:eastAsia="ja-JP"/>
        </w:rPr>
        <w:t>However</w:t>
      </w:r>
      <w:r>
        <w:rPr>
          <w:lang w:eastAsia="ja-JP"/>
        </w:rPr>
        <w:t>,</w:t>
      </w:r>
      <w:r w:rsidR="00B51BF2">
        <w:rPr>
          <w:lang w:eastAsia="ja-JP"/>
        </w:rPr>
        <w:t xml:space="preserve"> it seems </w:t>
      </w:r>
      <w:r w:rsidR="00B51BF2" w:rsidRPr="00B51BF2">
        <w:rPr>
          <w:lang w:eastAsia="ja-JP"/>
        </w:rPr>
        <w:t>that both options are not desirable</w:t>
      </w:r>
      <w:r>
        <w:rPr>
          <w:lang w:eastAsia="ja-JP"/>
        </w:rPr>
        <w:t xml:space="preserve"> from RAN2 perspective</w:t>
      </w:r>
      <w:r w:rsidR="00B51BF2" w:rsidRPr="00B51BF2">
        <w:rPr>
          <w:lang w:eastAsia="ja-JP"/>
        </w:rPr>
        <w:t xml:space="preserve">. </w:t>
      </w:r>
      <w:r w:rsidR="00DF2C8D">
        <w:rPr>
          <w:lang w:eastAsia="ja-JP"/>
        </w:rPr>
        <w:t>Therefore, RAN2 may want to keep 6</w:t>
      </w:r>
      <w:r w:rsidR="00DF2C8D" w:rsidRPr="00DF2C8D">
        <w:rPr>
          <w:lang w:eastAsia="ja-JP"/>
        </w:rPr>
        <w:t>bits length of PH and Pcmax,c in PHR MAC CE</w:t>
      </w:r>
    </w:p>
    <w:p w14:paraId="03E40AEB" w14:textId="5E838B92" w:rsidR="0007127D" w:rsidRDefault="0007127D" w:rsidP="0007127D">
      <w:pPr>
        <w:rPr>
          <w:lang w:eastAsia="ja-JP"/>
        </w:rPr>
      </w:pPr>
    </w:p>
    <w:p w14:paraId="6A821977" w14:textId="05E1282D" w:rsidR="0007127D" w:rsidRDefault="0007127D" w:rsidP="0007127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eastAsia="ja-JP"/>
        </w:rPr>
        <w:t>Observation</w:t>
      </w:r>
      <w:r>
        <w:rPr>
          <w:rFonts w:eastAsia="ＭＳ 明朝" w:cs="v5.0.0"/>
          <w:b/>
          <w:u w:val="single"/>
          <w:lang w:val="en-US" w:eastAsia="ja-JP"/>
        </w:rPr>
        <w:t xml:space="preserve"> 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>
        <w:rPr>
          <w:rFonts w:eastAsia="ＭＳ 明朝" w:cs="v5.0.0"/>
          <w:b/>
          <w:u w:val="single"/>
          <w:lang w:val="en-US" w:eastAsia="ja-JP"/>
        </w:rPr>
        <w:t>I</w:t>
      </w:r>
      <w:r w:rsidRPr="0007127D">
        <w:rPr>
          <w:rFonts w:eastAsia="ＭＳ 明朝" w:cs="v5.0.0"/>
          <w:b/>
          <w:u w:val="single"/>
          <w:lang w:val="en-US" w:eastAsia="ja-JP"/>
        </w:rPr>
        <w:t>t is not desirable to extend the field length of Pcmax, c and PHR from RAN2 perspective</w:t>
      </w:r>
      <w:r>
        <w:rPr>
          <w:rFonts w:eastAsia="ＭＳ 明朝" w:cs="v5.0.0" w:hint="eastAsia"/>
          <w:b/>
          <w:u w:val="single"/>
          <w:lang w:val="en-US" w:eastAsia="ja-JP"/>
        </w:rPr>
        <w:t>.</w:t>
      </w:r>
    </w:p>
    <w:p w14:paraId="21105EF5" w14:textId="76755690" w:rsidR="00B51BF2" w:rsidRPr="0007127D" w:rsidRDefault="00B51BF2" w:rsidP="00B51BF2">
      <w:pPr>
        <w:rPr>
          <w:rFonts w:eastAsiaTheme="minorEastAsia"/>
          <w:lang w:val="en-US" w:eastAsia="ja-JP"/>
        </w:rPr>
      </w:pPr>
    </w:p>
    <w:p w14:paraId="5866E23A" w14:textId="27808B51" w:rsidR="00A5721B" w:rsidRPr="0007127D" w:rsidRDefault="00B51BF2" w:rsidP="0007127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If 1dB step </w:t>
      </w:r>
      <w:r w:rsidR="008157A1">
        <w:rPr>
          <w:rFonts w:eastAsiaTheme="minorEastAsia"/>
          <w:lang w:eastAsia="ja-JP"/>
        </w:rPr>
        <w:t>should be kept</w:t>
      </w:r>
      <w:r>
        <w:rPr>
          <w:rFonts w:eastAsiaTheme="minorEastAsia"/>
          <w:lang w:eastAsia="ja-JP"/>
        </w:rPr>
        <w:t>, adding 1bit would be needed</w:t>
      </w:r>
      <w:r w:rsidR="0007127D">
        <w:rPr>
          <w:rFonts w:eastAsiaTheme="minorEastAsia"/>
          <w:lang w:eastAsia="ja-JP"/>
        </w:rPr>
        <w:t xml:space="preserve"> due to the extended power range in NR</w:t>
      </w:r>
      <w:r w:rsidR="008157A1">
        <w:rPr>
          <w:rFonts w:eastAsiaTheme="minorEastAsia"/>
          <w:lang w:eastAsia="ja-JP"/>
        </w:rPr>
        <w:t xml:space="preserve"> regardless of RAN2 opinion</w:t>
      </w:r>
      <w:r w:rsidR="0007127D">
        <w:rPr>
          <w:rFonts w:eastAsiaTheme="minorEastAsia"/>
          <w:lang w:eastAsia="ja-JP"/>
        </w:rPr>
        <w:t xml:space="preserve">, however RAN4 may be able to reconsider </w:t>
      </w:r>
      <w:r w:rsidR="0007127D">
        <w:rPr>
          <w:rFonts w:hint="eastAsia"/>
          <w:lang w:eastAsia="ja-JP"/>
        </w:rPr>
        <w:t>1dB step of Pcmax, c and PH</w:t>
      </w:r>
      <w:r w:rsidR="0007127D">
        <w:rPr>
          <w:lang w:eastAsia="ja-JP"/>
        </w:rPr>
        <w:t xml:space="preserve">R, i.e., </w:t>
      </w:r>
      <w:r w:rsidR="0007127D" w:rsidRPr="0007127D">
        <w:rPr>
          <w:lang w:eastAsia="ja-JP"/>
        </w:rPr>
        <w:t>consider coarser resolution for some value ranges</w:t>
      </w:r>
      <w:r w:rsidR="0007127D">
        <w:rPr>
          <w:lang w:eastAsia="ja-JP"/>
        </w:rPr>
        <w:t xml:space="preserve">. </w:t>
      </w:r>
      <w:r w:rsidR="0007127D">
        <w:rPr>
          <w:rFonts w:hint="eastAsia"/>
          <w:lang w:eastAsia="ja-JP"/>
        </w:rPr>
        <w:t xml:space="preserve">For </w:t>
      </w:r>
      <w:r w:rsidR="0007127D">
        <w:rPr>
          <w:lang w:eastAsia="ja-JP"/>
        </w:rPr>
        <w:t>example</w:t>
      </w:r>
      <w:r w:rsidR="008157A1">
        <w:rPr>
          <w:rFonts w:hint="eastAsia"/>
          <w:lang w:eastAsia="ja-JP"/>
        </w:rPr>
        <w:t xml:space="preserve">, </w:t>
      </w:r>
      <w:r w:rsidR="00293446">
        <w:rPr>
          <w:rFonts w:eastAsiaTheme="minorEastAsia" w:hint="eastAsia"/>
          <w:lang w:eastAsia="ja-JP"/>
        </w:rPr>
        <w:t>step size larger</w:t>
      </w:r>
      <w:r w:rsidR="008157A1">
        <w:rPr>
          <w:rFonts w:hint="eastAsia"/>
          <w:lang w:eastAsia="ja-JP"/>
        </w:rPr>
        <w:t xml:space="preserve"> than 1dB</w:t>
      </w:r>
      <w:r w:rsidR="0007127D">
        <w:rPr>
          <w:rFonts w:hint="eastAsia"/>
          <w:lang w:eastAsia="ja-JP"/>
        </w:rPr>
        <w:t xml:space="preserve"> could be considered for the large Pcmax,c and PH values since the error is relatively </w:t>
      </w:r>
      <w:r w:rsidR="0007127D">
        <w:rPr>
          <w:lang w:eastAsia="ja-JP"/>
        </w:rPr>
        <w:t>small</w:t>
      </w:r>
      <w:r w:rsidR="0007127D">
        <w:rPr>
          <w:rFonts w:hint="eastAsia"/>
          <w:lang w:eastAsia="ja-JP"/>
        </w:rPr>
        <w:t xml:space="preserve"> compared with the reported value.</w:t>
      </w:r>
      <w:r w:rsidR="0007127D" w:rsidRPr="0007127D">
        <w:rPr>
          <w:lang w:eastAsia="ja-JP"/>
        </w:rPr>
        <w:t xml:space="preserve"> </w:t>
      </w:r>
      <w:r w:rsidR="0007127D">
        <w:rPr>
          <w:lang w:eastAsia="ja-JP"/>
        </w:rPr>
        <w:t xml:space="preserve">Since RAN2 is still discussing this issue, we propose that RAN4 should not define the mapping table for </w:t>
      </w:r>
      <w:r w:rsidR="0007127D" w:rsidRPr="00B51BF2">
        <w:rPr>
          <w:lang w:eastAsia="ja-JP"/>
        </w:rPr>
        <w:t>Pcmax,c and PH</w:t>
      </w:r>
      <w:r w:rsidR="0007127D">
        <w:rPr>
          <w:lang w:eastAsia="ja-JP"/>
        </w:rPr>
        <w:t>R until RAN2 reaches agreement.</w:t>
      </w:r>
    </w:p>
    <w:p w14:paraId="7907F223" w14:textId="61BD3E9D" w:rsidR="0007127D" w:rsidRDefault="0007127D" w:rsidP="0007127D">
      <w:pPr>
        <w:rPr>
          <w:rFonts w:eastAsiaTheme="minorEastAsia"/>
          <w:lang w:eastAsia="ja-JP"/>
        </w:rPr>
      </w:pPr>
    </w:p>
    <w:p w14:paraId="77A09F43" w14:textId="096D6617" w:rsidR="0007127D" w:rsidRPr="0007127D" w:rsidRDefault="0007127D" w:rsidP="0007127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eastAsia="ja-JP"/>
        </w:rPr>
        <w:lastRenderedPageBreak/>
        <w:t>Observation</w:t>
      </w:r>
      <w:r>
        <w:rPr>
          <w:rFonts w:eastAsia="ＭＳ 明朝" w:cs="v5.0.0"/>
          <w:b/>
          <w:u w:val="single"/>
          <w:lang w:val="en-US" w:eastAsia="ja-JP"/>
        </w:rPr>
        <w:t xml:space="preserve"> 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07127D">
        <w:rPr>
          <w:rFonts w:eastAsia="ＭＳ 明朝" w:cs="v5.0.0"/>
          <w:b/>
          <w:u w:val="single"/>
          <w:lang w:val="en-US" w:eastAsia="ja-JP"/>
        </w:rPr>
        <w:t>RAN4 may be able to reconsider 1dB step of Pcmax, c and PHR, i.e., consider coarser resolution for some value ranges.</w:t>
      </w:r>
    </w:p>
    <w:p w14:paraId="37BD638B" w14:textId="229FE433" w:rsidR="0007127D" w:rsidRDefault="0007127D" w:rsidP="0007127D">
      <w:pPr>
        <w:rPr>
          <w:rFonts w:eastAsiaTheme="minorEastAsia"/>
          <w:lang w:eastAsia="ja-JP"/>
        </w:rPr>
      </w:pPr>
    </w:p>
    <w:p w14:paraId="79A05469" w14:textId="69AD2E22" w:rsidR="00A5721B" w:rsidRPr="0007127D" w:rsidRDefault="0007127D" w:rsidP="00A5721B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eastAsia="ja-JP"/>
        </w:rPr>
        <w:t>Proposal 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07127D">
        <w:rPr>
          <w:rFonts w:eastAsia="ＭＳ 明朝" w:cs="v5.0.0"/>
          <w:b/>
          <w:u w:val="single"/>
          <w:lang w:val="en-US" w:eastAsia="ja-JP"/>
        </w:rPr>
        <w:t>RAN4 should not define the mapping table for Pcmax,c and PHR until RAN2 reaches agreement.</w:t>
      </w:r>
    </w:p>
    <w:p w14:paraId="4F248871" w14:textId="6C77C25E" w:rsidR="00921D06" w:rsidRPr="00921D06" w:rsidRDefault="00654891" w:rsidP="00921D0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79F1E452" w14:textId="4EEC1279" w:rsidR="00065AD7" w:rsidRDefault="00654891" w:rsidP="00C630B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F65694">
        <w:rPr>
          <w:rFonts w:eastAsiaTheme="minorEastAsia"/>
          <w:lang w:eastAsia="ja-JP"/>
        </w:rPr>
        <w:t>the</w:t>
      </w:r>
      <w:r w:rsidR="00F43BA6">
        <w:rPr>
          <w:rFonts w:eastAsiaTheme="minorEastAsia"/>
          <w:lang w:eastAsia="ja-JP"/>
        </w:rPr>
        <w:t xml:space="preserve"> </w:t>
      </w:r>
      <w:r w:rsidR="00F43BA6" w:rsidRPr="0007127D">
        <w:t>PHR mapping table</w:t>
      </w:r>
      <w:r w:rsidR="00F43BA6">
        <w:t>. O</w:t>
      </w:r>
      <w:r>
        <w:rPr>
          <w:rFonts w:eastAsiaTheme="minorEastAsia"/>
          <w:lang w:eastAsia="ja-JP"/>
        </w:rPr>
        <w:t>ur observations and proposals are as follows:</w:t>
      </w:r>
    </w:p>
    <w:p w14:paraId="518D9B13" w14:textId="4083100E" w:rsidR="00247D1F" w:rsidRDefault="00247D1F" w:rsidP="00C630B8">
      <w:pPr>
        <w:rPr>
          <w:rFonts w:eastAsiaTheme="minorEastAsia"/>
          <w:lang w:eastAsia="ja-JP"/>
        </w:rPr>
      </w:pPr>
    </w:p>
    <w:p w14:paraId="7C805B30" w14:textId="77777777" w:rsidR="00247D1F" w:rsidRDefault="00247D1F" w:rsidP="00247D1F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eastAsia="ja-JP"/>
        </w:rPr>
        <w:t>Observation</w:t>
      </w:r>
      <w:r>
        <w:rPr>
          <w:rFonts w:eastAsia="ＭＳ 明朝" w:cs="v5.0.0"/>
          <w:b/>
          <w:u w:val="single"/>
          <w:lang w:val="en-US" w:eastAsia="ja-JP"/>
        </w:rPr>
        <w:t xml:space="preserve"> 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>
        <w:rPr>
          <w:rFonts w:eastAsia="ＭＳ 明朝" w:cs="v5.0.0"/>
          <w:b/>
          <w:u w:val="single"/>
          <w:lang w:val="en-US" w:eastAsia="ja-JP"/>
        </w:rPr>
        <w:t>I</w:t>
      </w:r>
      <w:r w:rsidRPr="0007127D">
        <w:rPr>
          <w:rFonts w:eastAsia="ＭＳ 明朝" w:cs="v5.0.0"/>
          <w:b/>
          <w:u w:val="single"/>
          <w:lang w:val="en-US" w:eastAsia="ja-JP"/>
        </w:rPr>
        <w:t>t is not desirable to extend the field length of Pcmax, c and PHR from RAN2 perspective</w:t>
      </w:r>
      <w:r>
        <w:rPr>
          <w:rFonts w:eastAsia="ＭＳ 明朝" w:cs="v5.0.0" w:hint="eastAsia"/>
          <w:b/>
          <w:u w:val="single"/>
          <w:lang w:val="en-US" w:eastAsia="ja-JP"/>
        </w:rPr>
        <w:t>.</w:t>
      </w:r>
    </w:p>
    <w:p w14:paraId="7F0BAEFE" w14:textId="7E45322B" w:rsidR="00247D1F" w:rsidRPr="00247D1F" w:rsidRDefault="00247D1F" w:rsidP="00C630B8">
      <w:pPr>
        <w:rPr>
          <w:rFonts w:eastAsiaTheme="minorEastAsia"/>
          <w:lang w:val="en-US" w:eastAsia="ja-JP"/>
        </w:rPr>
      </w:pPr>
    </w:p>
    <w:p w14:paraId="5AE577AB" w14:textId="44F234A8" w:rsidR="00247D1F" w:rsidRPr="0007127D" w:rsidRDefault="00247D1F" w:rsidP="00247D1F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eastAsia="ja-JP"/>
        </w:rPr>
        <w:t>Observation</w:t>
      </w:r>
      <w:r>
        <w:rPr>
          <w:rFonts w:eastAsia="ＭＳ 明朝" w:cs="v5.0.0"/>
          <w:b/>
          <w:u w:val="single"/>
          <w:lang w:val="en-US" w:eastAsia="ja-JP"/>
        </w:rPr>
        <w:t xml:space="preserve"> 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07127D">
        <w:rPr>
          <w:rFonts w:eastAsia="ＭＳ 明朝" w:cs="v5.0.0"/>
          <w:b/>
          <w:u w:val="single"/>
          <w:lang w:val="en-US" w:eastAsia="ja-JP"/>
        </w:rPr>
        <w:t>RAN4 may be able to reconsider 1dB step of Pcmax, c and PHR, i.e., consider coarser resolution for some value ranges.</w:t>
      </w:r>
    </w:p>
    <w:p w14:paraId="3FA28B0A" w14:textId="302CD029" w:rsidR="00247D1F" w:rsidRDefault="00247D1F" w:rsidP="00C630B8">
      <w:pPr>
        <w:rPr>
          <w:rFonts w:eastAsiaTheme="minorEastAsia"/>
          <w:lang w:val="en-US" w:eastAsia="ja-JP"/>
        </w:rPr>
      </w:pPr>
    </w:p>
    <w:p w14:paraId="423A8418" w14:textId="69D903C8" w:rsidR="00247D1F" w:rsidRPr="00247D1F" w:rsidRDefault="00247D1F" w:rsidP="00C630B8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eastAsia="ja-JP"/>
        </w:rPr>
        <w:t>Proposal 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07127D">
        <w:rPr>
          <w:rFonts w:eastAsia="ＭＳ 明朝" w:cs="v5.0.0"/>
          <w:b/>
          <w:u w:val="single"/>
          <w:lang w:val="en-US" w:eastAsia="ja-JP"/>
        </w:rPr>
        <w:t>RAN4 should not define the mapping table for Pcmax,c and PHR until RAN2 reaches agreement.</w:t>
      </w:r>
    </w:p>
    <w:p w14:paraId="7D36FF16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2460784E" w14:textId="4995EF41" w:rsidR="00D507C7" w:rsidRPr="005F0E9B" w:rsidRDefault="00E04007" w:rsidP="00E3046A">
      <w:pPr>
        <w:rPr>
          <w:rFonts w:eastAsiaTheme="minorEastAsia"/>
          <w:lang w:eastAsia="ja-JP"/>
        </w:rPr>
      </w:pPr>
      <w:r>
        <w:t xml:space="preserve">[1] </w:t>
      </w:r>
      <w:r w:rsidR="0007127D" w:rsidRPr="0007127D">
        <w:t>R4-1801078</w:t>
      </w:r>
      <w:r w:rsidR="0007127D">
        <w:t>, “</w:t>
      </w:r>
      <w:r w:rsidR="0007127D" w:rsidRPr="0007127D">
        <w:t>Reply LS on PHR mapping table for FR1 and FR2</w:t>
      </w:r>
      <w:r w:rsidR="0007127D">
        <w:t xml:space="preserve">”, </w:t>
      </w:r>
      <w:r w:rsidR="0007127D" w:rsidRPr="0007127D">
        <w:t>Huawei, HiSilicon</w:t>
      </w:r>
    </w:p>
    <w:p w14:paraId="44EAA9BF" w14:textId="775ADDF3" w:rsidR="00684A07" w:rsidRPr="0007127D" w:rsidRDefault="00B51BF2" w:rsidP="0007127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</w:t>
      </w:r>
      <w:r w:rsidRPr="00B51BF2">
        <w:t xml:space="preserve"> </w:t>
      </w:r>
      <w:r w:rsidRPr="00B51BF2">
        <w:rPr>
          <w:rFonts w:eastAsiaTheme="minorEastAsia"/>
          <w:lang w:eastAsia="ja-JP"/>
        </w:rPr>
        <w:t>R2-1803653</w:t>
      </w:r>
      <w:r w:rsidR="0007127D">
        <w:rPr>
          <w:rFonts w:eastAsiaTheme="minorEastAsia"/>
          <w:lang w:eastAsia="ja-JP"/>
        </w:rPr>
        <w:t>, “</w:t>
      </w:r>
      <w:r w:rsidR="0007127D" w:rsidRPr="0007127D">
        <w:rPr>
          <w:rFonts w:eastAsiaTheme="minorEastAsia"/>
          <w:lang w:eastAsia="ja-JP"/>
        </w:rPr>
        <w:t>Field length of PHR MAC CE</w:t>
      </w:r>
      <w:r w:rsidR="0007127D">
        <w:rPr>
          <w:rFonts w:eastAsiaTheme="minorEastAsia"/>
          <w:lang w:eastAsia="ja-JP"/>
        </w:rPr>
        <w:t xml:space="preserve">”, </w:t>
      </w:r>
      <w:r w:rsidR="0007127D" w:rsidRPr="0007127D">
        <w:rPr>
          <w:rFonts w:eastAsiaTheme="minorEastAsia"/>
          <w:lang w:eastAsia="ja-JP"/>
        </w:rPr>
        <w:t>NTT DOCOMO, INC.</w:t>
      </w:r>
    </w:p>
    <w:sectPr w:rsidR="00684A07" w:rsidRPr="0007127D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53AA4" w14:textId="77777777" w:rsidR="00C50AED" w:rsidRDefault="00C50AED" w:rsidP="00540D5C">
      <w:r>
        <w:separator/>
      </w:r>
    </w:p>
  </w:endnote>
  <w:endnote w:type="continuationSeparator" w:id="0">
    <w:p w14:paraId="6D42CCDC" w14:textId="77777777" w:rsidR="00C50AED" w:rsidRDefault="00C50AED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85209" w14:textId="77777777" w:rsidR="00C50AED" w:rsidRDefault="00C50AED" w:rsidP="00540D5C">
      <w:r>
        <w:separator/>
      </w:r>
    </w:p>
  </w:footnote>
  <w:footnote w:type="continuationSeparator" w:id="0">
    <w:p w14:paraId="7E61CFDF" w14:textId="77777777" w:rsidR="00C50AED" w:rsidRDefault="00C50AED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4F49"/>
    <w:multiLevelType w:val="hybridMultilevel"/>
    <w:tmpl w:val="D06429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38C2435"/>
    <w:multiLevelType w:val="hybridMultilevel"/>
    <w:tmpl w:val="BC7A496A"/>
    <w:lvl w:ilvl="0" w:tplc="2098EA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945BD"/>
    <w:multiLevelType w:val="hybridMultilevel"/>
    <w:tmpl w:val="BCDE1992"/>
    <w:lvl w:ilvl="0" w:tplc="2098EA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A655250"/>
    <w:multiLevelType w:val="hybridMultilevel"/>
    <w:tmpl w:val="13D8B61E"/>
    <w:lvl w:ilvl="0" w:tplc="36EC58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82B514">
      <w:start w:val="11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5ECD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8624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0C5E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9415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362A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063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DEC1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2" w15:restartNumberingAfterBreak="0">
    <w:nsid w:val="60A9087C"/>
    <w:multiLevelType w:val="hybridMultilevel"/>
    <w:tmpl w:val="787245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6C153AF"/>
    <w:multiLevelType w:val="hybridMultilevel"/>
    <w:tmpl w:val="45820916"/>
    <w:lvl w:ilvl="0" w:tplc="EB9A3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0B906">
      <w:start w:val="11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321D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08DE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525F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42E6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AC49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8AE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DC68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64FFF"/>
    <w:multiLevelType w:val="hybridMultilevel"/>
    <w:tmpl w:val="5D54E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BD51D51"/>
    <w:multiLevelType w:val="hybridMultilevel"/>
    <w:tmpl w:val="CC489C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52A59"/>
    <w:multiLevelType w:val="hybridMultilevel"/>
    <w:tmpl w:val="85A0C8D6"/>
    <w:lvl w:ilvl="0" w:tplc="2F924D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9"/>
  </w:num>
  <w:num w:numId="5">
    <w:abstractNumId w:val="6"/>
  </w:num>
  <w:num w:numId="6">
    <w:abstractNumId w:val="16"/>
  </w:num>
  <w:num w:numId="7">
    <w:abstractNumId w:val="10"/>
  </w:num>
  <w:num w:numId="8">
    <w:abstractNumId w:val="4"/>
  </w:num>
  <w:num w:numId="9">
    <w:abstractNumId w:val="7"/>
  </w:num>
  <w:num w:numId="10">
    <w:abstractNumId w:val="17"/>
  </w:num>
  <w:num w:numId="11">
    <w:abstractNumId w:val="14"/>
  </w:num>
  <w:num w:numId="12">
    <w:abstractNumId w:val="0"/>
  </w:num>
  <w:num w:numId="13">
    <w:abstractNumId w:val="15"/>
  </w:num>
  <w:num w:numId="14">
    <w:abstractNumId w:val="18"/>
  </w:num>
  <w:num w:numId="15">
    <w:abstractNumId w:val="12"/>
  </w:num>
  <w:num w:numId="16">
    <w:abstractNumId w:val="2"/>
  </w:num>
  <w:num w:numId="17">
    <w:abstractNumId w:val="3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F2"/>
    <w:rsid w:val="000335FE"/>
    <w:rsid w:val="00065AD7"/>
    <w:rsid w:val="00070E3B"/>
    <w:rsid w:val="0007127D"/>
    <w:rsid w:val="00084E1A"/>
    <w:rsid w:val="00094AE9"/>
    <w:rsid w:val="000A2F8C"/>
    <w:rsid w:val="000A51AB"/>
    <w:rsid w:val="000C4D47"/>
    <w:rsid w:val="000C78B0"/>
    <w:rsid w:val="000C7EBC"/>
    <w:rsid w:val="000D0320"/>
    <w:rsid w:val="000E1C44"/>
    <w:rsid w:val="0010029A"/>
    <w:rsid w:val="00100D5A"/>
    <w:rsid w:val="00114639"/>
    <w:rsid w:val="00134132"/>
    <w:rsid w:val="00176008"/>
    <w:rsid w:val="0018484E"/>
    <w:rsid w:val="001A1AE9"/>
    <w:rsid w:val="001A294E"/>
    <w:rsid w:val="001C53D7"/>
    <w:rsid w:val="001E10E3"/>
    <w:rsid w:val="0021171B"/>
    <w:rsid w:val="00224875"/>
    <w:rsid w:val="00232ACC"/>
    <w:rsid w:val="00247D1F"/>
    <w:rsid w:val="00251BC1"/>
    <w:rsid w:val="00291D6F"/>
    <w:rsid w:val="00293446"/>
    <w:rsid w:val="002A6114"/>
    <w:rsid w:val="002A7CF3"/>
    <w:rsid w:val="002B2A1D"/>
    <w:rsid w:val="002C5E1F"/>
    <w:rsid w:val="002D0031"/>
    <w:rsid w:val="002E7EAD"/>
    <w:rsid w:val="002F1166"/>
    <w:rsid w:val="002F261B"/>
    <w:rsid w:val="002F7490"/>
    <w:rsid w:val="002F77FD"/>
    <w:rsid w:val="003176DD"/>
    <w:rsid w:val="003372FC"/>
    <w:rsid w:val="003641F8"/>
    <w:rsid w:val="0039188E"/>
    <w:rsid w:val="003931AA"/>
    <w:rsid w:val="003A2F94"/>
    <w:rsid w:val="003A3D0F"/>
    <w:rsid w:val="003A41FE"/>
    <w:rsid w:val="003A5ECC"/>
    <w:rsid w:val="003B418D"/>
    <w:rsid w:val="003B5F4F"/>
    <w:rsid w:val="003C4843"/>
    <w:rsid w:val="003D6D00"/>
    <w:rsid w:val="003E49C3"/>
    <w:rsid w:val="003E7C78"/>
    <w:rsid w:val="003F3984"/>
    <w:rsid w:val="00403BF5"/>
    <w:rsid w:val="004049E0"/>
    <w:rsid w:val="00411528"/>
    <w:rsid w:val="0041611C"/>
    <w:rsid w:val="00424583"/>
    <w:rsid w:val="00430DFC"/>
    <w:rsid w:val="00431294"/>
    <w:rsid w:val="0043401F"/>
    <w:rsid w:val="00436470"/>
    <w:rsid w:val="00441148"/>
    <w:rsid w:val="00451121"/>
    <w:rsid w:val="004609D3"/>
    <w:rsid w:val="00465FC2"/>
    <w:rsid w:val="004972CD"/>
    <w:rsid w:val="004B169A"/>
    <w:rsid w:val="004D4626"/>
    <w:rsid w:val="004F1CA4"/>
    <w:rsid w:val="004F200B"/>
    <w:rsid w:val="005378FF"/>
    <w:rsid w:val="00540D5C"/>
    <w:rsid w:val="005414FF"/>
    <w:rsid w:val="00551442"/>
    <w:rsid w:val="0056705B"/>
    <w:rsid w:val="005703DA"/>
    <w:rsid w:val="00571AFB"/>
    <w:rsid w:val="00585C55"/>
    <w:rsid w:val="00585EE3"/>
    <w:rsid w:val="00596DFC"/>
    <w:rsid w:val="005B3F47"/>
    <w:rsid w:val="005D58FF"/>
    <w:rsid w:val="005E7A74"/>
    <w:rsid w:val="005F0A11"/>
    <w:rsid w:val="005F0E9B"/>
    <w:rsid w:val="0061054C"/>
    <w:rsid w:val="00623840"/>
    <w:rsid w:val="00626C21"/>
    <w:rsid w:val="00640884"/>
    <w:rsid w:val="00653ED5"/>
    <w:rsid w:val="00654891"/>
    <w:rsid w:val="0066405C"/>
    <w:rsid w:val="006766E8"/>
    <w:rsid w:val="00680E9B"/>
    <w:rsid w:val="00684A07"/>
    <w:rsid w:val="006B3603"/>
    <w:rsid w:val="006B71E9"/>
    <w:rsid w:val="006E4D77"/>
    <w:rsid w:val="006E730F"/>
    <w:rsid w:val="006F7474"/>
    <w:rsid w:val="00700F96"/>
    <w:rsid w:val="007113EC"/>
    <w:rsid w:val="00722859"/>
    <w:rsid w:val="00723A9C"/>
    <w:rsid w:val="0074606F"/>
    <w:rsid w:val="00763CB6"/>
    <w:rsid w:val="00765B21"/>
    <w:rsid w:val="00772D65"/>
    <w:rsid w:val="007919A5"/>
    <w:rsid w:val="007B5920"/>
    <w:rsid w:val="007B7F18"/>
    <w:rsid w:val="007D5E0F"/>
    <w:rsid w:val="007E2C4C"/>
    <w:rsid w:val="007E50B8"/>
    <w:rsid w:val="007F0037"/>
    <w:rsid w:val="007F15A4"/>
    <w:rsid w:val="007F50E1"/>
    <w:rsid w:val="008003B0"/>
    <w:rsid w:val="008147B4"/>
    <w:rsid w:val="008157A1"/>
    <w:rsid w:val="0083580E"/>
    <w:rsid w:val="00845F6F"/>
    <w:rsid w:val="00847095"/>
    <w:rsid w:val="008559AE"/>
    <w:rsid w:val="00855EC3"/>
    <w:rsid w:val="0087549B"/>
    <w:rsid w:val="00880C23"/>
    <w:rsid w:val="0088164D"/>
    <w:rsid w:val="00882727"/>
    <w:rsid w:val="00882A05"/>
    <w:rsid w:val="00896608"/>
    <w:rsid w:val="008A6648"/>
    <w:rsid w:val="008C017A"/>
    <w:rsid w:val="008F0044"/>
    <w:rsid w:val="00902260"/>
    <w:rsid w:val="00902EAF"/>
    <w:rsid w:val="00912ED4"/>
    <w:rsid w:val="00914A60"/>
    <w:rsid w:val="00921D06"/>
    <w:rsid w:val="0094177B"/>
    <w:rsid w:val="00953B6E"/>
    <w:rsid w:val="00961F94"/>
    <w:rsid w:val="009728CC"/>
    <w:rsid w:val="009829C2"/>
    <w:rsid w:val="00987CA2"/>
    <w:rsid w:val="00992852"/>
    <w:rsid w:val="009C1779"/>
    <w:rsid w:val="00A067EF"/>
    <w:rsid w:val="00A26FBD"/>
    <w:rsid w:val="00A510E2"/>
    <w:rsid w:val="00A5721B"/>
    <w:rsid w:val="00A74A7E"/>
    <w:rsid w:val="00A81486"/>
    <w:rsid w:val="00AD5748"/>
    <w:rsid w:val="00B12C6D"/>
    <w:rsid w:val="00B2513D"/>
    <w:rsid w:val="00B25E68"/>
    <w:rsid w:val="00B2707C"/>
    <w:rsid w:val="00B3510A"/>
    <w:rsid w:val="00B51BF2"/>
    <w:rsid w:val="00B71843"/>
    <w:rsid w:val="00B863A4"/>
    <w:rsid w:val="00B953DD"/>
    <w:rsid w:val="00BB1E40"/>
    <w:rsid w:val="00BC6148"/>
    <w:rsid w:val="00BD48A1"/>
    <w:rsid w:val="00BF0875"/>
    <w:rsid w:val="00C20603"/>
    <w:rsid w:val="00C50AED"/>
    <w:rsid w:val="00C56F4E"/>
    <w:rsid w:val="00C630B8"/>
    <w:rsid w:val="00C754B4"/>
    <w:rsid w:val="00C96753"/>
    <w:rsid w:val="00CA2679"/>
    <w:rsid w:val="00D009BE"/>
    <w:rsid w:val="00D42CC5"/>
    <w:rsid w:val="00D507C7"/>
    <w:rsid w:val="00D616A4"/>
    <w:rsid w:val="00D67358"/>
    <w:rsid w:val="00D77334"/>
    <w:rsid w:val="00D8452C"/>
    <w:rsid w:val="00DB10E9"/>
    <w:rsid w:val="00DC19B3"/>
    <w:rsid w:val="00DC6652"/>
    <w:rsid w:val="00DD3421"/>
    <w:rsid w:val="00DD43F2"/>
    <w:rsid w:val="00DE1CD9"/>
    <w:rsid w:val="00DF2C8D"/>
    <w:rsid w:val="00E03B99"/>
    <w:rsid w:val="00E04007"/>
    <w:rsid w:val="00E10717"/>
    <w:rsid w:val="00E3046A"/>
    <w:rsid w:val="00E37317"/>
    <w:rsid w:val="00E465F6"/>
    <w:rsid w:val="00E47326"/>
    <w:rsid w:val="00E64020"/>
    <w:rsid w:val="00E75888"/>
    <w:rsid w:val="00E76A54"/>
    <w:rsid w:val="00ED081B"/>
    <w:rsid w:val="00ED6291"/>
    <w:rsid w:val="00F02C9D"/>
    <w:rsid w:val="00F30904"/>
    <w:rsid w:val="00F32E42"/>
    <w:rsid w:val="00F43A6C"/>
    <w:rsid w:val="00F43BA6"/>
    <w:rsid w:val="00F65694"/>
    <w:rsid w:val="00F665E2"/>
    <w:rsid w:val="00FA5E8B"/>
    <w:rsid w:val="00FC7E84"/>
    <w:rsid w:val="00FD48C3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63C33"/>
  <w15:docId w15:val="{18FC5303-2C39-4655-89AF-423BF674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21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F398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3F398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f1">
    <w:name w:val="Title"/>
    <w:basedOn w:val="a"/>
    <w:next w:val="a"/>
    <w:link w:val="af2"/>
    <w:uiPriority w:val="10"/>
    <w:qFormat/>
    <w:rsid w:val="00B25E68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2">
    <w:name w:val="表題 (文字)"/>
    <w:basedOn w:val="a0"/>
    <w:link w:val="af1"/>
    <w:uiPriority w:val="10"/>
    <w:rsid w:val="00B25E68"/>
    <w:rPr>
      <w:rFonts w:asciiTheme="majorHAnsi" w:eastAsiaTheme="majorEastAsia" w:hAnsiTheme="majorHAnsi" w:cstheme="majorBidi"/>
      <w:kern w:val="0"/>
      <w:sz w:val="32"/>
      <w:szCs w:val="32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E0400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60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0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6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9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9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4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7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89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8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5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Windows\Files2\3GPP\RAN4_86(Athens)\Docs\R4-18xxxxx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672B9-4116-45BF-80B1-1D21CCA5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</cp:revision>
  <dcterms:created xsi:type="dcterms:W3CDTF">2018-02-19T10:29:00Z</dcterms:created>
  <dcterms:modified xsi:type="dcterms:W3CDTF">2018-02-19T10:29:00Z</dcterms:modified>
</cp:coreProperties>
</file>