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37848" w14:textId="42615116" w:rsidR="00AB3ECA" w:rsidRPr="005A1E97" w:rsidRDefault="00AB3ECA" w:rsidP="00AB3ECA">
      <w:pPr>
        <w:pStyle w:val="3GPPHeader"/>
        <w:spacing w:after="60"/>
        <w:rPr>
          <w:sz w:val="32"/>
          <w:szCs w:val="32"/>
          <w:lang w:val="en-US"/>
        </w:rPr>
      </w:pPr>
      <w:r w:rsidRPr="005A1E97">
        <w:rPr>
          <w:lang w:val="en-US"/>
        </w:rPr>
        <w:t>3GPP TSG-</w:t>
      </w:r>
      <w:r w:rsidR="00523B9B" w:rsidRPr="00523B9B">
        <w:rPr>
          <w:lang w:val="en-CA"/>
        </w:rPr>
        <w:t>RAN Working Group 4 (Radio) meeting #85</w:t>
      </w:r>
      <w:r w:rsidRPr="005A1E97">
        <w:rPr>
          <w:lang w:val="en-US"/>
        </w:rPr>
        <w:tab/>
      </w:r>
      <w:r w:rsidRPr="005A1E97">
        <w:rPr>
          <w:sz w:val="32"/>
          <w:szCs w:val="32"/>
          <w:lang w:val="en-US"/>
        </w:rPr>
        <w:t>R4-</w:t>
      </w:r>
      <w:r w:rsidR="001E5AE4" w:rsidRPr="001E5AE4">
        <w:t xml:space="preserve"> </w:t>
      </w:r>
      <w:r w:rsidR="00BE79AE">
        <w:rPr>
          <w:sz w:val="32"/>
          <w:szCs w:val="32"/>
          <w:lang w:val="en-US"/>
        </w:rPr>
        <w:t>1713565</w:t>
      </w:r>
    </w:p>
    <w:p w14:paraId="636A1EC5" w14:textId="77777777" w:rsidR="00AB3ECA" w:rsidRPr="00F6302A" w:rsidRDefault="00523B9B" w:rsidP="00AB3ECA">
      <w:pPr>
        <w:pStyle w:val="3GPPHeader"/>
        <w:rPr>
          <w:lang w:val="en-US"/>
        </w:rPr>
      </w:pPr>
      <w:r>
        <w:rPr>
          <w:rFonts w:cs="Arial"/>
          <w:szCs w:val="24"/>
        </w:rPr>
        <w:t>Reno</w:t>
      </w:r>
      <w:r w:rsidRPr="00CB6478">
        <w:rPr>
          <w:rFonts w:cs="Arial"/>
          <w:szCs w:val="24"/>
        </w:rPr>
        <w:t xml:space="preserve">, </w:t>
      </w:r>
      <w:r>
        <w:rPr>
          <w:rFonts w:cs="Arial"/>
          <w:szCs w:val="24"/>
        </w:rPr>
        <w:t>USA, 27</w:t>
      </w:r>
      <w:r w:rsidRPr="00CB6478">
        <w:rPr>
          <w:rFonts w:cs="Arial"/>
          <w:szCs w:val="24"/>
          <w:vertAlign w:val="superscript"/>
        </w:rPr>
        <w:t>th</w:t>
      </w:r>
      <w:r w:rsidRPr="00CB6478">
        <w:rPr>
          <w:rFonts w:cs="Arial"/>
          <w:szCs w:val="24"/>
        </w:rPr>
        <w:t xml:space="preserve"> </w:t>
      </w:r>
      <w:r>
        <w:rPr>
          <w:rFonts w:cs="Arial"/>
          <w:szCs w:val="24"/>
        </w:rPr>
        <w:t>November</w:t>
      </w:r>
      <w:r w:rsidRPr="00CB6478">
        <w:rPr>
          <w:rFonts w:cs="Arial"/>
          <w:szCs w:val="24"/>
        </w:rPr>
        <w:t>- 1</w:t>
      </w:r>
      <w:r>
        <w:rPr>
          <w:rFonts w:cs="Arial"/>
          <w:szCs w:val="24"/>
          <w:vertAlign w:val="superscript"/>
        </w:rPr>
        <w:t>st</w:t>
      </w:r>
      <w:r>
        <w:rPr>
          <w:rFonts w:cs="Arial"/>
          <w:szCs w:val="24"/>
        </w:rPr>
        <w:t xml:space="preserve"> Decem</w:t>
      </w:r>
      <w:r w:rsidRPr="00CB6478">
        <w:rPr>
          <w:rFonts w:cs="Arial"/>
          <w:szCs w:val="24"/>
        </w:rPr>
        <w:t xml:space="preserve">ber </w:t>
      </w:r>
      <w:r w:rsidR="002F5DE8">
        <w:rPr>
          <w:lang w:val="en-US"/>
        </w:rPr>
        <w:t>2017</w:t>
      </w:r>
    </w:p>
    <w:p w14:paraId="792B69BE" w14:textId="77777777" w:rsidR="001B242C" w:rsidRPr="005C7FAC" w:rsidRDefault="001B242C" w:rsidP="001B242C">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sidR="00F25263">
        <w:rPr>
          <w:rFonts w:ascii="Arial" w:hAnsi="Arial" w:cs="Arial"/>
          <w:bCs/>
          <w:lang w:val="en-US"/>
        </w:rPr>
        <w:t>n</w:t>
      </w:r>
    </w:p>
    <w:p w14:paraId="118499BC" w14:textId="423E6C13" w:rsidR="001B242C" w:rsidRPr="005C7FAC" w:rsidRDefault="001B242C" w:rsidP="001B242C">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EC46D6">
        <w:rPr>
          <w:rFonts w:ascii="Arial" w:hAnsi="Arial" w:cs="Arial"/>
          <w:lang w:val="en-US"/>
        </w:rPr>
        <w:t xml:space="preserve">Framework on Uncertainty Budget for </w:t>
      </w:r>
      <w:r w:rsidR="00501AA2">
        <w:rPr>
          <w:rFonts w:ascii="Arial" w:hAnsi="Arial" w:cs="Arial"/>
          <w:lang w:val="en-US"/>
        </w:rPr>
        <w:t>EVM</w:t>
      </w:r>
      <w:r w:rsidR="00DA1FB9">
        <w:rPr>
          <w:rFonts w:ascii="Arial" w:hAnsi="Arial" w:cs="Arial"/>
          <w:lang w:val="en-US"/>
        </w:rPr>
        <w:t xml:space="preserve"> for CATR</w:t>
      </w:r>
    </w:p>
    <w:p w14:paraId="270A7094" w14:textId="14C885D7" w:rsidR="001B242C" w:rsidRPr="00A30746" w:rsidRDefault="001B242C" w:rsidP="001B242C">
      <w:pPr>
        <w:spacing w:after="120"/>
        <w:ind w:left="1985" w:hanging="1985"/>
        <w:rPr>
          <w:rFonts w:ascii="Arial" w:hAnsi="Arial" w:cs="Arial"/>
          <w:bCs/>
          <w:color w:val="FF0000"/>
          <w:lang w:val="en-US"/>
        </w:rPr>
      </w:pPr>
      <w:r w:rsidRPr="00000858">
        <w:rPr>
          <w:rFonts w:ascii="Arial" w:hAnsi="Arial" w:cs="Arial"/>
          <w:b/>
          <w:lang w:val="en-US"/>
        </w:rPr>
        <w:t>Agenda item:</w:t>
      </w:r>
      <w:r w:rsidRPr="00000858">
        <w:rPr>
          <w:rFonts w:ascii="Arial" w:hAnsi="Arial" w:cs="Arial"/>
          <w:lang w:val="en-US"/>
        </w:rPr>
        <w:tab/>
      </w:r>
      <w:r w:rsidR="002E7BCF">
        <w:rPr>
          <w:rFonts w:ascii="Arial" w:hAnsi="Arial" w:cs="Arial"/>
          <w:lang w:val="en-US"/>
        </w:rPr>
        <w:t>8.27.4.1</w:t>
      </w:r>
    </w:p>
    <w:p w14:paraId="568DA8D8" w14:textId="1558D31F" w:rsidR="001B242C" w:rsidRDefault="001B242C" w:rsidP="001B242C">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501AA2" w:rsidRPr="00CB6478">
        <w:rPr>
          <w:rFonts w:ascii="Arial" w:hAnsi="Arial" w:cs="Arial"/>
        </w:rPr>
        <w:t>Discussion</w:t>
      </w:r>
    </w:p>
    <w:p w14:paraId="13934076" w14:textId="77777777" w:rsidR="001B242C" w:rsidRDefault="001B242C" w:rsidP="001B242C">
      <w:pPr>
        <w:spacing w:after="120"/>
        <w:ind w:left="1985" w:hanging="1985"/>
        <w:rPr>
          <w:rFonts w:ascii="Arial" w:hAnsi="Arial" w:cs="Arial"/>
          <w:lang w:val="en-US"/>
        </w:rPr>
      </w:pPr>
    </w:p>
    <w:p w14:paraId="131CA81E" w14:textId="77777777" w:rsidR="001B242C" w:rsidRDefault="001B242C" w:rsidP="001B242C">
      <w:pPr>
        <w:pStyle w:val="Heading1"/>
      </w:pPr>
      <w:r w:rsidRPr="005C7FAC">
        <w:t>1.</w:t>
      </w:r>
      <w:r>
        <w:tab/>
        <w:t>Introduction</w:t>
      </w:r>
    </w:p>
    <w:p w14:paraId="6A746F3C" w14:textId="11A51B47" w:rsidR="00D53BBC" w:rsidRDefault="00357A27" w:rsidP="00357A27">
      <w:pPr>
        <w:rPr>
          <w:rFonts w:ascii="Times New Roman" w:hAnsi="Times New Roman"/>
          <w:sz w:val="20"/>
        </w:rPr>
      </w:pPr>
      <w:r>
        <w:rPr>
          <w:rFonts w:ascii="Times New Roman" w:hAnsi="Times New Roman"/>
          <w:sz w:val="20"/>
        </w:rPr>
        <w:t>In previous work, in Release 13, the uncertainty budget was a requirement to determine the overall test tolerance.</w:t>
      </w:r>
      <w:r w:rsidR="0036448A">
        <w:rPr>
          <w:rFonts w:ascii="Times New Roman" w:hAnsi="Times New Roman"/>
          <w:sz w:val="20"/>
        </w:rPr>
        <w:t xml:space="preserve">  The following document shows an example uncertainty budget as a suggested frame work to progress the work forward to find an overall test tolerance for EVM.  Additionally, many of the components are reused from transmit power and evaluations of which components can be removed are shown here.  A</w:t>
      </w:r>
      <w:r w:rsidR="00D53BBC">
        <w:rPr>
          <w:rFonts w:ascii="Times New Roman" w:hAnsi="Times New Roman"/>
          <w:sz w:val="20"/>
        </w:rPr>
        <w:t>s in the agreed WF in Berlin [1]:</w:t>
      </w:r>
    </w:p>
    <w:p w14:paraId="05652ECE" w14:textId="6BC33E14" w:rsidR="00D53BBC" w:rsidRPr="0036448A" w:rsidRDefault="00ED5DC4" w:rsidP="00201E0D">
      <w:pPr>
        <w:numPr>
          <w:ilvl w:val="0"/>
          <w:numId w:val="28"/>
        </w:numPr>
        <w:rPr>
          <w:rFonts w:ascii="Times New Roman" w:hAnsi="Times New Roman"/>
          <w:sz w:val="20"/>
        </w:rPr>
      </w:pPr>
      <w:r w:rsidRPr="00D53BBC">
        <w:rPr>
          <w:rFonts w:ascii="Times New Roman" w:hAnsi="Times New Roman"/>
          <w:sz w:val="20"/>
          <w:lang w:val="en-US"/>
        </w:rPr>
        <w:t>Reuse measurement uncertainty evaluation concept developed in Rel-13 and consider possible extension where applicable</w:t>
      </w:r>
    </w:p>
    <w:p w14:paraId="4D6A31AF" w14:textId="6DD332B7" w:rsidR="00357A27" w:rsidRDefault="00357A27" w:rsidP="00357A27">
      <w:pPr>
        <w:rPr>
          <w:rFonts w:ascii="Times New Roman" w:hAnsi="Times New Roman"/>
          <w:sz w:val="20"/>
        </w:rPr>
      </w:pPr>
      <w:r>
        <w:rPr>
          <w:rFonts w:ascii="Times New Roman" w:hAnsi="Times New Roman"/>
          <w:sz w:val="20"/>
        </w:rPr>
        <w:t xml:space="preserve">Transmit power and receiver sensitivity are requirements of absolute measurement.  Although we base the uncertainty budget for </w:t>
      </w:r>
      <w:r w:rsidR="00117883">
        <w:rPr>
          <w:rFonts w:ascii="Times New Roman" w:hAnsi="Times New Roman"/>
          <w:sz w:val="20"/>
        </w:rPr>
        <w:t>EVM</w:t>
      </w:r>
      <w:r>
        <w:rPr>
          <w:rFonts w:ascii="Times New Roman" w:hAnsi="Times New Roman"/>
          <w:sz w:val="20"/>
        </w:rPr>
        <w:t xml:space="preserve"> as a starting point, any uncertainty components which appear as the same value in both the </w:t>
      </w:r>
      <w:r w:rsidR="004172BB">
        <w:rPr>
          <w:rFonts w:ascii="Times New Roman" w:hAnsi="Times New Roman"/>
          <w:sz w:val="20"/>
        </w:rPr>
        <w:t>mean vector</w:t>
      </w:r>
      <w:r>
        <w:rPr>
          <w:rFonts w:ascii="Times New Roman" w:hAnsi="Times New Roman"/>
          <w:sz w:val="20"/>
        </w:rPr>
        <w:t xml:space="preserve"> power and the</w:t>
      </w:r>
      <w:r w:rsidR="004172BB">
        <w:rPr>
          <w:rFonts w:ascii="Times New Roman" w:hAnsi="Times New Roman"/>
          <w:sz w:val="20"/>
        </w:rPr>
        <w:t xml:space="preserve"> mean reference </w:t>
      </w:r>
      <w:r>
        <w:rPr>
          <w:rFonts w:ascii="Times New Roman" w:hAnsi="Times New Roman"/>
          <w:sz w:val="20"/>
        </w:rPr>
        <w:t>power can be removed.</w:t>
      </w:r>
    </w:p>
    <w:p w14:paraId="7E00D58C" w14:textId="77777777" w:rsidR="000C2035" w:rsidRDefault="00C82EF0" w:rsidP="000C2035">
      <w:pPr>
        <w:pStyle w:val="Heading1"/>
      </w:pPr>
      <w:r>
        <w:t>2</w:t>
      </w:r>
      <w:r w:rsidRPr="005C7FAC">
        <w:t>.</w:t>
      </w:r>
      <w:r>
        <w:tab/>
        <w:t>Discussion</w:t>
      </w:r>
    </w:p>
    <w:p w14:paraId="31F930C3" w14:textId="77777777" w:rsidR="00105DC6" w:rsidRPr="00105DC6" w:rsidRDefault="00105DC6" w:rsidP="00105DC6">
      <w:pPr>
        <w:rPr>
          <w:rFonts w:ascii="Times New Roman" w:hAnsi="Times New Roman"/>
          <w:sz w:val="20"/>
          <w:lang w:val="en-GB"/>
        </w:rPr>
      </w:pPr>
      <w:r w:rsidRPr="00105DC6">
        <w:rPr>
          <w:rFonts w:ascii="Times New Roman" w:hAnsi="Times New Roman"/>
          <w:sz w:val="20"/>
          <w:lang w:val="en-GB"/>
        </w:rPr>
        <w:t>For UTRA, EVM is defined as:</w:t>
      </w:r>
    </w:p>
    <w:p w14:paraId="3FD08839" w14:textId="09CB10D8" w:rsidR="00105DC6" w:rsidRPr="00105DC6" w:rsidRDefault="00105DC6" w:rsidP="00105DC6">
      <w:pPr>
        <w:rPr>
          <w:rFonts w:ascii="Times New Roman" w:hAnsi="Times New Roman"/>
          <w:sz w:val="20"/>
          <w:lang w:val="en-GB"/>
        </w:rPr>
      </w:pPr>
      <w:r w:rsidRPr="00105DC6">
        <w:rPr>
          <w:rFonts w:ascii="Times New Roman" w:hAnsi="Times New Roman"/>
          <w:sz w:val="20"/>
          <w:lang w:val="en-GB"/>
        </w:rPr>
        <w:object w:dxaOrig="1320" w:dyaOrig="700" w14:anchorId="03A02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5.25pt" o:ole="">
            <v:imagedata r:id="rId8" o:title=""/>
          </v:shape>
          <o:OLEObject Type="Embed" ProgID="Equation.3" ShapeID="_x0000_i1025" DrawAspect="Content" ObjectID="_1572431221" r:id="rId9"/>
        </w:object>
      </w:r>
      <w:r w:rsidRPr="00105DC6">
        <w:rPr>
          <w:rFonts w:ascii="Times New Roman" w:hAnsi="Times New Roman"/>
          <w:sz w:val="20"/>
          <w:lang w:val="en-GB"/>
        </w:rPr>
        <w:tab/>
      </w:r>
      <w:r w:rsidRPr="00105DC6">
        <w:rPr>
          <w:rFonts w:ascii="Times New Roman" w:hAnsi="Times New Roman"/>
          <w:sz w:val="20"/>
          <w:lang w:val="en-GB"/>
        </w:rPr>
        <w:tab/>
      </w:r>
      <w:r w:rsidRPr="00105DC6">
        <w:rPr>
          <w:rFonts w:ascii="Times New Roman" w:hAnsi="Times New Roman"/>
          <w:sz w:val="20"/>
          <w:lang w:val="en-GB"/>
        </w:rPr>
        <w:tab/>
      </w:r>
    </w:p>
    <w:p w14:paraId="3E06D550" w14:textId="77777777" w:rsidR="00105DC6" w:rsidRPr="00105DC6" w:rsidRDefault="00105DC6" w:rsidP="00105DC6">
      <w:pPr>
        <w:rPr>
          <w:rFonts w:ascii="Times New Roman" w:hAnsi="Times New Roman"/>
          <w:sz w:val="20"/>
          <w:lang w:val="en-GB"/>
        </w:rPr>
      </w:pPr>
      <w:r w:rsidRPr="00105DC6">
        <w:rPr>
          <w:rFonts w:ascii="Times New Roman" w:hAnsi="Times New Roman"/>
          <w:sz w:val="20"/>
          <w:lang w:val="en-GB"/>
        </w:rPr>
        <w:t xml:space="preserve">Where </w:t>
      </w:r>
      <w:proofErr w:type="spellStart"/>
      <w:r w:rsidRPr="00105DC6">
        <w:rPr>
          <w:rFonts w:ascii="Times New Roman" w:hAnsi="Times New Roman"/>
          <w:sz w:val="20"/>
          <w:lang w:val="en-GB"/>
        </w:rPr>
        <w:t>P</w:t>
      </w:r>
      <w:r w:rsidRPr="00105DC6">
        <w:rPr>
          <w:rFonts w:ascii="Times New Roman" w:hAnsi="Times New Roman"/>
          <w:sz w:val="20"/>
          <w:vertAlign w:val="subscript"/>
          <w:lang w:val="en-GB"/>
        </w:rPr>
        <w:t>e</w:t>
      </w:r>
      <w:proofErr w:type="spellEnd"/>
      <w:r w:rsidRPr="00105DC6">
        <w:rPr>
          <w:rFonts w:ascii="Times New Roman" w:hAnsi="Times New Roman"/>
          <w:sz w:val="20"/>
          <w:lang w:val="en-GB"/>
        </w:rPr>
        <w:t xml:space="preserve"> is the power of the error signal between a perfect RRC filtered transmitted signal without distortion and the actual transmitted signal and P</w:t>
      </w:r>
      <w:r w:rsidRPr="00105DC6">
        <w:rPr>
          <w:rFonts w:ascii="Times New Roman" w:hAnsi="Times New Roman"/>
          <w:sz w:val="20"/>
          <w:vertAlign w:val="subscript"/>
          <w:lang w:val="en-GB"/>
        </w:rPr>
        <w:t>t</w:t>
      </w:r>
      <w:r w:rsidRPr="00105DC6">
        <w:rPr>
          <w:rFonts w:ascii="Times New Roman" w:hAnsi="Times New Roman"/>
          <w:sz w:val="20"/>
          <w:lang w:val="en-GB"/>
        </w:rPr>
        <w:t xml:space="preserve"> is the power of the perfect transmitted signal without distortion.</w:t>
      </w:r>
    </w:p>
    <w:p w14:paraId="75670807" w14:textId="3274517B" w:rsidR="00357A27" w:rsidRPr="00105DC6" w:rsidRDefault="00105DC6" w:rsidP="00357A27">
      <w:pPr>
        <w:rPr>
          <w:rFonts w:eastAsia="Calibri"/>
          <w:lang w:val="en-US"/>
        </w:rPr>
      </w:pPr>
      <w:r w:rsidRPr="00105DC6">
        <w:rPr>
          <w:rFonts w:ascii="Times New Roman" w:hAnsi="Times New Roman"/>
          <w:sz w:val="20"/>
          <w:lang w:val="en-US"/>
        </w:rPr>
        <w:t xml:space="preserve">EVM is expressed in terms of a percentage it is a ratio of 2 powers, that of the error </w:t>
      </w:r>
      <w:r w:rsidR="004172BB">
        <w:rPr>
          <w:rFonts w:ascii="Times New Roman" w:hAnsi="Times New Roman"/>
          <w:sz w:val="20"/>
          <w:lang w:val="en-US"/>
        </w:rPr>
        <w:t xml:space="preserve">vector and the reference power. </w:t>
      </w:r>
      <w:r w:rsidR="00ED5DC4">
        <w:rPr>
          <w:rFonts w:ascii="Times New Roman" w:hAnsi="Times New Roman"/>
          <w:sz w:val="20"/>
          <w:lang w:val="en-US"/>
        </w:rPr>
        <w:t xml:space="preserve">Unlike </w:t>
      </w:r>
      <w:r w:rsidRPr="00105DC6">
        <w:rPr>
          <w:rFonts w:ascii="Times New Roman" w:hAnsi="Times New Roman"/>
          <w:sz w:val="20"/>
          <w:lang w:val="en-US"/>
        </w:rPr>
        <w:t>with ACLR whilst the reference (or wanted) signal may be subjected to beam forming the error vector power has unknown correlation level between transmitter units and hence may be beam formed or not.</w:t>
      </w:r>
    </w:p>
    <w:p w14:paraId="0CABE025" w14:textId="4C2FBDBC" w:rsidR="00911519" w:rsidRDefault="00357A27" w:rsidP="00357A27">
      <w:pPr>
        <w:rPr>
          <w:rFonts w:ascii="Times New Roman" w:hAnsi="Times New Roman"/>
          <w:sz w:val="20"/>
        </w:rPr>
      </w:pPr>
      <w:r>
        <w:rPr>
          <w:rFonts w:ascii="Times New Roman" w:hAnsi="Times New Roman"/>
          <w:sz w:val="20"/>
        </w:rPr>
        <w:t xml:space="preserve">As such uncertainty components which contain the same value in </w:t>
      </w:r>
      <w:proofErr w:type="spellStart"/>
      <w:r>
        <w:rPr>
          <w:rFonts w:ascii="Times New Roman" w:hAnsi="Times New Roman"/>
          <w:sz w:val="20"/>
        </w:rPr>
        <w:t>P</w:t>
      </w:r>
      <w:r>
        <w:rPr>
          <w:rFonts w:ascii="Times New Roman" w:hAnsi="Times New Roman"/>
          <w:sz w:val="20"/>
          <w:vertAlign w:val="subscript"/>
        </w:rPr>
        <w:t>e</w:t>
      </w:r>
      <w:proofErr w:type="spellEnd"/>
      <w:r>
        <w:rPr>
          <w:rFonts w:ascii="Times New Roman" w:hAnsi="Times New Roman"/>
          <w:sz w:val="20"/>
        </w:rPr>
        <w:t xml:space="preserve"> </w:t>
      </w:r>
      <w:r w:rsidR="000B7BDA">
        <w:rPr>
          <w:rFonts w:ascii="Times New Roman" w:hAnsi="Times New Roman"/>
          <w:sz w:val="20"/>
        </w:rPr>
        <w:t>and P</w:t>
      </w:r>
      <w:r w:rsidR="000B7BDA">
        <w:rPr>
          <w:rFonts w:ascii="Times New Roman" w:hAnsi="Times New Roman"/>
          <w:sz w:val="20"/>
          <w:vertAlign w:val="subscript"/>
        </w:rPr>
        <w:t>t</w:t>
      </w:r>
      <w:r w:rsidR="000B7BDA">
        <w:rPr>
          <w:rFonts w:ascii="Times New Roman" w:hAnsi="Times New Roman"/>
          <w:sz w:val="20"/>
        </w:rPr>
        <w:t xml:space="preserve"> </w:t>
      </w:r>
      <w:r>
        <w:rPr>
          <w:rFonts w:ascii="Times New Roman" w:hAnsi="Times New Roman"/>
          <w:sz w:val="20"/>
        </w:rPr>
        <w:t xml:space="preserve">will cancel out.  For the cases in which they differ only the residual value should be considered. </w:t>
      </w:r>
    </w:p>
    <w:p w14:paraId="38C2A42A" w14:textId="77777777" w:rsidR="00911519" w:rsidRDefault="00357A27" w:rsidP="00357A27">
      <w:pPr>
        <w:rPr>
          <w:rFonts w:ascii="Times New Roman" w:hAnsi="Times New Roman"/>
          <w:sz w:val="20"/>
        </w:rPr>
      </w:pPr>
      <w:r>
        <w:rPr>
          <w:rFonts w:ascii="Times New Roman" w:hAnsi="Times New Roman"/>
          <w:sz w:val="20"/>
        </w:rPr>
        <w:t xml:space="preserve">During the calibration stage it is important to ensure as much as possible the absolute power in the OTA domain is captured.  However </w:t>
      </w:r>
      <w:r>
        <w:rPr>
          <w:rFonts w:ascii="Times New Roman" w:hAnsi="Times New Roman"/>
          <w:noProof/>
          <w:sz w:val="20"/>
          <w:lang w:val="en-US"/>
        </w:rPr>
        <w:t>absolute mean power measurements that will experience different uncertainty due the slight affect due to frequency.</w:t>
      </w:r>
    </w:p>
    <w:p w14:paraId="1E20A5FE" w14:textId="17B13AED" w:rsidR="00911519" w:rsidRDefault="00DE78C8" w:rsidP="00911519">
      <w:pPr>
        <w:spacing w:after="0"/>
        <w:rPr>
          <w:rFonts w:ascii="Times New Roman" w:hAnsi="Times New Roman"/>
          <w:noProof/>
          <w:sz w:val="20"/>
          <w:lang w:val="en-US"/>
        </w:rPr>
      </w:pPr>
      <w:r>
        <w:rPr>
          <w:rFonts w:ascii="Times New Roman" w:hAnsi="Times New Roman"/>
          <w:sz w:val="20"/>
        </w:rPr>
        <w:t xml:space="preserve">The following table is a proposal of </w:t>
      </w:r>
      <w:r w:rsidR="000B7BDA">
        <w:rPr>
          <w:rFonts w:ascii="Times New Roman" w:hAnsi="Times New Roman"/>
          <w:sz w:val="20"/>
        </w:rPr>
        <w:t xml:space="preserve">EVM uncertainty budget format. </w:t>
      </w:r>
      <w:r>
        <w:rPr>
          <w:rFonts w:ascii="Times New Roman" w:hAnsi="Times New Roman"/>
          <w:sz w:val="20"/>
        </w:rPr>
        <w:t>The work has been done by taking the baseline from EIRP measurement uncertainty for a CATR a</w:t>
      </w:r>
      <w:r w:rsidR="00911519">
        <w:rPr>
          <w:rFonts w:ascii="Times New Roman" w:hAnsi="Times New Roman"/>
          <w:sz w:val="20"/>
        </w:rPr>
        <w:t>nd removing any components which are not needed.</w:t>
      </w:r>
      <w:r>
        <w:rPr>
          <w:rFonts w:ascii="Times New Roman" w:hAnsi="Times New Roman"/>
          <w:sz w:val="20"/>
        </w:rPr>
        <w:t xml:space="preserve"> </w:t>
      </w:r>
      <w:r w:rsidR="00911519">
        <w:rPr>
          <w:rFonts w:ascii="Times New Roman" w:hAnsi="Times New Roman"/>
          <w:noProof/>
          <w:sz w:val="20"/>
          <w:lang w:val="en-US"/>
        </w:rPr>
        <w:t xml:space="preserve">Looking at </w:t>
      </w:r>
      <w:r w:rsidR="00911519">
        <w:rPr>
          <w:rFonts w:ascii="Times New Roman" w:hAnsi="Times New Roman"/>
          <w:noProof/>
          <w:sz w:val="20"/>
          <w:lang w:val="en-US"/>
        </w:rPr>
        <w:lastRenderedPageBreak/>
        <w:t>the CATR uncertainty budget descriptions and uncertainty contributions some values can be removed since the wanted signal and the unwanted signal will be captured at the same point in time for each spatial point.  The</w:t>
      </w:r>
      <w:r w:rsidR="00911519" w:rsidRPr="00911519">
        <w:rPr>
          <w:rFonts w:ascii="Times New Roman" w:hAnsi="Times New Roman"/>
          <w:noProof/>
          <w:sz w:val="20"/>
          <w:lang w:val="en-US"/>
        </w:rPr>
        <w:t xml:space="preserve"> </w:t>
      </w:r>
      <w:r w:rsidR="00911519">
        <w:rPr>
          <w:rFonts w:ascii="Times New Roman" w:hAnsi="Times New Roman"/>
          <w:noProof/>
          <w:sz w:val="20"/>
          <w:lang w:val="en-US"/>
        </w:rPr>
        <w:t>values that remain are contributions that would be needed to be considered since the residual impact between the two measurements.</w:t>
      </w:r>
    </w:p>
    <w:p w14:paraId="658CC6BB" w14:textId="77777777" w:rsidR="00705880" w:rsidRDefault="00705880" w:rsidP="00911519">
      <w:pPr>
        <w:spacing w:after="0"/>
        <w:rPr>
          <w:rFonts w:ascii="Times New Roman" w:hAnsi="Times New Roman"/>
          <w:noProof/>
          <w:sz w:val="20"/>
          <w:lang w:val="en-US"/>
        </w:rPr>
      </w:pPr>
    </w:p>
    <w:p w14:paraId="1863A46A" w14:textId="6309472E" w:rsidR="000B7BDA" w:rsidRPr="00DE78C8" w:rsidRDefault="00705880" w:rsidP="000B7BDA">
      <w:pPr>
        <w:spacing w:after="0"/>
        <w:rPr>
          <w:lang w:val="en-GB" w:eastAsia="en-CA"/>
        </w:rPr>
      </w:pPr>
      <w:r>
        <w:rPr>
          <w:rFonts w:ascii="Times New Roman" w:hAnsi="Times New Roman"/>
          <w:noProof/>
          <w:sz w:val="20"/>
          <w:lang w:val="en-US"/>
        </w:rPr>
        <w:t xml:space="preserve">As an example, looking at the misaligntment DUT and pointing error during the measurement stage (UID 1).  For an eAAS BS different amplitude and phase weightings are carefully designed to form a precise beam in the wanted carrier using the designed signal </w:t>
      </w:r>
    </w:p>
    <w:p w14:paraId="50EDF403" w14:textId="11716643" w:rsidR="00EC46D6" w:rsidRPr="00530CB2" w:rsidRDefault="00EC46D6" w:rsidP="00EC46D6">
      <w:pPr>
        <w:pStyle w:val="TH"/>
        <w:outlineLvl w:val="0"/>
        <w:rPr>
          <w:lang w:eastAsia="sv-SE"/>
        </w:rPr>
      </w:pPr>
      <w:r w:rsidRPr="00530CB2">
        <w:rPr>
          <w:lang w:eastAsia="sv-SE"/>
        </w:rPr>
        <w:t>Table 10.</w:t>
      </w:r>
      <w:r>
        <w:rPr>
          <w:lang w:eastAsia="sv-SE"/>
        </w:rPr>
        <w:t>x</w:t>
      </w:r>
      <w:r w:rsidRPr="00530CB2">
        <w:rPr>
          <w:lang w:eastAsia="sv-SE"/>
        </w:rPr>
        <w:t xml:space="preserve">: CATR uncertainty budget format for </w:t>
      </w:r>
      <w:r w:rsidR="00E81FD7">
        <w:rPr>
          <w:lang w:eastAsia="sv-SE"/>
        </w:rPr>
        <w:t>EVM</w:t>
      </w:r>
      <w:r w:rsidRPr="00530CB2">
        <w:rPr>
          <w:lang w:eastAsia="sv-SE"/>
        </w:rPr>
        <w:t xml:space="preserve"> measurement</w:t>
      </w:r>
    </w:p>
    <w:tbl>
      <w:tblPr>
        <w:tblW w:w="92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1412"/>
        <w:gridCol w:w="6604"/>
        <w:gridCol w:w="1215"/>
      </w:tblGrid>
      <w:tr w:rsidR="00EC46D6" w:rsidRPr="00530CB2" w14:paraId="18F45EB4" w14:textId="77777777" w:rsidTr="00911519">
        <w:trPr>
          <w:cantSplit/>
          <w:jc w:val="center"/>
        </w:trPr>
        <w:tc>
          <w:tcPr>
            <w:tcW w:w="1412" w:type="dxa"/>
            <w:tcBorders>
              <w:top w:val="single" w:sz="6" w:space="0" w:color="auto"/>
              <w:left w:val="single" w:sz="6" w:space="0" w:color="auto"/>
              <w:bottom w:val="single" w:sz="6" w:space="0" w:color="auto"/>
              <w:right w:val="single" w:sz="6" w:space="0" w:color="auto"/>
            </w:tcBorders>
          </w:tcPr>
          <w:p w14:paraId="53B70802" w14:textId="77777777" w:rsidR="00EC46D6" w:rsidRPr="00222D67" w:rsidRDefault="00EC46D6" w:rsidP="006132EA">
            <w:pPr>
              <w:pStyle w:val="TAH"/>
            </w:pPr>
            <w:r w:rsidRPr="00222D67">
              <w:t>UID</w:t>
            </w:r>
          </w:p>
        </w:tc>
        <w:tc>
          <w:tcPr>
            <w:tcW w:w="6604" w:type="dxa"/>
            <w:tcBorders>
              <w:top w:val="single" w:sz="6" w:space="0" w:color="auto"/>
              <w:left w:val="single" w:sz="6" w:space="0" w:color="auto"/>
              <w:bottom w:val="single" w:sz="6" w:space="0" w:color="auto"/>
              <w:right w:val="single" w:sz="6" w:space="0" w:color="auto"/>
            </w:tcBorders>
            <w:vAlign w:val="center"/>
            <w:hideMark/>
          </w:tcPr>
          <w:p w14:paraId="2FBB044D" w14:textId="77777777" w:rsidR="00EC46D6" w:rsidRPr="00222D67" w:rsidRDefault="00EC46D6" w:rsidP="006132EA">
            <w:pPr>
              <w:pStyle w:val="TAH"/>
            </w:pPr>
            <w:r w:rsidRPr="00222D67">
              <w:t>Description of uncertainty contribution</w:t>
            </w:r>
          </w:p>
        </w:tc>
        <w:tc>
          <w:tcPr>
            <w:tcW w:w="1215" w:type="dxa"/>
            <w:tcBorders>
              <w:top w:val="single" w:sz="6" w:space="0" w:color="auto"/>
              <w:left w:val="single" w:sz="6" w:space="0" w:color="auto"/>
              <w:bottom w:val="single" w:sz="6" w:space="0" w:color="auto"/>
              <w:right w:val="single" w:sz="6" w:space="0" w:color="auto"/>
            </w:tcBorders>
            <w:hideMark/>
          </w:tcPr>
          <w:p w14:paraId="34A0D411" w14:textId="77777777" w:rsidR="00EC46D6" w:rsidRPr="00222D67" w:rsidRDefault="00EC46D6" w:rsidP="006132EA">
            <w:pPr>
              <w:pStyle w:val="TAH"/>
            </w:pPr>
            <w:r w:rsidRPr="00222D67">
              <w:t>Details in annex</w:t>
            </w:r>
          </w:p>
        </w:tc>
      </w:tr>
      <w:tr w:rsidR="00EC46D6" w:rsidRPr="00530CB2" w14:paraId="01744887" w14:textId="77777777" w:rsidTr="00911519">
        <w:trPr>
          <w:cantSplit/>
          <w:jc w:val="center"/>
        </w:trPr>
        <w:tc>
          <w:tcPr>
            <w:tcW w:w="9231" w:type="dxa"/>
            <w:gridSpan w:val="3"/>
            <w:tcBorders>
              <w:top w:val="single" w:sz="6" w:space="0" w:color="auto"/>
              <w:left w:val="single" w:sz="6" w:space="0" w:color="auto"/>
              <w:bottom w:val="single" w:sz="6" w:space="0" w:color="auto"/>
              <w:right w:val="single" w:sz="6" w:space="0" w:color="auto"/>
            </w:tcBorders>
          </w:tcPr>
          <w:p w14:paraId="71E1E0A7" w14:textId="77777777" w:rsidR="00EC46D6" w:rsidRPr="00222D67" w:rsidRDefault="00EC46D6" w:rsidP="006132EA">
            <w:pPr>
              <w:pStyle w:val="TAH"/>
            </w:pPr>
            <w:r w:rsidRPr="00222D67">
              <w:t xml:space="preserve">Stage </w:t>
            </w:r>
            <w:r>
              <w:t>2</w:t>
            </w:r>
            <w:r w:rsidRPr="00222D67">
              <w:t>: DUT measurement</w:t>
            </w:r>
          </w:p>
        </w:tc>
      </w:tr>
      <w:tr w:rsidR="00EC46D6" w:rsidRPr="00530CB2" w14:paraId="64FBB7EE" w14:textId="77777777" w:rsidTr="00911519">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650F1F35" w14:textId="77777777" w:rsidR="00EC46D6" w:rsidRPr="00911519" w:rsidRDefault="00EC46D6" w:rsidP="006132EA">
            <w:pPr>
              <w:pStyle w:val="TAL"/>
            </w:pPr>
            <w:r w:rsidRPr="00911519">
              <w:t>1</w:t>
            </w:r>
          </w:p>
        </w:tc>
        <w:tc>
          <w:tcPr>
            <w:tcW w:w="6604" w:type="dxa"/>
            <w:tcBorders>
              <w:top w:val="single" w:sz="6" w:space="0" w:color="auto"/>
              <w:left w:val="single" w:sz="6" w:space="0" w:color="auto"/>
              <w:bottom w:val="single" w:sz="6" w:space="0" w:color="auto"/>
              <w:right w:val="single" w:sz="6" w:space="0" w:color="auto"/>
            </w:tcBorders>
            <w:vAlign w:val="center"/>
          </w:tcPr>
          <w:p w14:paraId="102D2EFE" w14:textId="77777777" w:rsidR="00EC46D6" w:rsidRPr="00911519" w:rsidRDefault="00EC46D6" w:rsidP="006132EA">
            <w:pPr>
              <w:pStyle w:val="TAL"/>
            </w:pPr>
            <w:r w:rsidRPr="00911519">
              <w:t>Misalignment DUT &amp; pointing error</w:t>
            </w:r>
          </w:p>
        </w:tc>
        <w:tc>
          <w:tcPr>
            <w:tcW w:w="1215" w:type="dxa"/>
            <w:tcBorders>
              <w:top w:val="single" w:sz="6" w:space="0" w:color="auto"/>
              <w:left w:val="single" w:sz="6" w:space="0" w:color="auto"/>
              <w:bottom w:val="single" w:sz="6" w:space="0" w:color="auto"/>
              <w:right w:val="single" w:sz="6" w:space="0" w:color="auto"/>
            </w:tcBorders>
            <w:vAlign w:val="center"/>
          </w:tcPr>
          <w:p w14:paraId="30707315" w14:textId="77777777" w:rsidR="00EC46D6" w:rsidRPr="00911519" w:rsidRDefault="00EC46D6" w:rsidP="006132EA">
            <w:pPr>
              <w:pStyle w:val="TAC"/>
            </w:pPr>
            <w:r w:rsidRPr="00911519">
              <w:t>B</w:t>
            </w:r>
            <w:r w:rsidRPr="00911519">
              <w:rPr>
                <w:rFonts w:hint="eastAsia"/>
                <w:lang w:eastAsia="ja-JP"/>
              </w:rPr>
              <w:t>2</w:t>
            </w:r>
            <w:r w:rsidRPr="00911519">
              <w:t>-1</w:t>
            </w:r>
          </w:p>
        </w:tc>
      </w:tr>
      <w:tr w:rsidR="00117883" w:rsidRPr="00530CB2" w14:paraId="54FA9274" w14:textId="77777777" w:rsidTr="00911519">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304CC6FB" w14:textId="023DD758" w:rsidR="00117883" w:rsidRPr="00911519" w:rsidRDefault="00117883" w:rsidP="00117883">
            <w:pPr>
              <w:pStyle w:val="TAL"/>
            </w:pPr>
            <w:r w:rsidRPr="00222D67">
              <w:t>2</w:t>
            </w:r>
          </w:p>
        </w:tc>
        <w:tc>
          <w:tcPr>
            <w:tcW w:w="6604" w:type="dxa"/>
            <w:tcBorders>
              <w:top w:val="single" w:sz="6" w:space="0" w:color="auto"/>
              <w:left w:val="single" w:sz="6" w:space="0" w:color="auto"/>
              <w:bottom w:val="single" w:sz="6" w:space="0" w:color="auto"/>
              <w:right w:val="single" w:sz="6" w:space="0" w:color="auto"/>
            </w:tcBorders>
            <w:vAlign w:val="center"/>
          </w:tcPr>
          <w:p w14:paraId="0C7A560A" w14:textId="197B0E1B" w:rsidR="00117883" w:rsidRPr="00911519" w:rsidRDefault="00117883" w:rsidP="00117883">
            <w:pPr>
              <w:pStyle w:val="TAL"/>
            </w:pPr>
            <w:r w:rsidRPr="00222D67">
              <w:t>RF power measurement equipment</w:t>
            </w:r>
          </w:p>
        </w:tc>
        <w:tc>
          <w:tcPr>
            <w:tcW w:w="1215" w:type="dxa"/>
            <w:tcBorders>
              <w:top w:val="single" w:sz="6" w:space="0" w:color="auto"/>
              <w:left w:val="single" w:sz="6" w:space="0" w:color="auto"/>
              <w:bottom w:val="single" w:sz="6" w:space="0" w:color="auto"/>
              <w:right w:val="single" w:sz="6" w:space="0" w:color="auto"/>
            </w:tcBorders>
            <w:vAlign w:val="center"/>
          </w:tcPr>
          <w:p w14:paraId="4C4382B7" w14:textId="20D8F210" w:rsidR="00117883" w:rsidRPr="00911519" w:rsidRDefault="00117883" w:rsidP="00117883">
            <w:pPr>
              <w:pStyle w:val="TAC"/>
            </w:pPr>
            <w:r>
              <w:t>E</w:t>
            </w:r>
          </w:p>
        </w:tc>
      </w:tr>
      <w:tr w:rsidR="00117883" w:rsidRPr="00530CB2" w14:paraId="7243C24F" w14:textId="77777777" w:rsidTr="00911519">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5429B5E6" w14:textId="3DCB0889" w:rsidR="00117883" w:rsidRPr="00911519" w:rsidRDefault="00117883" w:rsidP="00117883">
            <w:pPr>
              <w:pStyle w:val="TAL"/>
            </w:pPr>
            <w:r w:rsidRPr="00222D67">
              <w:t>3</w:t>
            </w:r>
          </w:p>
        </w:tc>
        <w:tc>
          <w:tcPr>
            <w:tcW w:w="6604" w:type="dxa"/>
            <w:tcBorders>
              <w:top w:val="single" w:sz="6" w:space="0" w:color="auto"/>
              <w:left w:val="single" w:sz="6" w:space="0" w:color="auto"/>
              <w:bottom w:val="single" w:sz="6" w:space="0" w:color="auto"/>
              <w:right w:val="single" w:sz="6" w:space="0" w:color="auto"/>
            </w:tcBorders>
            <w:vAlign w:val="center"/>
          </w:tcPr>
          <w:p w14:paraId="5F34262C" w14:textId="31133681" w:rsidR="00117883" w:rsidRPr="00117883" w:rsidRDefault="00117883" w:rsidP="00117883">
            <w:pPr>
              <w:pStyle w:val="TAL"/>
              <w:rPr>
                <w:lang w:val="en-US"/>
              </w:rPr>
            </w:pPr>
            <w:r w:rsidRPr="00222D67">
              <w:t>Standing wave between DUT and test range antenna</w:t>
            </w:r>
          </w:p>
        </w:tc>
        <w:tc>
          <w:tcPr>
            <w:tcW w:w="1215" w:type="dxa"/>
            <w:tcBorders>
              <w:top w:val="single" w:sz="6" w:space="0" w:color="auto"/>
              <w:left w:val="single" w:sz="6" w:space="0" w:color="auto"/>
              <w:bottom w:val="single" w:sz="6" w:space="0" w:color="auto"/>
              <w:right w:val="single" w:sz="6" w:space="0" w:color="auto"/>
            </w:tcBorders>
            <w:vAlign w:val="center"/>
          </w:tcPr>
          <w:p w14:paraId="6EA95C38" w14:textId="491EB852" w:rsidR="00117883" w:rsidRPr="00911519" w:rsidRDefault="00117883" w:rsidP="00117883">
            <w:pPr>
              <w:pStyle w:val="TAC"/>
            </w:pPr>
            <w:r w:rsidRPr="00222D67">
              <w:t>B</w:t>
            </w:r>
            <w:r w:rsidRPr="00222D67">
              <w:rPr>
                <w:rFonts w:hint="eastAsia"/>
                <w:lang w:eastAsia="ja-JP"/>
              </w:rPr>
              <w:t>2</w:t>
            </w:r>
            <w:r w:rsidRPr="00222D67">
              <w:t>-3</w:t>
            </w:r>
          </w:p>
        </w:tc>
      </w:tr>
      <w:tr w:rsidR="00117883" w:rsidRPr="00530CB2" w14:paraId="23D86915" w14:textId="77777777" w:rsidTr="00911519">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27CC145B" w14:textId="0F9FA7F2" w:rsidR="00117883" w:rsidRPr="00911519" w:rsidRDefault="00117883" w:rsidP="00117883">
            <w:pPr>
              <w:pStyle w:val="TAL"/>
            </w:pPr>
            <w:r w:rsidRPr="00222D67">
              <w:t>4</w:t>
            </w:r>
          </w:p>
        </w:tc>
        <w:tc>
          <w:tcPr>
            <w:tcW w:w="6604" w:type="dxa"/>
            <w:tcBorders>
              <w:top w:val="single" w:sz="6" w:space="0" w:color="auto"/>
              <w:left w:val="single" w:sz="6" w:space="0" w:color="auto"/>
              <w:bottom w:val="single" w:sz="6" w:space="0" w:color="auto"/>
              <w:right w:val="single" w:sz="6" w:space="0" w:color="auto"/>
            </w:tcBorders>
            <w:vAlign w:val="center"/>
            <w:hideMark/>
          </w:tcPr>
          <w:p w14:paraId="5B35BA4D" w14:textId="7C710548" w:rsidR="00117883" w:rsidRPr="00911519" w:rsidRDefault="00117883" w:rsidP="00117883">
            <w:pPr>
              <w:pStyle w:val="TAL"/>
            </w:pPr>
            <w:r w:rsidRPr="00222D67">
              <w:t>RF leakage (SGH connector terminated &amp; test range antenna connector cable terminated)</w:t>
            </w:r>
          </w:p>
        </w:tc>
        <w:tc>
          <w:tcPr>
            <w:tcW w:w="1215" w:type="dxa"/>
            <w:tcBorders>
              <w:top w:val="single" w:sz="6" w:space="0" w:color="auto"/>
              <w:left w:val="single" w:sz="6" w:space="0" w:color="auto"/>
              <w:bottom w:val="single" w:sz="6" w:space="0" w:color="auto"/>
              <w:right w:val="single" w:sz="6" w:space="0" w:color="auto"/>
            </w:tcBorders>
            <w:vAlign w:val="center"/>
            <w:hideMark/>
          </w:tcPr>
          <w:p w14:paraId="3739149C" w14:textId="59A1FBC1" w:rsidR="00117883" w:rsidRPr="00911519" w:rsidRDefault="00117883" w:rsidP="00117883">
            <w:pPr>
              <w:pStyle w:val="TAC"/>
            </w:pPr>
            <w:r w:rsidRPr="00222D67">
              <w:t>B</w:t>
            </w:r>
            <w:r w:rsidRPr="00222D67">
              <w:rPr>
                <w:rFonts w:hint="eastAsia"/>
                <w:lang w:eastAsia="ja-JP"/>
              </w:rPr>
              <w:t>2</w:t>
            </w:r>
            <w:r w:rsidRPr="00222D67">
              <w:t>-4</w:t>
            </w:r>
          </w:p>
        </w:tc>
      </w:tr>
      <w:tr w:rsidR="00117883" w:rsidRPr="00530CB2" w14:paraId="2FA226DD" w14:textId="77777777" w:rsidTr="00911519">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66F5722A" w14:textId="364412D9" w:rsidR="00117883" w:rsidRPr="00911519" w:rsidRDefault="00117883" w:rsidP="00117883">
            <w:pPr>
              <w:pStyle w:val="TAL"/>
            </w:pPr>
            <w:r w:rsidRPr="00222D67">
              <w:t>5</w:t>
            </w:r>
          </w:p>
        </w:tc>
        <w:tc>
          <w:tcPr>
            <w:tcW w:w="6604" w:type="dxa"/>
            <w:tcBorders>
              <w:top w:val="single" w:sz="6" w:space="0" w:color="auto"/>
              <w:left w:val="single" w:sz="6" w:space="0" w:color="auto"/>
              <w:bottom w:val="single" w:sz="6" w:space="0" w:color="auto"/>
              <w:right w:val="single" w:sz="6" w:space="0" w:color="auto"/>
            </w:tcBorders>
            <w:vAlign w:val="center"/>
          </w:tcPr>
          <w:p w14:paraId="7129B11D" w14:textId="6C93F2B6" w:rsidR="00117883" w:rsidRPr="00911519" w:rsidDel="007B0789" w:rsidRDefault="00117883" w:rsidP="00117883">
            <w:pPr>
              <w:pStyle w:val="TAL"/>
            </w:pPr>
            <w:r w:rsidRPr="00222D67">
              <w:t>QZ ripple DUT</w:t>
            </w:r>
          </w:p>
        </w:tc>
        <w:tc>
          <w:tcPr>
            <w:tcW w:w="1215" w:type="dxa"/>
            <w:tcBorders>
              <w:top w:val="single" w:sz="6" w:space="0" w:color="auto"/>
              <w:left w:val="single" w:sz="6" w:space="0" w:color="auto"/>
              <w:bottom w:val="single" w:sz="6" w:space="0" w:color="auto"/>
              <w:right w:val="single" w:sz="6" w:space="0" w:color="auto"/>
            </w:tcBorders>
            <w:vAlign w:val="center"/>
          </w:tcPr>
          <w:p w14:paraId="677C890A" w14:textId="02D30ED5" w:rsidR="00117883" w:rsidRPr="00911519" w:rsidDel="007B0789" w:rsidRDefault="00117883" w:rsidP="00117883">
            <w:pPr>
              <w:pStyle w:val="TAC"/>
            </w:pPr>
            <w:r w:rsidRPr="00222D67">
              <w:t>B</w:t>
            </w:r>
            <w:r w:rsidRPr="00222D67">
              <w:rPr>
                <w:rFonts w:hint="eastAsia"/>
                <w:lang w:eastAsia="ja-JP"/>
              </w:rPr>
              <w:t>2</w:t>
            </w:r>
            <w:r w:rsidRPr="00222D67">
              <w:t>-5</w:t>
            </w:r>
          </w:p>
        </w:tc>
      </w:tr>
      <w:tr w:rsidR="00117883" w:rsidRPr="00530CB2" w14:paraId="07F2F7AF" w14:textId="77777777" w:rsidTr="00911519">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7AB9CB24" w14:textId="75ECA544" w:rsidR="00117883" w:rsidRPr="00911519" w:rsidRDefault="00117883" w:rsidP="00117883">
            <w:pPr>
              <w:pStyle w:val="TAL"/>
            </w:pPr>
            <w:r w:rsidRPr="00222D67">
              <w:t>19</w:t>
            </w:r>
          </w:p>
        </w:tc>
        <w:tc>
          <w:tcPr>
            <w:tcW w:w="6604" w:type="dxa"/>
            <w:tcBorders>
              <w:top w:val="single" w:sz="6" w:space="0" w:color="auto"/>
              <w:left w:val="single" w:sz="6" w:space="0" w:color="auto"/>
              <w:bottom w:val="single" w:sz="6" w:space="0" w:color="auto"/>
              <w:right w:val="single" w:sz="6" w:space="0" w:color="auto"/>
            </w:tcBorders>
            <w:vAlign w:val="center"/>
          </w:tcPr>
          <w:p w14:paraId="44B322A2" w14:textId="128D2223" w:rsidR="00117883" w:rsidRPr="00911519" w:rsidDel="007B0789" w:rsidRDefault="00117883" w:rsidP="00117883">
            <w:pPr>
              <w:pStyle w:val="TAL"/>
            </w:pPr>
            <w:r w:rsidRPr="00222D67">
              <w:t xml:space="preserve">Miscellaneous </w:t>
            </w:r>
            <w:r>
              <w:t>u</w:t>
            </w:r>
            <w:r w:rsidRPr="00222D67">
              <w:t>ncertainty</w:t>
            </w:r>
          </w:p>
        </w:tc>
        <w:tc>
          <w:tcPr>
            <w:tcW w:w="1215" w:type="dxa"/>
            <w:tcBorders>
              <w:top w:val="single" w:sz="6" w:space="0" w:color="auto"/>
              <w:left w:val="single" w:sz="6" w:space="0" w:color="auto"/>
              <w:bottom w:val="single" w:sz="6" w:space="0" w:color="auto"/>
              <w:right w:val="single" w:sz="6" w:space="0" w:color="auto"/>
            </w:tcBorders>
            <w:vAlign w:val="center"/>
          </w:tcPr>
          <w:p w14:paraId="274472C0" w14:textId="4B6349A5" w:rsidR="00117883" w:rsidRPr="00911519" w:rsidDel="007B0789" w:rsidRDefault="00117883" w:rsidP="00117883">
            <w:pPr>
              <w:pStyle w:val="TAC"/>
            </w:pPr>
            <w:r w:rsidRPr="00222D67">
              <w:t>B2-14</w:t>
            </w:r>
          </w:p>
        </w:tc>
      </w:tr>
    </w:tbl>
    <w:p w14:paraId="79919990" w14:textId="77777777" w:rsidR="00705880" w:rsidRDefault="00705880" w:rsidP="006E66FC">
      <w:pPr>
        <w:spacing w:after="0"/>
        <w:rPr>
          <w:rFonts w:ascii="Times New Roman" w:hAnsi="Times New Roman"/>
          <w:b/>
          <w:noProof/>
          <w:sz w:val="20"/>
          <w:lang w:val="en-US"/>
        </w:rPr>
      </w:pPr>
    </w:p>
    <w:p w14:paraId="036CBAB2" w14:textId="77777777" w:rsidR="0003138E" w:rsidRDefault="0003138E" w:rsidP="0003138E">
      <w:pPr>
        <w:pStyle w:val="Heading1"/>
      </w:pPr>
      <w:r>
        <w:t>3</w:t>
      </w:r>
      <w:r w:rsidRPr="005C7FAC">
        <w:t>.</w:t>
      </w:r>
      <w:r>
        <w:tab/>
        <w:t>Conclusions</w:t>
      </w:r>
    </w:p>
    <w:p w14:paraId="6F9B0D64" w14:textId="2F4A516D" w:rsidR="00BB4396" w:rsidRDefault="0027381A" w:rsidP="0027381A">
      <w:pPr>
        <w:spacing w:after="0"/>
        <w:rPr>
          <w:rFonts w:ascii="Times New Roman" w:hAnsi="Times New Roman"/>
          <w:noProof/>
          <w:sz w:val="20"/>
          <w:lang w:val="en-US"/>
        </w:rPr>
      </w:pPr>
      <w:r w:rsidRPr="007560EC">
        <w:rPr>
          <w:rFonts w:ascii="Times New Roman" w:hAnsi="Times New Roman"/>
          <w:b/>
          <w:noProof/>
          <w:sz w:val="20"/>
          <w:lang w:val="en-US"/>
        </w:rPr>
        <w:t>Proposal</w:t>
      </w:r>
      <w:r>
        <w:rPr>
          <w:rFonts w:ascii="Times New Roman" w:hAnsi="Times New Roman"/>
          <w:noProof/>
          <w:sz w:val="20"/>
          <w:lang w:val="en-US"/>
        </w:rPr>
        <w:t xml:space="preserve">: </w:t>
      </w:r>
      <w:r w:rsidR="002372C7" w:rsidRPr="002372C7">
        <w:rPr>
          <w:rFonts w:ascii="Times New Roman" w:hAnsi="Times New Roman"/>
          <w:noProof/>
          <w:sz w:val="20"/>
          <w:lang w:val="en-US"/>
        </w:rPr>
        <w:t>Based on</w:t>
      </w:r>
      <w:r w:rsidR="00BB4396">
        <w:rPr>
          <w:rFonts w:ascii="Times New Roman" w:hAnsi="Times New Roman"/>
          <w:noProof/>
          <w:sz w:val="20"/>
          <w:lang w:val="en-US"/>
        </w:rPr>
        <w:t xml:space="preserve"> </w:t>
      </w:r>
      <w:r w:rsidR="002372C7">
        <w:rPr>
          <w:rFonts w:ascii="Times New Roman" w:hAnsi="Times New Roman"/>
          <w:noProof/>
          <w:sz w:val="20"/>
          <w:lang w:val="en-US"/>
        </w:rPr>
        <w:t>TX</w:t>
      </w:r>
      <w:r w:rsidR="002372C7" w:rsidRPr="002372C7">
        <w:rPr>
          <w:rFonts w:ascii="Times New Roman" w:hAnsi="Times New Roman"/>
          <w:noProof/>
          <w:sz w:val="20"/>
          <w:lang w:val="en-US"/>
        </w:rPr>
        <w:t xml:space="preserve"> </w:t>
      </w:r>
      <w:r w:rsidR="002372C7">
        <w:rPr>
          <w:rFonts w:ascii="Times New Roman" w:hAnsi="Times New Roman"/>
          <w:noProof/>
          <w:sz w:val="20"/>
          <w:lang w:val="en-US"/>
        </w:rPr>
        <w:t xml:space="preserve">output </w:t>
      </w:r>
      <w:r w:rsidR="002372C7" w:rsidRPr="002372C7">
        <w:rPr>
          <w:rFonts w:ascii="Times New Roman" w:hAnsi="Times New Roman"/>
          <w:noProof/>
          <w:sz w:val="20"/>
          <w:lang w:val="en-US"/>
        </w:rPr>
        <w:t xml:space="preserve">power output </w:t>
      </w:r>
      <w:r w:rsidR="002372C7">
        <w:rPr>
          <w:rFonts w:ascii="Times New Roman" w:hAnsi="Times New Roman"/>
          <w:noProof/>
          <w:sz w:val="20"/>
          <w:lang w:val="en-US"/>
        </w:rPr>
        <w:t>measurment uncertain</w:t>
      </w:r>
      <w:r w:rsidR="002B1A25">
        <w:rPr>
          <w:rFonts w:ascii="Times New Roman" w:hAnsi="Times New Roman"/>
          <w:noProof/>
          <w:sz w:val="20"/>
          <w:lang w:val="en-US"/>
        </w:rPr>
        <w:t>ty</w:t>
      </w:r>
      <w:r w:rsidR="002372C7" w:rsidRPr="002372C7">
        <w:rPr>
          <w:rFonts w:ascii="Times New Roman" w:hAnsi="Times New Roman"/>
          <w:noProof/>
          <w:sz w:val="20"/>
          <w:lang w:val="en-US"/>
        </w:rPr>
        <w:t xml:space="preserve"> </w:t>
      </w:r>
      <w:r w:rsidR="00BB4396">
        <w:rPr>
          <w:rFonts w:ascii="Times New Roman" w:hAnsi="Times New Roman"/>
          <w:noProof/>
          <w:sz w:val="20"/>
          <w:lang w:val="en-US"/>
        </w:rPr>
        <w:t xml:space="preserve">the </w:t>
      </w:r>
      <w:r w:rsidR="002B1A25">
        <w:rPr>
          <w:rFonts w:ascii="Times New Roman" w:hAnsi="Times New Roman"/>
          <w:noProof/>
          <w:sz w:val="20"/>
          <w:lang w:val="en-US"/>
        </w:rPr>
        <w:t xml:space="preserve">calibration </w:t>
      </w:r>
      <w:r w:rsidR="002372C7">
        <w:rPr>
          <w:rFonts w:ascii="Times New Roman" w:hAnsi="Times New Roman"/>
          <w:noProof/>
          <w:sz w:val="20"/>
          <w:lang w:val="en-US"/>
        </w:rPr>
        <w:t xml:space="preserve">contributions </w:t>
      </w:r>
      <w:r w:rsidR="002C13A0">
        <w:rPr>
          <w:rFonts w:ascii="Times New Roman" w:hAnsi="Times New Roman"/>
          <w:noProof/>
          <w:sz w:val="20"/>
          <w:lang w:val="en-US"/>
        </w:rPr>
        <w:t xml:space="preserve">can be </w:t>
      </w:r>
      <w:r w:rsidR="00A55B91">
        <w:rPr>
          <w:rFonts w:ascii="Times New Roman" w:hAnsi="Times New Roman"/>
          <w:noProof/>
          <w:sz w:val="20"/>
          <w:lang w:val="en-US"/>
        </w:rPr>
        <w:t xml:space="preserve">considered to be </w:t>
      </w:r>
      <w:r w:rsidR="002C13A0">
        <w:rPr>
          <w:rFonts w:ascii="Times New Roman" w:hAnsi="Times New Roman"/>
          <w:noProof/>
          <w:sz w:val="20"/>
          <w:lang w:val="en-US"/>
        </w:rPr>
        <w:t>removed</w:t>
      </w:r>
      <w:r w:rsidR="00381114">
        <w:rPr>
          <w:rFonts w:ascii="Times New Roman" w:hAnsi="Times New Roman"/>
          <w:noProof/>
          <w:sz w:val="20"/>
          <w:lang w:val="en-US"/>
        </w:rPr>
        <w:t xml:space="preserve"> </w:t>
      </w:r>
      <w:bookmarkStart w:id="0" w:name="_GoBack"/>
      <w:bookmarkEnd w:id="0"/>
      <w:r w:rsidR="00F441AB">
        <w:rPr>
          <w:rFonts w:ascii="Times New Roman" w:hAnsi="Times New Roman"/>
          <w:sz w:val="20"/>
        </w:rPr>
        <w:t>because</w:t>
      </w:r>
      <w:r w:rsidR="00BB4396">
        <w:rPr>
          <w:rFonts w:ascii="Times New Roman" w:hAnsi="Times New Roman"/>
          <w:sz w:val="20"/>
        </w:rPr>
        <w:t xml:space="preserve"> of </w:t>
      </w:r>
      <w:r w:rsidR="00381114">
        <w:rPr>
          <w:rFonts w:ascii="Times New Roman" w:hAnsi="Times New Roman"/>
          <w:sz w:val="20"/>
        </w:rPr>
        <w:t>EVM is a relative measurement between two different powers.</w:t>
      </w:r>
    </w:p>
    <w:p w14:paraId="0BE5C58A" w14:textId="77777777" w:rsidR="0003138E" w:rsidRDefault="000374E1" w:rsidP="006E66FC">
      <w:pPr>
        <w:spacing w:after="0"/>
        <w:rPr>
          <w:rFonts w:ascii="Times New Roman" w:hAnsi="Times New Roman"/>
          <w:noProof/>
          <w:sz w:val="20"/>
          <w:lang w:val="en-US"/>
        </w:rPr>
      </w:pPr>
      <w:r>
        <w:rPr>
          <w:rFonts w:ascii="Times New Roman" w:hAnsi="Times New Roman"/>
          <w:b/>
          <w:noProof/>
          <w:sz w:val="20"/>
          <w:lang w:val="en-US"/>
        </w:rPr>
        <w:t xml:space="preserve"> </w:t>
      </w:r>
      <w:r w:rsidRPr="00E35C30">
        <w:rPr>
          <w:rFonts w:ascii="Times New Roman" w:hAnsi="Times New Roman"/>
          <w:b/>
          <w:noProof/>
          <w:sz w:val="20"/>
          <w:lang w:val="en-US"/>
        </w:rPr>
        <w:t xml:space="preserve"> </w:t>
      </w:r>
    </w:p>
    <w:p w14:paraId="08D7F143" w14:textId="77777777" w:rsidR="00F35F7B" w:rsidRDefault="0003138E" w:rsidP="00F35F7B">
      <w:pPr>
        <w:pStyle w:val="Heading1"/>
      </w:pPr>
      <w:r>
        <w:t>4</w:t>
      </w:r>
      <w:r w:rsidR="00F35F7B" w:rsidRPr="005C7FAC">
        <w:t>.</w:t>
      </w:r>
      <w:r w:rsidR="00F35F7B">
        <w:tab/>
        <w:t>References</w:t>
      </w:r>
    </w:p>
    <w:p w14:paraId="11F7F378" w14:textId="029A876B" w:rsidR="00D53BBC" w:rsidRDefault="00D53BBC" w:rsidP="0003138E">
      <w:pPr>
        <w:pStyle w:val="Reference"/>
        <w:rPr>
          <w:rFonts w:ascii="Times New Roman" w:hAnsi="Times New Roman"/>
          <w:lang w:val="en-US"/>
        </w:rPr>
      </w:pPr>
      <w:r>
        <w:rPr>
          <w:rFonts w:ascii="Times New Roman" w:hAnsi="Times New Roman"/>
          <w:lang w:val="en-US"/>
        </w:rPr>
        <w:t xml:space="preserve">R4-1708959, “WF on Conformance Testing for </w:t>
      </w:r>
      <w:proofErr w:type="spellStart"/>
      <w:r>
        <w:rPr>
          <w:rFonts w:ascii="Times New Roman" w:hAnsi="Times New Roman"/>
          <w:lang w:val="en-US"/>
        </w:rPr>
        <w:t>eAAS</w:t>
      </w:r>
      <w:proofErr w:type="spellEnd"/>
      <w:r>
        <w:rPr>
          <w:rFonts w:ascii="Times New Roman" w:hAnsi="Times New Roman"/>
          <w:lang w:val="en-US"/>
        </w:rPr>
        <w:t xml:space="preserve">”, Ericsson, </w:t>
      </w:r>
      <w:proofErr w:type="spellStart"/>
      <w:r>
        <w:rPr>
          <w:rFonts w:ascii="Times New Roman" w:hAnsi="Times New Roman"/>
          <w:lang w:val="en-US"/>
        </w:rPr>
        <w:t>Kathrein</w:t>
      </w:r>
      <w:proofErr w:type="spellEnd"/>
      <w:r>
        <w:rPr>
          <w:rFonts w:ascii="Times New Roman" w:hAnsi="Times New Roman"/>
          <w:lang w:val="en-US"/>
        </w:rPr>
        <w:t>, MVG</w:t>
      </w:r>
    </w:p>
    <w:p w14:paraId="5F4F5EAC" w14:textId="31E0A3C8" w:rsidR="00474653" w:rsidRDefault="00423A26" w:rsidP="0003138E">
      <w:pPr>
        <w:pStyle w:val="Reference"/>
        <w:rPr>
          <w:rFonts w:ascii="Times New Roman" w:hAnsi="Times New Roman"/>
          <w:lang w:val="en-US"/>
        </w:rPr>
      </w:pPr>
      <w:r>
        <w:rPr>
          <w:rFonts w:ascii="Times New Roman" w:hAnsi="Times New Roman"/>
          <w:lang w:val="en-US"/>
        </w:rPr>
        <w:t xml:space="preserve">3GPP </w:t>
      </w:r>
      <w:r w:rsidR="00357A27">
        <w:rPr>
          <w:rFonts w:ascii="Times New Roman" w:hAnsi="Times New Roman"/>
          <w:lang w:val="en-US"/>
        </w:rPr>
        <w:t>TR 37.842</w:t>
      </w:r>
      <w:r w:rsidR="00F075C5">
        <w:rPr>
          <w:rFonts w:ascii="Times New Roman" w:hAnsi="Times New Roman"/>
          <w:lang w:val="en-US"/>
        </w:rPr>
        <w:t xml:space="preserve"> v13.2.0</w:t>
      </w:r>
    </w:p>
    <w:p w14:paraId="02EFC355" w14:textId="1BCA733D" w:rsidR="00711BBF" w:rsidRPr="00B7607A" w:rsidRDefault="009F21F2" w:rsidP="00711BBF">
      <w:pPr>
        <w:pStyle w:val="Reference"/>
        <w:rPr>
          <w:rFonts w:ascii="Times New Roman" w:hAnsi="Times New Roman"/>
          <w:lang w:val="en-US"/>
        </w:rPr>
      </w:pPr>
      <w:r>
        <w:rPr>
          <w:rFonts w:ascii="Times New Roman" w:hAnsi="Times New Roman"/>
          <w:lang w:val="en-US"/>
        </w:rPr>
        <w:t>3GPP TR 37.843 v 0.6</w:t>
      </w:r>
      <w:r w:rsidR="00117883">
        <w:rPr>
          <w:rFonts w:ascii="Times New Roman" w:hAnsi="Times New Roman"/>
          <w:lang w:val="en-US"/>
        </w:rPr>
        <w:t>.0</w:t>
      </w:r>
    </w:p>
    <w:p w14:paraId="432534FF" w14:textId="77777777" w:rsidR="00291CC7" w:rsidRPr="00B7607A" w:rsidRDefault="00291CC7" w:rsidP="0003138E">
      <w:pPr>
        <w:pStyle w:val="Reference"/>
        <w:numPr>
          <w:ilvl w:val="0"/>
          <w:numId w:val="0"/>
        </w:numPr>
        <w:ind w:left="567"/>
        <w:jc w:val="left"/>
        <w:rPr>
          <w:rFonts w:ascii="Times New Roman" w:hAnsi="Times New Roman"/>
          <w:lang w:val="en-US"/>
        </w:rPr>
      </w:pPr>
    </w:p>
    <w:p w14:paraId="056EFF6C" w14:textId="77777777" w:rsidR="00F770ED" w:rsidRDefault="00F770ED" w:rsidP="00391744">
      <w:pPr>
        <w:spacing w:after="120"/>
        <w:rPr>
          <w:rFonts w:eastAsia="SimSun"/>
          <w:sz w:val="32"/>
          <w:lang w:eastAsia="zh-CN"/>
        </w:rPr>
      </w:pPr>
    </w:p>
    <w:p w14:paraId="0E49821E" w14:textId="77777777" w:rsidR="00E61C0C" w:rsidRDefault="00E61C0C" w:rsidP="00391744">
      <w:pPr>
        <w:spacing w:after="120"/>
        <w:rPr>
          <w:rFonts w:eastAsia="SimSun"/>
          <w:sz w:val="32"/>
          <w:lang w:eastAsia="zh-CN"/>
        </w:rPr>
      </w:pPr>
    </w:p>
    <w:p w14:paraId="35116EFF" w14:textId="77777777" w:rsidR="0079124D" w:rsidRPr="00391744" w:rsidRDefault="0079124D" w:rsidP="00391744">
      <w:pPr>
        <w:spacing w:after="120"/>
        <w:rPr>
          <w:rFonts w:eastAsia="SimSun"/>
          <w:sz w:val="32"/>
          <w:lang w:eastAsia="zh-CN"/>
        </w:rPr>
      </w:pPr>
    </w:p>
    <w:sectPr w:rsidR="0079124D" w:rsidRPr="0039174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34FA83" w16cid:durableId="1DB9537A"/>
  <w16cid:commentId w16cid:paraId="65BD4C49" w16cid:durableId="1DB9537B"/>
  <w16cid:commentId w16cid:paraId="303669AB" w16cid:durableId="1DB9537C"/>
  <w16cid:commentId w16cid:paraId="3F89322B" w16cid:durableId="1DB953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8A2A9" w14:textId="77777777" w:rsidR="00B64F2B" w:rsidRDefault="00B64F2B" w:rsidP="001C301E">
      <w:pPr>
        <w:spacing w:after="0" w:line="240" w:lineRule="auto"/>
      </w:pPr>
      <w:r>
        <w:separator/>
      </w:r>
    </w:p>
  </w:endnote>
  <w:endnote w:type="continuationSeparator" w:id="0">
    <w:p w14:paraId="2B18CF7E" w14:textId="77777777" w:rsidR="00B64F2B" w:rsidRDefault="00B64F2B"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6AE2D" w14:textId="77777777" w:rsidR="00283159" w:rsidRDefault="00283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C1652" w14:textId="77777777" w:rsidR="00283159" w:rsidRDefault="002831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E6546" w14:textId="77777777" w:rsidR="00283159" w:rsidRDefault="00283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4F2E7" w14:textId="77777777" w:rsidR="00B64F2B" w:rsidRDefault="00B64F2B" w:rsidP="001C301E">
      <w:pPr>
        <w:spacing w:after="0" w:line="240" w:lineRule="auto"/>
      </w:pPr>
      <w:r>
        <w:separator/>
      </w:r>
    </w:p>
  </w:footnote>
  <w:footnote w:type="continuationSeparator" w:id="0">
    <w:p w14:paraId="3AA3AF3B" w14:textId="77777777" w:rsidR="00B64F2B" w:rsidRDefault="00B64F2B" w:rsidP="001C30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FB076" w14:textId="77777777" w:rsidR="00283159" w:rsidRDefault="002831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F1449" w14:textId="77777777" w:rsidR="00283159" w:rsidRDefault="002831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B0914" w14:textId="77777777" w:rsidR="00283159" w:rsidRDefault="00283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6"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0"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2"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1" w15:restartNumberingAfterBreak="0">
    <w:nsid w:val="631E4E9B"/>
    <w:multiLevelType w:val="hybridMultilevel"/>
    <w:tmpl w:val="B86A54BA"/>
    <w:lvl w:ilvl="0" w:tplc="B972CE9C">
      <w:start w:val="1"/>
      <w:numFmt w:val="bullet"/>
      <w:lvlText w:val="•"/>
      <w:lvlJc w:val="left"/>
      <w:pPr>
        <w:tabs>
          <w:tab w:val="num" w:pos="720"/>
        </w:tabs>
        <w:ind w:left="720" w:hanging="360"/>
      </w:pPr>
      <w:rPr>
        <w:rFonts w:ascii="Arial" w:hAnsi="Arial" w:hint="default"/>
      </w:rPr>
    </w:lvl>
    <w:lvl w:ilvl="1" w:tplc="E822F94E" w:tentative="1">
      <w:start w:val="1"/>
      <w:numFmt w:val="bullet"/>
      <w:lvlText w:val="•"/>
      <w:lvlJc w:val="left"/>
      <w:pPr>
        <w:tabs>
          <w:tab w:val="num" w:pos="1440"/>
        </w:tabs>
        <w:ind w:left="1440" w:hanging="360"/>
      </w:pPr>
      <w:rPr>
        <w:rFonts w:ascii="Arial" w:hAnsi="Arial" w:hint="default"/>
      </w:rPr>
    </w:lvl>
    <w:lvl w:ilvl="2" w:tplc="ABD6B64C" w:tentative="1">
      <w:start w:val="1"/>
      <w:numFmt w:val="bullet"/>
      <w:lvlText w:val="•"/>
      <w:lvlJc w:val="left"/>
      <w:pPr>
        <w:tabs>
          <w:tab w:val="num" w:pos="2160"/>
        </w:tabs>
        <w:ind w:left="2160" w:hanging="360"/>
      </w:pPr>
      <w:rPr>
        <w:rFonts w:ascii="Arial" w:hAnsi="Arial" w:hint="default"/>
      </w:rPr>
    </w:lvl>
    <w:lvl w:ilvl="3" w:tplc="1FE4AF32" w:tentative="1">
      <w:start w:val="1"/>
      <w:numFmt w:val="bullet"/>
      <w:lvlText w:val="•"/>
      <w:lvlJc w:val="left"/>
      <w:pPr>
        <w:tabs>
          <w:tab w:val="num" w:pos="2880"/>
        </w:tabs>
        <w:ind w:left="2880" w:hanging="360"/>
      </w:pPr>
      <w:rPr>
        <w:rFonts w:ascii="Arial" w:hAnsi="Arial" w:hint="default"/>
      </w:rPr>
    </w:lvl>
    <w:lvl w:ilvl="4" w:tplc="9AA4FD08" w:tentative="1">
      <w:start w:val="1"/>
      <w:numFmt w:val="bullet"/>
      <w:lvlText w:val="•"/>
      <w:lvlJc w:val="left"/>
      <w:pPr>
        <w:tabs>
          <w:tab w:val="num" w:pos="3600"/>
        </w:tabs>
        <w:ind w:left="3600" w:hanging="360"/>
      </w:pPr>
      <w:rPr>
        <w:rFonts w:ascii="Arial" w:hAnsi="Arial" w:hint="default"/>
      </w:rPr>
    </w:lvl>
    <w:lvl w:ilvl="5" w:tplc="E744A2B0" w:tentative="1">
      <w:start w:val="1"/>
      <w:numFmt w:val="bullet"/>
      <w:lvlText w:val="•"/>
      <w:lvlJc w:val="left"/>
      <w:pPr>
        <w:tabs>
          <w:tab w:val="num" w:pos="4320"/>
        </w:tabs>
        <w:ind w:left="4320" w:hanging="360"/>
      </w:pPr>
      <w:rPr>
        <w:rFonts w:ascii="Arial" w:hAnsi="Arial" w:hint="default"/>
      </w:rPr>
    </w:lvl>
    <w:lvl w:ilvl="6" w:tplc="BEE26F5A" w:tentative="1">
      <w:start w:val="1"/>
      <w:numFmt w:val="bullet"/>
      <w:lvlText w:val="•"/>
      <w:lvlJc w:val="left"/>
      <w:pPr>
        <w:tabs>
          <w:tab w:val="num" w:pos="5040"/>
        </w:tabs>
        <w:ind w:left="5040" w:hanging="360"/>
      </w:pPr>
      <w:rPr>
        <w:rFonts w:ascii="Arial" w:hAnsi="Arial" w:hint="default"/>
      </w:rPr>
    </w:lvl>
    <w:lvl w:ilvl="7" w:tplc="4EE067F6" w:tentative="1">
      <w:start w:val="1"/>
      <w:numFmt w:val="bullet"/>
      <w:lvlText w:val="•"/>
      <w:lvlJc w:val="left"/>
      <w:pPr>
        <w:tabs>
          <w:tab w:val="num" w:pos="5760"/>
        </w:tabs>
        <w:ind w:left="5760" w:hanging="360"/>
      </w:pPr>
      <w:rPr>
        <w:rFonts w:ascii="Arial" w:hAnsi="Arial" w:hint="default"/>
      </w:rPr>
    </w:lvl>
    <w:lvl w:ilvl="8" w:tplc="B63EF2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2"/>
  </w:num>
  <w:num w:numId="2">
    <w:abstractNumId w:val="18"/>
  </w:num>
  <w:num w:numId="3">
    <w:abstractNumId w:val="16"/>
  </w:num>
  <w:num w:numId="4">
    <w:abstractNumId w:val="3"/>
  </w:num>
  <w:num w:numId="5">
    <w:abstractNumId w:val="11"/>
  </w:num>
  <w:num w:numId="6">
    <w:abstractNumId w:val="22"/>
  </w:num>
  <w:num w:numId="7">
    <w:abstractNumId w:val="2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0"/>
  </w:num>
  <w:num w:numId="11">
    <w:abstractNumId w:val="14"/>
  </w:num>
  <w:num w:numId="12">
    <w:abstractNumId w:val="15"/>
  </w:num>
  <w:num w:numId="13">
    <w:abstractNumId w:val="7"/>
  </w:num>
  <w:num w:numId="14">
    <w:abstractNumId w:val="0"/>
  </w:num>
  <w:num w:numId="15">
    <w:abstractNumId w:val="5"/>
  </w:num>
  <w:num w:numId="16">
    <w:abstractNumId w:val="6"/>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4"/>
  </w:num>
  <w:num w:numId="19">
    <w:abstractNumId w:val="24"/>
  </w:num>
  <w:num w:numId="20">
    <w:abstractNumId w:val="1"/>
  </w:num>
  <w:num w:numId="21">
    <w:abstractNumId w:val="8"/>
  </w:num>
  <w:num w:numId="22">
    <w:abstractNumId w:val="17"/>
  </w:num>
  <w:num w:numId="23">
    <w:abstractNumId w:val="13"/>
  </w:num>
  <w:num w:numId="24">
    <w:abstractNumId w:val="23"/>
  </w:num>
  <w:num w:numId="25">
    <w:abstractNumId w:val="25"/>
  </w:num>
  <w:num w:numId="26">
    <w:abstractNumId w:val="2"/>
  </w:num>
  <w:num w:numId="27">
    <w:abstractNumId w:val="9"/>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2C"/>
    <w:rsid w:val="00000393"/>
    <w:rsid w:val="00000858"/>
    <w:rsid w:val="00000EB4"/>
    <w:rsid w:val="0000318B"/>
    <w:rsid w:val="000044C6"/>
    <w:rsid w:val="00004762"/>
    <w:rsid w:val="00013989"/>
    <w:rsid w:val="0001453A"/>
    <w:rsid w:val="00017396"/>
    <w:rsid w:val="00020626"/>
    <w:rsid w:val="0002145A"/>
    <w:rsid w:val="0002269B"/>
    <w:rsid w:val="000304D9"/>
    <w:rsid w:val="0003138E"/>
    <w:rsid w:val="000345EA"/>
    <w:rsid w:val="000361CE"/>
    <w:rsid w:val="00036266"/>
    <w:rsid w:val="00036A9A"/>
    <w:rsid w:val="000374E1"/>
    <w:rsid w:val="00041CA3"/>
    <w:rsid w:val="0004333C"/>
    <w:rsid w:val="00044AFB"/>
    <w:rsid w:val="00047C29"/>
    <w:rsid w:val="0005301E"/>
    <w:rsid w:val="00057519"/>
    <w:rsid w:val="0006159F"/>
    <w:rsid w:val="00066CF0"/>
    <w:rsid w:val="000674EB"/>
    <w:rsid w:val="00072B7D"/>
    <w:rsid w:val="0007434A"/>
    <w:rsid w:val="00075573"/>
    <w:rsid w:val="00092B50"/>
    <w:rsid w:val="00094596"/>
    <w:rsid w:val="0009559C"/>
    <w:rsid w:val="000A23A9"/>
    <w:rsid w:val="000A43B4"/>
    <w:rsid w:val="000B1666"/>
    <w:rsid w:val="000B2A2E"/>
    <w:rsid w:val="000B6ECE"/>
    <w:rsid w:val="000B7BDA"/>
    <w:rsid w:val="000C0019"/>
    <w:rsid w:val="000C134C"/>
    <w:rsid w:val="000C2035"/>
    <w:rsid w:val="000D000D"/>
    <w:rsid w:val="000D1F2C"/>
    <w:rsid w:val="000D37BE"/>
    <w:rsid w:val="000D5C39"/>
    <w:rsid w:val="000D779F"/>
    <w:rsid w:val="000E060C"/>
    <w:rsid w:val="000E6C2D"/>
    <w:rsid w:val="000E734C"/>
    <w:rsid w:val="000E7D7D"/>
    <w:rsid w:val="000F470A"/>
    <w:rsid w:val="000F6F5C"/>
    <w:rsid w:val="000F7834"/>
    <w:rsid w:val="00100967"/>
    <w:rsid w:val="001029B2"/>
    <w:rsid w:val="00105DC6"/>
    <w:rsid w:val="001111EB"/>
    <w:rsid w:val="00112363"/>
    <w:rsid w:val="00117770"/>
    <w:rsid w:val="00117883"/>
    <w:rsid w:val="0012271A"/>
    <w:rsid w:val="001239B6"/>
    <w:rsid w:val="00123D1A"/>
    <w:rsid w:val="00126D95"/>
    <w:rsid w:val="001363C9"/>
    <w:rsid w:val="001449E9"/>
    <w:rsid w:val="00145CB2"/>
    <w:rsid w:val="001500DA"/>
    <w:rsid w:val="00162233"/>
    <w:rsid w:val="001645C9"/>
    <w:rsid w:val="001669B3"/>
    <w:rsid w:val="00170C06"/>
    <w:rsid w:val="001779DD"/>
    <w:rsid w:val="00180230"/>
    <w:rsid w:val="00181421"/>
    <w:rsid w:val="00181720"/>
    <w:rsid w:val="0018551A"/>
    <w:rsid w:val="00186E21"/>
    <w:rsid w:val="00190429"/>
    <w:rsid w:val="0019436D"/>
    <w:rsid w:val="00194C83"/>
    <w:rsid w:val="001A1096"/>
    <w:rsid w:val="001A7C1D"/>
    <w:rsid w:val="001B242C"/>
    <w:rsid w:val="001B4F12"/>
    <w:rsid w:val="001B52FD"/>
    <w:rsid w:val="001B697F"/>
    <w:rsid w:val="001B75ED"/>
    <w:rsid w:val="001B790B"/>
    <w:rsid w:val="001C02A4"/>
    <w:rsid w:val="001C13A2"/>
    <w:rsid w:val="001C207B"/>
    <w:rsid w:val="001C301E"/>
    <w:rsid w:val="001C749B"/>
    <w:rsid w:val="001D255A"/>
    <w:rsid w:val="001D5B89"/>
    <w:rsid w:val="001E096C"/>
    <w:rsid w:val="001E0A91"/>
    <w:rsid w:val="001E1323"/>
    <w:rsid w:val="001E2197"/>
    <w:rsid w:val="001E2F61"/>
    <w:rsid w:val="001E30C4"/>
    <w:rsid w:val="001E5AE4"/>
    <w:rsid w:val="001E7D23"/>
    <w:rsid w:val="001F1950"/>
    <w:rsid w:val="001F1AE0"/>
    <w:rsid w:val="001F32E6"/>
    <w:rsid w:val="001F4693"/>
    <w:rsid w:val="001F53FD"/>
    <w:rsid w:val="001F5917"/>
    <w:rsid w:val="00200840"/>
    <w:rsid w:val="00201E0D"/>
    <w:rsid w:val="00204D69"/>
    <w:rsid w:val="00204F61"/>
    <w:rsid w:val="00212808"/>
    <w:rsid w:val="0021417B"/>
    <w:rsid w:val="0022079E"/>
    <w:rsid w:val="002218BF"/>
    <w:rsid w:val="00222449"/>
    <w:rsid w:val="00232D22"/>
    <w:rsid w:val="00234E7D"/>
    <w:rsid w:val="002350E7"/>
    <w:rsid w:val="00235177"/>
    <w:rsid w:val="002372C7"/>
    <w:rsid w:val="00244897"/>
    <w:rsid w:val="00253688"/>
    <w:rsid w:val="002566EE"/>
    <w:rsid w:val="002721F6"/>
    <w:rsid w:val="0027381A"/>
    <w:rsid w:val="0027716D"/>
    <w:rsid w:val="00283159"/>
    <w:rsid w:val="00287CA8"/>
    <w:rsid w:val="00291CC7"/>
    <w:rsid w:val="00294676"/>
    <w:rsid w:val="002956C7"/>
    <w:rsid w:val="0029713E"/>
    <w:rsid w:val="002A489A"/>
    <w:rsid w:val="002B1A25"/>
    <w:rsid w:val="002B3AC8"/>
    <w:rsid w:val="002B4CEE"/>
    <w:rsid w:val="002B7A1A"/>
    <w:rsid w:val="002C0373"/>
    <w:rsid w:val="002C0504"/>
    <w:rsid w:val="002C0A61"/>
    <w:rsid w:val="002C0B92"/>
    <w:rsid w:val="002C10C6"/>
    <w:rsid w:val="002C13A0"/>
    <w:rsid w:val="002C67E2"/>
    <w:rsid w:val="002D0EEE"/>
    <w:rsid w:val="002D348F"/>
    <w:rsid w:val="002E2232"/>
    <w:rsid w:val="002E7BCF"/>
    <w:rsid w:val="002F1250"/>
    <w:rsid w:val="002F5DE8"/>
    <w:rsid w:val="003006F6"/>
    <w:rsid w:val="00303909"/>
    <w:rsid w:val="003066BA"/>
    <w:rsid w:val="003140B4"/>
    <w:rsid w:val="00314B63"/>
    <w:rsid w:val="003159B3"/>
    <w:rsid w:val="0032294C"/>
    <w:rsid w:val="00326837"/>
    <w:rsid w:val="00335F7A"/>
    <w:rsid w:val="0033651A"/>
    <w:rsid w:val="0033721C"/>
    <w:rsid w:val="00340E11"/>
    <w:rsid w:val="00341AA9"/>
    <w:rsid w:val="00346D51"/>
    <w:rsid w:val="003501B9"/>
    <w:rsid w:val="003520CD"/>
    <w:rsid w:val="0035362B"/>
    <w:rsid w:val="003573FE"/>
    <w:rsid w:val="003578EE"/>
    <w:rsid w:val="00357A27"/>
    <w:rsid w:val="00357CB7"/>
    <w:rsid w:val="0036119D"/>
    <w:rsid w:val="0036448A"/>
    <w:rsid w:val="00366BE3"/>
    <w:rsid w:val="003753E3"/>
    <w:rsid w:val="00380E4F"/>
    <w:rsid w:val="00381114"/>
    <w:rsid w:val="003856AD"/>
    <w:rsid w:val="00387E42"/>
    <w:rsid w:val="00391744"/>
    <w:rsid w:val="003918B3"/>
    <w:rsid w:val="00393A19"/>
    <w:rsid w:val="00394824"/>
    <w:rsid w:val="003961FB"/>
    <w:rsid w:val="00396242"/>
    <w:rsid w:val="0039706C"/>
    <w:rsid w:val="003B13E4"/>
    <w:rsid w:val="003B53EA"/>
    <w:rsid w:val="003B6350"/>
    <w:rsid w:val="003C34C7"/>
    <w:rsid w:val="003C5FB2"/>
    <w:rsid w:val="003D1ED6"/>
    <w:rsid w:val="003D3689"/>
    <w:rsid w:val="003D6371"/>
    <w:rsid w:val="003E1CC3"/>
    <w:rsid w:val="003E613C"/>
    <w:rsid w:val="003E683E"/>
    <w:rsid w:val="003E7401"/>
    <w:rsid w:val="003F0001"/>
    <w:rsid w:val="003F050B"/>
    <w:rsid w:val="003F0C28"/>
    <w:rsid w:val="003F2773"/>
    <w:rsid w:val="003F3875"/>
    <w:rsid w:val="003F649E"/>
    <w:rsid w:val="003F734C"/>
    <w:rsid w:val="004018E4"/>
    <w:rsid w:val="00403175"/>
    <w:rsid w:val="00405389"/>
    <w:rsid w:val="00405887"/>
    <w:rsid w:val="00415834"/>
    <w:rsid w:val="004172BB"/>
    <w:rsid w:val="00423A26"/>
    <w:rsid w:val="0042561B"/>
    <w:rsid w:val="00426B67"/>
    <w:rsid w:val="0043029D"/>
    <w:rsid w:val="00430316"/>
    <w:rsid w:val="00431956"/>
    <w:rsid w:val="00433696"/>
    <w:rsid w:val="00433AF9"/>
    <w:rsid w:val="00435C9B"/>
    <w:rsid w:val="0044229C"/>
    <w:rsid w:val="00443C84"/>
    <w:rsid w:val="0044580A"/>
    <w:rsid w:val="00447AC8"/>
    <w:rsid w:val="004540C8"/>
    <w:rsid w:val="004570FC"/>
    <w:rsid w:val="00460E43"/>
    <w:rsid w:val="004644F5"/>
    <w:rsid w:val="00466DB5"/>
    <w:rsid w:val="004674E3"/>
    <w:rsid w:val="00467D4F"/>
    <w:rsid w:val="00474653"/>
    <w:rsid w:val="00481CEE"/>
    <w:rsid w:val="004938CA"/>
    <w:rsid w:val="00493BD8"/>
    <w:rsid w:val="004A3584"/>
    <w:rsid w:val="004A5E76"/>
    <w:rsid w:val="004B5FC5"/>
    <w:rsid w:val="004B68FB"/>
    <w:rsid w:val="004C0F3F"/>
    <w:rsid w:val="004C18CE"/>
    <w:rsid w:val="004C28B8"/>
    <w:rsid w:val="004C514F"/>
    <w:rsid w:val="004D0CA6"/>
    <w:rsid w:val="004D256F"/>
    <w:rsid w:val="004D5F98"/>
    <w:rsid w:val="004D6A4E"/>
    <w:rsid w:val="004E0188"/>
    <w:rsid w:val="004E61AD"/>
    <w:rsid w:val="004E6421"/>
    <w:rsid w:val="004F4621"/>
    <w:rsid w:val="00501AA2"/>
    <w:rsid w:val="005052D9"/>
    <w:rsid w:val="0050794D"/>
    <w:rsid w:val="00507A88"/>
    <w:rsid w:val="005118CC"/>
    <w:rsid w:val="00512911"/>
    <w:rsid w:val="00512E35"/>
    <w:rsid w:val="005139FD"/>
    <w:rsid w:val="0052090D"/>
    <w:rsid w:val="00523B9B"/>
    <w:rsid w:val="00533B3B"/>
    <w:rsid w:val="0053584A"/>
    <w:rsid w:val="00535CE0"/>
    <w:rsid w:val="00545738"/>
    <w:rsid w:val="00546EE2"/>
    <w:rsid w:val="00550DBA"/>
    <w:rsid w:val="005572FF"/>
    <w:rsid w:val="0056100C"/>
    <w:rsid w:val="005641C5"/>
    <w:rsid w:val="00571A29"/>
    <w:rsid w:val="005723EB"/>
    <w:rsid w:val="005772D3"/>
    <w:rsid w:val="005829D7"/>
    <w:rsid w:val="005865F1"/>
    <w:rsid w:val="00590E68"/>
    <w:rsid w:val="00590FCD"/>
    <w:rsid w:val="00592431"/>
    <w:rsid w:val="00594A94"/>
    <w:rsid w:val="0059618E"/>
    <w:rsid w:val="00597C25"/>
    <w:rsid w:val="005A1EDA"/>
    <w:rsid w:val="005A3155"/>
    <w:rsid w:val="005A5A70"/>
    <w:rsid w:val="005B6917"/>
    <w:rsid w:val="005C1349"/>
    <w:rsid w:val="005C24A4"/>
    <w:rsid w:val="005C6D63"/>
    <w:rsid w:val="005C746A"/>
    <w:rsid w:val="005D61BC"/>
    <w:rsid w:val="005E1E29"/>
    <w:rsid w:val="005E6553"/>
    <w:rsid w:val="005E6845"/>
    <w:rsid w:val="005E696C"/>
    <w:rsid w:val="005E6C4C"/>
    <w:rsid w:val="005F0BE7"/>
    <w:rsid w:val="005F1D13"/>
    <w:rsid w:val="005F2C91"/>
    <w:rsid w:val="005F2DF9"/>
    <w:rsid w:val="00604FE0"/>
    <w:rsid w:val="00605186"/>
    <w:rsid w:val="006066A3"/>
    <w:rsid w:val="00606B45"/>
    <w:rsid w:val="00611C07"/>
    <w:rsid w:val="006132EA"/>
    <w:rsid w:val="00614607"/>
    <w:rsid w:val="00620253"/>
    <w:rsid w:val="00622707"/>
    <w:rsid w:val="00623D8C"/>
    <w:rsid w:val="00624D48"/>
    <w:rsid w:val="00627BA9"/>
    <w:rsid w:val="00632D61"/>
    <w:rsid w:val="00636C27"/>
    <w:rsid w:val="006427B9"/>
    <w:rsid w:val="00652B97"/>
    <w:rsid w:val="00661AC2"/>
    <w:rsid w:val="006653D4"/>
    <w:rsid w:val="006658AE"/>
    <w:rsid w:val="00682005"/>
    <w:rsid w:val="00684B46"/>
    <w:rsid w:val="00685A3C"/>
    <w:rsid w:val="006921CA"/>
    <w:rsid w:val="00692AA5"/>
    <w:rsid w:val="006978A3"/>
    <w:rsid w:val="006A0C76"/>
    <w:rsid w:val="006A2DB6"/>
    <w:rsid w:val="006A5087"/>
    <w:rsid w:val="006A58FB"/>
    <w:rsid w:val="006B0FB2"/>
    <w:rsid w:val="006B2209"/>
    <w:rsid w:val="006B7750"/>
    <w:rsid w:val="006C007D"/>
    <w:rsid w:val="006C0BF3"/>
    <w:rsid w:val="006C565B"/>
    <w:rsid w:val="006C75FF"/>
    <w:rsid w:val="006D0B7D"/>
    <w:rsid w:val="006D14A0"/>
    <w:rsid w:val="006D1F35"/>
    <w:rsid w:val="006D40C3"/>
    <w:rsid w:val="006D741A"/>
    <w:rsid w:val="006E54F7"/>
    <w:rsid w:val="006E6255"/>
    <w:rsid w:val="006E6318"/>
    <w:rsid w:val="006E66FC"/>
    <w:rsid w:val="006E68F5"/>
    <w:rsid w:val="007024F8"/>
    <w:rsid w:val="00702800"/>
    <w:rsid w:val="00705880"/>
    <w:rsid w:val="007077DC"/>
    <w:rsid w:val="0071014C"/>
    <w:rsid w:val="00710839"/>
    <w:rsid w:val="00711BBF"/>
    <w:rsid w:val="00711E66"/>
    <w:rsid w:val="007173CF"/>
    <w:rsid w:val="0072344F"/>
    <w:rsid w:val="00723D82"/>
    <w:rsid w:val="00733943"/>
    <w:rsid w:val="00734BF8"/>
    <w:rsid w:val="00737E73"/>
    <w:rsid w:val="00751888"/>
    <w:rsid w:val="007539FD"/>
    <w:rsid w:val="00755F11"/>
    <w:rsid w:val="007560EC"/>
    <w:rsid w:val="0075674E"/>
    <w:rsid w:val="00761EE3"/>
    <w:rsid w:val="00763C25"/>
    <w:rsid w:val="007707CD"/>
    <w:rsid w:val="007737D8"/>
    <w:rsid w:val="007758D4"/>
    <w:rsid w:val="00780924"/>
    <w:rsid w:val="00781D02"/>
    <w:rsid w:val="00781F5F"/>
    <w:rsid w:val="00782EF7"/>
    <w:rsid w:val="0079094D"/>
    <w:rsid w:val="0079124D"/>
    <w:rsid w:val="007A4764"/>
    <w:rsid w:val="007A5A99"/>
    <w:rsid w:val="007B0789"/>
    <w:rsid w:val="007B2B75"/>
    <w:rsid w:val="007B5A66"/>
    <w:rsid w:val="007C34CC"/>
    <w:rsid w:val="007C4E34"/>
    <w:rsid w:val="007C771C"/>
    <w:rsid w:val="007D0F9A"/>
    <w:rsid w:val="007D110E"/>
    <w:rsid w:val="007E2BBB"/>
    <w:rsid w:val="007E347B"/>
    <w:rsid w:val="007E34EC"/>
    <w:rsid w:val="007E3A3A"/>
    <w:rsid w:val="007F328E"/>
    <w:rsid w:val="007F4915"/>
    <w:rsid w:val="007F5E1C"/>
    <w:rsid w:val="007F74D3"/>
    <w:rsid w:val="00800DA6"/>
    <w:rsid w:val="00811B20"/>
    <w:rsid w:val="00812732"/>
    <w:rsid w:val="008127F6"/>
    <w:rsid w:val="00821DC9"/>
    <w:rsid w:val="00826AAF"/>
    <w:rsid w:val="0083355A"/>
    <w:rsid w:val="00843ECF"/>
    <w:rsid w:val="008444B7"/>
    <w:rsid w:val="0085004E"/>
    <w:rsid w:val="0085126F"/>
    <w:rsid w:val="00854760"/>
    <w:rsid w:val="008576CC"/>
    <w:rsid w:val="00865737"/>
    <w:rsid w:val="008736A5"/>
    <w:rsid w:val="00875363"/>
    <w:rsid w:val="008821D2"/>
    <w:rsid w:val="008822C7"/>
    <w:rsid w:val="00882423"/>
    <w:rsid w:val="00886108"/>
    <w:rsid w:val="008862D5"/>
    <w:rsid w:val="00891CC5"/>
    <w:rsid w:val="00895030"/>
    <w:rsid w:val="00896046"/>
    <w:rsid w:val="008A0F8E"/>
    <w:rsid w:val="008A1E9E"/>
    <w:rsid w:val="008A6697"/>
    <w:rsid w:val="008B1E12"/>
    <w:rsid w:val="008B30A2"/>
    <w:rsid w:val="008C16B9"/>
    <w:rsid w:val="008C1B3E"/>
    <w:rsid w:val="008C4582"/>
    <w:rsid w:val="008C613B"/>
    <w:rsid w:val="008C6685"/>
    <w:rsid w:val="008C6A44"/>
    <w:rsid w:val="008D0EC6"/>
    <w:rsid w:val="008D22D9"/>
    <w:rsid w:val="008D2FA3"/>
    <w:rsid w:val="008D5FB0"/>
    <w:rsid w:val="008E0191"/>
    <w:rsid w:val="008E2443"/>
    <w:rsid w:val="008E2456"/>
    <w:rsid w:val="008E752C"/>
    <w:rsid w:val="008F1056"/>
    <w:rsid w:val="008F20DF"/>
    <w:rsid w:val="008F27BD"/>
    <w:rsid w:val="008F5AF9"/>
    <w:rsid w:val="009033AA"/>
    <w:rsid w:val="009113A3"/>
    <w:rsid w:val="00911519"/>
    <w:rsid w:val="00915014"/>
    <w:rsid w:val="0092068A"/>
    <w:rsid w:val="0092093F"/>
    <w:rsid w:val="0092133A"/>
    <w:rsid w:val="00936820"/>
    <w:rsid w:val="00940E73"/>
    <w:rsid w:val="009503D8"/>
    <w:rsid w:val="0095272E"/>
    <w:rsid w:val="00955E5F"/>
    <w:rsid w:val="00960DB9"/>
    <w:rsid w:val="00962116"/>
    <w:rsid w:val="0096425B"/>
    <w:rsid w:val="009678FD"/>
    <w:rsid w:val="0097005C"/>
    <w:rsid w:val="00972639"/>
    <w:rsid w:val="00972A95"/>
    <w:rsid w:val="009730D2"/>
    <w:rsid w:val="009734BB"/>
    <w:rsid w:val="00981EC5"/>
    <w:rsid w:val="009823CB"/>
    <w:rsid w:val="00992620"/>
    <w:rsid w:val="00993BB5"/>
    <w:rsid w:val="00993EED"/>
    <w:rsid w:val="00995225"/>
    <w:rsid w:val="00996FEF"/>
    <w:rsid w:val="009A1637"/>
    <w:rsid w:val="009A73C8"/>
    <w:rsid w:val="009A7986"/>
    <w:rsid w:val="009B11C0"/>
    <w:rsid w:val="009B606A"/>
    <w:rsid w:val="009C263E"/>
    <w:rsid w:val="009C2B76"/>
    <w:rsid w:val="009C2FCC"/>
    <w:rsid w:val="009C45FC"/>
    <w:rsid w:val="009C4DB4"/>
    <w:rsid w:val="009C71D4"/>
    <w:rsid w:val="009D0874"/>
    <w:rsid w:val="009D192B"/>
    <w:rsid w:val="009D25FB"/>
    <w:rsid w:val="009D29C3"/>
    <w:rsid w:val="009D645F"/>
    <w:rsid w:val="009E2664"/>
    <w:rsid w:val="009E3A0D"/>
    <w:rsid w:val="009E4127"/>
    <w:rsid w:val="009F21F2"/>
    <w:rsid w:val="009F2640"/>
    <w:rsid w:val="009F2B81"/>
    <w:rsid w:val="009F6F55"/>
    <w:rsid w:val="00A07E5E"/>
    <w:rsid w:val="00A10679"/>
    <w:rsid w:val="00A11A83"/>
    <w:rsid w:val="00A132FA"/>
    <w:rsid w:val="00A16387"/>
    <w:rsid w:val="00A206B2"/>
    <w:rsid w:val="00A27276"/>
    <w:rsid w:val="00A30746"/>
    <w:rsid w:val="00A31058"/>
    <w:rsid w:val="00A4036C"/>
    <w:rsid w:val="00A40D53"/>
    <w:rsid w:val="00A51945"/>
    <w:rsid w:val="00A52F61"/>
    <w:rsid w:val="00A55B91"/>
    <w:rsid w:val="00A60AF4"/>
    <w:rsid w:val="00A670EB"/>
    <w:rsid w:val="00A676EB"/>
    <w:rsid w:val="00A7350D"/>
    <w:rsid w:val="00A74445"/>
    <w:rsid w:val="00A74493"/>
    <w:rsid w:val="00A7662D"/>
    <w:rsid w:val="00A77DD2"/>
    <w:rsid w:val="00A9268C"/>
    <w:rsid w:val="00A95C2A"/>
    <w:rsid w:val="00A979A0"/>
    <w:rsid w:val="00A97C89"/>
    <w:rsid w:val="00AA2A90"/>
    <w:rsid w:val="00AA472A"/>
    <w:rsid w:val="00AA4D89"/>
    <w:rsid w:val="00AB3ECA"/>
    <w:rsid w:val="00AC4C22"/>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20FF7"/>
    <w:rsid w:val="00B21E11"/>
    <w:rsid w:val="00B22B03"/>
    <w:rsid w:val="00B305AC"/>
    <w:rsid w:val="00B3240D"/>
    <w:rsid w:val="00B32D95"/>
    <w:rsid w:val="00B34D8F"/>
    <w:rsid w:val="00B35D0A"/>
    <w:rsid w:val="00B40202"/>
    <w:rsid w:val="00B42427"/>
    <w:rsid w:val="00B42561"/>
    <w:rsid w:val="00B44883"/>
    <w:rsid w:val="00B44986"/>
    <w:rsid w:val="00B46D07"/>
    <w:rsid w:val="00B47465"/>
    <w:rsid w:val="00B502D6"/>
    <w:rsid w:val="00B6289F"/>
    <w:rsid w:val="00B64F2B"/>
    <w:rsid w:val="00B674DE"/>
    <w:rsid w:val="00B70ADC"/>
    <w:rsid w:val="00B7175D"/>
    <w:rsid w:val="00B7607A"/>
    <w:rsid w:val="00B849BF"/>
    <w:rsid w:val="00B85023"/>
    <w:rsid w:val="00B91CA2"/>
    <w:rsid w:val="00B92342"/>
    <w:rsid w:val="00B92A6D"/>
    <w:rsid w:val="00B9432A"/>
    <w:rsid w:val="00B953C8"/>
    <w:rsid w:val="00B953FC"/>
    <w:rsid w:val="00B96EA6"/>
    <w:rsid w:val="00BA120F"/>
    <w:rsid w:val="00BA1CF2"/>
    <w:rsid w:val="00BA75C7"/>
    <w:rsid w:val="00BB10B7"/>
    <w:rsid w:val="00BB2E96"/>
    <w:rsid w:val="00BB4396"/>
    <w:rsid w:val="00BB4CC6"/>
    <w:rsid w:val="00BC2AA8"/>
    <w:rsid w:val="00BC771D"/>
    <w:rsid w:val="00BC78C8"/>
    <w:rsid w:val="00BC7930"/>
    <w:rsid w:val="00BD340C"/>
    <w:rsid w:val="00BE2156"/>
    <w:rsid w:val="00BE5484"/>
    <w:rsid w:val="00BE6F15"/>
    <w:rsid w:val="00BE79AE"/>
    <w:rsid w:val="00BF0870"/>
    <w:rsid w:val="00C00319"/>
    <w:rsid w:val="00C02A94"/>
    <w:rsid w:val="00C05DCA"/>
    <w:rsid w:val="00C075C5"/>
    <w:rsid w:val="00C107B9"/>
    <w:rsid w:val="00C15CE9"/>
    <w:rsid w:val="00C17178"/>
    <w:rsid w:val="00C20F1A"/>
    <w:rsid w:val="00C24CE2"/>
    <w:rsid w:val="00C25EC7"/>
    <w:rsid w:val="00C260FF"/>
    <w:rsid w:val="00C30C64"/>
    <w:rsid w:val="00C330E8"/>
    <w:rsid w:val="00C332EC"/>
    <w:rsid w:val="00C34788"/>
    <w:rsid w:val="00C36348"/>
    <w:rsid w:val="00C414E8"/>
    <w:rsid w:val="00C43628"/>
    <w:rsid w:val="00C43B0A"/>
    <w:rsid w:val="00C46CD4"/>
    <w:rsid w:val="00C522DC"/>
    <w:rsid w:val="00C5260F"/>
    <w:rsid w:val="00C54F5D"/>
    <w:rsid w:val="00C569F4"/>
    <w:rsid w:val="00C61E67"/>
    <w:rsid w:val="00C82EF0"/>
    <w:rsid w:val="00C8346C"/>
    <w:rsid w:val="00C84FF3"/>
    <w:rsid w:val="00C91888"/>
    <w:rsid w:val="00C959AB"/>
    <w:rsid w:val="00C95F1F"/>
    <w:rsid w:val="00CA4788"/>
    <w:rsid w:val="00CA556D"/>
    <w:rsid w:val="00CA5A3A"/>
    <w:rsid w:val="00CA6FAB"/>
    <w:rsid w:val="00CB56F3"/>
    <w:rsid w:val="00CB71B1"/>
    <w:rsid w:val="00CC2771"/>
    <w:rsid w:val="00CC7C40"/>
    <w:rsid w:val="00CD09D8"/>
    <w:rsid w:val="00CD1696"/>
    <w:rsid w:val="00CD63B7"/>
    <w:rsid w:val="00CE10C1"/>
    <w:rsid w:val="00CE30E4"/>
    <w:rsid w:val="00CE555B"/>
    <w:rsid w:val="00CF0290"/>
    <w:rsid w:val="00CF1D43"/>
    <w:rsid w:val="00CF4CD0"/>
    <w:rsid w:val="00CF690D"/>
    <w:rsid w:val="00D019C9"/>
    <w:rsid w:val="00D0333E"/>
    <w:rsid w:val="00D034D0"/>
    <w:rsid w:val="00D04332"/>
    <w:rsid w:val="00D04E01"/>
    <w:rsid w:val="00D054E5"/>
    <w:rsid w:val="00D0568C"/>
    <w:rsid w:val="00D11511"/>
    <w:rsid w:val="00D11E34"/>
    <w:rsid w:val="00D14CA7"/>
    <w:rsid w:val="00D14CC6"/>
    <w:rsid w:val="00D16629"/>
    <w:rsid w:val="00D27672"/>
    <w:rsid w:val="00D32DFA"/>
    <w:rsid w:val="00D36AAB"/>
    <w:rsid w:val="00D43081"/>
    <w:rsid w:val="00D43122"/>
    <w:rsid w:val="00D523C7"/>
    <w:rsid w:val="00D52922"/>
    <w:rsid w:val="00D53BBC"/>
    <w:rsid w:val="00D554D2"/>
    <w:rsid w:val="00D55EF2"/>
    <w:rsid w:val="00D601A4"/>
    <w:rsid w:val="00D657F3"/>
    <w:rsid w:val="00D66DB2"/>
    <w:rsid w:val="00D801FF"/>
    <w:rsid w:val="00D82338"/>
    <w:rsid w:val="00D83901"/>
    <w:rsid w:val="00D92A40"/>
    <w:rsid w:val="00D936C7"/>
    <w:rsid w:val="00D95EF0"/>
    <w:rsid w:val="00D9728F"/>
    <w:rsid w:val="00DA09C6"/>
    <w:rsid w:val="00DA1FB9"/>
    <w:rsid w:val="00DA40E6"/>
    <w:rsid w:val="00DA4350"/>
    <w:rsid w:val="00DA7355"/>
    <w:rsid w:val="00DA7E9B"/>
    <w:rsid w:val="00DB0A5C"/>
    <w:rsid w:val="00DB16C5"/>
    <w:rsid w:val="00DB18CB"/>
    <w:rsid w:val="00DB2E5E"/>
    <w:rsid w:val="00DB3745"/>
    <w:rsid w:val="00DB6B12"/>
    <w:rsid w:val="00DC1B2A"/>
    <w:rsid w:val="00DC3E97"/>
    <w:rsid w:val="00DC504E"/>
    <w:rsid w:val="00DD03B2"/>
    <w:rsid w:val="00DD2A52"/>
    <w:rsid w:val="00DD3CFB"/>
    <w:rsid w:val="00DE280D"/>
    <w:rsid w:val="00DE4BFE"/>
    <w:rsid w:val="00DE78C8"/>
    <w:rsid w:val="00DF36F8"/>
    <w:rsid w:val="00DF3971"/>
    <w:rsid w:val="00DF45B9"/>
    <w:rsid w:val="00DF79E6"/>
    <w:rsid w:val="00E0280E"/>
    <w:rsid w:val="00E07A9B"/>
    <w:rsid w:val="00E154C9"/>
    <w:rsid w:val="00E20993"/>
    <w:rsid w:val="00E2459B"/>
    <w:rsid w:val="00E248CC"/>
    <w:rsid w:val="00E33C0D"/>
    <w:rsid w:val="00E34DD6"/>
    <w:rsid w:val="00E35C30"/>
    <w:rsid w:val="00E4331B"/>
    <w:rsid w:val="00E44DD3"/>
    <w:rsid w:val="00E45944"/>
    <w:rsid w:val="00E45B0C"/>
    <w:rsid w:val="00E561F7"/>
    <w:rsid w:val="00E56FC1"/>
    <w:rsid w:val="00E614D7"/>
    <w:rsid w:val="00E61C0C"/>
    <w:rsid w:val="00E64815"/>
    <w:rsid w:val="00E64882"/>
    <w:rsid w:val="00E6618B"/>
    <w:rsid w:val="00E666FE"/>
    <w:rsid w:val="00E66E3B"/>
    <w:rsid w:val="00E67BE7"/>
    <w:rsid w:val="00E67FE2"/>
    <w:rsid w:val="00E71D34"/>
    <w:rsid w:val="00E7524F"/>
    <w:rsid w:val="00E77928"/>
    <w:rsid w:val="00E815B2"/>
    <w:rsid w:val="00E81FD7"/>
    <w:rsid w:val="00E826A2"/>
    <w:rsid w:val="00E83767"/>
    <w:rsid w:val="00E90FCB"/>
    <w:rsid w:val="00E948ED"/>
    <w:rsid w:val="00EA350B"/>
    <w:rsid w:val="00EA3989"/>
    <w:rsid w:val="00EA6735"/>
    <w:rsid w:val="00EB19AD"/>
    <w:rsid w:val="00EB25E8"/>
    <w:rsid w:val="00EB440B"/>
    <w:rsid w:val="00EB56E6"/>
    <w:rsid w:val="00EB6087"/>
    <w:rsid w:val="00EC0BB6"/>
    <w:rsid w:val="00EC2F77"/>
    <w:rsid w:val="00EC46D6"/>
    <w:rsid w:val="00EC4F54"/>
    <w:rsid w:val="00EC6D24"/>
    <w:rsid w:val="00ED5DC4"/>
    <w:rsid w:val="00ED6A4E"/>
    <w:rsid w:val="00ED6C54"/>
    <w:rsid w:val="00ED6EAC"/>
    <w:rsid w:val="00ED70A5"/>
    <w:rsid w:val="00ED7A8D"/>
    <w:rsid w:val="00EE0BCD"/>
    <w:rsid w:val="00EE0FCC"/>
    <w:rsid w:val="00EE4DC4"/>
    <w:rsid w:val="00EE7EA6"/>
    <w:rsid w:val="00EF0904"/>
    <w:rsid w:val="00EF51BB"/>
    <w:rsid w:val="00EF6269"/>
    <w:rsid w:val="00EF6F8B"/>
    <w:rsid w:val="00F00709"/>
    <w:rsid w:val="00F02681"/>
    <w:rsid w:val="00F028B2"/>
    <w:rsid w:val="00F075C5"/>
    <w:rsid w:val="00F101BD"/>
    <w:rsid w:val="00F11AFA"/>
    <w:rsid w:val="00F12828"/>
    <w:rsid w:val="00F154D5"/>
    <w:rsid w:val="00F25263"/>
    <w:rsid w:val="00F25267"/>
    <w:rsid w:val="00F25B1F"/>
    <w:rsid w:val="00F262A3"/>
    <w:rsid w:val="00F27F26"/>
    <w:rsid w:val="00F33F17"/>
    <w:rsid w:val="00F34361"/>
    <w:rsid w:val="00F35F7B"/>
    <w:rsid w:val="00F36C3E"/>
    <w:rsid w:val="00F41A66"/>
    <w:rsid w:val="00F42B3E"/>
    <w:rsid w:val="00F432FD"/>
    <w:rsid w:val="00F441AB"/>
    <w:rsid w:val="00F476EA"/>
    <w:rsid w:val="00F47745"/>
    <w:rsid w:val="00F525CC"/>
    <w:rsid w:val="00F569B5"/>
    <w:rsid w:val="00F57459"/>
    <w:rsid w:val="00F676C3"/>
    <w:rsid w:val="00F70E7A"/>
    <w:rsid w:val="00F728C7"/>
    <w:rsid w:val="00F770ED"/>
    <w:rsid w:val="00F855B4"/>
    <w:rsid w:val="00F87E77"/>
    <w:rsid w:val="00F91A49"/>
    <w:rsid w:val="00F9229F"/>
    <w:rsid w:val="00F948D2"/>
    <w:rsid w:val="00F979D4"/>
    <w:rsid w:val="00FA05DB"/>
    <w:rsid w:val="00FA6A8A"/>
    <w:rsid w:val="00FB01F0"/>
    <w:rsid w:val="00FB27B8"/>
    <w:rsid w:val="00FB2AAB"/>
    <w:rsid w:val="00FB481A"/>
    <w:rsid w:val="00FB779E"/>
    <w:rsid w:val="00FC1A8F"/>
    <w:rsid w:val="00FC588A"/>
    <w:rsid w:val="00FC5B50"/>
    <w:rsid w:val="00FD37B5"/>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A0E96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sv-SE" w:eastAsia="sv-SE"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B242C"/>
    <w:pPr>
      <w:spacing w:after="200" w:line="276" w:lineRule="auto"/>
    </w:pPr>
    <w:rPr>
      <w:sz w:val="22"/>
      <w:szCs w:val="22"/>
      <w:lang w:val="en-CA"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iPriority w:val="35"/>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29401027">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1936159770">
      <w:bodyDiv w:val="1"/>
      <w:marLeft w:val="0"/>
      <w:marRight w:val="0"/>
      <w:marTop w:val="0"/>
      <w:marBottom w:val="0"/>
      <w:divBdr>
        <w:top w:val="none" w:sz="0" w:space="0" w:color="auto"/>
        <w:left w:val="none" w:sz="0" w:space="0" w:color="auto"/>
        <w:bottom w:val="none" w:sz="0" w:space="0" w:color="auto"/>
        <w:right w:val="none" w:sz="0" w:space="0" w:color="auto"/>
      </w:divBdr>
      <w:divsChild>
        <w:div w:id="1934583651">
          <w:marLeft w:val="360"/>
          <w:marRight w:val="0"/>
          <w:marTop w:val="200"/>
          <w:marBottom w:val="0"/>
          <w:divBdr>
            <w:top w:val="none" w:sz="0" w:space="0" w:color="auto"/>
            <w:left w:val="none" w:sz="0" w:space="0" w:color="auto"/>
            <w:bottom w:val="none" w:sz="0" w:space="0" w:color="auto"/>
            <w:right w:val="none" w:sz="0" w:space="0" w:color="auto"/>
          </w:divBdr>
        </w:div>
      </w:divsChild>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63B93-46BC-417A-8E01-15F4BEAB0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559</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2017-11-17T18:40:00Z</dcterms:created>
  <dcterms:modified xsi:type="dcterms:W3CDTF">2017-11-17T18:40:00Z</dcterms:modified>
</cp:coreProperties>
</file>