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75DAB" w:rsidRPr="00175DAB" w:rsidRDefault="00175DAB" w:rsidP="00175DAB">
      <w:pPr>
        <w:tabs>
          <w:tab w:val="center" w:pos="4153"/>
          <w:tab w:val="right" w:pos="9923"/>
        </w:tabs>
        <w:jc w:val="both"/>
        <w:rPr>
          <w:rFonts w:ascii="Arial" w:eastAsia="맑은 고딕" w:hAnsi="Arial" w:cs="Arial" w:hint="eastAsia"/>
          <w:b/>
          <w:bCs/>
          <w:sz w:val="28"/>
          <w:szCs w:val="22"/>
          <w:lang w:val="en-US" w:eastAsia="ko-KR"/>
        </w:rPr>
      </w:pPr>
      <w:r w:rsidRPr="00175DAB">
        <w:rPr>
          <w:rFonts w:ascii="Arial" w:eastAsia="맑은 고딕" w:hAnsi="Arial" w:cs="Arial"/>
          <w:b/>
          <w:bCs/>
          <w:sz w:val="28"/>
          <w:szCs w:val="22"/>
          <w:lang w:val="en-US" w:eastAsia="zh-CN"/>
        </w:rPr>
        <w:t>3GPP TSG RAN WG4 Meeting #8</w:t>
      </w:r>
      <w:r w:rsidRPr="00175DAB">
        <w:rPr>
          <w:rFonts w:ascii="Arial" w:eastAsia="맑은 고딕" w:hAnsi="Arial" w:cs="Arial" w:hint="eastAsia"/>
          <w:b/>
          <w:bCs/>
          <w:sz w:val="28"/>
          <w:szCs w:val="22"/>
          <w:lang w:val="en-US" w:eastAsia="ko-KR"/>
        </w:rPr>
        <w:t>5</w:t>
      </w:r>
      <w:r w:rsidRPr="00175DAB">
        <w:rPr>
          <w:rFonts w:ascii="Arial" w:eastAsia="맑은 고딕" w:hAnsi="Arial" w:cs="Arial" w:hint="eastAsia"/>
          <w:b/>
          <w:bCs/>
          <w:sz w:val="28"/>
          <w:szCs w:val="22"/>
          <w:lang w:val="en-US" w:eastAsia="ko-KR"/>
        </w:rPr>
        <w:tab/>
      </w:r>
      <w:r w:rsidR="00482925" w:rsidRPr="00482925">
        <w:rPr>
          <w:rFonts w:ascii="Arial" w:eastAsia="맑은 고딕" w:hAnsi="Arial" w:cs="Arial"/>
          <w:b/>
          <w:bCs/>
          <w:sz w:val="28"/>
          <w:szCs w:val="22"/>
          <w:lang w:val="en-US" w:eastAsia="zh-CN"/>
        </w:rPr>
        <w:t>R4-1713510</w:t>
      </w:r>
    </w:p>
    <w:p w:rsidR="00175DAB" w:rsidRPr="00175DAB" w:rsidRDefault="00175DAB" w:rsidP="00175DAB">
      <w:pPr>
        <w:pBdr>
          <w:bottom w:val="single" w:sz="6" w:space="1" w:color="auto"/>
        </w:pBdr>
        <w:tabs>
          <w:tab w:val="center" w:pos="4153"/>
          <w:tab w:val="right" w:pos="8306"/>
          <w:tab w:val="right" w:pos="9356"/>
        </w:tabs>
        <w:jc w:val="both"/>
        <w:rPr>
          <w:rFonts w:ascii="Arial" w:eastAsia="맑은 고딕" w:hAnsi="Arial" w:cs="Arial"/>
          <w:b/>
          <w:bCs/>
          <w:sz w:val="28"/>
          <w:szCs w:val="22"/>
          <w:lang w:val="en-US" w:eastAsia="ko-KR"/>
        </w:rPr>
      </w:pPr>
      <w:r w:rsidRPr="00175DAB">
        <w:rPr>
          <w:rFonts w:ascii="Arial" w:eastAsia="맑은 고딕" w:hAnsi="Arial" w:cs="Arial"/>
          <w:b/>
          <w:bCs/>
          <w:sz w:val="28"/>
          <w:szCs w:val="22"/>
          <w:lang w:val="en-US" w:eastAsia="ko-KR"/>
        </w:rPr>
        <w:t>Reno, US, 27 November - 1 December 2017</w:t>
      </w:r>
    </w:p>
    <w:p w:rsidR="00175DAB" w:rsidRDefault="00175DAB" w:rsidP="001169C0">
      <w:pPr>
        <w:pStyle w:val="CRCoverPage"/>
        <w:tabs>
          <w:tab w:val="right" w:pos="9865"/>
        </w:tabs>
        <w:spacing w:after="0"/>
        <w:rPr>
          <w:rFonts w:eastAsia="맑은 고딕" w:hint="eastAsia"/>
          <w:b/>
          <w:bCs/>
          <w:lang w:eastAsia="ko-KR"/>
        </w:rPr>
      </w:pPr>
    </w:p>
    <w:p w:rsidR="004165B5" w:rsidRPr="00175DAB" w:rsidRDefault="00FE3C56" w:rsidP="001169C0">
      <w:pPr>
        <w:pStyle w:val="CRCoverPage"/>
        <w:tabs>
          <w:tab w:val="right" w:pos="9865"/>
        </w:tabs>
        <w:spacing w:after="0"/>
        <w:rPr>
          <w:b/>
          <w:bCs/>
          <w:i/>
          <w:lang w:eastAsia="zh-CN"/>
        </w:rPr>
      </w:pPr>
      <w:r w:rsidRPr="00175DAB">
        <w:rPr>
          <w:b/>
          <w:bCs/>
          <w:i/>
          <w:lang w:eastAsia="zh-CN"/>
        </w:rPr>
        <w:t xml:space="preserve">3GPP </w:t>
      </w:r>
      <w:r w:rsidR="008B1D2C" w:rsidRPr="00175DAB">
        <w:rPr>
          <w:b/>
          <w:bCs/>
          <w:i/>
          <w:lang w:eastAsia="zh-CN"/>
        </w:rPr>
        <w:t>RAN</w:t>
      </w:r>
      <w:r w:rsidRPr="00175DAB">
        <w:rPr>
          <w:b/>
          <w:bCs/>
          <w:i/>
          <w:lang w:eastAsia="zh-CN"/>
        </w:rPr>
        <w:t xml:space="preserve"> WG1 Meeting #</w:t>
      </w:r>
      <w:r w:rsidR="00EE4C38" w:rsidRPr="00175DAB">
        <w:rPr>
          <w:rFonts w:hint="eastAsia"/>
          <w:b/>
          <w:bCs/>
          <w:i/>
          <w:lang w:eastAsia="zh-CN"/>
        </w:rPr>
        <w:t>90</w:t>
      </w:r>
      <w:r w:rsidR="00C32046" w:rsidRPr="00175DAB">
        <w:rPr>
          <w:rFonts w:hint="eastAsia"/>
          <w:b/>
          <w:bCs/>
          <w:i/>
          <w:lang w:eastAsia="zh-CN"/>
        </w:rPr>
        <w:t>bis</w:t>
      </w:r>
      <w:r w:rsidRPr="00175DAB">
        <w:rPr>
          <w:b/>
          <w:bCs/>
          <w:i/>
          <w:lang w:eastAsia="zh-CN"/>
        </w:rPr>
        <w:t xml:space="preserve"> </w:t>
      </w:r>
      <w:r w:rsidRPr="00175DAB">
        <w:rPr>
          <w:b/>
          <w:i/>
          <w:noProof/>
          <w:sz w:val="28"/>
        </w:rPr>
        <w:tab/>
      </w:r>
      <w:r w:rsidR="00A32EC1" w:rsidRPr="00175DAB">
        <w:rPr>
          <w:b/>
          <w:bCs/>
          <w:i/>
          <w:lang w:eastAsia="zh-CN"/>
        </w:rPr>
        <w:t>R1-</w:t>
      </w:r>
      <w:r w:rsidR="00C75BED" w:rsidRPr="00175DAB">
        <w:rPr>
          <w:b/>
          <w:bCs/>
          <w:i/>
          <w:lang w:eastAsia="zh-CN"/>
        </w:rPr>
        <w:t>1</w:t>
      </w:r>
      <w:r w:rsidR="00C75BED" w:rsidRPr="00175DAB">
        <w:rPr>
          <w:rFonts w:hint="eastAsia"/>
          <w:b/>
          <w:bCs/>
          <w:i/>
          <w:lang w:eastAsia="zh-CN"/>
        </w:rPr>
        <w:t>7</w:t>
      </w:r>
      <w:r w:rsidR="00DB4B66" w:rsidRPr="00175DAB">
        <w:rPr>
          <w:b/>
          <w:bCs/>
          <w:i/>
          <w:lang w:eastAsia="zh-CN"/>
        </w:rPr>
        <w:t>19238</w:t>
      </w:r>
    </w:p>
    <w:p w:rsidR="00CC61D7" w:rsidRPr="00175DAB" w:rsidRDefault="00EE4C38" w:rsidP="008501B3">
      <w:pPr>
        <w:pStyle w:val="CRCoverPage"/>
        <w:tabs>
          <w:tab w:val="right" w:pos="9639"/>
        </w:tabs>
        <w:rPr>
          <w:b/>
          <w:bCs/>
          <w:i/>
          <w:noProof/>
          <w:sz w:val="24"/>
          <w:lang w:val="en-US"/>
        </w:rPr>
      </w:pPr>
      <w:r w:rsidRPr="00175DAB">
        <w:rPr>
          <w:rFonts w:hint="eastAsia"/>
          <w:b/>
          <w:i/>
          <w:kern w:val="2"/>
          <w:lang w:eastAsia="zh-CN"/>
        </w:rPr>
        <w:t>Prague</w:t>
      </w:r>
      <w:r w:rsidRPr="00175DAB">
        <w:rPr>
          <w:b/>
          <w:i/>
          <w:kern w:val="2"/>
          <w:lang w:eastAsia="zh-CN"/>
        </w:rPr>
        <w:t>, Czech Republic</w:t>
      </w:r>
      <w:r w:rsidRPr="00175DAB">
        <w:rPr>
          <w:rFonts w:hint="eastAsia"/>
          <w:b/>
          <w:i/>
          <w:kern w:val="2"/>
          <w:lang w:eastAsia="zh-CN"/>
        </w:rPr>
        <w:t>,</w:t>
      </w:r>
      <w:r w:rsidRPr="00175DAB">
        <w:rPr>
          <w:b/>
          <w:i/>
          <w:kern w:val="2"/>
          <w:lang w:eastAsia="zh-CN"/>
        </w:rPr>
        <w:t xml:space="preserve"> </w:t>
      </w:r>
      <w:r w:rsidRPr="00175DAB">
        <w:rPr>
          <w:rFonts w:hint="eastAsia"/>
          <w:b/>
          <w:i/>
          <w:lang w:eastAsia="zh-CN"/>
        </w:rPr>
        <w:t>9-13</w:t>
      </w:r>
      <w:r w:rsidRPr="00175DAB">
        <w:rPr>
          <w:b/>
          <w:i/>
          <w:kern w:val="2"/>
          <w:lang w:eastAsia="zh-CN"/>
        </w:rPr>
        <w:t xml:space="preserve"> </w:t>
      </w:r>
      <w:r w:rsidRPr="00175DAB">
        <w:rPr>
          <w:rFonts w:hint="eastAsia"/>
          <w:b/>
          <w:i/>
          <w:lang w:eastAsia="zh-CN"/>
        </w:rPr>
        <w:t>October</w:t>
      </w:r>
      <w:r w:rsidRPr="00175DAB">
        <w:rPr>
          <w:b/>
          <w:i/>
          <w:kern w:val="2"/>
          <w:lang w:eastAsia="zh-CN"/>
        </w:rPr>
        <w:t xml:space="preserve"> 201</w:t>
      </w:r>
      <w:r w:rsidRPr="00175DAB">
        <w:rPr>
          <w:rFonts w:hint="eastAsia"/>
          <w:b/>
          <w:i/>
          <w:kern w:val="2"/>
          <w:lang w:eastAsia="zh-CN"/>
        </w:rPr>
        <w:t>7</w:t>
      </w:r>
    </w:p>
    <w:p w:rsidR="00FE3C56" w:rsidRDefault="00FE3C56" w:rsidP="00FE3C56">
      <w:pPr>
        <w:pStyle w:val="CRCoverPage"/>
        <w:tabs>
          <w:tab w:val="left" w:pos="7655"/>
        </w:tabs>
        <w:spacing w:after="0"/>
        <w:outlineLvl w:val="0"/>
        <w:rPr>
          <w:rFonts w:cs="Arial"/>
        </w:rPr>
      </w:pPr>
    </w:p>
    <w:p w:rsidR="0017439C" w:rsidRPr="0049544C" w:rsidRDefault="0017439C">
      <w:pPr>
        <w:spacing w:after="60"/>
        <w:ind w:left="1985" w:hanging="1985"/>
        <w:rPr>
          <w:rFonts w:ascii="Arial" w:hAnsi="Arial" w:cs="Arial"/>
          <w:bCs/>
        </w:rPr>
      </w:pPr>
      <w:r w:rsidRPr="0049544C">
        <w:rPr>
          <w:rFonts w:ascii="Arial" w:hAnsi="Arial" w:cs="Arial"/>
          <w:b/>
        </w:rPr>
        <w:t>Title:</w:t>
      </w:r>
      <w:r w:rsidRPr="0049544C">
        <w:rPr>
          <w:rFonts w:ascii="Arial" w:hAnsi="Arial" w:cs="Arial"/>
          <w:b/>
        </w:rPr>
        <w:tab/>
      </w:r>
      <w:r w:rsidR="0002466B" w:rsidRPr="0002466B">
        <w:rPr>
          <w:rFonts w:ascii="Arial" w:hAnsi="Arial" w:cs="Arial"/>
          <w:lang w:eastAsia="zh-CN"/>
        </w:rPr>
        <w:t xml:space="preserve">LS </w:t>
      </w:r>
      <w:r w:rsidR="00B2370C">
        <w:rPr>
          <w:rFonts w:ascii="Arial" w:hAnsi="Arial" w:cs="Arial"/>
          <w:lang w:eastAsia="zh-CN"/>
        </w:rPr>
        <w:t xml:space="preserve">on maximum TA and processing time for LTE shortened processing time and </w:t>
      </w:r>
      <w:r w:rsidR="0002466B" w:rsidRPr="0002466B">
        <w:rPr>
          <w:rFonts w:ascii="Arial" w:hAnsi="Arial" w:cs="Arial"/>
          <w:lang w:eastAsia="zh-CN"/>
        </w:rPr>
        <w:t>short TTI</w:t>
      </w:r>
    </w:p>
    <w:p w:rsidR="00A160A8" w:rsidRDefault="00A160A8">
      <w:pPr>
        <w:spacing w:after="60"/>
        <w:ind w:left="1985" w:hanging="1985"/>
        <w:rPr>
          <w:rFonts w:ascii="Arial" w:hAnsi="Arial" w:cs="Arial"/>
          <w:b/>
          <w:lang w:eastAsia="zh-CN"/>
        </w:rPr>
      </w:pPr>
      <w:r>
        <w:rPr>
          <w:rFonts w:ascii="Arial" w:hAnsi="Arial" w:cs="Arial"/>
          <w:b/>
        </w:rPr>
        <w:t>Response to:</w:t>
      </w:r>
      <w:r>
        <w:rPr>
          <w:rFonts w:ascii="Arial" w:hAnsi="Arial" w:cs="Arial"/>
          <w:b/>
        </w:rPr>
        <w:tab/>
      </w:r>
    </w:p>
    <w:p w:rsidR="0017439C" w:rsidRPr="001169C0" w:rsidRDefault="0017439C">
      <w:pPr>
        <w:spacing w:after="60"/>
        <w:ind w:left="1985" w:hanging="1985"/>
        <w:rPr>
          <w:rFonts w:ascii="Arial" w:hAnsi="Arial" w:cs="Arial"/>
          <w:lang w:eastAsia="zh-CN"/>
        </w:rPr>
      </w:pPr>
      <w:r w:rsidRPr="0049544C">
        <w:rPr>
          <w:rFonts w:ascii="Arial" w:hAnsi="Arial" w:cs="Arial"/>
          <w:b/>
        </w:rPr>
        <w:t>Release:</w:t>
      </w:r>
      <w:r w:rsidRPr="0049544C">
        <w:rPr>
          <w:rFonts w:ascii="Arial" w:hAnsi="Arial" w:cs="Arial"/>
          <w:bCs/>
        </w:rPr>
        <w:tab/>
      </w:r>
      <w:r w:rsidR="009E04E7">
        <w:rPr>
          <w:rFonts w:ascii="Arial" w:hAnsi="Arial" w:cs="Arial"/>
        </w:rPr>
        <w:t>Rel</w:t>
      </w:r>
      <w:r w:rsidR="009E04E7">
        <w:rPr>
          <w:rFonts w:ascii="Arial" w:hAnsi="Arial" w:cs="Arial" w:hint="eastAsia"/>
          <w:lang w:eastAsia="zh-CN"/>
        </w:rPr>
        <w:t>-</w:t>
      </w:r>
      <w:r w:rsidR="00A561D7" w:rsidRPr="001169C0">
        <w:rPr>
          <w:rFonts w:ascii="Arial" w:hAnsi="Arial" w:cs="Arial"/>
        </w:rPr>
        <w:t>1</w:t>
      </w:r>
      <w:r w:rsidR="00EE4C38">
        <w:rPr>
          <w:rFonts w:ascii="Arial" w:hAnsi="Arial" w:cs="Arial" w:hint="eastAsia"/>
          <w:lang w:eastAsia="zh-CN"/>
        </w:rPr>
        <w:t>5</w:t>
      </w:r>
    </w:p>
    <w:p w:rsidR="009E04E7" w:rsidRPr="00537715" w:rsidRDefault="0017439C" w:rsidP="009E04E7">
      <w:pPr>
        <w:spacing w:after="60"/>
        <w:ind w:left="1985" w:hanging="1985"/>
        <w:rPr>
          <w:rFonts w:ascii="Arial" w:hAnsi="Arial" w:cs="Arial"/>
          <w:bCs/>
        </w:rPr>
      </w:pPr>
      <w:r w:rsidRPr="0049544C">
        <w:rPr>
          <w:rFonts w:ascii="Arial" w:hAnsi="Arial" w:cs="Arial"/>
          <w:b/>
        </w:rPr>
        <w:t>Work Item:</w:t>
      </w:r>
      <w:r w:rsidRPr="0049544C">
        <w:rPr>
          <w:rFonts w:ascii="Arial" w:hAnsi="Arial" w:cs="Arial"/>
          <w:bCs/>
        </w:rPr>
        <w:tab/>
      </w:r>
      <w:r w:rsidR="0002466B" w:rsidRPr="0002466B">
        <w:rPr>
          <w:rFonts w:ascii="Arial" w:hAnsi="Arial" w:cs="Arial"/>
        </w:rPr>
        <w:t>LTE_sTTIandPT</w:t>
      </w:r>
    </w:p>
    <w:p w:rsidR="0017439C" w:rsidRDefault="0017439C">
      <w:pPr>
        <w:spacing w:after="60"/>
        <w:ind w:left="1985" w:hanging="1985"/>
        <w:rPr>
          <w:rFonts w:ascii="Arial" w:hAnsi="Arial" w:cs="Arial"/>
          <w:b/>
        </w:rPr>
      </w:pPr>
    </w:p>
    <w:p w:rsidR="0017439C" w:rsidRPr="0009297C" w:rsidRDefault="0017439C">
      <w:pPr>
        <w:spacing w:after="60"/>
        <w:ind w:left="1985" w:hanging="1985"/>
        <w:rPr>
          <w:rFonts w:ascii="Arial" w:hAnsi="Arial" w:cs="Arial"/>
          <w:bCs/>
          <w:lang w:eastAsia="zh-CN"/>
        </w:rPr>
      </w:pPr>
      <w:r w:rsidRPr="0009297C">
        <w:rPr>
          <w:rFonts w:ascii="Arial" w:hAnsi="Arial" w:cs="Arial"/>
          <w:b/>
        </w:rPr>
        <w:t>Source:</w:t>
      </w:r>
      <w:r w:rsidRPr="0009297C">
        <w:rPr>
          <w:rFonts w:ascii="Arial" w:hAnsi="Arial" w:cs="Arial"/>
          <w:bCs/>
        </w:rPr>
        <w:tab/>
      </w:r>
      <w:r w:rsidR="00174D48" w:rsidRPr="00DB4B66">
        <w:rPr>
          <w:rFonts w:ascii="Arial" w:hAnsi="Arial" w:cs="Arial" w:hint="eastAsia"/>
          <w:lang w:eastAsia="zh-CN"/>
        </w:rPr>
        <w:t>RAN1</w:t>
      </w:r>
    </w:p>
    <w:p w:rsidR="0017439C" w:rsidRPr="00245D8C" w:rsidRDefault="0017439C">
      <w:pPr>
        <w:spacing w:after="60"/>
        <w:ind w:left="1985" w:hanging="1985"/>
        <w:rPr>
          <w:rFonts w:ascii="Arial" w:hAnsi="Arial" w:cs="Arial"/>
          <w:bCs/>
        </w:rPr>
      </w:pPr>
      <w:r>
        <w:rPr>
          <w:rFonts w:ascii="Arial" w:hAnsi="Arial" w:cs="Arial"/>
          <w:b/>
        </w:rPr>
        <w:t>To:</w:t>
      </w:r>
      <w:r>
        <w:rPr>
          <w:rFonts w:ascii="Arial" w:hAnsi="Arial" w:cs="Arial"/>
          <w:bCs/>
        </w:rPr>
        <w:tab/>
      </w:r>
      <w:r w:rsidR="001E5E5C">
        <w:rPr>
          <w:rFonts w:ascii="Arial" w:hAnsi="Arial" w:cs="Arial" w:hint="eastAsia"/>
          <w:bCs/>
          <w:lang w:eastAsia="zh-CN"/>
        </w:rPr>
        <w:t>RAN</w:t>
      </w:r>
      <w:r w:rsidR="00A160A8" w:rsidRPr="00A160A8">
        <w:rPr>
          <w:rFonts w:ascii="Arial" w:hAnsi="Arial" w:cs="Arial"/>
          <w:bCs/>
        </w:rPr>
        <w:t>2</w:t>
      </w:r>
      <w:r w:rsidR="00B2370C">
        <w:rPr>
          <w:rFonts w:ascii="Arial" w:hAnsi="Arial" w:cs="Arial"/>
          <w:bCs/>
        </w:rPr>
        <w:t>, RAN4</w:t>
      </w:r>
    </w:p>
    <w:p w:rsidR="0017439C" w:rsidRDefault="0017439C">
      <w:pPr>
        <w:spacing w:after="60"/>
        <w:ind w:left="1985" w:hanging="1985"/>
        <w:rPr>
          <w:rFonts w:ascii="Arial" w:hAnsi="Arial" w:cs="Arial"/>
          <w:bCs/>
        </w:rPr>
      </w:pPr>
      <w:r w:rsidRPr="00245D8C">
        <w:rPr>
          <w:rFonts w:ascii="Arial" w:hAnsi="Arial" w:cs="Arial"/>
          <w:b/>
        </w:rPr>
        <w:t>Cc:</w:t>
      </w:r>
      <w:r w:rsidRPr="00245D8C">
        <w:rPr>
          <w:rFonts w:ascii="Arial" w:hAnsi="Arial" w:cs="Arial"/>
          <w:bCs/>
        </w:rPr>
        <w:tab/>
      </w:r>
    </w:p>
    <w:p w:rsidR="006C2966" w:rsidRDefault="006C2966">
      <w:pPr>
        <w:tabs>
          <w:tab w:val="left" w:pos="2268"/>
        </w:tabs>
        <w:rPr>
          <w:rFonts w:ascii="Arial" w:hAnsi="Arial" w:cs="Arial"/>
          <w:b/>
        </w:rPr>
      </w:pPr>
    </w:p>
    <w:p w:rsidR="0017439C" w:rsidRDefault="0017439C" w:rsidP="00851392">
      <w:pPr>
        <w:tabs>
          <w:tab w:val="center" w:pos="4932"/>
        </w:tabs>
        <w:rPr>
          <w:rFonts w:ascii="Arial" w:hAnsi="Arial" w:cs="Arial"/>
          <w:bCs/>
        </w:rPr>
      </w:pPr>
      <w:r>
        <w:rPr>
          <w:rFonts w:ascii="Arial" w:hAnsi="Arial" w:cs="Arial"/>
          <w:b/>
        </w:rPr>
        <w:t>Contact Person:</w:t>
      </w:r>
      <w:r w:rsidR="00E21916">
        <w:rPr>
          <w:rFonts w:ascii="Arial" w:hAnsi="Arial" w:cs="Arial"/>
          <w:b/>
        </w:rPr>
        <w:tab/>
      </w:r>
    </w:p>
    <w:p w:rsidR="0017439C" w:rsidRPr="00C0328C" w:rsidRDefault="0017439C">
      <w:pPr>
        <w:pStyle w:val="Heading4"/>
        <w:tabs>
          <w:tab w:val="left" w:pos="2268"/>
        </w:tabs>
        <w:ind w:left="567"/>
        <w:rPr>
          <w:rFonts w:cs="Arial"/>
          <w:b w:val="0"/>
          <w:bCs/>
          <w:highlight w:val="yellow"/>
          <w:lang w:eastAsia="zh-CN"/>
        </w:rPr>
      </w:pPr>
      <w:r>
        <w:rPr>
          <w:rFonts w:cs="Arial"/>
        </w:rPr>
        <w:t>Name:</w:t>
      </w:r>
      <w:r>
        <w:rPr>
          <w:rFonts w:cs="Arial"/>
          <w:b w:val="0"/>
          <w:bCs/>
        </w:rPr>
        <w:tab/>
      </w:r>
      <w:r w:rsidR="00B2370C">
        <w:rPr>
          <w:rFonts w:cs="Arial"/>
          <w:b w:val="0"/>
          <w:bCs/>
          <w:lang w:eastAsia="zh-CN"/>
        </w:rPr>
        <w:t>Klaus Hugl</w:t>
      </w:r>
    </w:p>
    <w:p w:rsidR="0017439C" w:rsidRPr="001C7B42" w:rsidRDefault="0017439C" w:rsidP="001C7B42">
      <w:pPr>
        <w:tabs>
          <w:tab w:val="left" w:pos="2268"/>
          <w:tab w:val="left" w:pos="2694"/>
        </w:tabs>
        <w:ind w:left="567"/>
        <w:rPr>
          <w:rFonts w:ascii="Arial" w:hAnsi="Arial" w:cs="Arial"/>
          <w:b/>
        </w:rPr>
      </w:pPr>
      <w:r w:rsidRPr="00016BB2">
        <w:rPr>
          <w:rFonts w:ascii="Arial" w:hAnsi="Arial" w:cs="Arial"/>
          <w:b/>
        </w:rPr>
        <w:t>E-mail Address:</w:t>
      </w:r>
      <w:r w:rsidRPr="00016BB2">
        <w:rPr>
          <w:rFonts w:ascii="Arial" w:hAnsi="Arial" w:cs="Arial"/>
          <w:b/>
        </w:rPr>
        <w:tab/>
      </w:r>
      <w:r w:rsidR="00B2370C">
        <w:rPr>
          <w:rFonts w:ascii="Arial" w:hAnsi="Arial" w:cs="Arial"/>
          <w:lang w:eastAsia="zh-CN"/>
        </w:rPr>
        <w:t>klaus.hugl@nokia.com</w:t>
      </w:r>
    </w:p>
    <w:p w:rsidR="0017439C" w:rsidRDefault="0017439C">
      <w:pPr>
        <w:spacing w:after="60"/>
        <w:ind w:left="1985" w:hanging="1985"/>
        <w:rPr>
          <w:rFonts w:ascii="Arial" w:hAnsi="Arial" w:cs="Arial"/>
          <w:b/>
        </w:rPr>
      </w:pPr>
    </w:p>
    <w:p w:rsidR="0017439C" w:rsidRDefault="0017439C">
      <w:pPr>
        <w:spacing w:after="60"/>
        <w:ind w:left="1985" w:hanging="1985"/>
        <w:rPr>
          <w:rFonts w:ascii="Arial" w:hAnsi="Arial" w:cs="Arial"/>
          <w:bCs/>
        </w:rPr>
      </w:pPr>
      <w:r>
        <w:rPr>
          <w:rFonts w:ascii="Arial" w:hAnsi="Arial" w:cs="Arial"/>
          <w:b/>
        </w:rPr>
        <w:t>Attachments:</w:t>
      </w:r>
      <w:r>
        <w:rPr>
          <w:rFonts w:ascii="Arial" w:hAnsi="Arial" w:cs="Arial"/>
          <w:bCs/>
        </w:rPr>
        <w:tab/>
      </w:r>
      <w:r w:rsidR="00B2370C">
        <w:rPr>
          <w:rFonts w:ascii="Arial" w:hAnsi="Arial" w:cs="Arial"/>
          <w:bCs/>
        </w:rPr>
        <w:t>-</w:t>
      </w:r>
    </w:p>
    <w:p w:rsidR="0017439C" w:rsidRDefault="0017439C">
      <w:pPr>
        <w:pBdr>
          <w:bottom w:val="single" w:sz="4" w:space="1" w:color="auto"/>
        </w:pBdr>
        <w:rPr>
          <w:rFonts w:ascii="Arial" w:hAnsi="Arial" w:cs="Arial"/>
        </w:rPr>
      </w:pPr>
    </w:p>
    <w:p w:rsidR="0017439C" w:rsidRDefault="0017439C">
      <w:pPr>
        <w:rPr>
          <w:rFonts w:ascii="Arial" w:hAnsi="Arial" w:cs="Arial"/>
        </w:rPr>
      </w:pPr>
    </w:p>
    <w:p w:rsidR="0017439C" w:rsidRDefault="0017439C">
      <w:pPr>
        <w:spacing w:after="120"/>
        <w:rPr>
          <w:rFonts w:ascii="Arial" w:hAnsi="Arial" w:cs="Arial"/>
          <w:b/>
        </w:rPr>
      </w:pPr>
      <w:r>
        <w:rPr>
          <w:rFonts w:ascii="Arial" w:hAnsi="Arial" w:cs="Arial"/>
          <w:b/>
        </w:rPr>
        <w:t>1. Overall Description:</w:t>
      </w:r>
    </w:p>
    <w:p w:rsidR="008B1D2C" w:rsidRDefault="008B1D2C" w:rsidP="003A255C">
      <w:pPr>
        <w:jc w:val="both"/>
        <w:rPr>
          <w:rFonts w:ascii="Arial" w:hAnsi="Arial" w:cs="Arial"/>
          <w:lang w:eastAsia="ja-JP"/>
        </w:rPr>
      </w:pPr>
    </w:p>
    <w:p w:rsidR="00B2370C" w:rsidRDefault="00B2370C" w:rsidP="00175DAB">
      <w:pPr>
        <w:spacing w:afterLines="50"/>
        <w:jc w:val="both"/>
        <w:rPr>
          <w:rFonts w:ascii="Arial" w:hAnsi="Arial" w:cs="Arial"/>
          <w:lang w:eastAsia="ja-JP"/>
        </w:rPr>
      </w:pPr>
      <w:r>
        <w:rPr>
          <w:rFonts w:ascii="Arial" w:hAnsi="Arial" w:cs="Arial"/>
          <w:lang w:eastAsia="ja-JP"/>
        </w:rPr>
        <w:t>RAN1 decided on applying an additional restriction for the timing advance setting for LTE reduced processing time and shortened TTI:</w:t>
      </w:r>
    </w:p>
    <w:p w:rsidR="00B2370C" w:rsidRPr="00B2370C" w:rsidRDefault="00B2370C" w:rsidP="00175DAB">
      <w:pPr>
        <w:pStyle w:val="ListParagraph"/>
        <w:numPr>
          <w:ilvl w:val="0"/>
          <w:numId w:val="19"/>
        </w:numPr>
        <w:spacing w:afterLines="50"/>
        <w:jc w:val="both"/>
        <w:rPr>
          <w:rFonts w:ascii="Arial" w:hAnsi="Arial" w:cs="Arial"/>
          <w:i/>
          <w:lang w:eastAsia="ja-JP"/>
        </w:rPr>
      </w:pPr>
      <w:r w:rsidRPr="00B2370C">
        <w:rPr>
          <w:rFonts w:ascii="Arial" w:hAnsi="Arial" w:cs="Arial"/>
          <w:i/>
          <w:lang w:val="en-GB" w:eastAsia="ja-JP"/>
        </w:rPr>
        <w:t>The gap betwe</w:t>
      </w:r>
      <w:r w:rsidRPr="00B2370C">
        <w:rPr>
          <w:rFonts w:ascii="Arial" w:hAnsi="Arial" w:cs="Arial"/>
          <w:i/>
          <w:lang w:eastAsia="ja-JP"/>
        </w:rPr>
        <w:t>en first UL and latest DL carrier is less than TA</w:t>
      </w:r>
      <w:r w:rsidRPr="00CE3A98">
        <w:rPr>
          <w:rFonts w:ascii="Arial" w:hAnsi="Arial" w:cs="Arial"/>
          <w:i/>
          <w:vertAlign w:val="subscript"/>
          <w:lang w:eastAsia="ja-JP"/>
        </w:rPr>
        <w:t>max</w:t>
      </w:r>
      <w:r w:rsidRPr="00B2370C">
        <w:rPr>
          <w:rFonts w:ascii="Arial" w:hAnsi="Arial" w:cs="Arial"/>
          <w:i/>
          <w:lang w:eastAsia="ja-JP"/>
        </w:rPr>
        <w:t xml:space="preserve"> (expected impact on 3GPP TS 36.133).</w:t>
      </w:r>
      <w:r w:rsidR="00130BE2" w:rsidRPr="00130BE2">
        <w:t xml:space="preserve"> </w:t>
      </w:r>
      <w:r w:rsidR="00130BE2" w:rsidRPr="00130BE2">
        <w:rPr>
          <w:rFonts w:ascii="Arial" w:hAnsi="Arial" w:cs="Arial"/>
          <w:i/>
          <w:lang w:eastAsia="ja-JP"/>
        </w:rPr>
        <w:t>Details FFS.</w:t>
      </w:r>
    </w:p>
    <w:p w:rsidR="00B2370C" w:rsidRDefault="00B2370C" w:rsidP="00175DAB">
      <w:pPr>
        <w:spacing w:afterLines="50"/>
        <w:jc w:val="both"/>
        <w:rPr>
          <w:rFonts w:ascii="Arial" w:hAnsi="Arial" w:cs="Arial"/>
          <w:lang w:eastAsia="ja-JP"/>
        </w:rPr>
      </w:pPr>
      <w:r>
        <w:rPr>
          <w:rFonts w:ascii="Arial" w:hAnsi="Arial" w:cs="Arial"/>
          <w:lang w:eastAsia="ja-JP"/>
        </w:rPr>
        <w:t xml:space="preserve">which can be illustrated as shown in Figure 1 below. </w:t>
      </w:r>
      <w:r w:rsidR="00215B4B">
        <w:rPr>
          <w:rFonts w:ascii="Arial" w:hAnsi="Arial" w:cs="Arial"/>
          <w:lang w:eastAsia="ja-JP"/>
        </w:rPr>
        <w:t xml:space="preserve">The </w:t>
      </w:r>
      <w:r w:rsidR="0079664B">
        <w:rPr>
          <w:rFonts w:ascii="Arial" w:hAnsi="Arial" w:cs="Arial"/>
          <w:lang w:eastAsia="ja-JP"/>
        </w:rPr>
        <w:t>intention</w:t>
      </w:r>
      <w:r w:rsidR="00215B4B">
        <w:rPr>
          <w:rFonts w:ascii="Arial" w:hAnsi="Arial" w:cs="Arial"/>
          <w:lang w:eastAsia="ja-JP"/>
        </w:rPr>
        <w:t xml:space="preserve"> is to ensure that</w:t>
      </w:r>
      <w:r w:rsidR="00130BE2">
        <w:rPr>
          <w:rFonts w:ascii="Arial" w:hAnsi="Arial" w:cs="Arial"/>
          <w:lang w:eastAsia="ja-JP"/>
        </w:rPr>
        <w:t xml:space="preserve"> the processing time budget at the UE</w:t>
      </w:r>
      <w:r w:rsidR="00130BE2" w:rsidRPr="00130BE2">
        <w:rPr>
          <w:rFonts w:ascii="Arial" w:hAnsi="Arial" w:cs="Arial"/>
          <w:lang w:eastAsia="ja-JP"/>
        </w:rPr>
        <w:t xml:space="preserve"> </w:t>
      </w:r>
      <w:r w:rsidR="00130BE2">
        <w:rPr>
          <w:rFonts w:ascii="Arial" w:hAnsi="Arial" w:cs="Arial"/>
          <w:lang w:eastAsia="ja-JP"/>
        </w:rPr>
        <w:t xml:space="preserve">is not reduced </w:t>
      </w:r>
      <w:r w:rsidR="003A7788">
        <w:rPr>
          <w:rFonts w:ascii="Arial" w:hAnsi="Arial" w:cs="Arial"/>
          <w:lang w:eastAsia="ja-JP"/>
        </w:rPr>
        <w:t xml:space="preserve">in DL carrier aggregation scenarios </w:t>
      </w:r>
      <w:r w:rsidR="00130BE2">
        <w:rPr>
          <w:rFonts w:ascii="Arial" w:hAnsi="Arial" w:cs="Arial"/>
          <w:lang w:eastAsia="ja-JP"/>
        </w:rPr>
        <w:t xml:space="preserve">due to potential </w:t>
      </w:r>
      <w:r w:rsidR="007834F2" w:rsidRPr="007834F2">
        <w:rPr>
          <w:rFonts w:ascii="Arial" w:hAnsi="Arial" w:cs="Arial"/>
          <w:lang w:eastAsia="ja-JP"/>
        </w:rPr>
        <w:t>Received Timing Difference</w:t>
      </w:r>
      <w:r w:rsidR="007834F2">
        <w:rPr>
          <w:rFonts w:ascii="Arial" w:hAnsi="Arial" w:cs="Arial"/>
          <w:lang w:eastAsia="ja-JP"/>
        </w:rPr>
        <w:t xml:space="preserve"> </w:t>
      </w:r>
      <w:r w:rsidR="007834F2">
        <w:rPr>
          <w:rFonts w:ascii="Arial" w:hAnsi="Arial" w:cs="Arial"/>
          <w:lang w:val="en-US" w:eastAsia="zh-CN"/>
        </w:rPr>
        <w:t>(</w:t>
      </w:r>
      <w:r w:rsidR="00130BE2">
        <w:rPr>
          <w:rFonts w:ascii="Arial" w:hAnsi="Arial" w:cs="Arial"/>
          <w:lang w:eastAsia="ja-JP"/>
        </w:rPr>
        <w:t>RTD</w:t>
      </w:r>
      <w:r w:rsidR="007834F2">
        <w:rPr>
          <w:rFonts w:ascii="Arial" w:hAnsi="Arial" w:cs="Arial"/>
          <w:lang w:eastAsia="ja-JP"/>
        </w:rPr>
        <w:t>)</w:t>
      </w:r>
      <w:r w:rsidR="00215B4B">
        <w:rPr>
          <w:rFonts w:ascii="Arial" w:hAnsi="Arial" w:cs="Arial"/>
          <w:lang w:eastAsia="ja-JP"/>
        </w:rPr>
        <w:t xml:space="preserve"> </w:t>
      </w:r>
      <w:r w:rsidR="00130BE2">
        <w:rPr>
          <w:rFonts w:ascii="Arial" w:hAnsi="Arial" w:cs="Arial"/>
          <w:lang w:eastAsia="ja-JP"/>
        </w:rPr>
        <w:t>between DL carriers</w:t>
      </w:r>
      <w:r w:rsidR="007834F2">
        <w:rPr>
          <w:rFonts w:ascii="Arial" w:hAnsi="Arial" w:cs="Arial"/>
          <w:lang w:eastAsia="ja-JP"/>
        </w:rPr>
        <w:t xml:space="preserve"> at the UE</w:t>
      </w:r>
      <w:r w:rsidR="00215B4B">
        <w:rPr>
          <w:rFonts w:ascii="Arial" w:hAnsi="Arial" w:cs="Arial"/>
          <w:lang w:eastAsia="ja-JP"/>
        </w:rPr>
        <w:t xml:space="preserve">. </w:t>
      </w:r>
      <w:r w:rsidR="001F1483">
        <w:rPr>
          <w:rFonts w:ascii="Arial" w:hAnsi="Arial" w:cs="Arial"/>
          <w:lang w:eastAsia="ja-JP"/>
        </w:rPr>
        <w:t xml:space="preserve">The </w:t>
      </w:r>
      <w:r w:rsidR="00215B4B">
        <w:rPr>
          <w:rFonts w:ascii="Arial" w:hAnsi="Arial" w:cs="Arial"/>
          <w:lang w:eastAsia="ja-JP"/>
        </w:rPr>
        <w:t xml:space="preserve">details of how to </w:t>
      </w:r>
      <w:r w:rsidR="001F1483">
        <w:rPr>
          <w:rFonts w:ascii="Arial" w:hAnsi="Arial" w:cs="Arial"/>
          <w:lang w:eastAsia="ja-JP"/>
        </w:rPr>
        <w:t>implement</w:t>
      </w:r>
      <w:r w:rsidR="00215B4B">
        <w:rPr>
          <w:rFonts w:ascii="Arial" w:hAnsi="Arial" w:cs="Arial"/>
          <w:lang w:eastAsia="ja-JP"/>
        </w:rPr>
        <w:t xml:space="preserve"> this </w:t>
      </w:r>
      <w:r w:rsidR="001F1483">
        <w:rPr>
          <w:rFonts w:ascii="Arial" w:hAnsi="Arial" w:cs="Arial"/>
          <w:lang w:eastAsia="ja-JP"/>
        </w:rPr>
        <w:t>additional restriction</w:t>
      </w:r>
      <w:r w:rsidR="00215B4B">
        <w:rPr>
          <w:rFonts w:ascii="Arial" w:hAnsi="Arial" w:cs="Arial"/>
          <w:lang w:eastAsia="ja-JP"/>
        </w:rPr>
        <w:t xml:space="preserve"> are left to RAN4.</w:t>
      </w:r>
      <w:r w:rsidR="001F1483">
        <w:rPr>
          <w:rFonts w:ascii="Arial" w:hAnsi="Arial" w:cs="Arial"/>
          <w:lang w:eastAsia="ja-JP"/>
        </w:rPr>
        <w:t xml:space="preserve"> This restriction may for instance only be relevant for carriers belonging to the same PUCCH group.</w:t>
      </w:r>
    </w:p>
    <w:p w:rsidR="00B2370C" w:rsidRDefault="00CE3A98" w:rsidP="00175DAB">
      <w:pPr>
        <w:spacing w:afterLines="50"/>
        <w:jc w:val="center"/>
        <w:rPr>
          <w:rFonts w:ascii="Arial" w:hAnsi="Arial" w:cs="Arial"/>
          <w:lang w:eastAsia="ja-JP"/>
        </w:rPr>
      </w:pPr>
      <w:r>
        <w:rPr>
          <w:rFonts w:ascii="Arial" w:hAnsi="Arial" w:cs="Arial"/>
          <w:noProof/>
          <w:lang w:val="en-US" w:eastAsia="ko-KR"/>
        </w:rPr>
        <w:drawing>
          <wp:inline distT="0" distB="0" distL="0" distR="0">
            <wp:extent cx="2188514" cy="2301875"/>
            <wp:effectExtent l="0" t="0" r="2540" b="317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2194804" cy="2308491"/>
                    </a:xfrm>
                    <a:prstGeom prst="rect">
                      <a:avLst/>
                    </a:prstGeom>
                    <a:noFill/>
                  </pic:spPr>
                </pic:pic>
              </a:graphicData>
            </a:graphic>
          </wp:inline>
        </w:drawing>
      </w:r>
    </w:p>
    <w:p w:rsidR="00CE3A98" w:rsidRDefault="00CE3A98" w:rsidP="00175DAB">
      <w:pPr>
        <w:spacing w:afterLines="50"/>
        <w:jc w:val="center"/>
        <w:rPr>
          <w:rFonts w:ascii="Arial" w:hAnsi="Arial" w:cs="Arial"/>
          <w:lang w:eastAsia="ja-JP"/>
        </w:rPr>
      </w:pPr>
      <w:r>
        <w:rPr>
          <w:rFonts w:ascii="Arial" w:hAnsi="Arial" w:cs="Arial"/>
          <w:lang w:eastAsia="ja-JP"/>
        </w:rPr>
        <w:t>Figure 1: Example to illustrate the latest DL carrier defining the reference point</w:t>
      </w:r>
      <w:r>
        <w:rPr>
          <w:rFonts w:ascii="Arial" w:hAnsi="Arial" w:cs="Arial"/>
          <w:lang w:eastAsia="ja-JP"/>
        </w:rPr>
        <w:br/>
        <w:t>for TA</w:t>
      </w:r>
      <w:r w:rsidRPr="00CE3A98">
        <w:rPr>
          <w:rFonts w:ascii="Arial" w:hAnsi="Arial" w:cs="Arial"/>
          <w:vertAlign w:val="subscript"/>
          <w:lang w:eastAsia="ja-JP"/>
        </w:rPr>
        <w:t>max</w:t>
      </w:r>
      <w:r>
        <w:rPr>
          <w:rFonts w:ascii="Arial" w:hAnsi="Arial" w:cs="Arial"/>
          <w:lang w:eastAsia="ja-JP"/>
        </w:rPr>
        <w:t xml:space="preserve"> limitation setting. </w:t>
      </w:r>
    </w:p>
    <w:p w:rsidR="00CE3A98" w:rsidRDefault="00CE3A98" w:rsidP="00175DAB">
      <w:pPr>
        <w:spacing w:afterLines="50"/>
        <w:jc w:val="center"/>
        <w:rPr>
          <w:rFonts w:ascii="Arial" w:hAnsi="Arial" w:cs="Arial"/>
          <w:lang w:eastAsia="ja-JP"/>
        </w:rPr>
      </w:pPr>
    </w:p>
    <w:p w:rsidR="00B2370C" w:rsidRDefault="00B2370C" w:rsidP="00175DAB">
      <w:pPr>
        <w:spacing w:afterLines="50"/>
        <w:jc w:val="both"/>
        <w:rPr>
          <w:rFonts w:ascii="Arial" w:hAnsi="Arial" w:cs="Arial"/>
          <w:lang w:eastAsia="ja-JP"/>
        </w:rPr>
      </w:pPr>
    </w:p>
    <w:p w:rsidR="007D6CE7" w:rsidRDefault="007D6CE7">
      <w:pPr>
        <w:rPr>
          <w:rFonts w:ascii="Arial" w:hAnsi="Arial" w:cs="Arial"/>
          <w:lang w:eastAsia="ja-JP"/>
        </w:rPr>
      </w:pPr>
      <w:r>
        <w:rPr>
          <w:rFonts w:ascii="Arial" w:hAnsi="Arial" w:cs="Arial"/>
          <w:lang w:eastAsia="ja-JP"/>
        </w:rPr>
        <w:br w:type="page"/>
      </w:r>
    </w:p>
    <w:p w:rsidR="00CE3A98" w:rsidRDefault="00223ECC" w:rsidP="00175DAB">
      <w:pPr>
        <w:spacing w:afterLines="50"/>
        <w:jc w:val="both"/>
        <w:rPr>
          <w:rFonts w:ascii="Arial" w:hAnsi="Arial" w:cs="Arial"/>
          <w:lang w:eastAsia="ja-JP"/>
        </w:rPr>
      </w:pPr>
      <w:r>
        <w:rPr>
          <w:rFonts w:ascii="Arial" w:hAnsi="Arial" w:cs="Arial"/>
          <w:lang w:eastAsia="ja-JP"/>
        </w:rPr>
        <w:lastRenderedPageBreak/>
        <w:t>Based on this new timing advance</w:t>
      </w:r>
      <w:r w:rsidR="00CE3A98">
        <w:rPr>
          <w:rFonts w:ascii="Arial" w:hAnsi="Arial" w:cs="Arial"/>
          <w:lang w:eastAsia="ja-JP"/>
        </w:rPr>
        <w:t xml:space="preserve"> restriction described above, RAN1 agreed the following </w:t>
      </w:r>
      <w:r>
        <w:rPr>
          <w:rFonts w:ascii="Arial" w:hAnsi="Arial" w:cs="Arial"/>
          <w:lang w:eastAsia="ja-JP"/>
        </w:rPr>
        <w:t xml:space="preserve">minimum </w:t>
      </w:r>
      <w:r w:rsidR="00CE3A98">
        <w:rPr>
          <w:rFonts w:ascii="Arial" w:hAnsi="Arial" w:cs="Arial"/>
          <w:lang w:eastAsia="ja-JP"/>
        </w:rPr>
        <w:t xml:space="preserve">processing time and </w:t>
      </w:r>
      <w:r>
        <w:rPr>
          <w:rFonts w:ascii="Arial" w:hAnsi="Arial" w:cs="Arial"/>
          <w:lang w:eastAsia="ja-JP"/>
        </w:rPr>
        <w:t xml:space="preserve">maximum supported timing advance combinations </w:t>
      </w:r>
      <w:r w:rsidR="00CE3A98">
        <w:rPr>
          <w:rFonts w:ascii="Arial" w:hAnsi="Arial" w:cs="Arial"/>
          <w:lang w:eastAsia="ja-JP"/>
        </w:rPr>
        <w:t xml:space="preserve">given in Table 1 below. </w:t>
      </w:r>
    </w:p>
    <w:tbl>
      <w:tblPr>
        <w:tblStyle w:val="TableGrid"/>
        <w:tblW w:w="0" w:type="auto"/>
        <w:jc w:val="center"/>
        <w:tblLook w:val="04A0"/>
      </w:tblPr>
      <w:tblGrid>
        <w:gridCol w:w="2978"/>
        <w:gridCol w:w="2273"/>
        <w:gridCol w:w="1813"/>
      </w:tblGrid>
      <w:tr w:rsidR="00CE3A98" w:rsidTr="00DB4B66">
        <w:trPr>
          <w:jc w:val="center"/>
        </w:trPr>
        <w:tc>
          <w:tcPr>
            <w:tcW w:w="2978" w:type="dxa"/>
          </w:tcPr>
          <w:p w:rsidR="00CE3A98" w:rsidRPr="00223ECC" w:rsidRDefault="008A7376" w:rsidP="00175DAB">
            <w:pPr>
              <w:spacing w:afterLines="50"/>
              <w:rPr>
                <w:rFonts w:ascii="Arial" w:hAnsi="Arial" w:cs="Arial"/>
                <w:b/>
                <w:lang w:eastAsia="ja-JP"/>
              </w:rPr>
            </w:pPr>
            <w:r>
              <w:rPr>
                <w:rFonts w:ascii="Arial" w:hAnsi="Arial" w:cs="Arial"/>
                <w:b/>
                <w:lang w:eastAsia="ja-JP"/>
              </w:rPr>
              <w:t xml:space="preserve">Reduced processing time and </w:t>
            </w:r>
            <w:r w:rsidR="00CE3A98" w:rsidRPr="00223ECC">
              <w:rPr>
                <w:rFonts w:ascii="Arial" w:hAnsi="Arial" w:cs="Arial"/>
                <w:b/>
                <w:lang w:eastAsia="ja-JP"/>
              </w:rPr>
              <w:t>s</w:t>
            </w:r>
            <w:r>
              <w:rPr>
                <w:rFonts w:ascii="Arial" w:hAnsi="Arial" w:cs="Arial"/>
                <w:b/>
                <w:lang w:eastAsia="ja-JP"/>
              </w:rPr>
              <w:t xml:space="preserve">hort </w:t>
            </w:r>
            <w:r w:rsidR="00CE3A98" w:rsidRPr="00223ECC">
              <w:rPr>
                <w:rFonts w:ascii="Arial" w:hAnsi="Arial" w:cs="Arial"/>
                <w:b/>
                <w:lang w:eastAsia="ja-JP"/>
              </w:rPr>
              <w:t>TTI configuration</w:t>
            </w:r>
          </w:p>
        </w:tc>
        <w:tc>
          <w:tcPr>
            <w:tcW w:w="2273" w:type="dxa"/>
          </w:tcPr>
          <w:p w:rsidR="00CE3A98" w:rsidRPr="00223ECC" w:rsidRDefault="00223ECC" w:rsidP="00175DAB">
            <w:pPr>
              <w:spacing w:afterLines="50"/>
              <w:jc w:val="center"/>
              <w:rPr>
                <w:rFonts w:ascii="Arial" w:hAnsi="Arial" w:cs="Arial"/>
                <w:b/>
                <w:lang w:eastAsia="ja-JP"/>
              </w:rPr>
            </w:pPr>
            <w:r w:rsidRPr="00223ECC">
              <w:rPr>
                <w:rFonts w:ascii="Arial" w:hAnsi="Arial" w:cs="Arial"/>
                <w:b/>
                <w:lang w:eastAsia="ja-JP"/>
              </w:rPr>
              <w:t>Min</w:t>
            </w:r>
            <w:r w:rsidR="00CE3A98" w:rsidRPr="00223ECC">
              <w:rPr>
                <w:rFonts w:ascii="Arial" w:hAnsi="Arial" w:cs="Arial"/>
                <w:b/>
                <w:lang w:eastAsia="ja-JP"/>
              </w:rPr>
              <w:t>. Processing time</w:t>
            </w:r>
          </w:p>
        </w:tc>
        <w:tc>
          <w:tcPr>
            <w:tcW w:w="1813" w:type="dxa"/>
          </w:tcPr>
          <w:p w:rsidR="00CE3A98" w:rsidRPr="00223ECC" w:rsidRDefault="00CE3A98" w:rsidP="00175DAB">
            <w:pPr>
              <w:spacing w:afterLines="50"/>
              <w:jc w:val="center"/>
              <w:rPr>
                <w:rFonts w:ascii="Arial" w:hAnsi="Arial" w:cs="Arial"/>
                <w:b/>
                <w:lang w:eastAsia="ja-JP"/>
              </w:rPr>
            </w:pPr>
            <w:r w:rsidRPr="00223ECC">
              <w:rPr>
                <w:rFonts w:ascii="Arial" w:hAnsi="Arial" w:cs="Arial"/>
                <w:b/>
                <w:lang w:eastAsia="ja-JP"/>
              </w:rPr>
              <w:t>TA</w:t>
            </w:r>
            <w:r w:rsidRPr="00223ECC">
              <w:rPr>
                <w:rFonts w:ascii="Arial" w:hAnsi="Arial" w:cs="Arial"/>
                <w:b/>
                <w:vertAlign w:val="subscript"/>
                <w:lang w:eastAsia="ja-JP"/>
              </w:rPr>
              <w:t>max</w:t>
            </w:r>
          </w:p>
        </w:tc>
      </w:tr>
      <w:tr w:rsidR="00CE3A98" w:rsidTr="00DB4B66">
        <w:trPr>
          <w:jc w:val="center"/>
        </w:trPr>
        <w:tc>
          <w:tcPr>
            <w:tcW w:w="2978" w:type="dxa"/>
          </w:tcPr>
          <w:p w:rsidR="00CE3A98" w:rsidRDefault="00CE3A98" w:rsidP="00175DAB">
            <w:pPr>
              <w:spacing w:afterLines="50"/>
              <w:rPr>
                <w:rFonts w:ascii="Arial" w:hAnsi="Arial" w:cs="Arial"/>
                <w:lang w:eastAsia="ja-JP"/>
              </w:rPr>
            </w:pPr>
            <w:r>
              <w:rPr>
                <w:rFonts w:ascii="Arial" w:hAnsi="Arial" w:cs="Arial"/>
                <w:lang w:eastAsia="ja-JP"/>
              </w:rPr>
              <w:t>1ms TTI</w:t>
            </w:r>
            <w:r w:rsidR="00223ECC">
              <w:rPr>
                <w:rFonts w:ascii="Arial" w:hAnsi="Arial" w:cs="Arial"/>
                <w:lang w:eastAsia="ja-JP"/>
              </w:rPr>
              <w:t xml:space="preserve"> with reduced</w:t>
            </w:r>
            <w:r w:rsidR="00223ECC">
              <w:rPr>
                <w:rFonts w:ascii="Arial" w:hAnsi="Arial" w:cs="Arial"/>
                <w:lang w:eastAsia="ja-JP"/>
              </w:rPr>
              <w:br/>
              <w:t>processing time</w:t>
            </w:r>
          </w:p>
        </w:tc>
        <w:tc>
          <w:tcPr>
            <w:tcW w:w="2273" w:type="dxa"/>
          </w:tcPr>
          <w:p w:rsidR="00CE3A98" w:rsidRDefault="00CE3A98" w:rsidP="00175DAB">
            <w:pPr>
              <w:spacing w:afterLines="50"/>
              <w:jc w:val="center"/>
              <w:rPr>
                <w:rFonts w:ascii="Arial" w:hAnsi="Arial" w:cs="Arial"/>
                <w:lang w:eastAsia="ja-JP"/>
              </w:rPr>
            </w:pPr>
            <w:r>
              <w:rPr>
                <w:rFonts w:ascii="Arial" w:hAnsi="Arial" w:cs="Arial"/>
                <w:lang w:eastAsia="ja-JP"/>
              </w:rPr>
              <w:t>N+3</w:t>
            </w:r>
          </w:p>
        </w:tc>
        <w:tc>
          <w:tcPr>
            <w:tcW w:w="1813" w:type="dxa"/>
          </w:tcPr>
          <w:p w:rsidR="001D32AE" w:rsidRPr="007D6CE7" w:rsidRDefault="001D32AE" w:rsidP="00175DAB">
            <w:pPr>
              <w:spacing w:afterLines="50"/>
              <w:jc w:val="center"/>
              <w:rPr>
                <w:rFonts w:ascii="Arial" w:hAnsi="Arial" w:cs="Arial"/>
                <w:lang w:eastAsia="ja-JP"/>
              </w:rPr>
            </w:pPr>
            <w:r w:rsidRPr="007D6CE7">
              <w:rPr>
                <w:rFonts w:ascii="Arial" w:hAnsi="Arial" w:cs="Arial"/>
                <w:lang w:eastAsia="ja-JP"/>
              </w:rPr>
              <w:t>6144*Ts</w:t>
            </w:r>
          </w:p>
        </w:tc>
      </w:tr>
      <w:tr w:rsidR="00CE3A98" w:rsidTr="00DB4B66">
        <w:trPr>
          <w:jc w:val="center"/>
        </w:trPr>
        <w:tc>
          <w:tcPr>
            <w:tcW w:w="2978" w:type="dxa"/>
          </w:tcPr>
          <w:p w:rsidR="00CE3A98" w:rsidRDefault="00CE3A98" w:rsidP="00175DAB">
            <w:pPr>
              <w:spacing w:afterLines="50"/>
              <w:jc w:val="both"/>
              <w:rPr>
                <w:rFonts w:ascii="Arial" w:hAnsi="Arial" w:cs="Arial"/>
                <w:lang w:eastAsia="ja-JP"/>
              </w:rPr>
            </w:pPr>
            <w:r>
              <w:rPr>
                <w:rFonts w:ascii="Arial" w:hAnsi="Arial" w:cs="Arial"/>
                <w:lang w:eastAsia="ja-JP"/>
              </w:rPr>
              <w:t>slot TTI</w:t>
            </w:r>
          </w:p>
        </w:tc>
        <w:tc>
          <w:tcPr>
            <w:tcW w:w="2273" w:type="dxa"/>
          </w:tcPr>
          <w:p w:rsidR="00CE3A98" w:rsidRDefault="00CE3A98" w:rsidP="00175DAB">
            <w:pPr>
              <w:spacing w:afterLines="50"/>
              <w:jc w:val="center"/>
              <w:rPr>
                <w:rFonts w:ascii="Arial" w:hAnsi="Arial" w:cs="Arial"/>
                <w:lang w:eastAsia="ja-JP"/>
              </w:rPr>
            </w:pPr>
            <w:r>
              <w:rPr>
                <w:rFonts w:ascii="Arial" w:hAnsi="Arial" w:cs="Arial"/>
                <w:lang w:eastAsia="ja-JP"/>
              </w:rPr>
              <w:t>N+4</w:t>
            </w:r>
          </w:p>
        </w:tc>
        <w:tc>
          <w:tcPr>
            <w:tcW w:w="1813" w:type="dxa"/>
          </w:tcPr>
          <w:p w:rsidR="00CE3A98" w:rsidRPr="007D6CE7" w:rsidRDefault="00223ECC" w:rsidP="00175DAB">
            <w:pPr>
              <w:spacing w:afterLines="50"/>
              <w:jc w:val="center"/>
              <w:rPr>
                <w:rFonts w:ascii="Arial" w:hAnsi="Arial" w:cs="Arial"/>
                <w:lang w:eastAsia="ja-JP"/>
              </w:rPr>
            </w:pPr>
            <w:r w:rsidRPr="007D6CE7">
              <w:rPr>
                <w:rFonts w:ascii="Arial" w:hAnsi="Arial" w:cs="Arial"/>
                <w:lang w:eastAsia="ja-JP"/>
              </w:rPr>
              <w:t>9520*Ts</w:t>
            </w:r>
          </w:p>
        </w:tc>
      </w:tr>
      <w:tr w:rsidR="00CE3A98" w:rsidTr="00DB4B66">
        <w:trPr>
          <w:jc w:val="center"/>
        </w:trPr>
        <w:tc>
          <w:tcPr>
            <w:tcW w:w="2978" w:type="dxa"/>
          </w:tcPr>
          <w:p w:rsidR="00CE3A98" w:rsidRDefault="00CE3A98" w:rsidP="00175DAB">
            <w:pPr>
              <w:spacing w:afterLines="50"/>
              <w:jc w:val="both"/>
              <w:rPr>
                <w:rFonts w:ascii="Arial" w:hAnsi="Arial" w:cs="Arial"/>
                <w:lang w:eastAsia="ja-JP"/>
              </w:rPr>
            </w:pPr>
            <w:r>
              <w:rPr>
                <w:rFonts w:ascii="Arial" w:hAnsi="Arial" w:cs="Arial"/>
                <w:lang w:eastAsia="ja-JP"/>
              </w:rPr>
              <w:t>Subslot TTI</w:t>
            </w:r>
            <w:r w:rsidR="00223ECC">
              <w:rPr>
                <w:rFonts w:ascii="Arial" w:hAnsi="Arial" w:cs="Arial"/>
                <w:lang w:eastAsia="ja-JP"/>
              </w:rPr>
              <w:t xml:space="preserve"> S</w:t>
            </w:r>
            <w:r>
              <w:rPr>
                <w:rFonts w:ascii="Arial" w:hAnsi="Arial" w:cs="Arial"/>
                <w:lang w:eastAsia="ja-JP"/>
              </w:rPr>
              <w:t>et 1</w:t>
            </w:r>
          </w:p>
        </w:tc>
        <w:tc>
          <w:tcPr>
            <w:tcW w:w="2273" w:type="dxa"/>
          </w:tcPr>
          <w:p w:rsidR="00CE3A98" w:rsidRDefault="00CE3A98" w:rsidP="00175DAB">
            <w:pPr>
              <w:spacing w:afterLines="50"/>
              <w:jc w:val="center"/>
              <w:rPr>
                <w:rFonts w:ascii="Arial" w:hAnsi="Arial" w:cs="Arial"/>
                <w:lang w:eastAsia="ja-JP"/>
              </w:rPr>
            </w:pPr>
            <w:r>
              <w:rPr>
                <w:rFonts w:ascii="Arial" w:hAnsi="Arial" w:cs="Arial"/>
                <w:lang w:eastAsia="ja-JP"/>
              </w:rPr>
              <w:t>N+4</w:t>
            </w:r>
            <w:r w:rsidR="00223ECC">
              <w:rPr>
                <w:rFonts w:ascii="Arial" w:hAnsi="Arial" w:cs="Arial"/>
                <w:lang w:eastAsia="ja-JP"/>
              </w:rPr>
              <w:t xml:space="preserve"> </w:t>
            </w:r>
          </w:p>
          <w:p w:rsidR="00CE3A98" w:rsidRDefault="00CE3A98" w:rsidP="00175DAB">
            <w:pPr>
              <w:spacing w:afterLines="50"/>
              <w:jc w:val="center"/>
              <w:rPr>
                <w:rFonts w:ascii="Arial" w:hAnsi="Arial" w:cs="Arial"/>
                <w:lang w:eastAsia="ja-JP"/>
              </w:rPr>
            </w:pPr>
            <w:r>
              <w:rPr>
                <w:rFonts w:ascii="Arial" w:hAnsi="Arial" w:cs="Arial"/>
                <w:lang w:eastAsia="ja-JP"/>
              </w:rPr>
              <w:t>N+6</w:t>
            </w:r>
          </w:p>
        </w:tc>
        <w:tc>
          <w:tcPr>
            <w:tcW w:w="1813" w:type="dxa"/>
          </w:tcPr>
          <w:p w:rsidR="001D32AE" w:rsidRPr="007D6CE7" w:rsidRDefault="001D32AE" w:rsidP="00175DAB">
            <w:pPr>
              <w:spacing w:afterLines="50"/>
              <w:jc w:val="center"/>
              <w:rPr>
                <w:rFonts w:ascii="Arial" w:hAnsi="Arial" w:cs="Arial"/>
                <w:lang w:eastAsia="ja-JP"/>
              </w:rPr>
            </w:pPr>
            <w:r w:rsidRPr="007D6CE7">
              <w:rPr>
                <w:rFonts w:ascii="Arial" w:hAnsi="Arial" w:cs="Arial"/>
                <w:lang w:eastAsia="ja-JP"/>
              </w:rPr>
              <w:t>2048*Ts</w:t>
            </w:r>
            <w:r w:rsidR="00223ECC" w:rsidRPr="007D6CE7">
              <w:rPr>
                <w:rFonts w:ascii="Arial" w:hAnsi="Arial" w:cs="Arial"/>
                <w:lang w:eastAsia="ja-JP"/>
              </w:rPr>
              <w:t xml:space="preserve"> for N+4</w:t>
            </w:r>
          </w:p>
          <w:p w:rsidR="001D32AE" w:rsidRPr="007D6CE7" w:rsidRDefault="001D32AE" w:rsidP="00175DAB">
            <w:pPr>
              <w:spacing w:afterLines="50"/>
              <w:jc w:val="center"/>
              <w:rPr>
                <w:rFonts w:ascii="Arial" w:hAnsi="Arial" w:cs="Arial"/>
                <w:lang w:eastAsia="ja-JP"/>
              </w:rPr>
            </w:pPr>
            <w:r w:rsidRPr="007D6CE7">
              <w:rPr>
                <w:rFonts w:ascii="Arial" w:hAnsi="Arial" w:cs="Arial"/>
                <w:lang w:eastAsia="ja-JP"/>
              </w:rPr>
              <w:t>108</w:t>
            </w:r>
            <w:r w:rsidR="00B06881" w:rsidRPr="007D6CE7">
              <w:rPr>
                <w:rFonts w:ascii="Arial" w:hAnsi="Arial" w:cs="Arial"/>
                <w:lang w:eastAsia="ja-JP"/>
              </w:rPr>
              <w:t>16</w:t>
            </w:r>
            <w:r w:rsidRPr="007D6CE7">
              <w:rPr>
                <w:rFonts w:ascii="Arial" w:hAnsi="Arial" w:cs="Arial"/>
                <w:lang w:eastAsia="ja-JP"/>
              </w:rPr>
              <w:t>*Ts</w:t>
            </w:r>
            <w:r w:rsidR="00223ECC" w:rsidRPr="007D6CE7">
              <w:rPr>
                <w:rFonts w:ascii="Arial" w:hAnsi="Arial" w:cs="Arial"/>
                <w:lang w:eastAsia="ja-JP"/>
              </w:rPr>
              <w:t xml:space="preserve"> for N+6</w:t>
            </w:r>
          </w:p>
        </w:tc>
      </w:tr>
      <w:tr w:rsidR="00CE3A98" w:rsidTr="00DB4B66">
        <w:trPr>
          <w:jc w:val="center"/>
        </w:trPr>
        <w:tc>
          <w:tcPr>
            <w:tcW w:w="2978" w:type="dxa"/>
          </w:tcPr>
          <w:p w:rsidR="00CE3A98" w:rsidRDefault="00223ECC" w:rsidP="00175DAB">
            <w:pPr>
              <w:spacing w:afterLines="50"/>
              <w:jc w:val="both"/>
              <w:rPr>
                <w:rFonts w:ascii="Arial" w:hAnsi="Arial" w:cs="Arial"/>
                <w:lang w:eastAsia="ja-JP"/>
              </w:rPr>
            </w:pPr>
            <w:r>
              <w:rPr>
                <w:rFonts w:ascii="Arial" w:hAnsi="Arial" w:cs="Arial"/>
                <w:lang w:eastAsia="ja-JP"/>
              </w:rPr>
              <w:t>Subslot TTI S</w:t>
            </w:r>
            <w:r w:rsidR="00CE3A98">
              <w:rPr>
                <w:rFonts w:ascii="Arial" w:hAnsi="Arial" w:cs="Arial"/>
                <w:lang w:eastAsia="ja-JP"/>
              </w:rPr>
              <w:t>et 2</w:t>
            </w:r>
          </w:p>
        </w:tc>
        <w:tc>
          <w:tcPr>
            <w:tcW w:w="2273" w:type="dxa"/>
          </w:tcPr>
          <w:p w:rsidR="00CE3A98" w:rsidRDefault="00CE3A98" w:rsidP="00175DAB">
            <w:pPr>
              <w:spacing w:afterLines="50"/>
              <w:jc w:val="center"/>
              <w:rPr>
                <w:rFonts w:ascii="Arial" w:hAnsi="Arial" w:cs="Arial"/>
                <w:lang w:eastAsia="ja-JP"/>
              </w:rPr>
            </w:pPr>
            <w:r>
              <w:rPr>
                <w:rFonts w:ascii="Arial" w:hAnsi="Arial" w:cs="Arial"/>
                <w:lang w:eastAsia="ja-JP"/>
              </w:rPr>
              <w:t>N+6</w:t>
            </w:r>
          </w:p>
          <w:p w:rsidR="00CE3A98" w:rsidRDefault="00CE3A98" w:rsidP="00175DAB">
            <w:pPr>
              <w:spacing w:afterLines="50"/>
              <w:jc w:val="center"/>
              <w:rPr>
                <w:rFonts w:ascii="Arial" w:hAnsi="Arial" w:cs="Arial"/>
                <w:lang w:eastAsia="ja-JP"/>
              </w:rPr>
            </w:pPr>
            <w:r>
              <w:rPr>
                <w:rFonts w:ascii="Arial" w:hAnsi="Arial" w:cs="Arial"/>
                <w:lang w:eastAsia="ja-JP"/>
              </w:rPr>
              <w:t>N+8</w:t>
            </w:r>
          </w:p>
        </w:tc>
        <w:tc>
          <w:tcPr>
            <w:tcW w:w="1813" w:type="dxa"/>
          </w:tcPr>
          <w:p w:rsidR="00CE3A98" w:rsidRPr="007D6CE7" w:rsidRDefault="001D32AE" w:rsidP="00175DAB">
            <w:pPr>
              <w:spacing w:afterLines="50"/>
              <w:jc w:val="center"/>
              <w:rPr>
                <w:rFonts w:ascii="Arial" w:hAnsi="Arial" w:cs="Arial"/>
                <w:lang w:eastAsia="ja-JP"/>
              </w:rPr>
            </w:pPr>
            <w:r w:rsidRPr="007D6CE7">
              <w:rPr>
                <w:rFonts w:ascii="Arial" w:hAnsi="Arial" w:cs="Arial"/>
                <w:lang w:eastAsia="ja-JP"/>
              </w:rPr>
              <w:t>5120*Ts</w:t>
            </w:r>
            <w:r w:rsidR="00223ECC" w:rsidRPr="007D6CE7">
              <w:rPr>
                <w:rFonts w:ascii="Arial" w:hAnsi="Arial" w:cs="Arial"/>
                <w:lang w:eastAsia="ja-JP"/>
              </w:rPr>
              <w:t xml:space="preserve"> for N+6</w:t>
            </w:r>
          </w:p>
          <w:p w:rsidR="001D32AE" w:rsidRPr="007D6CE7" w:rsidRDefault="001D32AE" w:rsidP="00175DAB">
            <w:pPr>
              <w:spacing w:afterLines="50"/>
              <w:jc w:val="center"/>
              <w:rPr>
                <w:rFonts w:ascii="Arial" w:hAnsi="Arial" w:cs="Arial"/>
                <w:lang w:eastAsia="ja-JP"/>
              </w:rPr>
            </w:pPr>
            <w:r w:rsidRPr="007D6CE7">
              <w:rPr>
                <w:rFonts w:ascii="Arial" w:hAnsi="Arial" w:cs="Arial"/>
                <w:lang w:eastAsia="ja-JP"/>
              </w:rPr>
              <w:t>13888*Ts</w:t>
            </w:r>
            <w:r w:rsidR="00223ECC" w:rsidRPr="007D6CE7">
              <w:rPr>
                <w:rFonts w:ascii="Arial" w:hAnsi="Arial" w:cs="Arial"/>
                <w:lang w:eastAsia="ja-JP"/>
              </w:rPr>
              <w:t xml:space="preserve"> for N+8</w:t>
            </w:r>
          </w:p>
        </w:tc>
      </w:tr>
    </w:tbl>
    <w:p w:rsidR="00CE3A98" w:rsidRDefault="00223ECC" w:rsidP="00175DAB">
      <w:pPr>
        <w:spacing w:afterLines="50"/>
        <w:jc w:val="center"/>
        <w:rPr>
          <w:rFonts w:ascii="Arial" w:hAnsi="Arial" w:cs="Arial"/>
          <w:lang w:eastAsia="ja-JP"/>
        </w:rPr>
      </w:pPr>
      <w:r>
        <w:rPr>
          <w:rFonts w:ascii="Arial" w:hAnsi="Arial" w:cs="Arial"/>
          <w:lang w:eastAsia="ja-JP"/>
        </w:rPr>
        <w:t>Table 1: M</w:t>
      </w:r>
      <w:r w:rsidR="00BE64D8">
        <w:rPr>
          <w:rFonts w:ascii="Arial" w:hAnsi="Arial" w:cs="Arial"/>
          <w:lang w:eastAsia="ja-JP"/>
        </w:rPr>
        <w:t>inimum</w:t>
      </w:r>
      <w:r>
        <w:rPr>
          <w:rFonts w:ascii="Arial" w:hAnsi="Arial" w:cs="Arial"/>
          <w:lang w:eastAsia="ja-JP"/>
        </w:rPr>
        <w:t xml:space="preserve"> processing time assumption (i.e. N+x) and TA</w:t>
      </w:r>
      <w:r w:rsidRPr="00223ECC">
        <w:rPr>
          <w:rFonts w:ascii="Arial" w:hAnsi="Arial" w:cs="Arial"/>
          <w:vertAlign w:val="subscript"/>
          <w:lang w:eastAsia="ja-JP"/>
        </w:rPr>
        <w:t>max</w:t>
      </w:r>
      <w:r>
        <w:rPr>
          <w:rFonts w:ascii="Arial" w:hAnsi="Arial" w:cs="Arial"/>
          <w:lang w:eastAsia="ja-JP"/>
        </w:rPr>
        <w:br/>
        <w:t>for reduced processing time and shortened TTI</w:t>
      </w:r>
    </w:p>
    <w:p w:rsidR="00CE3A98" w:rsidRDefault="00CE3A98" w:rsidP="00175DAB">
      <w:pPr>
        <w:spacing w:afterLines="50"/>
        <w:jc w:val="both"/>
        <w:rPr>
          <w:rFonts w:ascii="Arial" w:hAnsi="Arial" w:cs="Arial"/>
          <w:lang w:eastAsia="ja-JP"/>
        </w:rPr>
      </w:pPr>
    </w:p>
    <w:p w:rsidR="00223ECC" w:rsidRDefault="00223ECC" w:rsidP="00175DAB">
      <w:pPr>
        <w:spacing w:afterLines="50"/>
        <w:jc w:val="both"/>
        <w:rPr>
          <w:rFonts w:ascii="Arial" w:hAnsi="Arial" w:cs="Arial"/>
          <w:lang w:eastAsia="ja-JP"/>
        </w:rPr>
      </w:pPr>
      <w:r>
        <w:rPr>
          <w:rFonts w:ascii="Arial" w:hAnsi="Arial" w:cs="Arial"/>
          <w:lang w:eastAsia="ja-JP"/>
        </w:rPr>
        <w:t>For subslot TTI, RAN1 agreed two different sets (Set 1 &amp; Set 2, see Table 1</w:t>
      </w:r>
      <w:r w:rsidR="00192653">
        <w:rPr>
          <w:rFonts w:ascii="Arial" w:hAnsi="Arial" w:cs="Arial"/>
          <w:lang w:eastAsia="ja-JP"/>
        </w:rPr>
        <w:t xml:space="preserve"> above</w:t>
      </w:r>
      <w:r>
        <w:rPr>
          <w:rFonts w:ascii="Arial" w:hAnsi="Arial" w:cs="Arial"/>
          <w:lang w:eastAsia="ja-JP"/>
        </w:rPr>
        <w:t xml:space="preserve">) of minimum processing time and maximum TA: </w:t>
      </w:r>
    </w:p>
    <w:p w:rsidR="00223ECC" w:rsidRPr="00223ECC" w:rsidRDefault="00223ECC" w:rsidP="00175DAB">
      <w:pPr>
        <w:pStyle w:val="ListParagraph"/>
        <w:numPr>
          <w:ilvl w:val="0"/>
          <w:numId w:val="19"/>
        </w:numPr>
        <w:spacing w:afterLines="50"/>
        <w:jc w:val="both"/>
        <w:rPr>
          <w:rFonts w:ascii="Arial" w:hAnsi="Arial" w:cs="Arial"/>
          <w:sz w:val="20"/>
          <w:lang w:eastAsia="ja-JP"/>
        </w:rPr>
      </w:pPr>
      <w:r w:rsidRPr="00223ECC">
        <w:rPr>
          <w:rFonts w:ascii="Arial" w:hAnsi="Arial" w:cs="Arial"/>
          <w:sz w:val="20"/>
          <w:lang w:eastAsia="ja-JP"/>
        </w:rPr>
        <w:t>RAN1 agreed a UE capability to</w:t>
      </w:r>
      <w:r w:rsidR="007834F2">
        <w:rPr>
          <w:rFonts w:ascii="Arial" w:hAnsi="Arial" w:cs="Arial"/>
          <w:sz w:val="20"/>
          <w:lang w:eastAsia="ja-JP"/>
        </w:rPr>
        <w:t xml:space="preserve"> indicate the</w:t>
      </w:r>
      <w:r w:rsidRPr="00223ECC">
        <w:rPr>
          <w:rFonts w:ascii="Arial" w:hAnsi="Arial" w:cs="Arial"/>
          <w:sz w:val="20"/>
          <w:lang w:eastAsia="ja-JP"/>
        </w:rPr>
        <w:t xml:space="preserve"> support </w:t>
      </w:r>
      <w:r w:rsidR="007834F2">
        <w:rPr>
          <w:rFonts w:ascii="Arial" w:hAnsi="Arial" w:cs="Arial"/>
          <w:sz w:val="20"/>
          <w:lang w:eastAsia="ja-JP"/>
        </w:rPr>
        <w:t xml:space="preserve">of </w:t>
      </w:r>
      <w:r w:rsidRPr="00223ECC">
        <w:rPr>
          <w:rFonts w:ascii="Arial" w:hAnsi="Arial" w:cs="Arial"/>
          <w:sz w:val="20"/>
          <w:lang w:eastAsia="ja-JP"/>
        </w:rPr>
        <w:t xml:space="preserve">either Set 1 or Set 2 for subslot TTI, depending on the sPDCCH </w:t>
      </w:r>
      <w:r w:rsidR="00192653">
        <w:rPr>
          <w:rFonts w:ascii="Arial" w:hAnsi="Arial" w:cs="Arial"/>
          <w:sz w:val="20"/>
          <w:lang w:eastAsia="ja-JP"/>
        </w:rPr>
        <w:t xml:space="preserve">RB set </w:t>
      </w:r>
      <w:r w:rsidRPr="00223ECC">
        <w:rPr>
          <w:rFonts w:ascii="Arial" w:hAnsi="Arial" w:cs="Arial"/>
          <w:sz w:val="20"/>
          <w:lang w:eastAsia="ja-JP"/>
        </w:rPr>
        <w:t xml:space="preserve">configuration (separate </w:t>
      </w:r>
      <w:r>
        <w:rPr>
          <w:rFonts w:ascii="Arial" w:hAnsi="Arial" w:cs="Arial"/>
          <w:sz w:val="20"/>
          <w:lang w:eastAsia="ja-JP"/>
        </w:rPr>
        <w:t xml:space="preserve">Set </w:t>
      </w:r>
      <w:r w:rsidRPr="00223ECC">
        <w:rPr>
          <w:rFonts w:ascii="Arial" w:hAnsi="Arial" w:cs="Arial"/>
          <w:sz w:val="20"/>
          <w:lang w:eastAsia="ja-JP"/>
        </w:rPr>
        <w:t>indication for 1OS CRS-based sPDCCH, 2OS CRS-based sPDCCH and DMRS-based sPDCCH) as well as potentially</w:t>
      </w:r>
      <w:r w:rsidR="007834F2">
        <w:rPr>
          <w:rFonts w:ascii="Arial" w:hAnsi="Arial" w:cs="Arial"/>
          <w:sz w:val="20"/>
          <w:lang w:eastAsia="ja-JP"/>
        </w:rPr>
        <w:t xml:space="preserve"> depending</w:t>
      </w:r>
      <w:r w:rsidRPr="00223ECC">
        <w:rPr>
          <w:rFonts w:ascii="Arial" w:hAnsi="Arial" w:cs="Arial"/>
          <w:sz w:val="20"/>
          <w:lang w:eastAsia="ja-JP"/>
        </w:rPr>
        <w:t xml:space="preserve"> on the reference signal type of subslot PDSCH (i.e. DMRS</w:t>
      </w:r>
      <w:r w:rsidR="007834F2">
        <w:rPr>
          <w:rFonts w:ascii="Arial" w:hAnsi="Arial" w:cs="Arial"/>
          <w:sz w:val="20"/>
          <w:lang w:eastAsia="ja-JP"/>
        </w:rPr>
        <w:t>-</w:t>
      </w:r>
      <w:r w:rsidRPr="00223ECC">
        <w:rPr>
          <w:rFonts w:ascii="Arial" w:hAnsi="Arial" w:cs="Arial"/>
          <w:sz w:val="20"/>
          <w:lang w:eastAsia="ja-JP"/>
        </w:rPr>
        <w:t>based subslot PDSCH/CRS</w:t>
      </w:r>
      <w:r w:rsidR="007834F2">
        <w:rPr>
          <w:rFonts w:ascii="Arial" w:hAnsi="Arial" w:cs="Arial"/>
          <w:sz w:val="20"/>
          <w:lang w:eastAsia="ja-JP"/>
        </w:rPr>
        <w:t>-</w:t>
      </w:r>
      <w:bookmarkStart w:id="0" w:name="_GoBack"/>
      <w:bookmarkEnd w:id="0"/>
      <w:r w:rsidRPr="00223ECC">
        <w:rPr>
          <w:rFonts w:ascii="Arial" w:hAnsi="Arial" w:cs="Arial"/>
          <w:sz w:val="20"/>
          <w:lang w:eastAsia="ja-JP"/>
        </w:rPr>
        <w:t xml:space="preserve">based subslot PDSCH, which is still FFS in RAN1).  </w:t>
      </w:r>
    </w:p>
    <w:p w:rsidR="00223ECC" w:rsidRPr="00223ECC" w:rsidRDefault="00223ECC" w:rsidP="00175DAB">
      <w:pPr>
        <w:pStyle w:val="ListParagraph"/>
        <w:numPr>
          <w:ilvl w:val="0"/>
          <w:numId w:val="19"/>
        </w:numPr>
        <w:spacing w:afterLines="50"/>
        <w:jc w:val="both"/>
        <w:rPr>
          <w:rFonts w:ascii="Arial" w:hAnsi="Arial" w:cs="Arial"/>
          <w:lang w:eastAsia="ja-JP"/>
        </w:rPr>
      </w:pPr>
      <w:r w:rsidRPr="00223ECC">
        <w:rPr>
          <w:rFonts w:ascii="Arial" w:hAnsi="Arial" w:cs="Arial"/>
          <w:sz w:val="20"/>
          <w:lang w:eastAsia="ja-JP"/>
        </w:rPr>
        <w:t xml:space="preserve">The minimum processing time assumption </w:t>
      </w:r>
      <w:r w:rsidR="00192653">
        <w:rPr>
          <w:rFonts w:ascii="Arial" w:hAnsi="Arial" w:cs="Arial"/>
          <w:sz w:val="20"/>
          <w:lang w:eastAsia="ja-JP"/>
        </w:rPr>
        <w:t xml:space="preserve">for subslot </w:t>
      </w:r>
      <w:r w:rsidRPr="00223ECC">
        <w:rPr>
          <w:rFonts w:ascii="Arial" w:hAnsi="Arial" w:cs="Arial"/>
          <w:sz w:val="20"/>
          <w:lang w:eastAsia="ja-JP"/>
        </w:rPr>
        <w:t xml:space="preserve">TTI operation </w:t>
      </w:r>
      <w:r w:rsidR="00192653">
        <w:rPr>
          <w:rFonts w:ascii="Arial" w:hAnsi="Arial" w:cs="Arial"/>
          <w:sz w:val="20"/>
          <w:lang w:eastAsia="ja-JP"/>
        </w:rPr>
        <w:t xml:space="preserve">(i.e. N+4, N+6 or N+8) </w:t>
      </w:r>
      <w:r w:rsidRPr="00223ECC">
        <w:rPr>
          <w:rFonts w:ascii="Arial" w:hAnsi="Arial" w:cs="Arial"/>
          <w:sz w:val="20"/>
          <w:lang w:eastAsia="ja-JP"/>
        </w:rPr>
        <w:t>is configured by RRC</w:t>
      </w:r>
      <w:r>
        <w:rPr>
          <w:rFonts w:ascii="Arial" w:hAnsi="Arial" w:cs="Arial"/>
          <w:sz w:val="20"/>
          <w:lang w:eastAsia="ja-JP"/>
        </w:rPr>
        <w:t>.</w:t>
      </w:r>
    </w:p>
    <w:p w:rsidR="00CE3A98" w:rsidRDefault="00CE3A98" w:rsidP="00175DAB">
      <w:pPr>
        <w:spacing w:afterLines="50"/>
        <w:jc w:val="both"/>
        <w:rPr>
          <w:rFonts w:ascii="Arial" w:hAnsi="Arial" w:cs="Arial"/>
          <w:lang w:eastAsia="ja-JP"/>
        </w:rPr>
      </w:pPr>
    </w:p>
    <w:p w:rsidR="0009297C" w:rsidRDefault="0009297C">
      <w:pPr>
        <w:pStyle w:val="Header"/>
        <w:tabs>
          <w:tab w:val="clear" w:pos="4153"/>
          <w:tab w:val="clear" w:pos="8306"/>
        </w:tabs>
        <w:rPr>
          <w:rFonts w:ascii="Arial" w:hAnsi="Arial" w:cs="Arial"/>
        </w:rPr>
      </w:pPr>
    </w:p>
    <w:p w:rsidR="0017439C" w:rsidRDefault="0017439C">
      <w:pPr>
        <w:spacing w:after="120"/>
        <w:rPr>
          <w:rFonts w:ascii="Arial" w:hAnsi="Arial" w:cs="Arial"/>
          <w:b/>
        </w:rPr>
      </w:pPr>
      <w:r>
        <w:rPr>
          <w:rFonts w:ascii="Arial" w:hAnsi="Arial" w:cs="Arial"/>
          <w:b/>
        </w:rPr>
        <w:t>2. Actions:</w:t>
      </w:r>
    </w:p>
    <w:p w:rsidR="00C32046" w:rsidRDefault="00A75509" w:rsidP="00C32046">
      <w:pPr>
        <w:spacing w:after="120"/>
        <w:rPr>
          <w:rFonts w:ascii="Arial" w:hAnsi="Arial" w:cs="Arial"/>
          <w:lang w:eastAsia="zh-CN"/>
        </w:rPr>
      </w:pPr>
      <w:r w:rsidRPr="00434C9E">
        <w:rPr>
          <w:rFonts w:ascii="Arial" w:hAnsi="Arial" w:cs="Arial"/>
          <w:b/>
        </w:rPr>
        <w:t xml:space="preserve">To </w:t>
      </w:r>
      <w:r w:rsidR="007C70DB">
        <w:rPr>
          <w:rFonts w:ascii="Arial" w:hAnsi="Arial" w:cs="Arial"/>
          <w:b/>
        </w:rPr>
        <w:t>RAN WG</w:t>
      </w:r>
      <w:r w:rsidR="007C70DB">
        <w:rPr>
          <w:rFonts w:ascii="Arial" w:hAnsi="Arial" w:cs="Arial" w:hint="eastAsia"/>
          <w:b/>
          <w:lang w:eastAsia="zh-CN"/>
        </w:rPr>
        <w:t>2</w:t>
      </w:r>
      <w:r w:rsidR="00B2370C">
        <w:rPr>
          <w:rFonts w:ascii="Arial" w:hAnsi="Arial" w:cs="Arial"/>
          <w:b/>
          <w:lang w:eastAsia="zh-CN"/>
        </w:rPr>
        <w:t xml:space="preserve">: </w:t>
      </w:r>
      <w:r w:rsidR="002424F0" w:rsidRPr="002424F0">
        <w:rPr>
          <w:rFonts w:ascii="Arial" w:hAnsi="Arial" w:cs="Arial"/>
          <w:lang w:eastAsia="zh-CN"/>
        </w:rPr>
        <w:t>RAN1 respectfully asks RAN2 to take the above agreements on minimum processing time and maximum TA into consideration, and to specify the corresponding configuration on minimum processing time and UE capability for subslot operation</w:t>
      </w:r>
      <w:r w:rsidR="002424F0">
        <w:rPr>
          <w:rFonts w:ascii="Arial" w:hAnsi="Arial" w:cs="Arial"/>
          <w:lang w:eastAsia="zh-CN"/>
        </w:rPr>
        <w:t>.</w:t>
      </w:r>
    </w:p>
    <w:p w:rsidR="00B2370C" w:rsidRPr="00B2370C" w:rsidRDefault="00B2370C" w:rsidP="00C32046">
      <w:pPr>
        <w:spacing w:after="120"/>
        <w:rPr>
          <w:rFonts w:ascii="Arial" w:hAnsi="Arial" w:cs="Arial"/>
          <w:lang w:eastAsia="zh-CN"/>
        </w:rPr>
      </w:pPr>
      <w:r w:rsidRPr="00B2370C">
        <w:rPr>
          <w:rFonts w:ascii="Arial" w:hAnsi="Arial" w:cs="Arial"/>
          <w:b/>
          <w:lang w:eastAsia="zh-CN"/>
        </w:rPr>
        <w:t xml:space="preserve">To RAN WG4: </w:t>
      </w:r>
      <w:r w:rsidR="00223ECC" w:rsidRPr="00223ECC">
        <w:rPr>
          <w:rFonts w:ascii="Arial" w:hAnsi="Arial" w:cs="Arial"/>
          <w:lang w:eastAsia="zh-CN"/>
        </w:rPr>
        <w:t>RAN1 respectfully asks</w:t>
      </w:r>
      <w:r w:rsidR="00223ECC">
        <w:rPr>
          <w:rFonts w:ascii="Arial" w:hAnsi="Arial" w:cs="Arial"/>
          <w:b/>
          <w:lang w:eastAsia="zh-CN"/>
        </w:rPr>
        <w:t xml:space="preserve"> </w:t>
      </w:r>
      <w:r w:rsidRPr="00B2370C">
        <w:rPr>
          <w:rFonts w:ascii="Arial" w:hAnsi="Arial" w:cs="Arial"/>
          <w:lang w:eastAsia="zh-CN"/>
        </w:rPr>
        <w:t>RAN4 to take the new timing advance restrictions and processing times into account</w:t>
      </w:r>
      <w:r w:rsidR="007D6CE7">
        <w:rPr>
          <w:rFonts w:ascii="Arial" w:hAnsi="Arial" w:cs="Arial"/>
          <w:lang w:eastAsia="zh-CN"/>
        </w:rPr>
        <w:t xml:space="preserve"> in the specification work</w:t>
      </w:r>
      <w:r w:rsidRPr="00B2370C">
        <w:rPr>
          <w:rFonts w:ascii="Arial" w:hAnsi="Arial" w:cs="Arial"/>
          <w:lang w:eastAsia="zh-CN"/>
        </w:rPr>
        <w:t xml:space="preserve">. </w:t>
      </w:r>
    </w:p>
    <w:p w:rsidR="004421E0" w:rsidRPr="00006C6D" w:rsidRDefault="004421E0" w:rsidP="004421E0">
      <w:pPr>
        <w:pStyle w:val="References"/>
        <w:numPr>
          <w:ilvl w:val="0"/>
          <w:numId w:val="0"/>
        </w:numPr>
        <w:ind w:left="360"/>
        <w:rPr>
          <w:color w:val="000000"/>
        </w:rPr>
      </w:pPr>
    </w:p>
    <w:p w:rsidR="0017439C" w:rsidRDefault="00F74415">
      <w:pPr>
        <w:spacing w:after="120"/>
        <w:rPr>
          <w:rFonts w:ascii="Arial" w:hAnsi="Arial" w:cs="Arial"/>
          <w:b/>
        </w:rPr>
      </w:pPr>
      <w:r>
        <w:rPr>
          <w:rFonts w:ascii="Arial" w:hAnsi="Arial" w:cs="Arial"/>
          <w:b/>
        </w:rPr>
        <w:t>3. Date of Next TSG-</w:t>
      </w:r>
      <w:r w:rsidR="004B56B1">
        <w:rPr>
          <w:rFonts w:ascii="Arial" w:hAnsi="Arial" w:cs="Arial"/>
          <w:b/>
        </w:rPr>
        <w:t>RAN</w:t>
      </w:r>
      <w:r>
        <w:rPr>
          <w:rFonts w:ascii="Arial" w:hAnsi="Arial" w:cs="Arial"/>
          <w:b/>
        </w:rPr>
        <w:t xml:space="preserve"> WG1</w:t>
      </w:r>
      <w:r w:rsidR="0017439C">
        <w:rPr>
          <w:rFonts w:ascii="Arial" w:hAnsi="Arial" w:cs="Arial"/>
          <w:b/>
        </w:rPr>
        <w:t xml:space="preserve"> Meetings:</w:t>
      </w:r>
    </w:p>
    <w:p w:rsidR="005C49BE" w:rsidRDefault="005C49BE" w:rsidP="005C49BE">
      <w:pPr>
        <w:tabs>
          <w:tab w:val="left" w:pos="5103"/>
        </w:tabs>
        <w:spacing w:after="120"/>
        <w:ind w:left="2268" w:hanging="2268"/>
        <w:rPr>
          <w:rFonts w:ascii="Arial" w:hAnsi="Arial" w:cs="Arial"/>
          <w:bCs/>
          <w:color w:val="000000"/>
        </w:rPr>
      </w:pPr>
      <w:r w:rsidRPr="00926D09">
        <w:rPr>
          <w:rFonts w:ascii="Arial" w:hAnsi="Arial" w:cs="Arial"/>
          <w:bCs/>
        </w:rPr>
        <w:t xml:space="preserve">TSG RAN WG1 Meeting </w:t>
      </w:r>
      <w:r w:rsidR="00CE2C14" w:rsidRPr="00926D09">
        <w:rPr>
          <w:rFonts w:ascii="Arial" w:hAnsi="Arial" w:cs="Arial" w:hint="eastAsia"/>
          <w:bCs/>
        </w:rPr>
        <w:t>#</w:t>
      </w:r>
      <w:r w:rsidR="007C70DB">
        <w:rPr>
          <w:rFonts w:ascii="Arial" w:hAnsi="Arial" w:cs="Arial" w:hint="eastAsia"/>
          <w:bCs/>
          <w:lang w:eastAsia="zh-CN"/>
        </w:rPr>
        <w:t>91</w:t>
      </w:r>
      <w:r w:rsidRPr="00926D09">
        <w:rPr>
          <w:rFonts w:ascii="Arial" w:hAnsi="Arial" w:cs="Arial"/>
          <w:bCs/>
        </w:rPr>
        <w:tab/>
      </w:r>
      <w:r w:rsidR="007C70DB">
        <w:rPr>
          <w:rFonts w:ascii="Arial" w:hAnsi="Arial" w:cs="Arial"/>
          <w:lang w:eastAsia="zh-CN"/>
        </w:rPr>
        <w:t>2</w:t>
      </w:r>
      <w:r w:rsidR="007C70DB">
        <w:rPr>
          <w:rFonts w:ascii="Arial" w:hAnsi="Arial" w:cs="Arial" w:hint="eastAsia"/>
          <w:lang w:eastAsia="zh-CN"/>
        </w:rPr>
        <w:t>7</w:t>
      </w:r>
      <w:r w:rsidR="007C70DB">
        <w:rPr>
          <w:rFonts w:ascii="Arial" w:hAnsi="Arial" w:cs="Arial"/>
          <w:bCs/>
          <w:color w:val="000000"/>
        </w:rPr>
        <w:t xml:space="preserve"> Nov</w:t>
      </w:r>
      <w:r w:rsidR="008D3067">
        <w:rPr>
          <w:rFonts w:ascii="Arial" w:hAnsi="Arial" w:cs="Arial"/>
          <w:bCs/>
          <w:color w:val="000000"/>
        </w:rPr>
        <w:t>.</w:t>
      </w:r>
      <w:r w:rsidR="007C70DB">
        <w:rPr>
          <w:rFonts w:ascii="Arial" w:hAnsi="Arial" w:cs="Arial"/>
          <w:bCs/>
          <w:color w:val="000000"/>
        </w:rPr>
        <w:t xml:space="preserve"> - 1 Dec</w:t>
      </w:r>
      <w:r w:rsidR="008D3067">
        <w:rPr>
          <w:rFonts w:ascii="Arial" w:hAnsi="Arial" w:cs="Arial"/>
          <w:bCs/>
          <w:color w:val="000000"/>
        </w:rPr>
        <w:t>.</w:t>
      </w:r>
      <w:r w:rsidR="007C70DB">
        <w:rPr>
          <w:rFonts w:ascii="Arial" w:hAnsi="Arial" w:cs="Arial"/>
          <w:bCs/>
          <w:color w:val="000000"/>
        </w:rPr>
        <w:t xml:space="preserve"> 2017</w:t>
      </w:r>
      <w:r w:rsidR="007C70DB">
        <w:rPr>
          <w:rFonts w:ascii="Arial" w:hAnsi="Arial" w:cs="Arial"/>
          <w:bCs/>
          <w:color w:val="000000"/>
        </w:rPr>
        <w:tab/>
        <w:t>Reno, USA</w:t>
      </w:r>
    </w:p>
    <w:p w:rsidR="005E6DD8" w:rsidRPr="003E0833" w:rsidRDefault="005E6DD8" w:rsidP="005E6DD8">
      <w:pPr>
        <w:tabs>
          <w:tab w:val="left" w:pos="5103"/>
        </w:tabs>
        <w:spacing w:after="120"/>
        <w:ind w:left="2268" w:hanging="2268"/>
        <w:rPr>
          <w:rFonts w:ascii="Arial" w:hAnsi="Arial" w:cs="Arial"/>
          <w:bCs/>
          <w:color w:val="000000"/>
        </w:rPr>
      </w:pPr>
      <w:r w:rsidRPr="00926D09">
        <w:rPr>
          <w:rFonts w:ascii="Arial" w:hAnsi="Arial" w:cs="Arial"/>
          <w:bCs/>
        </w:rPr>
        <w:t xml:space="preserve">TSG RAN WG1 Meeting </w:t>
      </w:r>
      <w:r w:rsidRPr="00926D09">
        <w:rPr>
          <w:rFonts w:ascii="Arial" w:hAnsi="Arial" w:cs="Arial" w:hint="eastAsia"/>
          <w:bCs/>
        </w:rPr>
        <w:t>#</w:t>
      </w:r>
      <w:r>
        <w:rPr>
          <w:rFonts w:ascii="Arial" w:hAnsi="Arial" w:cs="Arial" w:hint="eastAsia"/>
          <w:bCs/>
          <w:lang w:eastAsia="zh-CN"/>
        </w:rPr>
        <w:t>9</w:t>
      </w:r>
      <w:r>
        <w:rPr>
          <w:rFonts w:ascii="Arial" w:hAnsi="Arial" w:cs="Arial"/>
          <w:bCs/>
          <w:lang w:eastAsia="zh-CN"/>
        </w:rPr>
        <w:t>2</w:t>
      </w:r>
      <w:r w:rsidRPr="00926D09">
        <w:rPr>
          <w:rFonts w:ascii="Arial" w:hAnsi="Arial" w:cs="Arial"/>
          <w:bCs/>
        </w:rPr>
        <w:tab/>
      </w:r>
      <w:r>
        <w:rPr>
          <w:rFonts w:ascii="Arial" w:hAnsi="Arial" w:cs="Arial"/>
          <w:lang w:eastAsia="zh-CN"/>
        </w:rPr>
        <w:t>26</w:t>
      </w:r>
      <w:r>
        <w:rPr>
          <w:rFonts w:ascii="Arial" w:hAnsi="Arial" w:cs="Arial"/>
          <w:bCs/>
          <w:color w:val="000000"/>
        </w:rPr>
        <w:t xml:space="preserve"> Feb - 2 Mar 2018</w:t>
      </w:r>
      <w:r>
        <w:rPr>
          <w:rFonts w:ascii="Arial" w:hAnsi="Arial" w:cs="Arial"/>
          <w:bCs/>
          <w:color w:val="000000"/>
        </w:rPr>
        <w:tab/>
      </w:r>
      <w:r w:rsidRPr="003E0833">
        <w:rPr>
          <w:rFonts w:ascii="Arial" w:hAnsi="Arial" w:cs="Arial"/>
          <w:bCs/>
          <w:color w:val="000000"/>
        </w:rPr>
        <w:t>Athens</w:t>
      </w:r>
      <w:r>
        <w:rPr>
          <w:rFonts w:ascii="Arial" w:hAnsi="Arial" w:cs="Arial"/>
          <w:bCs/>
          <w:color w:val="000000"/>
        </w:rPr>
        <w:t>, Greece</w:t>
      </w:r>
    </w:p>
    <w:p w:rsidR="00C476EE" w:rsidRPr="005E6DD8" w:rsidRDefault="00C476EE" w:rsidP="005C49BE">
      <w:pPr>
        <w:tabs>
          <w:tab w:val="left" w:pos="5103"/>
        </w:tabs>
        <w:spacing w:after="120"/>
        <w:ind w:left="2268" w:hanging="2268"/>
        <w:rPr>
          <w:rFonts w:ascii="Arial" w:hAnsi="Arial" w:cs="Arial"/>
          <w:bCs/>
        </w:rPr>
      </w:pPr>
    </w:p>
    <w:sectPr w:rsidR="00C476EE" w:rsidRPr="005E6DD8" w:rsidSect="00093D21">
      <w:headerReference w:type="even" r:id="rId13"/>
      <w:headerReference w:type="default" r:id="rId14"/>
      <w:footerReference w:type="even" r:id="rId15"/>
      <w:footerReference w:type="default" r:id="rId16"/>
      <w:headerReference w:type="first" r:id="rId17"/>
      <w:footerReference w:type="first" r:id="rId18"/>
      <w:pgSz w:w="11907" w:h="16840" w:code="9"/>
      <w:pgMar w:top="1021" w:right="1021" w:bottom="1021" w:left="1021" w:header="720" w:footer="578"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91AB8" w:rsidRDefault="00691AB8" w:rsidP="0017439C">
      <w:r>
        <w:separator/>
      </w:r>
    </w:p>
  </w:endnote>
  <w:endnote w:type="continuationSeparator" w:id="0">
    <w:p w:rsidR="00691AB8" w:rsidRDefault="00691AB8" w:rsidP="0017439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ZapfDingba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맑은 고딕">
    <w:panose1 w:val="020B0503020000020004"/>
    <w:charset w:val="81"/>
    <w:family w:val="modern"/>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357F8" w:rsidRDefault="004357F8">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357F8" w:rsidRDefault="004357F8">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357F8" w:rsidRDefault="004357F8">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91AB8" w:rsidRDefault="00691AB8" w:rsidP="0017439C">
      <w:r>
        <w:separator/>
      </w:r>
    </w:p>
  </w:footnote>
  <w:footnote w:type="continuationSeparator" w:id="0">
    <w:p w:rsidR="00691AB8" w:rsidRDefault="00691AB8" w:rsidP="0017439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357F8" w:rsidRDefault="004357F8">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357F8" w:rsidRDefault="004357F8">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357F8" w:rsidRDefault="004357F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C77515"/>
    <w:multiLevelType w:val="multilevel"/>
    <w:tmpl w:val="F898764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nsid w:val="11244D87"/>
    <w:multiLevelType w:val="hybridMultilevel"/>
    <w:tmpl w:val="D790521E"/>
    <w:lvl w:ilvl="0" w:tplc="ABB60370">
      <w:start w:val="1"/>
      <w:numFmt w:val="bullet"/>
      <w:lvlText w:val="•"/>
      <w:lvlJc w:val="left"/>
      <w:pPr>
        <w:tabs>
          <w:tab w:val="num" w:pos="720"/>
        </w:tabs>
        <w:ind w:left="720" w:hanging="360"/>
      </w:pPr>
      <w:rPr>
        <w:rFonts w:ascii="Arial" w:hAnsi="Arial" w:hint="default"/>
      </w:rPr>
    </w:lvl>
    <w:lvl w:ilvl="1" w:tplc="21147BBA">
      <w:start w:val="698"/>
      <w:numFmt w:val="bullet"/>
      <w:lvlText w:val="–"/>
      <w:lvlJc w:val="left"/>
      <w:pPr>
        <w:tabs>
          <w:tab w:val="num" w:pos="1440"/>
        </w:tabs>
        <w:ind w:left="1440" w:hanging="360"/>
      </w:pPr>
      <w:rPr>
        <w:rFonts w:ascii="Arial" w:hAnsi="Arial" w:hint="default"/>
      </w:rPr>
    </w:lvl>
    <w:lvl w:ilvl="2" w:tplc="3006A494">
      <w:start w:val="698"/>
      <w:numFmt w:val="bullet"/>
      <w:lvlText w:val="•"/>
      <w:lvlJc w:val="left"/>
      <w:pPr>
        <w:tabs>
          <w:tab w:val="num" w:pos="2160"/>
        </w:tabs>
        <w:ind w:left="2160" w:hanging="360"/>
      </w:pPr>
      <w:rPr>
        <w:rFonts w:ascii="Arial" w:hAnsi="Arial" w:hint="default"/>
      </w:rPr>
    </w:lvl>
    <w:lvl w:ilvl="3" w:tplc="479EF92A">
      <w:start w:val="698"/>
      <w:numFmt w:val="bullet"/>
      <w:lvlText w:val="–"/>
      <w:lvlJc w:val="left"/>
      <w:pPr>
        <w:tabs>
          <w:tab w:val="num" w:pos="2880"/>
        </w:tabs>
        <w:ind w:left="2880" w:hanging="360"/>
      </w:pPr>
      <w:rPr>
        <w:rFonts w:ascii="Arial" w:hAnsi="Arial" w:hint="default"/>
      </w:rPr>
    </w:lvl>
    <w:lvl w:ilvl="4" w:tplc="70F28B48" w:tentative="1">
      <w:start w:val="1"/>
      <w:numFmt w:val="bullet"/>
      <w:lvlText w:val="•"/>
      <w:lvlJc w:val="left"/>
      <w:pPr>
        <w:tabs>
          <w:tab w:val="num" w:pos="3600"/>
        </w:tabs>
        <w:ind w:left="3600" w:hanging="360"/>
      </w:pPr>
      <w:rPr>
        <w:rFonts w:ascii="Arial" w:hAnsi="Arial" w:hint="default"/>
      </w:rPr>
    </w:lvl>
    <w:lvl w:ilvl="5" w:tplc="DBDE7436" w:tentative="1">
      <w:start w:val="1"/>
      <w:numFmt w:val="bullet"/>
      <w:lvlText w:val="•"/>
      <w:lvlJc w:val="left"/>
      <w:pPr>
        <w:tabs>
          <w:tab w:val="num" w:pos="4320"/>
        </w:tabs>
        <w:ind w:left="4320" w:hanging="360"/>
      </w:pPr>
      <w:rPr>
        <w:rFonts w:ascii="Arial" w:hAnsi="Arial" w:hint="default"/>
      </w:rPr>
    </w:lvl>
    <w:lvl w:ilvl="6" w:tplc="DCB0E730" w:tentative="1">
      <w:start w:val="1"/>
      <w:numFmt w:val="bullet"/>
      <w:lvlText w:val="•"/>
      <w:lvlJc w:val="left"/>
      <w:pPr>
        <w:tabs>
          <w:tab w:val="num" w:pos="5040"/>
        </w:tabs>
        <w:ind w:left="5040" w:hanging="360"/>
      </w:pPr>
      <w:rPr>
        <w:rFonts w:ascii="Arial" w:hAnsi="Arial" w:hint="default"/>
      </w:rPr>
    </w:lvl>
    <w:lvl w:ilvl="7" w:tplc="D984455E" w:tentative="1">
      <w:start w:val="1"/>
      <w:numFmt w:val="bullet"/>
      <w:lvlText w:val="•"/>
      <w:lvlJc w:val="left"/>
      <w:pPr>
        <w:tabs>
          <w:tab w:val="num" w:pos="5760"/>
        </w:tabs>
        <w:ind w:left="5760" w:hanging="360"/>
      </w:pPr>
      <w:rPr>
        <w:rFonts w:ascii="Arial" w:hAnsi="Arial" w:hint="default"/>
      </w:rPr>
    </w:lvl>
    <w:lvl w:ilvl="8" w:tplc="852EB4CC" w:tentative="1">
      <w:start w:val="1"/>
      <w:numFmt w:val="bullet"/>
      <w:lvlText w:val="•"/>
      <w:lvlJc w:val="left"/>
      <w:pPr>
        <w:tabs>
          <w:tab w:val="num" w:pos="6480"/>
        </w:tabs>
        <w:ind w:left="6480" w:hanging="360"/>
      </w:pPr>
      <w:rPr>
        <w:rFonts w:ascii="Arial" w:hAnsi="Arial" w:hint="default"/>
      </w:rPr>
    </w:lvl>
  </w:abstractNum>
  <w:abstractNum w:abstractNumId="2">
    <w:nsid w:val="18860F86"/>
    <w:multiLevelType w:val="hybridMultilevel"/>
    <w:tmpl w:val="66FA25E8"/>
    <w:lvl w:ilvl="0" w:tplc="9670BF1A">
      <w:start w:val="1"/>
      <w:numFmt w:val="bullet"/>
      <w:lvlText w:val="•"/>
      <w:lvlJc w:val="left"/>
      <w:pPr>
        <w:tabs>
          <w:tab w:val="num" w:pos="720"/>
        </w:tabs>
        <w:ind w:left="720" w:hanging="360"/>
      </w:pPr>
      <w:rPr>
        <w:rFonts w:ascii="Arial" w:hAnsi="Arial" w:hint="default"/>
      </w:rPr>
    </w:lvl>
    <w:lvl w:ilvl="1" w:tplc="BAD61406">
      <w:start w:val="2355"/>
      <w:numFmt w:val="bullet"/>
      <w:lvlText w:val="–"/>
      <w:lvlJc w:val="left"/>
      <w:pPr>
        <w:tabs>
          <w:tab w:val="num" w:pos="1440"/>
        </w:tabs>
        <w:ind w:left="1440" w:hanging="360"/>
      </w:pPr>
      <w:rPr>
        <w:rFonts w:ascii="Arial" w:hAnsi="Arial" w:hint="default"/>
      </w:rPr>
    </w:lvl>
    <w:lvl w:ilvl="2" w:tplc="6D90C934">
      <w:start w:val="2355"/>
      <w:numFmt w:val="bullet"/>
      <w:lvlText w:val="•"/>
      <w:lvlJc w:val="left"/>
      <w:pPr>
        <w:tabs>
          <w:tab w:val="num" w:pos="2160"/>
        </w:tabs>
        <w:ind w:left="2160" w:hanging="360"/>
      </w:pPr>
      <w:rPr>
        <w:rFonts w:ascii="Arial" w:hAnsi="Arial" w:hint="default"/>
      </w:rPr>
    </w:lvl>
    <w:lvl w:ilvl="3" w:tplc="6658A9F2" w:tentative="1">
      <w:start w:val="1"/>
      <w:numFmt w:val="bullet"/>
      <w:lvlText w:val="•"/>
      <w:lvlJc w:val="left"/>
      <w:pPr>
        <w:tabs>
          <w:tab w:val="num" w:pos="2880"/>
        </w:tabs>
        <w:ind w:left="2880" w:hanging="360"/>
      </w:pPr>
      <w:rPr>
        <w:rFonts w:ascii="Arial" w:hAnsi="Arial" w:hint="default"/>
      </w:rPr>
    </w:lvl>
    <w:lvl w:ilvl="4" w:tplc="57E41CEA" w:tentative="1">
      <w:start w:val="1"/>
      <w:numFmt w:val="bullet"/>
      <w:lvlText w:val="•"/>
      <w:lvlJc w:val="left"/>
      <w:pPr>
        <w:tabs>
          <w:tab w:val="num" w:pos="3600"/>
        </w:tabs>
        <w:ind w:left="3600" w:hanging="360"/>
      </w:pPr>
      <w:rPr>
        <w:rFonts w:ascii="Arial" w:hAnsi="Arial" w:hint="default"/>
      </w:rPr>
    </w:lvl>
    <w:lvl w:ilvl="5" w:tplc="B7DC28AE" w:tentative="1">
      <w:start w:val="1"/>
      <w:numFmt w:val="bullet"/>
      <w:lvlText w:val="•"/>
      <w:lvlJc w:val="left"/>
      <w:pPr>
        <w:tabs>
          <w:tab w:val="num" w:pos="4320"/>
        </w:tabs>
        <w:ind w:left="4320" w:hanging="360"/>
      </w:pPr>
      <w:rPr>
        <w:rFonts w:ascii="Arial" w:hAnsi="Arial" w:hint="default"/>
      </w:rPr>
    </w:lvl>
    <w:lvl w:ilvl="6" w:tplc="ECB809E0" w:tentative="1">
      <w:start w:val="1"/>
      <w:numFmt w:val="bullet"/>
      <w:lvlText w:val="•"/>
      <w:lvlJc w:val="left"/>
      <w:pPr>
        <w:tabs>
          <w:tab w:val="num" w:pos="5040"/>
        </w:tabs>
        <w:ind w:left="5040" w:hanging="360"/>
      </w:pPr>
      <w:rPr>
        <w:rFonts w:ascii="Arial" w:hAnsi="Arial" w:hint="default"/>
      </w:rPr>
    </w:lvl>
    <w:lvl w:ilvl="7" w:tplc="55D06196" w:tentative="1">
      <w:start w:val="1"/>
      <w:numFmt w:val="bullet"/>
      <w:lvlText w:val="•"/>
      <w:lvlJc w:val="left"/>
      <w:pPr>
        <w:tabs>
          <w:tab w:val="num" w:pos="5760"/>
        </w:tabs>
        <w:ind w:left="5760" w:hanging="360"/>
      </w:pPr>
      <w:rPr>
        <w:rFonts w:ascii="Arial" w:hAnsi="Arial" w:hint="default"/>
      </w:rPr>
    </w:lvl>
    <w:lvl w:ilvl="8" w:tplc="27122366" w:tentative="1">
      <w:start w:val="1"/>
      <w:numFmt w:val="bullet"/>
      <w:lvlText w:val="•"/>
      <w:lvlJc w:val="left"/>
      <w:pPr>
        <w:tabs>
          <w:tab w:val="num" w:pos="6480"/>
        </w:tabs>
        <w:ind w:left="6480" w:hanging="360"/>
      </w:pPr>
      <w:rPr>
        <w:rFonts w:ascii="Arial" w:hAnsi="Arial" w:hint="default"/>
      </w:rPr>
    </w:lvl>
  </w:abstractNum>
  <w:abstractNum w:abstractNumId="3">
    <w:nsid w:val="19A4651E"/>
    <w:multiLevelType w:val="multilevel"/>
    <w:tmpl w:val="E20A21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nsid w:val="19A74EEB"/>
    <w:multiLevelType w:val="multilevel"/>
    <w:tmpl w:val="8AA6A38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6">
    <w:nsid w:val="35955566"/>
    <w:multiLevelType w:val="multilevel"/>
    <w:tmpl w:val="09B6C7D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nsid w:val="35B04E60"/>
    <w:multiLevelType w:val="hybridMultilevel"/>
    <w:tmpl w:val="C818D5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nsid w:val="3B126B06"/>
    <w:multiLevelType w:val="hybridMultilevel"/>
    <w:tmpl w:val="FB14BC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0054E13"/>
    <w:multiLevelType w:val="hybridMultilevel"/>
    <w:tmpl w:val="0E38D9C6"/>
    <w:lvl w:ilvl="0" w:tplc="FA308CEA">
      <w:start w:val="1"/>
      <w:numFmt w:val="bullet"/>
      <w:lvlText w:val="•"/>
      <w:lvlJc w:val="left"/>
      <w:pPr>
        <w:tabs>
          <w:tab w:val="num" w:pos="720"/>
        </w:tabs>
        <w:ind w:left="720" w:hanging="360"/>
      </w:pPr>
      <w:rPr>
        <w:rFonts w:ascii="Arial" w:hAnsi="Arial" w:hint="default"/>
      </w:rPr>
    </w:lvl>
    <w:lvl w:ilvl="1" w:tplc="7FB6D586">
      <w:start w:val="894"/>
      <w:numFmt w:val="bullet"/>
      <w:lvlText w:val="–"/>
      <w:lvlJc w:val="left"/>
      <w:pPr>
        <w:tabs>
          <w:tab w:val="num" w:pos="1440"/>
        </w:tabs>
        <w:ind w:left="1440" w:hanging="360"/>
      </w:pPr>
      <w:rPr>
        <w:rFonts w:ascii="Arial" w:hAnsi="Arial" w:hint="default"/>
      </w:rPr>
    </w:lvl>
    <w:lvl w:ilvl="2" w:tplc="2BCC8ADA">
      <w:start w:val="894"/>
      <w:numFmt w:val="bullet"/>
      <w:lvlText w:val="•"/>
      <w:lvlJc w:val="left"/>
      <w:pPr>
        <w:tabs>
          <w:tab w:val="num" w:pos="2160"/>
        </w:tabs>
        <w:ind w:left="2160" w:hanging="360"/>
      </w:pPr>
      <w:rPr>
        <w:rFonts w:ascii="Arial" w:hAnsi="Arial" w:hint="default"/>
      </w:rPr>
    </w:lvl>
    <w:lvl w:ilvl="3" w:tplc="4880CB26">
      <w:start w:val="1"/>
      <w:numFmt w:val="bullet"/>
      <w:lvlText w:val="•"/>
      <w:lvlJc w:val="left"/>
      <w:pPr>
        <w:tabs>
          <w:tab w:val="num" w:pos="2880"/>
        </w:tabs>
        <w:ind w:left="2880" w:hanging="360"/>
      </w:pPr>
      <w:rPr>
        <w:rFonts w:ascii="Arial" w:hAnsi="Arial" w:hint="default"/>
      </w:rPr>
    </w:lvl>
    <w:lvl w:ilvl="4" w:tplc="2A6A9ABE">
      <w:start w:val="1"/>
      <w:numFmt w:val="bullet"/>
      <w:lvlText w:val="•"/>
      <w:lvlJc w:val="left"/>
      <w:pPr>
        <w:tabs>
          <w:tab w:val="num" w:pos="3600"/>
        </w:tabs>
        <w:ind w:left="3600" w:hanging="360"/>
      </w:pPr>
      <w:rPr>
        <w:rFonts w:ascii="Arial" w:hAnsi="Arial" w:hint="default"/>
      </w:rPr>
    </w:lvl>
    <w:lvl w:ilvl="5" w:tplc="D0607DB2" w:tentative="1">
      <w:start w:val="1"/>
      <w:numFmt w:val="bullet"/>
      <w:lvlText w:val="•"/>
      <w:lvlJc w:val="left"/>
      <w:pPr>
        <w:tabs>
          <w:tab w:val="num" w:pos="4320"/>
        </w:tabs>
        <w:ind w:left="4320" w:hanging="360"/>
      </w:pPr>
      <w:rPr>
        <w:rFonts w:ascii="Arial" w:hAnsi="Arial" w:hint="default"/>
      </w:rPr>
    </w:lvl>
    <w:lvl w:ilvl="6" w:tplc="8640A9AE" w:tentative="1">
      <w:start w:val="1"/>
      <w:numFmt w:val="bullet"/>
      <w:lvlText w:val="•"/>
      <w:lvlJc w:val="left"/>
      <w:pPr>
        <w:tabs>
          <w:tab w:val="num" w:pos="5040"/>
        </w:tabs>
        <w:ind w:left="5040" w:hanging="360"/>
      </w:pPr>
      <w:rPr>
        <w:rFonts w:ascii="Arial" w:hAnsi="Arial" w:hint="default"/>
      </w:rPr>
    </w:lvl>
    <w:lvl w:ilvl="7" w:tplc="194E3918" w:tentative="1">
      <w:start w:val="1"/>
      <w:numFmt w:val="bullet"/>
      <w:lvlText w:val="•"/>
      <w:lvlJc w:val="left"/>
      <w:pPr>
        <w:tabs>
          <w:tab w:val="num" w:pos="5760"/>
        </w:tabs>
        <w:ind w:left="5760" w:hanging="360"/>
      </w:pPr>
      <w:rPr>
        <w:rFonts w:ascii="Arial" w:hAnsi="Arial" w:hint="default"/>
      </w:rPr>
    </w:lvl>
    <w:lvl w:ilvl="8" w:tplc="D7D0FCA4" w:tentative="1">
      <w:start w:val="1"/>
      <w:numFmt w:val="bullet"/>
      <w:lvlText w:val="•"/>
      <w:lvlJc w:val="left"/>
      <w:pPr>
        <w:tabs>
          <w:tab w:val="num" w:pos="6480"/>
        </w:tabs>
        <w:ind w:left="6480" w:hanging="360"/>
      </w:pPr>
      <w:rPr>
        <w:rFonts w:ascii="Arial" w:hAnsi="Arial" w:hint="default"/>
      </w:rPr>
    </w:lvl>
  </w:abstractNum>
  <w:abstractNum w:abstractNumId="11">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nsid w:val="45230212"/>
    <w:multiLevelType w:val="hybridMultilevel"/>
    <w:tmpl w:val="99944E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E4C09D2"/>
    <w:multiLevelType w:val="hybridMultilevel"/>
    <w:tmpl w:val="A2B8088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4">
    <w:nsid w:val="50A17BBF"/>
    <w:multiLevelType w:val="hybridMultilevel"/>
    <w:tmpl w:val="2ED4D0A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5">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6">
    <w:nsid w:val="564975E9"/>
    <w:multiLevelType w:val="hybridMultilevel"/>
    <w:tmpl w:val="68284D0A"/>
    <w:lvl w:ilvl="0" w:tplc="7EE82B92">
      <w:start w:val="9"/>
      <w:numFmt w:val="bullet"/>
      <w:lvlText w:val="-"/>
      <w:lvlJc w:val="left"/>
      <w:pPr>
        <w:ind w:left="620" w:hanging="420"/>
      </w:pPr>
      <w:rPr>
        <w:rFonts w:ascii="Times New Roman" w:eastAsia="SimSu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7">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8">
    <w:nsid w:val="743E3F20"/>
    <w:multiLevelType w:val="hybridMultilevel"/>
    <w:tmpl w:val="BCE07DA4"/>
    <w:lvl w:ilvl="0" w:tplc="83F4C602">
      <w:start w:val="1"/>
      <w:numFmt w:val="bullet"/>
      <w:lvlText w:val="•"/>
      <w:lvlJc w:val="left"/>
      <w:pPr>
        <w:tabs>
          <w:tab w:val="num" w:pos="720"/>
        </w:tabs>
        <w:ind w:left="720" w:hanging="360"/>
      </w:pPr>
      <w:rPr>
        <w:rFonts w:ascii="Arial" w:hAnsi="Arial" w:hint="default"/>
      </w:rPr>
    </w:lvl>
    <w:lvl w:ilvl="1" w:tplc="BC9EAE08">
      <w:start w:val="2689"/>
      <w:numFmt w:val="bullet"/>
      <w:lvlText w:val="–"/>
      <w:lvlJc w:val="left"/>
      <w:pPr>
        <w:tabs>
          <w:tab w:val="num" w:pos="1440"/>
        </w:tabs>
        <w:ind w:left="1440" w:hanging="360"/>
      </w:pPr>
      <w:rPr>
        <w:rFonts w:ascii="Arial" w:hAnsi="Arial" w:hint="default"/>
      </w:rPr>
    </w:lvl>
    <w:lvl w:ilvl="2" w:tplc="E2F69FB2">
      <w:start w:val="2689"/>
      <w:numFmt w:val="bullet"/>
      <w:lvlText w:val="•"/>
      <w:lvlJc w:val="left"/>
      <w:pPr>
        <w:tabs>
          <w:tab w:val="num" w:pos="2160"/>
        </w:tabs>
        <w:ind w:left="2160" w:hanging="360"/>
      </w:pPr>
      <w:rPr>
        <w:rFonts w:ascii="Arial" w:hAnsi="Arial" w:hint="default"/>
      </w:rPr>
    </w:lvl>
    <w:lvl w:ilvl="3" w:tplc="F912C426" w:tentative="1">
      <w:start w:val="1"/>
      <w:numFmt w:val="bullet"/>
      <w:lvlText w:val="•"/>
      <w:lvlJc w:val="left"/>
      <w:pPr>
        <w:tabs>
          <w:tab w:val="num" w:pos="2880"/>
        </w:tabs>
        <w:ind w:left="2880" w:hanging="360"/>
      </w:pPr>
      <w:rPr>
        <w:rFonts w:ascii="Arial" w:hAnsi="Arial" w:hint="default"/>
      </w:rPr>
    </w:lvl>
    <w:lvl w:ilvl="4" w:tplc="906ACEDC" w:tentative="1">
      <w:start w:val="1"/>
      <w:numFmt w:val="bullet"/>
      <w:lvlText w:val="•"/>
      <w:lvlJc w:val="left"/>
      <w:pPr>
        <w:tabs>
          <w:tab w:val="num" w:pos="3600"/>
        </w:tabs>
        <w:ind w:left="3600" w:hanging="360"/>
      </w:pPr>
      <w:rPr>
        <w:rFonts w:ascii="Arial" w:hAnsi="Arial" w:hint="default"/>
      </w:rPr>
    </w:lvl>
    <w:lvl w:ilvl="5" w:tplc="7A823C8A" w:tentative="1">
      <w:start w:val="1"/>
      <w:numFmt w:val="bullet"/>
      <w:lvlText w:val="•"/>
      <w:lvlJc w:val="left"/>
      <w:pPr>
        <w:tabs>
          <w:tab w:val="num" w:pos="4320"/>
        </w:tabs>
        <w:ind w:left="4320" w:hanging="360"/>
      </w:pPr>
      <w:rPr>
        <w:rFonts w:ascii="Arial" w:hAnsi="Arial" w:hint="default"/>
      </w:rPr>
    </w:lvl>
    <w:lvl w:ilvl="6" w:tplc="E0A0FE58" w:tentative="1">
      <w:start w:val="1"/>
      <w:numFmt w:val="bullet"/>
      <w:lvlText w:val="•"/>
      <w:lvlJc w:val="left"/>
      <w:pPr>
        <w:tabs>
          <w:tab w:val="num" w:pos="5040"/>
        </w:tabs>
        <w:ind w:left="5040" w:hanging="360"/>
      </w:pPr>
      <w:rPr>
        <w:rFonts w:ascii="Arial" w:hAnsi="Arial" w:hint="default"/>
      </w:rPr>
    </w:lvl>
    <w:lvl w:ilvl="7" w:tplc="37BEDF3E" w:tentative="1">
      <w:start w:val="1"/>
      <w:numFmt w:val="bullet"/>
      <w:lvlText w:val="•"/>
      <w:lvlJc w:val="left"/>
      <w:pPr>
        <w:tabs>
          <w:tab w:val="num" w:pos="5760"/>
        </w:tabs>
        <w:ind w:left="5760" w:hanging="360"/>
      </w:pPr>
      <w:rPr>
        <w:rFonts w:ascii="Arial" w:hAnsi="Arial" w:hint="default"/>
      </w:rPr>
    </w:lvl>
    <w:lvl w:ilvl="8" w:tplc="D6029E38" w:tentative="1">
      <w:start w:val="1"/>
      <w:numFmt w:val="bullet"/>
      <w:lvlText w:val="•"/>
      <w:lvlJc w:val="left"/>
      <w:pPr>
        <w:tabs>
          <w:tab w:val="num" w:pos="6480"/>
        </w:tabs>
        <w:ind w:left="6480" w:hanging="360"/>
      </w:pPr>
      <w:rPr>
        <w:rFonts w:ascii="Arial" w:hAnsi="Arial" w:hint="default"/>
      </w:rPr>
    </w:lvl>
  </w:abstractNum>
  <w:num w:numId="1">
    <w:abstractNumId w:val="17"/>
  </w:num>
  <w:num w:numId="2">
    <w:abstractNumId w:val="15"/>
  </w:num>
  <w:num w:numId="3">
    <w:abstractNumId w:val="11"/>
  </w:num>
  <w:num w:numId="4">
    <w:abstractNumId w:val="5"/>
  </w:num>
  <w:num w:numId="5">
    <w:abstractNumId w:val="1"/>
  </w:num>
  <w:num w:numId="6">
    <w:abstractNumId w:val="0"/>
  </w:num>
  <w:num w:numId="7">
    <w:abstractNumId w:val="4"/>
  </w:num>
  <w:num w:numId="8">
    <w:abstractNumId w:val="3"/>
  </w:num>
  <w:num w:numId="9">
    <w:abstractNumId w:val="6"/>
  </w:num>
  <w:num w:numId="10">
    <w:abstractNumId w:val="2"/>
  </w:num>
  <w:num w:numId="11">
    <w:abstractNumId w:val="18"/>
  </w:num>
  <w:num w:numId="12">
    <w:abstractNumId w:val="10"/>
  </w:num>
  <w:num w:numId="13">
    <w:abstractNumId w:val="9"/>
  </w:num>
  <w:num w:numId="14">
    <w:abstractNumId w:val="7"/>
  </w:num>
  <w:num w:numId="15">
    <w:abstractNumId w:val="14"/>
  </w:num>
  <w:num w:numId="16">
    <w:abstractNumId w:val="13"/>
  </w:num>
  <w:num w:numId="17">
    <w:abstractNumId w:val="16"/>
  </w:num>
  <w:num w:numId="18">
    <w:abstractNumId w:val="8"/>
  </w:num>
  <w:num w:numId="19">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5122"/>
  </w:hdrShapeDefaults>
  <w:footnotePr>
    <w:footnote w:id="-1"/>
    <w:footnote w:id="0"/>
  </w:footnotePr>
  <w:endnotePr>
    <w:endnote w:id="-1"/>
    <w:endnote w:id="0"/>
  </w:endnotePr>
  <w:compat>
    <w:useFELayout/>
  </w:compat>
  <w:rsids>
    <w:rsidRoot w:val="001C7B42"/>
    <w:rsid w:val="000025D4"/>
    <w:rsid w:val="00004366"/>
    <w:rsid w:val="000065C6"/>
    <w:rsid w:val="00007203"/>
    <w:rsid w:val="00010ED9"/>
    <w:rsid w:val="00016BB2"/>
    <w:rsid w:val="000215A7"/>
    <w:rsid w:val="0002466B"/>
    <w:rsid w:val="000309A3"/>
    <w:rsid w:val="000325DF"/>
    <w:rsid w:val="00033138"/>
    <w:rsid w:val="000673E6"/>
    <w:rsid w:val="000713AE"/>
    <w:rsid w:val="0007331F"/>
    <w:rsid w:val="0008673E"/>
    <w:rsid w:val="00086C08"/>
    <w:rsid w:val="0009297C"/>
    <w:rsid w:val="00093D21"/>
    <w:rsid w:val="00096284"/>
    <w:rsid w:val="00097EC9"/>
    <w:rsid w:val="00097FF7"/>
    <w:rsid w:val="000A65BC"/>
    <w:rsid w:val="000B5023"/>
    <w:rsid w:val="000C4606"/>
    <w:rsid w:val="000D6BEA"/>
    <w:rsid w:val="000D6E62"/>
    <w:rsid w:val="000E506D"/>
    <w:rsid w:val="000E7D9D"/>
    <w:rsid w:val="000F0217"/>
    <w:rsid w:val="000F03BC"/>
    <w:rsid w:val="000F3BB3"/>
    <w:rsid w:val="00103C25"/>
    <w:rsid w:val="001169C0"/>
    <w:rsid w:val="00117065"/>
    <w:rsid w:val="001212D3"/>
    <w:rsid w:val="001242B8"/>
    <w:rsid w:val="00127BA9"/>
    <w:rsid w:val="00130BE2"/>
    <w:rsid w:val="00136590"/>
    <w:rsid w:val="00145B7E"/>
    <w:rsid w:val="00145E66"/>
    <w:rsid w:val="00163D85"/>
    <w:rsid w:val="001658F2"/>
    <w:rsid w:val="00170D2F"/>
    <w:rsid w:val="0017439C"/>
    <w:rsid w:val="00174D48"/>
    <w:rsid w:val="001753E0"/>
    <w:rsid w:val="00175DAB"/>
    <w:rsid w:val="00180AC4"/>
    <w:rsid w:val="00192653"/>
    <w:rsid w:val="00192C55"/>
    <w:rsid w:val="00194208"/>
    <w:rsid w:val="00195AA8"/>
    <w:rsid w:val="00196EF3"/>
    <w:rsid w:val="001A3087"/>
    <w:rsid w:val="001A3DE1"/>
    <w:rsid w:val="001B0D03"/>
    <w:rsid w:val="001B2FB8"/>
    <w:rsid w:val="001B7D82"/>
    <w:rsid w:val="001C128A"/>
    <w:rsid w:val="001C13F3"/>
    <w:rsid w:val="001C1B4F"/>
    <w:rsid w:val="001C7B42"/>
    <w:rsid w:val="001D028D"/>
    <w:rsid w:val="001D1FCD"/>
    <w:rsid w:val="001D26DE"/>
    <w:rsid w:val="001D32AE"/>
    <w:rsid w:val="001D5107"/>
    <w:rsid w:val="001E5E5C"/>
    <w:rsid w:val="001E6DB7"/>
    <w:rsid w:val="001F1483"/>
    <w:rsid w:val="001F4DEA"/>
    <w:rsid w:val="00202EBE"/>
    <w:rsid w:val="002103E9"/>
    <w:rsid w:val="00210831"/>
    <w:rsid w:val="002115F1"/>
    <w:rsid w:val="00211B83"/>
    <w:rsid w:val="0021276C"/>
    <w:rsid w:val="00215B4B"/>
    <w:rsid w:val="00221C50"/>
    <w:rsid w:val="00223ECC"/>
    <w:rsid w:val="00234545"/>
    <w:rsid w:val="00241F2A"/>
    <w:rsid w:val="002424F0"/>
    <w:rsid w:val="00245D8C"/>
    <w:rsid w:val="00251DDC"/>
    <w:rsid w:val="00252E00"/>
    <w:rsid w:val="00262728"/>
    <w:rsid w:val="00271808"/>
    <w:rsid w:val="00272968"/>
    <w:rsid w:val="00274ADD"/>
    <w:rsid w:val="00277535"/>
    <w:rsid w:val="00283993"/>
    <w:rsid w:val="00284751"/>
    <w:rsid w:val="00294210"/>
    <w:rsid w:val="002A2E8C"/>
    <w:rsid w:val="002A69E5"/>
    <w:rsid w:val="002B0B40"/>
    <w:rsid w:val="002B0DE0"/>
    <w:rsid w:val="002C0D89"/>
    <w:rsid w:val="002D06DF"/>
    <w:rsid w:val="002D139F"/>
    <w:rsid w:val="002D2808"/>
    <w:rsid w:val="002D3090"/>
    <w:rsid w:val="002E2C27"/>
    <w:rsid w:val="002E4583"/>
    <w:rsid w:val="002F1AD1"/>
    <w:rsid w:val="002F6736"/>
    <w:rsid w:val="00302179"/>
    <w:rsid w:val="00305A12"/>
    <w:rsid w:val="003127FF"/>
    <w:rsid w:val="00324A3A"/>
    <w:rsid w:val="00332D32"/>
    <w:rsid w:val="00333A04"/>
    <w:rsid w:val="00341C08"/>
    <w:rsid w:val="0034335D"/>
    <w:rsid w:val="00346E79"/>
    <w:rsid w:val="0036432D"/>
    <w:rsid w:val="0037504D"/>
    <w:rsid w:val="00376862"/>
    <w:rsid w:val="003819EB"/>
    <w:rsid w:val="00393AA1"/>
    <w:rsid w:val="0039474B"/>
    <w:rsid w:val="00396522"/>
    <w:rsid w:val="003A1632"/>
    <w:rsid w:val="003A255C"/>
    <w:rsid w:val="003A27BF"/>
    <w:rsid w:val="003A2D42"/>
    <w:rsid w:val="003A7788"/>
    <w:rsid w:val="003C1105"/>
    <w:rsid w:val="003C5F7A"/>
    <w:rsid w:val="003D4171"/>
    <w:rsid w:val="003D71F3"/>
    <w:rsid w:val="003D7D2E"/>
    <w:rsid w:val="003E13BE"/>
    <w:rsid w:val="003E417D"/>
    <w:rsid w:val="003E434C"/>
    <w:rsid w:val="00405C89"/>
    <w:rsid w:val="00407F8D"/>
    <w:rsid w:val="0041121A"/>
    <w:rsid w:val="004165B5"/>
    <w:rsid w:val="004170E0"/>
    <w:rsid w:val="004230E8"/>
    <w:rsid w:val="00424F9B"/>
    <w:rsid w:val="00425DF4"/>
    <w:rsid w:val="004262A2"/>
    <w:rsid w:val="00430610"/>
    <w:rsid w:val="00431348"/>
    <w:rsid w:val="0043221A"/>
    <w:rsid w:val="004335AB"/>
    <w:rsid w:val="0043442F"/>
    <w:rsid w:val="00434C9E"/>
    <w:rsid w:val="004357F8"/>
    <w:rsid w:val="00440A5B"/>
    <w:rsid w:val="004421E0"/>
    <w:rsid w:val="0044445F"/>
    <w:rsid w:val="004453BD"/>
    <w:rsid w:val="0045667E"/>
    <w:rsid w:val="004612D5"/>
    <w:rsid w:val="00466157"/>
    <w:rsid w:val="00471A2B"/>
    <w:rsid w:val="00472DC4"/>
    <w:rsid w:val="004739DA"/>
    <w:rsid w:val="00477AAF"/>
    <w:rsid w:val="00482925"/>
    <w:rsid w:val="00482FDE"/>
    <w:rsid w:val="004836EF"/>
    <w:rsid w:val="00484DDE"/>
    <w:rsid w:val="00495362"/>
    <w:rsid w:val="0049544C"/>
    <w:rsid w:val="004967FB"/>
    <w:rsid w:val="00496A2D"/>
    <w:rsid w:val="004A2CDA"/>
    <w:rsid w:val="004A498A"/>
    <w:rsid w:val="004B1D87"/>
    <w:rsid w:val="004B31D2"/>
    <w:rsid w:val="004B56B1"/>
    <w:rsid w:val="004B7B13"/>
    <w:rsid w:val="004D0F60"/>
    <w:rsid w:val="004D5E6D"/>
    <w:rsid w:val="004E3BA2"/>
    <w:rsid w:val="004E60F3"/>
    <w:rsid w:val="004E735F"/>
    <w:rsid w:val="004F17B5"/>
    <w:rsid w:val="004F5D62"/>
    <w:rsid w:val="005128F2"/>
    <w:rsid w:val="00512992"/>
    <w:rsid w:val="00517C4F"/>
    <w:rsid w:val="00523613"/>
    <w:rsid w:val="00530AFB"/>
    <w:rsid w:val="0053309C"/>
    <w:rsid w:val="005330B2"/>
    <w:rsid w:val="00540D10"/>
    <w:rsid w:val="005432F8"/>
    <w:rsid w:val="005609CC"/>
    <w:rsid w:val="005727DC"/>
    <w:rsid w:val="00580F77"/>
    <w:rsid w:val="00582921"/>
    <w:rsid w:val="00584DCA"/>
    <w:rsid w:val="00587A1B"/>
    <w:rsid w:val="005928CF"/>
    <w:rsid w:val="005945B4"/>
    <w:rsid w:val="005A3605"/>
    <w:rsid w:val="005B1A56"/>
    <w:rsid w:val="005B4081"/>
    <w:rsid w:val="005C49BE"/>
    <w:rsid w:val="005D24D8"/>
    <w:rsid w:val="005D4247"/>
    <w:rsid w:val="005D479B"/>
    <w:rsid w:val="005E46D2"/>
    <w:rsid w:val="005E47B5"/>
    <w:rsid w:val="005E5749"/>
    <w:rsid w:val="005E6DD8"/>
    <w:rsid w:val="005F1AD5"/>
    <w:rsid w:val="005F2AC0"/>
    <w:rsid w:val="005F2ED0"/>
    <w:rsid w:val="005F572F"/>
    <w:rsid w:val="005F6372"/>
    <w:rsid w:val="005F77A8"/>
    <w:rsid w:val="00601352"/>
    <w:rsid w:val="00604506"/>
    <w:rsid w:val="00611FAB"/>
    <w:rsid w:val="006169D0"/>
    <w:rsid w:val="00616E5F"/>
    <w:rsid w:val="00621A65"/>
    <w:rsid w:val="00626587"/>
    <w:rsid w:val="006323F1"/>
    <w:rsid w:val="00633875"/>
    <w:rsid w:val="00645150"/>
    <w:rsid w:val="006555FD"/>
    <w:rsid w:val="0067066A"/>
    <w:rsid w:val="00671C8E"/>
    <w:rsid w:val="006830B8"/>
    <w:rsid w:val="00691AB8"/>
    <w:rsid w:val="00693634"/>
    <w:rsid w:val="00695D9C"/>
    <w:rsid w:val="006B1564"/>
    <w:rsid w:val="006B63CA"/>
    <w:rsid w:val="006C2966"/>
    <w:rsid w:val="006C6A63"/>
    <w:rsid w:val="006D0B0A"/>
    <w:rsid w:val="006D45CD"/>
    <w:rsid w:val="006E2A42"/>
    <w:rsid w:val="006E560E"/>
    <w:rsid w:val="006E7ECA"/>
    <w:rsid w:val="006F4370"/>
    <w:rsid w:val="006F6460"/>
    <w:rsid w:val="00700D4A"/>
    <w:rsid w:val="007072B3"/>
    <w:rsid w:val="00715B89"/>
    <w:rsid w:val="00731E29"/>
    <w:rsid w:val="00733B4F"/>
    <w:rsid w:val="00733BFF"/>
    <w:rsid w:val="00733FFB"/>
    <w:rsid w:val="00735A7B"/>
    <w:rsid w:val="007362CB"/>
    <w:rsid w:val="00746119"/>
    <w:rsid w:val="00746D80"/>
    <w:rsid w:val="007517DF"/>
    <w:rsid w:val="00752EF0"/>
    <w:rsid w:val="007563CA"/>
    <w:rsid w:val="007639B5"/>
    <w:rsid w:val="007802CA"/>
    <w:rsid w:val="007834F2"/>
    <w:rsid w:val="007841F2"/>
    <w:rsid w:val="0078460A"/>
    <w:rsid w:val="007852F7"/>
    <w:rsid w:val="0079664B"/>
    <w:rsid w:val="00797332"/>
    <w:rsid w:val="00797BC4"/>
    <w:rsid w:val="007A1D27"/>
    <w:rsid w:val="007A53BF"/>
    <w:rsid w:val="007C2530"/>
    <w:rsid w:val="007C6FC5"/>
    <w:rsid w:val="007C70DB"/>
    <w:rsid w:val="007D4476"/>
    <w:rsid w:val="007D6CE7"/>
    <w:rsid w:val="007F1019"/>
    <w:rsid w:val="007F1DEC"/>
    <w:rsid w:val="007F2235"/>
    <w:rsid w:val="007F414F"/>
    <w:rsid w:val="007F48F7"/>
    <w:rsid w:val="007F4CF1"/>
    <w:rsid w:val="00813A9B"/>
    <w:rsid w:val="008231E1"/>
    <w:rsid w:val="00830F43"/>
    <w:rsid w:val="00836D33"/>
    <w:rsid w:val="00840EDA"/>
    <w:rsid w:val="008501B3"/>
    <w:rsid w:val="00851392"/>
    <w:rsid w:val="00855A66"/>
    <w:rsid w:val="00857F50"/>
    <w:rsid w:val="00860B4A"/>
    <w:rsid w:val="00873B2C"/>
    <w:rsid w:val="0088639E"/>
    <w:rsid w:val="008928A1"/>
    <w:rsid w:val="00893A4A"/>
    <w:rsid w:val="00894DD9"/>
    <w:rsid w:val="008A414F"/>
    <w:rsid w:val="008A651E"/>
    <w:rsid w:val="008A7376"/>
    <w:rsid w:val="008A7B73"/>
    <w:rsid w:val="008B0076"/>
    <w:rsid w:val="008B00B1"/>
    <w:rsid w:val="008B1D2C"/>
    <w:rsid w:val="008C17A3"/>
    <w:rsid w:val="008D2A97"/>
    <w:rsid w:val="008D3067"/>
    <w:rsid w:val="008F1082"/>
    <w:rsid w:val="008F4B35"/>
    <w:rsid w:val="00906506"/>
    <w:rsid w:val="00906BF3"/>
    <w:rsid w:val="0092252D"/>
    <w:rsid w:val="00926D09"/>
    <w:rsid w:val="00937593"/>
    <w:rsid w:val="00947090"/>
    <w:rsid w:val="00952157"/>
    <w:rsid w:val="00961997"/>
    <w:rsid w:val="00973176"/>
    <w:rsid w:val="009907C9"/>
    <w:rsid w:val="009A3FE2"/>
    <w:rsid w:val="009A673B"/>
    <w:rsid w:val="009B623D"/>
    <w:rsid w:val="009C5993"/>
    <w:rsid w:val="009C6F1E"/>
    <w:rsid w:val="009D34F6"/>
    <w:rsid w:val="009E04E7"/>
    <w:rsid w:val="009E190D"/>
    <w:rsid w:val="009E3F5C"/>
    <w:rsid w:val="009E4123"/>
    <w:rsid w:val="009F0076"/>
    <w:rsid w:val="00A02892"/>
    <w:rsid w:val="00A06DCF"/>
    <w:rsid w:val="00A11BBA"/>
    <w:rsid w:val="00A131D3"/>
    <w:rsid w:val="00A135F7"/>
    <w:rsid w:val="00A142AC"/>
    <w:rsid w:val="00A160A8"/>
    <w:rsid w:val="00A20F23"/>
    <w:rsid w:val="00A22409"/>
    <w:rsid w:val="00A22D1D"/>
    <w:rsid w:val="00A32EC1"/>
    <w:rsid w:val="00A36F23"/>
    <w:rsid w:val="00A561D7"/>
    <w:rsid w:val="00A7181B"/>
    <w:rsid w:val="00A75509"/>
    <w:rsid w:val="00A7623B"/>
    <w:rsid w:val="00A779EC"/>
    <w:rsid w:val="00A80FFE"/>
    <w:rsid w:val="00A93E1F"/>
    <w:rsid w:val="00AB0833"/>
    <w:rsid w:val="00AB482F"/>
    <w:rsid w:val="00AB7C16"/>
    <w:rsid w:val="00AC107E"/>
    <w:rsid w:val="00AC10B6"/>
    <w:rsid w:val="00AC181D"/>
    <w:rsid w:val="00AC5BAF"/>
    <w:rsid w:val="00AD16D8"/>
    <w:rsid w:val="00AD3A5C"/>
    <w:rsid w:val="00AD525C"/>
    <w:rsid w:val="00AD7105"/>
    <w:rsid w:val="00AE34B3"/>
    <w:rsid w:val="00AE3B03"/>
    <w:rsid w:val="00AE571F"/>
    <w:rsid w:val="00AE6F04"/>
    <w:rsid w:val="00AF1954"/>
    <w:rsid w:val="00AF1BD1"/>
    <w:rsid w:val="00AF1F1B"/>
    <w:rsid w:val="00AF653D"/>
    <w:rsid w:val="00AF7A27"/>
    <w:rsid w:val="00B02463"/>
    <w:rsid w:val="00B046FA"/>
    <w:rsid w:val="00B06881"/>
    <w:rsid w:val="00B21861"/>
    <w:rsid w:val="00B227BB"/>
    <w:rsid w:val="00B2370C"/>
    <w:rsid w:val="00B243E4"/>
    <w:rsid w:val="00B30D44"/>
    <w:rsid w:val="00B327BD"/>
    <w:rsid w:val="00B3724F"/>
    <w:rsid w:val="00B45F78"/>
    <w:rsid w:val="00B54DDF"/>
    <w:rsid w:val="00B56409"/>
    <w:rsid w:val="00B61B49"/>
    <w:rsid w:val="00B67F13"/>
    <w:rsid w:val="00B71235"/>
    <w:rsid w:val="00B74108"/>
    <w:rsid w:val="00B77383"/>
    <w:rsid w:val="00B86FE2"/>
    <w:rsid w:val="00B91F87"/>
    <w:rsid w:val="00BA11E3"/>
    <w:rsid w:val="00BB2557"/>
    <w:rsid w:val="00BB5878"/>
    <w:rsid w:val="00BD3EA9"/>
    <w:rsid w:val="00BD4008"/>
    <w:rsid w:val="00BD66AB"/>
    <w:rsid w:val="00BD6E59"/>
    <w:rsid w:val="00BD7E0C"/>
    <w:rsid w:val="00BE0147"/>
    <w:rsid w:val="00BE0F4D"/>
    <w:rsid w:val="00BE1D3D"/>
    <w:rsid w:val="00BE64D8"/>
    <w:rsid w:val="00BE6649"/>
    <w:rsid w:val="00BE6E85"/>
    <w:rsid w:val="00BF5AB9"/>
    <w:rsid w:val="00C0328C"/>
    <w:rsid w:val="00C10802"/>
    <w:rsid w:val="00C11F4E"/>
    <w:rsid w:val="00C15D22"/>
    <w:rsid w:val="00C17B1A"/>
    <w:rsid w:val="00C30C2B"/>
    <w:rsid w:val="00C32046"/>
    <w:rsid w:val="00C3281B"/>
    <w:rsid w:val="00C34AB3"/>
    <w:rsid w:val="00C3631D"/>
    <w:rsid w:val="00C465C9"/>
    <w:rsid w:val="00C46E9D"/>
    <w:rsid w:val="00C476EE"/>
    <w:rsid w:val="00C5746A"/>
    <w:rsid w:val="00C60E0E"/>
    <w:rsid w:val="00C61859"/>
    <w:rsid w:val="00C655F8"/>
    <w:rsid w:val="00C70D12"/>
    <w:rsid w:val="00C70FD9"/>
    <w:rsid w:val="00C737A6"/>
    <w:rsid w:val="00C75AD2"/>
    <w:rsid w:val="00C75BED"/>
    <w:rsid w:val="00C75CCC"/>
    <w:rsid w:val="00C8159D"/>
    <w:rsid w:val="00C834C0"/>
    <w:rsid w:val="00C843E8"/>
    <w:rsid w:val="00C844FA"/>
    <w:rsid w:val="00C909DE"/>
    <w:rsid w:val="00C926C1"/>
    <w:rsid w:val="00C97A84"/>
    <w:rsid w:val="00CA0797"/>
    <w:rsid w:val="00CA2AB1"/>
    <w:rsid w:val="00CA4FE2"/>
    <w:rsid w:val="00CA6370"/>
    <w:rsid w:val="00CA6879"/>
    <w:rsid w:val="00CA6F28"/>
    <w:rsid w:val="00CC173A"/>
    <w:rsid w:val="00CC4E01"/>
    <w:rsid w:val="00CC61D7"/>
    <w:rsid w:val="00CD07CD"/>
    <w:rsid w:val="00CD3AA9"/>
    <w:rsid w:val="00CE2C14"/>
    <w:rsid w:val="00CE374E"/>
    <w:rsid w:val="00CE3A98"/>
    <w:rsid w:val="00CE745D"/>
    <w:rsid w:val="00CF0E4A"/>
    <w:rsid w:val="00CF58A4"/>
    <w:rsid w:val="00D05BD4"/>
    <w:rsid w:val="00D122D1"/>
    <w:rsid w:val="00D161CA"/>
    <w:rsid w:val="00D241EB"/>
    <w:rsid w:val="00D2518E"/>
    <w:rsid w:val="00D3028C"/>
    <w:rsid w:val="00D366D4"/>
    <w:rsid w:val="00D4145A"/>
    <w:rsid w:val="00D44935"/>
    <w:rsid w:val="00D451B8"/>
    <w:rsid w:val="00D5063C"/>
    <w:rsid w:val="00D533E3"/>
    <w:rsid w:val="00D5611F"/>
    <w:rsid w:val="00D66911"/>
    <w:rsid w:val="00D73BD2"/>
    <w:rsid w:val="00D74C73"/>
    <w:rsid w:val="00D82DCF"/>
    <w:rsid w:val="00D83344"/>
    <w:rsid w:val="00D86EA0"/>
    <w:rsid w:val="00D90BA9"/>
    <w:rsid w:val="00D952D1"/>
    <w:rsid w:val="00DA1331"/>
    <w:rsid w:val="00DA1F81"/>
    <w:rsid w:val="00DA7987"/>
    <w:rsid w:val="00DB4B66"/>
    <w:rsid w:val="00DD1AA8"/>
    <w:rsid w:val="00DE1108"/>
    <w:rsid w:val="00DE509D"/>
    <w:rsid w:val="00DF083A"/>
    <w:rsid w:val="00DF14D4"/>
    <w:rsid w:val="00DF5FF3"/>
    <w:rsid w:val="00E01F84"/>
    <w:rsid w:val="00E21916"/>
    <w:rsid w:val="00E24160"/>
    <w:rsid w:val="00E243D8"/>
    <w:rsid w:val="00E312E6"/>
    <w:rsid w:val="00E40651"/>
    <w:rsid w:val="00E51FB3"/>
    <w:rsid w:val="00E54D06"/>
    <w:rsid w:val="00E60EB1"/>
    <w:rsid w:val="00E66D82"/>
    <w:rsid w:val="00E7070D"/>
    <w:rsid w:val="00E730C7"/>
    <w:rsid w:val="00E74F75"/>
    <w:rsid w:val="00E841E3"/>
    <w:rsid w:val="00EA58A4"/>
    <w:rsid w:val="00EB138F"/>
    <w:rsid w:val="00EB2970"/>
    <w:rsid w:val="00EC36B7"/>
    <w:rsid w:val="00ED16E6"/>
    <w:rsid w:val="00EE3B8D"/>
    <w:rsid w:val="00EE4C38"/>
    <w:rsid w:val="00EE69FC"/>
    <w:rsid w:val="00EE6A6D"/>
    <w:rsid w:val="00F0689F"/>
    <w:rsid w:val="00F17D37"/>
    <w:rsid w:val="00F24234"/>
    <w:rsid w:val="00F27919"/>
    <w:rsid w:val="00F3215C"/>
    <w:rsid w:val="00F40C1D"/>
    <w:rsid w:val="00F4393F"/>
    <w:rsid w:val="00F51868"/>
    <w:rsid w:val="00F5526F"/>
    <w:rsid w:val="00F607FA"/>
    <w:rsid w:val="00F63F6B"/>
    <w:rsid w:val="00F718A6"/>
    <w:rsid w:val="00F74415"/>
    <w:rsid w:val="00F7599D"/>
    <w:rsid w:val="00F80FC6"/>
    <w:rsid w:val="00F8734C"/>
    <w:rsid w:val="00F95D26"/>
    <w:rsid w:val="00F97C50"/>
    <w:rsid w:val="00FA0397"/>
    <w:rsid w:val="00FA2EA4"/>
    <w:rsid w:val="00FA41B5"/>
    <w:rsid w:val="00FA5A61"/>
    <w:rsid w:val="00FA5B8B"/>
    <w:rsid w:val="00FB3CF2"/>
    <w:rsid w:val="00FB6B12"/>
    <w:rsid w:val="00FC15DD"/>
    <w:rsid w:val="00FC6300"/>
    <w:rsid w:val="00FD1D1F"/>
    <w:rsid w:val="00FD50C0"/>
    <w:rsid w:val="00FE2802"/>
    <w:rsid w:val="00FE3C56"/>
    <w:rsid w:val="00FE7616"/>
  </w:rsids>
  <m:mathPr>
    <m:mathFont m:val="Cambria Math"/>
    <m:brkBin m:val="before"/>
    <m:brkBinSub m:val="--"/>
    <m:smallFrac m:val="off"/>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HTML Preformatted"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93D21"/>
    <w:rPr>
      <w:lang w:val="en-GB" w:eastAsia="en-US"/>
    </w:rPr>
  </w:style>
  <w:style w:type="paragraph" w:styleId="Heading1">
    <w:name w:val="heading 1"/>
    <w:aliases w:val="H1,h1"/>
    <w:basedOn w:val="Normal"/>
    <w:next w:val="Normal"/>
    <w:qFormat/>
    <w:rsid w:val="00093D21"/>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rsid w:val="00093D21"/>
    <w:pPr>
      <w:keepNext/>
      <w:ind w:right="284"/>
      <w:outlineLvl w:val="1"/>
    </w:pPr>
    <w:rPr>
      <w:rFonts w:ascii="Arial" w:hAnsi="Arial"/>
      <w:b/>
      <w:sz w:val="24"/>
    </w:rPr>
  </w:style>
  <w:style w:type="paragraph" w:styleId="Heading3">
    <w:name w:val="heading 3"/>
    <w:aliases w:val="H3,h3"/>
    <w:basedOn w:val="Normal"/>
    <w:next w:val="Normal"/>
    <w:qFormat/>
    <w:rsid w:val="00093D21"/>
    <w:pPr>
      <w:keepNext/>
      <w:outlineLvl w:val="2"/>
    </w:pPr>
    <w:rPr>
      <w:sz w:val="24"/>
    </w:rPr>
  </w:style>
  <w:style w:type="paragraph" w:styleId="Heading4">
    <w:name w:val="heading 4"/>
    <w:aliases w:val="h4"/>
    <w:basedOn w:val="Normal"/>
    <w:next w:val="Normal"/>
    <w:qFormat/>
    <w:rsid w:val="00093D21"/>
    <w:pPr>
      <w:keepNext/>
      <w:tabs>
        <w:tab w:val="left" w:pos="2694"/>
      </w:tabs>
      <w:ind w:left="708"/>
      <w:outlineLvl w:val="3"/>
    </w:pPr>
    <w:rPr>
      <w:rFonts w:ascii="Arial" w:hAnsi="Arial"/>
      <w:b/>
    </w:rPr>
  </w:style>
  <w:style w:type="paragraph" w:styleId="Heading5">
    <w:name w:val="heading 5"/>
    <w:aliases w:val="h5"/>
    <w:basedOn w:val="Normal"/>
    <w:next w:val="Normal"/>
    <w:qFormat/>
    <w:rsid w:val="00093D21"/>
    <w:pPr>
      <w:keepNext/>
      <w:jc w:val="center"/>
      <w:outlineLvl w:val="4"/>
    </w:pPr>
    <w:rPr>
      <w:rFonts w:ascii="Arial" w:hAnsi="Arial"/>
      <w:b/>
      <w:sz w:val="24"/>
    </w:rPr>
  </w:style>
  <w:style w:type="paragraph" w:styleId="Heading6">
    <w:name w:val="heading 6"/>
    <w:aliases w:val="h6"/>
    <w:basedOn w:val="Normal"/>
    <w:next w:val="Normal"/>
    <w:qFormat/>
    <w:rsid w:val="00093D21"/>
    <w:pPr>
      <w:keepNext/>
      <w:outlineLvl w:val="5"/>
    </w:pPr>
    <w:rPr>
      <w:rFonts w:ascii="Arial" w:hAnsi="Arial"/>
      <w:b/>
      <w:color w:val="C0C0C0"/>
      <w:sz w:val="24"/>
    </w:rPr>
  </w:style>
  <w:style w:type="paragraph" w:styleId="Heading7">
    <w:name w:val="heading 7"/>
    <w:basedOn w:val="Normal"/>
    <w:next w:val="Normal"/>
    <w:qFormat/>
    <w:rsid w:val="00093D21"/>
    <w:pPr>
      <w:keepNext/>
      <w:tabs>
        <w:tab w:val="left" w:pos="2694"/>
      </w:tabs>
      <w:ind w:left="708"/>
      <w:outlineLvl w:val="6"/>
    </w:pPr>
    <w:rPr>
      <w:rFonts w:ascii="Arial" w:hAnsi="Arial"/>
      <w:b/>
      <w:color w:val="0000FF"/>
    </w:rPr>
  </w:style>
  <w:style w:type="paragraph" w:styleId="Heading8">
    <w:name w:val="heading 8"/>
    <w:basedOn w:val="Normal"/>
    <w:next w:val="Normal"/>
    <w:qFormat/>
    <w:rsid w:val="00093D21"/>
    <w:pPr>
      <w:keepNext/>
      <w:spacing w:after="120"/>
      <w:ind w:left="1985" w:hanging="1985"/>
      <w:outlineLvl w:val="7"/>
    </w:pPr>
    <w:rPr>
      <w:rFonts w:ascii="Arial" w:hAnsi="Arial"/>
      <w:b/>
      <w:sz w:val="22"/>
    </w:rPr>
  </w:style>
  <w:style w:type="paragraph" w:styleId="Heading9">
    <w:name w:val="heading 9"/>
    <w:basedOn w:val="Normal"/>
    <w:next w:val="Normal"/>
    <w:qFormat/>
    <w:rsid w:val="00093D21"/>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93D21"/>
    <w:pPr>
      <w:tabs>
        <w:tab w:val="center" w:pos="4153"/>
        <w:tab w:val="right" w:pos="8306"/>
      </w:tabs>
    </w:pPr>
  </w:style>
  <w:style w:type="paragraph" w:styleId="Footer">
    <w:name w:val="footer"/>
    <w:basedOn w:val="Normal"/>
    <w:rsid w:val="00093D21"/>
    <w:pPr>
      <w:tabs>
        <w:tab w:val="center" w:pos="4153"/>
        <w:tab w:val="right" w:pos="8306"/>
      </w:tabs>
    </w:pPr>
  </w:style>
  <w:style w:type="paragraph" w:styleId="CommentText">
    <w:name w:val="annotation text"/>
    <w:basedOn w:val="Normal"/>
    <w:link w:val="CommentTextChar"/>
    <w:semiHidden/>
    <w:rsid w:val="00093D21"/>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093D21"/>
  </w:style>
  <w:style w:type="paragraph" w:customStyle="1" w:styleId="B1">
    <w:name w:val="B1"/>
    <w:basedOn w:val="Normal"/>
    <w:link w:val="B1Char"/>
    <w:rsid w:val="00093D21"/>
    <w:pPr>
      <w:ind w:left="567" w:hanging="567"/>
      <w:jc w:val="both"/>
    </w:pPr>
    <w:rPr>
      <w:rFonts w:ascii="Arial" w:hAnsi="Arial"/>
    </w:rPr>
  </w:style>
  <w:style w:type="paragraph" w:customStyle="1" w:styleId="00BodyText">
    <w:name w:val="00 BodyText"/>
    <w:basedOn w:val="Normal"/>
    <w:rsid w:val="00093D21"/>
    <w:pPr>
      <w:spacing w:after="220"/>
    </w:pPr>
    <w:rPr>
      <w:rFonts w:ascii="Arial" w:hAnsi="Arial"/>
      <w:sz w:val="22"/>
      <w:lang w:val="en-US"/>
    </w:rPr>
  </w:style>
  <w:style w:type="paragraph" w:customStyle="1" w:styleId="a">
    <w:name w:val="??"/>
    <w:rsid w:val="00093D21"/>
    <w:pPr>
      <w:widowControl w:val="0"/>
    </w:pPr>
    <w:rPr>
      <w:lang w:eastAsia="en-US"/>
    </w:rPr>
  </w:style>
  <w:style w:type="paragraph" w:customStyle="1" w:styleId="2">
    <w:name w:val="??? 2"/>
    <w:basedOn w:val="a"/>
    <w:next w:val="a"/>
    <w:rsid w:val="00093D21"/>
    <w:pPr>
      <w:keepNext/>
    </w:pPr>
    <w:rPr>
      <w:rFonts w:ascii="Arial" w:hAnsi="Arial"/>
      <w:b/>
      <w:sz w:val="24"/>
    </w:rPr>
  </w:style>
  <w:style w:type="character" w:styleId="CommentReference">
    <w:name w:val="annotation reference"/>
    <w:semiHidden/>
    <w:rsid w:val="00093D21"/>
    <w:rPr>
      <w:sz w:val="16"/>
    </w:rPr>
  </w:style>
  <w:style w:type="paragraph" w:customStyle="1" w:styleId="DECISION">
    <w:name w:val="DECISION"/>
    <w:basedOn w:val="Normal"/>
    <w:rsid w:val="00093D21"/>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093D21"/>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093D21"/>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093D21"/>
    <w:pPr>
      <w:numPr>
        <w:numId w:val="4"/>
      </w:numPr>
      <w:tabs>
        <w:tab w:val="num" w:pos="1125"/>
      </w:tabs>
    </w:pPr>
    <w:rPr>
      <w:color w:val="FF0000"/>
    </w:rPr>
  </w:style>
  <w:style w:type="paragraph" w:styleId="BodyText">
    <w:name w:val="Body Text"/>
    <w:basedOn w:val="Normal"/>
    <w:rsid w:val="00093D21"/>
    <w:rPr>
      <w:rFonts w:ascii="Arial" w:hAnsi="Arial" w:cs="Arial"/>
      <w:color w:val="FF0000"/>
    </w:rPr>
  </w:style>
  <w:style w:type="paragraph" w:styleId="BalloonText">
    <w:name w:val="Balloon Text"/>
    <w:basedOn w:val="Normal"/>
    <w:semiHidden/>
    <w:rsid w:val="001C7B42"/>
    <w:rPr>
      <w:rFonts w:ascii="Tahoma" w:hAnsi="Tahoma" w:cs="Tahoma"/>
      <w:sz w:val="16"/>
      <w:szCs w:val="16"/>
    </w:rPr>
  </w:style>
  <w:style w:type="paragraph" w:customStyle="1" w:styleId="CRCoverPage">
    <w:name w:val="CR Cover Page"/>
    <w:rsid w:val="00FE3C56"/>
    <w:pPr>
      <w:spacing w:after="120"/>
    </w:pPr>
    <w:rPr>
      <w:rFonts w:ascii="Arial" w:hAnsi="Arial"/>
      <w:lang w:val="en-GB" w:eastAsia="en-US"/>
    </w:rPr>
  </w:style>
  <w:style w:type="character" w:customStyle="1" w:styleId="B1Char">
    <w:name w:val="B1 Char"/>
    <w:link w:val="B1"/>
    <w:rsid w:val="00245D8C"/>
    <w:rPr>
      <w:rFonts w:ascii="Arial" w:hAnsi="Arial"/>
      <w:lang w:val="en-GB"/>
    </w:rPr>
  </w:style>
  <w:style w:type="paragraph" w:customStyle="1" w:styleId="B2">
    <w:name w:val="B2"/>
    <w:basedOn w:val="List2"/>
    <w:rsid w:val="00245D8C"/>
    <w:pPr>
      <w:spacing w:after="180"/>
      <w:ind w:left="851" w:hanging="284"/>
      <w:contextualSpacing w:val="0"/>
    </w:pPr>
  </w:style>
  <w:style w:type="paragraph" w:customStyle="1" w:styleId="B3">
    <w:name w:val="B3"/>
    <w:basedOn w:val="List3"/>
    <w:rsid w:val="00245D8C"/>
    <w:pPr>
      <w:spacing w:after="180"/>
      <w:ind w:left="1135" w:hanging="284"/>
      <w:contextualSpacing w:val="0"/>
    </w:pPr>
  </w:style>
  <w:style w:type="paragraph" w:styleId="List2">
    <w:name w:val="List 2"/>
    <w:basedOn w:val="Normal"/>
    <w:rsid w:val="00245D8C"/>
    <w:pPr>
      <w:ind w:left="720" w:hanging="360"/>
      <w:contextualSpacing/>
    </w:pPr>
  </w:style>
  <w:style w:type="paragraph" w:styleId="List3">
    <w:name w:val="List 3"/>
    <w:basedOn w:val="Normal"/>
    <w:rsid w:val="00245D8C"/>
    <w:pPr>
      <w:ind w:left="1080" w:hanging="360"/>
      <w:contextualSpacing/>
    </w:pPr>
  </w:style>
  <w:style w:type="table" w:styleId="TableGrid">
    <w:name w:val="Table Grid"/>
    <w:basedOn w:val="TableNormal"/>
    <w:rsid w:val="004F5D6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ommentSubject">
    <w:name w:val="annotation subject"/>
    <w:basedOn w:val="CommentText"/>
    <w:next w:val="CommentText"/>
    <w:link w:val="CommentSubjectChar"/>
    <w:rsid w:val="00A160A8"/>
    <w:pPr>
      <w:tabs>
        <w:tab w:val="clear" w:pos="1418"/>
        <w:tab w:val="clear" w:pos="4678"/>
        <w:tab w:val="clear" w:pos="5954"/>
        <w:tab w:val="clear" w:pos="7088"/>
      </w:tabs>
      <w:spacing w:after="0"/>
      <w:jc w:val="left"/>
    </w:pPr>
    <w:rPr>
      <w:b/>
      <w:bCs/>
    </w:rPr>
  </w:style>
  <w:style w:type="character" w:customStyle="1" w:styleId="CommentTextChar">
    <w:name w:val="Comment Text Char"/>
    <w:link w:val="CommentText"/>
    <w:semiHidden/>
    <w:rsid w:val="00A160A8"/>
    <w:rPr>
      <w:rFonts w:ascii="Arial" w:hAnsi="Arial"/>
      <w:lang w:val="en-GB"/>
    </w:rPr>
  </w:style>
  <w:style w:type="character" w:customStyle="1" w:styleId="CommentSubjectChar">
    <w:name w:val="Comment Subject Char"/>
    <w:link w:val="CommentSubject"/>
    <w:rsid w:val="00A160A8"/>
    <w:rPr>
      <w:rFonts w:ascii="Arial" w:hAnsi="Arial"/>
      <w:b/>
      <w:bCs/>
      <w:lang w:val="en-GB"/>
    </w:rPr>
  </w:style>
  <w:style w:type="table" w:styleId="TableClassic2">
    <w:name w:val="Table Classic 2"/>
    <w:basedOn w:val="TableNormal"/>
    <w:rsid w:val="00A7181B"/>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MediumGrid3-Accent5">
    <w:name w:val="Medium Grid 3 Accent 5"/>
    <w:basedOn w:val="TableNormal"/>
    <w:uiPriority w:val="69"/>
    <w:rsid w:val="00A7181B"/>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TableGrid5">
    <w:name w:val="Table Grid 5"/>
    <w:basedOn w:val="TableNormal"/>
    <w:rsid w:val="00A7181B"/>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styleId="ListParagraph">
    <w:name w:val="List Paragraph"/>
    <w:basedOn w:val="Normal"/>
    <w:uiPriority w:val="34"/>
    <w:qFormat/>
    <w:rsid w:val="00E60EB1"/>
    <w:pPr>
      <w:ind w:left="720"/>
    </w:pPr>
    <w:rPr>
      <w:rFonts w:ascii="Calibri" w:eastAsia="Calibri" w:hAnsi="Calibri"/>
      <w:sz w:val="22"/>
      <w:szCs w:val="22"/>
      <w:lang w:val="en-US"/>
    </w:rPr>
  </w:style>
  <w:style w:type="paragraph" w:styleId="DocumentMap">
    <w:name w:val="Document Map"/>
    <w:basedOn w:val="Normal"/>
    <w:link w:val="DocumentMapChar"/>
    <w:rsid w:val="00D2518E"/>
    <w:rPr>
      <w:rFonts w:ascii="SimSun"/>
      <w:sz w:val="18"/>
      <w:szCs w:val="18"/>
    </w:rPr>
  </w:style>
  <w:style w:type="character" w:customStyle="1" w:styleId="DocumentMapChar">
    <w:name w:val="Document Map Char"/>
    <w:basedOn w:val="DefaultParagraphFont"/>
    <w:link w:val="DocumentMap"/>
    <w:rsid w:val="00D2518E"/>
    <w:rPr>
      <w:rFonts w:ascii="SimSun" w:eastAsia="SimSun"/>
      <w:sz w:val="18"/>
      <w:szCs w:val="18"/>
      <w:lang w:val="en-GB" w:eastAsia="en-US"/>
    </w:rPr>
  </w:style>
  <w:style w:type="paragraph" w:styleId="HTMLPreformatted">
    <w:name w:val="HTML Preformatted"/>
    <w:basedOn w:val="Normal"/>
    <w:link w:val="HTMLPreformattedChar"/>
    <w:uiPriority w:val="99"/>
    <w:unhideWhenUsed/>
    <w:rsid w:val="000D6B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SimSun" w:hAnsi="SimSun" w:cs="SimSun"/>
      <w:color w:val="000000"/>
      <w:sz w:val="24"/>
      <w:szCs w:val="24"/>
      <w:lang w:val="en-US" w:eastAsia="zh-CN"/>
    </w:rPr>
  </w:style>
  <w:style w:type="character" w:customStyle="1" w:styleId="HTMLPreformattedChar">
    <w:name w:val="HTML Preformatted Char"/>
    <w:basedOn w:val="DefaultParagraphFont"/>
    <w:link w:val="HTMLPreformatted"/>
    <w:uiPriority w:val="99"/>
    <w:rsid w:val="000D6BEA"/>
    <w:rPr>
      <w:rFonts w:ascii="SimSun" w:eastAsia="SimSun" w:hAnsi="SimSun" w:cs="SimSun"/>
      <w:color w:val="000000"/>
      <w:sz w:val="24"/>
      <w:szCs w:val="24"/>
    </w:rPr>
  </w:style>
  <w:style w:type="paragraph" w:customStyle="1" w:styleId="Doc-text2">
    <w:name w:val="Doc-text2"/>
    <w:basedOn w:val="Normal"/>
    <w:link w:val="Doc-text2Char"/>
    <w:qFormat/>
    <w:rsid w:val="00C32046"/>
    <w:pPr>
      <w:tabs>
        <w:tab w:val="left" w:pos="1622"/>
      </w:tabs>
      <w:ind w:left="1622" w:hanging="363"/>
    </w:pPr>
    <w:rPr>
      <w:rFonts w:ascii="Arial" w:eastAsia="MS Mincho" w:hAnsi="Arial"/>
      <w:szCs w:val="24"/>
      <w:lang w:eastAsia="en-GB"/>
    </w:rPr>
  </w:style>
  <w:style w:type="character" w:customStyle="1" w:styleId="Doc-text2Char">
    <w:name w:val="Doc-text2 Char"/>
    <w:link w:val="Doc-text2"/>
    <w:rsid w:val="00C32046"/>
    <w:rPr>
      <w:rFonts w:ascii="Arial" w:eastAsia="MS Mincho" w:hAnsi="Arial"/>
      <w:szCs w:val="24"/>
      <w:lang w:eastAsia="en-GB"/>
    </w:rPr>
  </w:style>
  <w:style w:type="paragraph" w:customStyle="1" w:styleId="References">
    <w:name w:val="References"/>
    <w:basedOn w:val="Normal"/>
    <w:rsid w:val="008231E1"/>
    <w:pPr>
      <w:numPr>
        <w:numId w:val="18"/>
      </w:numPr>
      <w:autoSpaceDE w:val="0"/>
      <w:autoSpaceDN w:val="0"/>
      <w:spacing w:after="60"/>
      <w:jc w:val="both"/>
    </w:pPr>
    <w:rPr>
      <w:sz w:val="22"/>
      <w:szCs w:val="16"/>
      <w:lang w:val="en-US"/>
    </w:rPr>
  </w:style>
  <w:style w:type="character" w:styleId="Hyperlink">
    <w:name w:val="Hyperlink"/>
    <w:basedOn w:val="DefaultParagraphFont"/>
    <w:uiPriority w:val="99"/>
    <w:rsid w:val="00D241EB"/>
    <w:rPr>
      <w:color w:val="0000FF"/>
      <w:u w:val="single"/>
    </w:rPr>
  </w:style>
</w:styles>
</file>

<file path=word/webSettings.xml><?xml version="1.0" encoding="utf-8"?>
<w:webSettings xmlns:r="http://schemas.openxmlformats.org/officeDocument/2006/relationships" xmlns:w="http://schemas.openxmlformats.org/wordprocessingml/2006/main">
  <w:divs>
    <w:div w:id="180627933">
      <w:bodyDiv w:val="1"/>
      <w:marLeft w:val="0"/>
      <w:marRight w:val="0"/>
      <w:marTop w:val="0"/>
      <w:marBottom w:val="0"/>
      <w:divBdr>
        <w:top w:val="none" w:sz="0" w:space="0" w:color="auto"/>
        <w:left w:val="none" w:sz="0" w:space="0" w:color="auto"/>
        <w:bottom w:val="none" w:sz="0" w:space="0" w:color="auto"/>
        <w:right w:val="none" w:sz="0" w:space="0" w:color="auto"/>
      </w:divBdr>
    </w:div>
    <w:div w:id="247227425">
      <w:bodyDiv w:val="1"/>
      <w:marLeft w:val="0"/>
      <w:marRight w:val="0"/>
      <w:marTop w:val="0"/>
      <w:marBottom w:val="0"/>
      <w:divBdr>
        <w:top w:val="none" w:sz="0" w:space="0" w:color="auto"/>
        <w:left w:val="none" w:sz="0" w:space="0" w:color="auto"/>
        <w:bottom w:val="none" w:sz="0" w:space="0" w:color="auto"/>
        <w:right w:val="none" w:sz="0" w:space="0" w:color="auto"/>
      </w:divBdr>
    </w:div>
    <w:div w:id="373359423">
      <w:bodyDiv w:val="1"/>
      <w:marLeft w:val="0"/>
      <w:marRight w:val="0"/>
      <w:marTop w:val="0"/>
      <w:marBottom w:val="0"/>
      <w:divBdr>
        <w:top w:val="none" w:sz="0" w:space="0" w:color="auto"/>
        <w:left w:val="none" w:sz="0" w:space="0" w:color="auto"/>
        <w:bottom w:val="none" w:sz="0" w:space="0" w:color="auto"/>
        <w:right w:val="none" w:sz="0" w:space="0" w:color="auto"/>
      </w:divBdr>
    </w:div>
    <w:div w:id="420105120">
      <w:bodyDiv w:val="1"/>
      <w:marLeft w:val="0"/>
      <w:marRight w:val="0"/>
      <w:marTop w:val="0"/>
      <w:marBottom w:val="0"/>
      <w:divBdr>
        <w:top w:val="none" w:sz="0" w:space="0" w:color="auto"/>
        <w:left w:val="none" w:sz="0" w:space="0" w:color="auto"/>
        <w:bottom w:val="none" w:sz="0" w:space="0" w:color="auto"/>
        <w:right w:val="none" w:sz="0" w:space="0" w:color="auto"/>
      </w:divBdr>
    </w:div>
    <w:div w:id="662657949">
      <w:bodyDiv w:val="1"/>
      <w:marLeft w:val="0"/>
      <w:marRight w:val="0"/>
      <w:marTop w:val="0"/>
      <w:marBottom w:val="0"/>
      <w:divBdr>
        <w:top w:val="none" w:sz="0" w:space="0" w:color="auto"/>
        <w:left w:val="none" w:sz="0" w:space="0" w:color="auto"/>
        <w:bottom w:val="none" w:sz="0" w:space="0" w:color="auto"/>
        <w:right w:val="none" w:sz="0" w:space="0" w:color="auto"/>
      </w:divBdr>
    </w:div>
    <w:div w:id="847325979">
      <w:bodyDiv w:val="1"/>
      <w:marLeft w:val="0"/>
      <w:marRight w:val="0"/>
      <w:marTop w:val="0"/>
      <w:marBottom w:val="0"/>
      <w:divBdr>
        <w:top w:val="none" w:sz="0" w:space="0" w:color="auto"/>
        <w:left w:val="none" w:sz="0" w:space="0" w:color="auto"/>
        <w:bottom w:val="none" w:sz="0" w:space="0" w:color="auto"/>
        <w:right w:val="none" w:sz="0" w:space="0" w:color="auto"/>
      </w:divBdr>
    </w:div>
    <w:div w:id="1480226816">
      <w:bodyDiv w:val="1"/>
      <w:marLeft w:val="0"/>
      <w:marRight w:val="0"/>
      <w:marTop w:val="0"/>
      <w:marBottom w:val="0"/>
      <w:divBdr>
        <w:top w:val="none" w:sz="0" w:space="0" w:color="auto"/>
        <w:left w:val="none" w:sz="0" w:space="0" w:color="auto"/>
        <w:bottom w:val="none" w:sz="0" w:space="0" w:color="auto"/>
        <w:right w:val="none" w:sz="0" w:space="0" w:color="auto"/>
      </w:divBdr>
    </w:div>
    <w:div w:id="1785689482">
      <w:bodyDiv w:val="1"/>
      <w:marLeft w:val="0"/>
      <w:marRight w:val="0"/>
      <w:marTop w:val="0"/>
      <w:marBottom w:val="0"/>
      <w:divBdr>
        <w:top w:val="none" w:sz="0" w:space="0" w:color="auto"/>
        <w:left w:val="none" w:sz="0" w:space="0" w:color="auto"/>
        <w:bottom w:val="none" w:sz="0" w:space="0" w:color="auto"/>
        <w:right w:val="none" w:sz="0" w:space="0" w:color="auto"/>
      </w:divBdr>
    </w:div>
    <w:div w:id="1822575262">
      <w:bodyDiv w:val="1"/>
      <w:marLeft w:val="0"/>
      <w:marRight w:val="0"/>
      <w:marTop w:val="0"/>
      <w:marBottom w:val="0"/>
      <w:divBdr>
        <w:top w:val="none" w:sz="0" w:space="0" w:color="auto"/>
        <w:left w:val="none" w:sz="0" w:space="0" w:color="auto"/>
        <w:bottom w:val="none" w:sz="0" w:space="0" w:color="auto"/>
        <w:right w:val="none" w:sz="0" w:space="0" w:color="auto"/>
      </w:divBdr>
    </w:div>
    <w:div w:id="1904681786">
      <w:bodyDiv w:val="1"/>
      <w:marLeft w:val="0"/>
      <w:marRight w:val="0"/>
      <w:marTop w:val="0"/>
      <w:marBottom w:val="0"/>
      <w:divBdr>
        <w:top w:val="none" w:sz="0" w:space="0" w:color="auto"/>
        <w:left w:val="none" w:sz="0" w:space="0" w:color="auto"/>
        <w:bottom w:val="none" w:sz="0" w:space="0" w:color="auto"/>
        <w:right w:val="none" w:sz="0" w:space="0" w:color="auto"/>
      </w:divBdr>
    </w:div>
    <w:div w:id="1929804734">
      <w:bodyDiv w:val="1"/>
      <w:marLeft w:val="0"/>
      <w:marRight w:val="0"/>
      <w:marTop w:val="0"/>
      <w:marBottom w:val="0"/>
      <w:divBdr>
        <w:top w:val="none" w:sz="0" w:space="0" w:color="auto"/>
        <w:left w:val="none" w:sz="0" w:space="0" w:color="auto"/>
        <w:bottom w:val="none" w:sz="0" w:space="0" w:color="auto"/>
        <w:right w:val="none" w:sz="0" w:space="0" w:color="auto"/>
      </w:divBdr>
    </w:div>
    <w:div w:id="2037269302">
      <w:bodyDiv w:val="1"/>
      <w:marLeft w:val="0"/>
      <w:marRight w:val="0"/>
      <w:marTop w:val="0"/>
      <w:marBottom w:val="0"/>
      <w:divBdr>
        <w:top w:val="none" w:sz="0" w:space="0" w:color="auto"/>
        <w:left w:val="none" w:sz="0" w:space="0" w:color="auto"/>
        <w:bottom w:val="none" w:sz="0" w:space="0" w:color="auto"/>
        <w:right w:val="none" w:sz="0" w:space="0" w:color="auto"/>
      </w:divBdr>
    </w:div>
    <w:div w:id="2037346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16dc62e2ecc8107acfeae2f35933e0fa">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documentManagement>
    <Owner xmlns="66EEDB98-F073-460B-B9B0-9643F9FE785E">
      <UserInfo xmlns="66EEDB98-F073-460B-B9B0-9643F9FE785E">
        <DisplayName xmlns="66EEDB98-F073-460B-B9B0-9643F9FE785E"/>
        <AccountId xmlns="66EEDB98-F073-460B-B9B0-9643F9FE785E" xsi:nil="true"/>
        <AccountType xmlns="66EEDB98-F073-460B-B9B0-9643F9FE785E"/>
      </UserInfo>
    </Owner>
    <Status xmlns="66EEDB98-F073-460B-B9B0-9643F9FE785E" xsi:nil="true"/>
    <RelatedItems xmlns="66EEDB98-F073-460B-B9B0-9643F9FE785E"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7DFEB707-61BC-4B91-BA06-D20D75B971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D9406BB-8CF1-46BB-9A56-25C9866AB728}">
  <ds:schemaRefs>
    <ds:schemaRef ds:uri="http://schemas.microsoft.com/office/2006/metadata/properties"/>
    <ds:schemaRef ds:uri="66EEDB98-F073-460B-B9B0-9643F9FE785E"/>
  </ds:schemaRefs>
</ds:datastoreItem>
</file>

<file path=customXml/itemProps3.xml><?xml version="1.0" encoding="utf-8"?>
<ds:datastoreItem xmlns:ds="http://schemas.openxmlformats.org/officeDocument/2006/customXml" ds:itemID="{F7567DCB-1FF5-41F3-ACE1-327C6F4751AE}">
  <ds:schemaRefs>
    <ds:schemaRef ds:uri="http://schemas.microsoft.com/sharepoint/v3/contenttype/forms"/>
  </ds:schemaRefs>
</ds:datastoreItem>
</file>

<file path=customXml/itemProps4.xml><?xml version="1.0" encoding="utf-8"?>
<ds:datastoreItem xmlns:ds="http://schemas.openxmlformats.org/officeDocument/2006/customXml" ds:itemID="{53FEA847-0B0E-4B5F-AF53-0F7EC582302B}">
  <ds:schemaRefs>
    <ds:schemaRef ds:uri="http://schemas.microsoft.com/office/2006/metadata/longProperties"/>
  </ds:schemaRefs>
</ds:datastoreItem>
</file>

<file path=customXml/itemProps5.xml><?xml version="1.0" encoding="utf-8"?>
<ds:datastoreItem xmlns:ds="http://schemas.openxmlformats.org/officeDocument/2006/customXml" ds:itemID="{A854A01C-DEB4-4124-84B9-699A23BEDC87}">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452</Words>
  <Characters>2578</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ETSI Sophia Antipolis</Company>
  <LinksUpToDate>false</LinksUpToDate>
  <CharactersWithSpaces>3024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Nokia</dc:creator>
  <cp:lastModifiedBy>MCC</cp:lastModifiedBy>
  <cp:revision>9</cp:revision>
  <cp:lastPrinted>2002-04-23T13:10:00Z</cp:lastPrinted>
  <dcterms:created xsi:type="dcterms:W3CDTF">2017-11-06T08:16:00Z</dcterms:created>
  <dcterms:modified xsi:type="dcterms:W3CDTF">2017-11-17T14:13:00Z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H4P5ACNAWDMP-2-5531</vt:lpwstr>
  </property>
  <property fmtid="{D5CDD505-2E9C-101B-9397-08002B2CF9AE}" pid="3" name="_dlc_DocIdItemGuid">
    <vt:lpwstr>f15ea894-57e6-4da9-b9a5-288f764f3055</vt:lpwstr>
  </property>
  <property fmtid="{D5CDD505-2E9C-101B-9397-08002B2CF9AE}" pid="4" name="_dlc_DocIdUrl">
    <vt:lpwstr>https://projects.qualcomm.com/sites/LTED/_layouts/15/DocIdRedir.aspx?ID=H4P5ACNAWDMP-2-5531, H4P5ACNAWDMP-2-5531</vt:lpwstr>
  </property>
  <property fmtid="{D5CDD505-2E9C-101B-9397-08002B2CF9AE}" pid="5" name="_NewReviewCycle">
    <vt:lpwstr/>
  </property>
  <property fmtid="{D5CDD505-2E9C-101B-9397-08002B2CF9AE}" pid="6" name="_new_ms_pID_72543">
    <vt:lpwstr>(4)g0qMiZTPN4O9+KMyTCXoLytwgbISnLO2WvbWKaqkXjUFIY38NjOkp+JmK/sArkbFr/SBxWLh
aq/qz8p17HhCROqUYQpRS6NmrORRWTKy9JHzRJFtCHFM1DM0BnPdT20lXLeRzIsf6kHHgOK3
0p0bVXKv7EEaihlqIxe64MoZNaf3aunA3vlYykMeUPCknxg/f/jvgQ1n0bozb31IEuOUjh25
Hsso7f5Xf9lVy566/s</vt:lpwstr>
  </property>
  <property fmtid="{D5CDD505-2E9C-101B-9397-08002B2CF9AE}" pid="7" name="_new_ms_pID_72543_00">
    <vt:lpwstr>_new_ms_pID_72543</vt:lpwstr>
  </property>
  <property fmtid="{D5CDD505-2E9C-101B-9397-08002B2CF9AE}" pid="8" name="_new_ms_pID_725431">
    <vt:lpwstr>2Hxki+F7fErMXKUZsWaczK5wB/aR2IUVCTHWn9NBpCa6NKdUBY+t7y
0MxTHmwcPiYPEL9A13/cxKC2/Lq2wm8HWLUE78eeKVVYa/csdOdSsnt+niId4O3y+BhlE8O8
+jc2b5+5hVIzENIQYNnNXKcXpThVUqrF9CRqkwXgjXbCPFyxTlrUeW7GSTsQYFNNTurQK00g
fHxK7NXgzHjuANJQbeMSCr/pthdVfG7Ygp5W</vt:lpwstr>
  </property>
  <property fmtid="{D5CDD505-2E9C-101B-9397-08002B2CF9AE}" pid="9" name="_new_ms_pID_725431_00">
    <vt:lpwstr>_new_ms_pID_725431</vt:lpwstr>
  </property>
  <property fmtid="{D5CDD505-2E9C-101B-9397-08002B2CF9AE}" pid="10" name="_new_ms_pID_725432">
    <vt:lpwstr>cshjqvWScIe0dbYm1VL8R6cYbww/grZuC5Bn
XhWH0GPSwhKYGnJwjeuoZSmvGyzz0WVluvEWwz5aDeStb5JykHtps5cMmlDcQScPl0s++TaY
yL7Q8cRRC6ekCm9ZrWYOvx9SOb97HyeryCXQDEPTzVKPkgnvBT9P33BZLJ3oNiET96LIQzkA
A6xawshCe1yAh/49RZqYj6r85HMjAiNbCJKWJXfp9ZXS911bI619v4</vt:lpwstr>
  </property>
  <property fmtid="{D5CDD505-2E9C-101B-9397-08002B2CF9AE}" pid="11" name="_new_ms_pID_725432_00">
    <vt:lpwstr>_new_ms_pID_725432</vt:lpwstr>
  </property>
  <property fmtid="{D5CDD505-2E9C-101B-9397-08002B2CF9AE}" pid="12" name="_new_ms_pID_725433">
    <vt:lpwstr>QC5jyG0Uzz21kAZqfi
MBIWJp2FMBzXA0hy6Rwr7U3YIVU=</vt:lpwstr>
  </property>
  <property fmtid="{D5CDD505-2E9C-101B-9397-08002B2CF9AE}" pid="13" name="_2015_ms_pID_725343">
    <vt:lpwstr>(3)sZsU8Yagz2HSR+EGBJk/2A32JE2c7p3dg4PFezul5eUJbSEz9dXrVXtftj05jnkZPvuaOr3R
cIyjkwBuDuJY6mEMeoMf2pjmhgx2b2B4lxe9w/TI406HGDs5rGYBDoio6KrrUOsjynxzo3UK
jkvpzFIsCr4LN8idwgrARq2bEv1ezjldvsfTTP/OScbUOyIE2oY6aUCS1q5mU9krCTLmdnmv
my8nMtYhuj76VGl6um</vt:lpwstr>
  </property>
  <property fmtid="{D5CDD505-2E9C-101B-9397-08002B2CF9AE}" pid="14" name="_2015_ms_pID_7253431">
    <vt:lpwstr>XJLjyNAm0TEJr0RaL7k3SN0u6EfsJRo8dYiTR8MNNrJwH3BBe7rRWv
vlPj29qkZahQ1S3xJbD1Yvoxs2EXLlscn9nn5hIlI5n0OLI7mzVlXDsVluawgN6kQaR2r12c
RRDUNzQA/GfISYnU8qWvc9ohocaNP5l7cs3h0tzFKPKZ4CC1Vh/EkL2dz2iNcH6Z8LWYmPKf
Wz43iHi8ZE0zv6eYQ0ZO3sRp+gegUS90K6xc</vt:lpwstr>
  </property>
  <property fmtid="{D5CDD505-2E9C-101B-9397-08002B2CF9AE}" pid="15" name="_2015_ms_pID_7253432">
    <vt:lpwstr>CvKPn92L82X1/HteZlalnaY=</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1507758377</vt:lpwstr>
  </property>
</Properties>
</file>