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DF7" w:rsidRPr="001058FC" w:rsidRDefault="00990DF7" w:rsidP="00990DF7">
      <w:pPr>
        <w:pStyle w:val="Header"/>
        <w:tabs>
          <w:tab w:val="right" w:pos="9923"/>
          <w:tab w:val="right" w:pos="13323"/>
        </w:tabs>
        <w:rPr>
          <w:sz w:val="24"/>
          <w:szCs w:val="24"/>
          <w:lang w:eastAsia="ja-JP"/>
        </w:rPr>
      </w:pPr>
      <w:bookmarkStart w:id="0" w:name="_GoBack"/>
      <w:bookmarkEnd w:id="0"/>
      <w:r w:rsidRPr="001058FC">
        <w:rPr>
          <w:sz w:val="24"/>
          <w:szCs w:val="24"/>
        </w:rPr>
        <w:t>3GPP TSG-RAN WG4 Meeting #</w:t>
      </w:r>
      <w:r>
        <w:rPr>
          <w:sz w:val="24"/>
          <w:szCs w:val="24"/>
        </w:rPr>
        <w:t>8</w:t>
      </w:r>
      <w:r w:rsidR="001064ED">
        <w:rPr>
          <w:sz w:val="24"/>
          <w:szCs w:val="24"/>
        </w:rPr>
        <w:t>5</w:t>
      </w:r>
      <w:r w:rsidRPr="001058FC">
        <w:rPr>
          <w:sz w:val="24"/>
          <w:szCs w:val="24"/>
        </w:rPr>
        <w:tab/>
        <w:t>R4-</w:t>
      </w:r>
      <w:r>
        <w:rPr>
          <w:sz w:val="24"/>
          <w:szCs w:val="24"/>
        </w:rPr>
        <w:t>171</w:t>
      </w:r>
      <w:r w:rsidR="004F523F">
        <w:rPr>
          <w:sz w:val="24"/>
          <w:szCs w:val="24"/>
        </w:rPr>
        <w:t>3445</w:t>
      </w:r>
    </w:p>
    <w:p w:rsidR="00990DF7" w:rsidRDefault="001064ED" w:rsidP="00990DF7">
      <w:pPr>
        <w:pStyle w:val="Header"/>
        <w:tabs>
          <w:tab w:val="right" w:pos="9781"/>
          <w:tab w:val="right" w:pos="13323"/>
        </w:tabs>
        <w:outlineLvl w:val="0"/>
        <w:rPr>
          <w:sz w:val="24"/>
          <w:szCs w:val="24"/>
          <w:lang w:eastAsia="ja-JP"/>
        </w:rPr>
      </w:pPr>
      <w:r>
        <w:rPr>
          <w:rFonts w:eastAsia="SimSun"/>
          <w:sz w:val="24"/>
          <w:szCs w:val="24"/>
        </w:rPr>
        <w:t>Reno, Nevada</w:t>
      </w:r>
      <w:r w:rsidR="00990DF7" w:rsidRPr="00944716">
        <w:rPr>
          <w:rFonts w:eastAsia="SimSun"/>
          <w:sz w:val="24"/>
          <w:szCs w:val="24"/>
          <w:lang w:val="pt-BR"/>
        </w:rPr>
        <w:t>,</w:t>
      </w:r>
      <w:r>
        <w:rPr>
          <w:rFonts w:eastAsia="SimSun"/>
          <w:sz w:val="24"/>
          <w:szCs w:val="24"/>
          <w:lang w:val="pt-BR"/>
        </w:rPr>
        <w:t xml:space="preserve"> US, 27</w:t>
      </w:r>
      <w:r w:rsidR="00990DF7" w:rsidRPr="00A92C89">
        <w:rPr>
          <w:sz w:val="24"/>
          <w:szCs w:val="24"/>
          <w:vertAlign w:val="superscript"/>
          <w:lang w:val="pt-BR" w:eastAsia="ja-JP"/>
        </w:rPr>
        <w:t>th</w:t>
      </w:r>
      <w:r>
        <w:rPr>
          <w:sz w:val="24"/>
          <w:szCs w:val="24"/>
          <w:vertAlign w:val="superscript"/>
          <w:lang w:val="pt-BR" w:eastAsia="ja-JP"/>
        </w:rPr>
        <w:t xml:space="preserve"> </w:t>
      </w:r>
      <w:r>
        <w:rPr>
          <w:sz w:val="24"/>
          <w:szCs w:val="24"/>
          <w:lang w:val="pt-BR" w:eastAsia="ja-JP"/>
        </w:rPr>
        <w:t>November</w:t>
      </w:r>
      <w:r w:rsidR="00990DF7">
        <w:rPr>
          <w:sz w:val="24"/>
          <w:szCs w:val="24"/>
          <w:lang w:val="pt-BR" w:eastAsia="ja-JP"/>
        </w:rPr>
        <w:t>-</w:t>
      </w:r>
      <w:r>
        <w:rPr>
          <w:sz w:val="24"/>
          <w:szCs w:val="24"/>
          <w:lang w:val="pt-BR" w:eastAsia="ja-JP"/>
        </w:rPr>
        <w:t xml:space="preserve"> 1</w:t>
      </w:r>
      <w:r w:rsidRPr="001064ED">
        <w:rPr>
          <w:sz w:val="24"/>
          <w:szCs w:val="24"/>
          <w:vertAlign w:val="superscript"/>
          <w:lang w:val="pt-BR" w:eastAsia="ja-JP"/>
        </w:rPr>
        <w:t>st</w:t>
      </w:r>
      <w:r w:rsidR="002B541D">
        <w:rPr>
          <w:sz w:val="24"/>
          <w:szCs w:val="24"/>
          <w:lang w:val="pt-BR" w:eastAsia="ja-JP"/>
        </w:rPr>
        <w:t xml:space="preserve"> </w:t>
      </w:r>
      <w:r>
        <w:rPr>
          <w:sz w:val="24"/>
          <w:szCs w:val="24"/>
          <w:lang w:val="pt-BR" w:eastAsia="ja-JP"/>
        </w:rPr>
        <w:t>December</w:t>
      </w:r>
      <w:r w:rsidR="00990DF7" w:rsidRPr="00944716">
        <w:rPr>
          <w:sz w:val="24"/>
          <w:szCs w:val="24"/>
          <w:lang w:eastAsia="ja-JP"/>
        </w:rPr>
        <w:t>, 201</w:t>
      </w:r>
      <w:r w:rsidR="00990DF7">
        <w:rPr>
          <w:sz w:val="24"/>
          <w:szCs w:val="24"/>
          <w:lang w:eastAsia="ja-JP"/>
        </w:rPr>
        <w:t>7</w:t>
      </w:r>
    </w:p>
    <w:p w:rsidR="00990DF7" w:rsidRPr="00944716" w:rsidRDefault="00990DF7" w:rsidP="00990DF7">
      <w:pPr>
        <w:pStyle w:val="Header"/>
        <w:tabs>
          <w:tab w:val="right" w:pos="9781"/>
          <w:tab w:val="right" w:pos="13323"/>
        </w:tabs>
        <w:outlineLvl w:val="0"/>
        <w:rPr>
          <w:rFonts w:eastAsia="SimSun"/>
          <w:sz w:val="24"/>
          <w:szCs w:val="24"/>
        </w:rPr>
      </w:pPr>
    </w:p>
    <w:p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rsidR="00606D94" w:rsidRDefault="00606D94" w:rsidP="00606D94">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1064ED">
        <w:rPr>
          <w:sz w:val="22"/>
          <w:szCs w:val="22"/>
          <w:lang w:val="en-US"/>
        </w:rPr>
        <w:t xml:space="preserve">on mm-wave radome </w:t>
      </w:r>
      <w:r w:rsidR="00431D2C">
        <w:rPr>
          <w:sz w:val="22"/>
          <w:szCs w:val="22"/>
          <w:lang w:val="en-US"/>
        </w:rPr>
        <w:t>and performance impact</w:t>
      </w:r>
    </w:p>
    <w:p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4F523F">
        <w:rPr>
          <w:sz w:val="22"/>
          <w:szCs w:val="22"/>
          <w:lang w:val="en-US"/>
        </w:rPr>
        <w:t>9.5.3.1.3</w:t>
      </w:r>
    </w:p>
    <w:p w:rsidR="00606D94" w:rsidRPr="00D66155"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Pr="00F84FE7">
        <w:rPr>
          <w:sz w:val="22"/>
          <w:szCs w:val="22"/>
          <w:lang w:val="en-US"/>
        </w:rPr>
        <w:t>App</w:t>
      </w:r>
      <w:r w:rsidRPr="00A12653">
        <w:rPr>
          <w:sz w:val="22"/>
          <w:szCs w:val="22"/>
          <w:lang w:val="en-US"/>
        </w:rPr>
        <w:t>roval</w:t>
      </w:r>
    </w:p>
    <w:p w:rsidR="00A9040C" w:rsidRDefault="00E90E49" w:rsidP="00E90E49">
      <w:pPr>
        <w:pStyle w:val="Heading1"/>
        <w:rPr>
          <w:lang w:val="en-US"/>
        </w:rPr>
      </w:pPr>
      <w:r w:rsidRPr="00F6302A">
        <w:rPr>
          <w:lang w:val="en-US"/>
        </w:rPr>
        <w:t>Introduction</w:t>
      </w:r>
    </w:p>
    <w:p w:rsidR="00E10682" w:rsidRPr="00AB0978" w:rsidRDefault="00431D2C" w:rsidP="00431D2C">
      <w:pPr>
        <w:rPr>
          <w:sz w:val="22"/>
          <w:lang w:val="en-US"/>
        </w:rPr>
      </w:pPr>
      <w:r w:rsidRPr="00AB0978">
        <w:rPr>
          <w:sz w:val="22"/>
          <w:lang w:val="en-US"/>
        </w:rPr>
        <w:t xml:space="preserve">In [1], the antenna and radome technology </w:t>
      </w:r>
      <w:r w:rsidR="00E10682" w:rsidRPr="00AB0978">
        <w:rPr>
          <w:sz w:val="22"/>
          <w:lang w:val="en-US"/>
        </w:rPr>
        <w:t xml:space="preserve">for mm-wave bands </w:t>
      </w:r>
      <w:r w:rsidRPr="00AB0978">
        <w:rPr>
          <w:sz w:val="22"/>
          <w:lang w:val="en-US"/>
        </w:rPr>
        <w:t xml:space="preserve">was described in detail. As in RAN4 #85, the requirements for </w:t>
      </w:r>
      <w:r w:rsidR="00FE48CE" w:rsidRPr="00AB0978">
        <w:rPr>
          <w:sz w:val="22"/>
          <w:lang w:val="en-US"/>
        </w:rPr>
        <w:t xml:space="preserve">first release of </w:t>
      </w:r>
      <w:r w:rsidRPr="00AB0978">
        <w:rPr>
          <w:sz w:val="22"/>
          <w:lang w:val="en-US"/>
        </w:rPr>
        <w:t>NR should be settled</w:t>
      </w:r>
      <w:r w:rsidR="00FE48CE" w:rsidRPr="00AB0978">
        <w:rPr>
          <w:sz w:val="22"/>
          <w:lang w:val="en-US"/>
        </w:rPr>
        <w:t xml:space="preserve">, </w:t>
      </w:r>
      <w:r w:rsidRPr="00AB0978">
        <w:rPr>
          <w:sz w:val="22"/>
          <w:lang w:val="en-US"/>
        </w:rPr>
        <w:t xml:space="preserve"> proper consider</w:t>
      </w:r>
      <w:r w:rsidR="00FE48CE" w:rsidRPr="00AB0978">
        <w:rPr>
          <w:sz w:val="22"/>
          <w:lang w:val="en-US"/>
        </w:rPr>
        <w:t>ations over</w:t>
      </w:r>
      <w:r w:rsidRPr="00AB0978">
        <w:rPr>
          <w:sz w:val="22"/>
          <w:lang w:val="en-US"/>
        </w:rPr>
        <w:t xml:space="preserve"> possible implementation and </w:t>
      </w:r>
      <w:r w:rsidR="00E10682" w:rsidRPr="00AB0978">
        <w:rPr>
          <w:sz w:val="22"/>
          <w:lang w:val="en-US"/>
        </w:rPr>
        <w:t xml:space="preserve">losses </w:t>
      </w:r>
      <w:r w:rsidR="00FE48CE" w:rsidRPr="00AB0978">
        <w:rPr>
          <w:sz w:val="22"/>
          <w:lang w:val="en-US"/>
        </w:rPr>
        <w:t xml:space="preserve">for applicable </w:t>
      </w:r>
      <w:r w:rsidR="00E10682" w:rsidRPr="00AB0978">
        <w:rPr>
          <w:sz w:val="22"/>
          <w:lang w:val="en-US"/>
        </w:rPr>
        <w:t xml:space="preserve">requirements such as OTA sensitivity </w:t>
      </w:r>
      <w:r w:rsidR="00FE48CE" w:rsidRPr="00AB0978">
        <w:rPr>
          <w:sz w:val="22"/>
          <w:lang w:val="en-US"/>
        </w:rPr>
        <w:t>should be taken to account</w:t>
      </w:r>
      <w:r w:rsidR="00E10682" w:rsidRPr="00AB0978">
        <w:rPr>
          <w:sz w:val="22"/>
          <w:lang w:val="en-US"/>
        </w:rPr>
        <w:t>.</w:t>
      </w:r>
    </w:p>
    <w:p w:rsidR="00431D2C" w:rsidRPr="00AB0978" w:rsidRDefault="00E10682" w:rsidP="00431D2C">
      <w:pPr>
        <w:rPr>
          <w:sz w:val="22"/>
          <w:lang w:val="en-US"/>
        </w:rPr>
      </w:pPr>
      <w:r w:rsidRPr="00AB0978">
        <w:rPr>
          <w:sz w:val="22"/>
          <w:lang w:val="en-US"/>
        </w:rPr>
        <w:t>This paper is thus focusing on radome performance in mm-wave bands as the discussion in this paper is essential to consider when receiver requirements such as OTA sensitivity for mm-wave bands (FR2).</w:t>
      </w:r>
    </w:p>
    <w:p w:rsidR="00FD2E6A" w:rsidRDefault="00B16CE7" w:rsidP="00FD2E6A">
      <w:pPr>
        <w:pStyle w:val="Heading1"/>
        <w:rPr>
          <w:lang w:val="en-US"/>
        </w:rPr>
      </w:pPr>
      <w:r>
        <w:rPr>
          <w:lang w:val="en-US"/>
        </w:rPr>
        <w:t>Discussion</w:t>
      </w:r>
    </w:p>
    <w:p w:rsidR="005E66ED" w:rsidRPr="00AB0978" w:rsidRDefault="005E66ED" w:rsidP="005E66ED">
      <w:pPr>
        <w:rPr>
          <w:rFonts w:eastAsia="Malgun Gothic" w:cs="Arial"/>
          <w:sz w:val="22"/>
          <w:lang w:val="en-US" w:eastAsia="ko-KR"/>
        </w:rPr>
      </w:pPr>
      <w:r w:rsidRPr="00AB0978">
        <w:rPr>
          <w:rFonts w:eastAsia="Malgun Gothic" w:cs="Arial"/>
          <w:sz w:val="22"/>
          <w:lang w:val="en-US" w:eastAsia="ko-KR"/>
        </w:rPr>
        <w:t xml:space="preserve">Radomes usually function as a protective shell around an antenna. Protection is usually against weather impact such as rain, snow, salt, and UV radiation that can cause reduction of the electromagnetic properties of the antenna. The most basic radome could be just a piece of cover material of a certain thickness that is placed above the antenna at a certain distance. It can be shaped to follow the antenna structure itself, or just simply a planar sheet of some material. This simple radome has only one layer, but to give strength to the mechanical design, a sandwich structure could be used. Typical, for passive base station antennas, the radome is designed in homogeneous plastic material. </w:t>
      </w:r>
    </w:p>
    <w:p w:rsidR="00381E67" w:rsidRPr="00AB0978" w:rsidRDefault="00B11C4E" w:rsidP="005E66ED">
      <w:pPr>
        <w:rPr>
          <w:rFonts w:eastAsia="Malgun Gothic" w:cs="Arial"/>
          <w:sz w:val="22"/>
          <w:lang w:val="en-US" w:eastAsia="ko-KR"/>
        </w:rPr>
      </w:pPr>
      <w:r w:rsidRPr="00AB0978">
        <w:rPr>
          <w:rFonts w:eastAsia="Malgun Gothic" w:cs="Arial"/>
          <w:sz w:val="22"/>
          <w:lang w:val="en-US" w:eastAsia="ko-KR"/>
        </w:rPr>
        <w:t>Ideally, t</w:t>
      </w:r>
      <w:r w:rsidR="005E66ED" w:rsidRPr="00AB0978">
        <w:rPr>
          <w:rFonts w:eastAsia="Malgun Gothic" w:cs="Arial"/>
          <w:sz w:val="22"/>
          <w:lang w:val="en-US" w:eastAsia="ko-KR"/>
        </w:rPr>
        <w:t xml:space="preserve">he thickness of a homogeneous radome </w:t>
      </w:r>
      <w:r w:rsidRPr="00AB0978">
        <w:rPr>
          <w:rFonts w:eastAsia="Malgun Gothic" w:cs="Arial"/>
          <w:sz w:val="22"/>
          <w:lang w:val="en-US" w:eastAsia="ko-KR"/>
        </w:rPr>
        <w:t>should be</w:t>
      </w:r>
      <w:r w:rsidR="005E66ED" w:rsidRPr="00AB0978">
        <w:rPr>
          <w:rFonts w:eastAsia="Malgun Gothic" w:cs="Arial"/>
          <w:sz w:val="22"/>
          <w:lang w:val="en-US" w:eastAsia="ko-KR"/>
        </w:rPr>
        <w:t xml:space="preserve"> tuned to be 0.5n</w:t>
      </w:r>
      <w:r w:rsidR="005E66ED" w:rsidRPr="00AB0978">
        <w:rPr>
          <w:rFonts w:eastAsia="Malgun Gothic" w:cs="Arial"/>
          <w:sz w:val="22"/>
          <w:lang w:val="en-US" w:eastAsia="ko-KR"/>
        </w:rPr>
        <w:t xml:space="preserve">. </w:t>
      </w:r>
      <w:r w:rsidR="004830B2" w:rsidRPr="00AB0978">
        <w:rPr>
          <w:rFonts w:eastAsia="Malgun Gothic" w:cs="Arial"/>
          <w:sz w:val="22"/>
          <w:lang w:val="en-US" w:eastAsia="ko-KR"/>
        </w:rPr>
        <w:t>At lower frequencies however, this becomes impractical as the wavelength is in the cm-region. Therefore, i</w:t>
      </w:r>
      <w:r w:rsidR="005E66ED" w:rsidRPr="00AB0978">
        <w:rPr>
          <w:rFonts w:eastAsia="Malgun Gothic" w:cs="Arial"/>
          <w:sz w:val="22"/>
          <w:lang w:val="en-US" w:eastAsia="ko-KR"/>
        </w:rPr>
        <w:t xml:space="preserve">n modern radome design, usually some sort of plastic material strengthened with fiberglass, quartz, etc. is used. The different layers are usually held together with polyester, epoxy, and other resins. The bearing materials often have dielectric properties with high relative permittivity constant. </w:t>
      </w:r>
    </w:p>
    <w:p w:rsidR="005E66ED" w:rsidRPr="00AB0978" w:rsidRDefault="005E66ED" w:rsidP="005E66ED">
      <w:pPr>
        <w:rPr>
          <w:rFonts w:eastAsia="Malgun Gothic" w:cs="Arial"/>
          <w:sz w:val="22"/>
          <w:lang w:val="en-US" w:eastAsia="ko-KR"/>
        </w:rPr>
      </w:pPr>
      <w:r w:rsidRPr="00AB0978">
        <w:rPr>
          <w:rFonts w:eastAsia="Malgun Gothic" w:cs="Arial"/>
          <w:sz w:val="22"/>
          <w:lang w:val="en-US" w:eastAsia="ko-KR"/>
        </w:rPr>
        <w:t>In a sandwich structure, foam or some kind of honeycomb material with low permittivity is often placed between stiffer materials for the mechanical/structural strength and rigidity. This structured radome makes the electromagnetic properties more complex than a simple dielectric slab.</w:t>
      </w:r>
    </w:p>
    <w:p w:rsidR="005E66ED" w:rsidRPr="00AB0978" w:rsidRDefault="005E66ED" w:rsidP="005E66ED">
      <w:pPr>
        <w:rPr>
          <w:rFonts w:eastAsia="Malgun Gothic" w:cs="Arial"/>
          <w:sz w:val="22"/>
          <w:lang w:val="en-US" w:eastAsia="ko-KR"/>
        </w:rPr>
      </w:pPr>
      <w:r w:rsidRPr="00AB0978">
        <w:rPr>
          <w:rFonts w:eastAsia="Malgun Gothic" w:cs="Arial"/>
          <w:sz w:val="22"/>
          <w:lang w:val="en-US" w:eastAsia="ko-KR"/>
        </w:rPr>
        <w:t xml:space="preserve">As a general rule for radome design is that it should be </w:t>
      </w:r>
      <w:r w:rsidR="000F6F55" w:rsidRPr="00AB0978">
        <w:rPr>
          <w:rFonts w:eastAsia="Malgun Gothic" w:cs="Arial"/>
          <w:sz w:val="22"/>
          <w:lang w:val="en-US" w:eastAsia="ko-KR"/>
        </w:rPr>
        <w:t xml:space="preserve">almost </w:t>
      </w:r>
      <w:r w:rsidRPr="00AB0978">
        <w:rPr>
          <w:rFonts w:eastAsia="Malgun Gothic" w:cs="Arial"/>
          <w:sz w:val="22"/>
          <w:lang w:val="en-US" w:eastAsia="ko-KR"/>
        </w:rPr>
        <w:t>invisible at the frequency of design. This may be accomplished for a certain frequency and for normal incidence to the radome.</w:t>
      </w:r>
    </w:p>
    <w:p w:rsidR="005E66ED" w:rsidRPr="00AB0978" w:rsidRDefault="000F6F55" w:rsidP="005E66ED">
      <w:pPr>
        <w:rPr>
          <w:rFonts w:eastAsia="Malgun Gothic" w:cs="Arial"/>
          <w:sz w:val="22"/>
          <w:lang w:val="en-US" w:eastAsia="ko-KR"/>
        </w:rPr>
      </w:pPr>
      <w:r w:rsidRPr="00AB0978">
        <w:rPr>
          <w:rFonts w:eastAsia="Malgun Gothic" w:cs="Arial"/>
          <w:sz w:val="22"/>
          <w:lang w:val="en-US" w:eastAsia="ko-KR"/>
        </w:rPr>
        <w:t>I</w:t>
      </w:r>
      <w:r w:rsidR="005E66ED" w:rsidRPr="00AB0978">
        <w:rPr>
          <w:rFonts w:eastAsia="Malgun Gothic" w:cs="Arial"/>
          <w:sz w:val="22"/>
          <w:lang w:val="en-US" w:eastAsia="ko-KR"/>
        </w:rPr>
        <w:t>n the simplest case, a dielectric slab of</w:t>
      </w:r>
      <w:r w:rsidR="004830B2" w:rsidRPr="00AB0978">
        <w:rPr>
          <w:rFonts w:eastAsia="Malgun Gothic" w:cs="Arial"/>
          <w:sz w:val="22"/>
          <w:lang w:val="en-US" w:eastAsia="ko-KR"/>
        </w:rPr>
        <w:t xml:space="preserve"> electric</w:t>
      </w:r>
      <w:r w:rsidR="005E66ED" w:rsidRPr="00AB0978">
        <w:rPr>
          <w:rFonts w:eastAsia="Malgun Gothic" w:cs="Arial"/>
          <w:sz w:val="22"/>
          <w:lang w:val="en-US" w:eastAsia="ko-KR"/>
        </w:rPr>
        <w:t xml:space="preserve"> thickness θ may be analyzed for normal incidence. The dielectric slab then acts as a transmission line transforming the free space wave impedance (377 </w:t>
      </w:r>
      <w:r w:rsidR="005E66ED" w:rsidRPr="00AB0978">
        <w:rPr>
          <w:rFonts w:eastAsia="Malgun Gothic" w:cs="Arial"/>
          <w:sz w:val="22"/>
          <w:lang w:val="en-US" w:eastAsia="ko-KR"/>
        </w:rPr>
        <w:sym w:font="Symbol" w:char="F057"/>
      </w:r>
      <w:r w:rsidR="005E66ED" w:rsidRPr="00AB0978">
        <w:rPr>
          <w:rFonts w:eastAsia="Malgun Gothic" w:cs="Arial"/>
          <w:sz w:val="22"/>
          <w:lang w:val="en-US" w:eastAsia="ko-KR"/>
        </w:rPr>
        <w:t>) to something else, on the backside of the radome. The impedance follows classical transmission line calculations and may be readily expressed as:</w:t>
      </w:r>
    </w:p>
    <w:p w:rsidR="005E66ED" w:rsidRDefault="005E66ED" w:rsidP="005E66ED">
      <w:pPr>
        <w:rPr>
          <w:rFonts w:eastAsia="Malgun Gothic"/>
          <w:lang w:val="en-US" w:eastAsia="ko-KR"/>
        </w:rPr>
      </w:pPr>
    </w:p>
    <w:p w:rsidR="005E66ED" w:rsidRDefault="005E66ED" w:rsidP="005E66ED">
      <w:r w:rsidRPr="000D730C">
        <w:rPr>
          <w:position w:val="-34"/>
        </w:rPr>
        <w:object w:dxaOrig="3220" w:dyaOrig="800" w14:anchorId="23B64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40.5pt" o:ole="">
            <v:imagedata r:id="rId8" o:title=""/>
          </v:shape>
          <o:OLEObject Type="Embed" ProgID="Equation.3" ShapeID="_x0000_i1025" DrawAspect="Content" ObjectID="_1572431271" r:id="rId9"/>
        </w:object>
      </w:r>
    </w:p>
    <w:p w:rsidR="004830B2" w:rsidRDefault="004830B2" w:rsidP="005E66ED">
      <w:pPr>
        <w:rPr>
          <w:rFonts w:eastAsia="Malgun Gothic"/>
          <w:lang w:val="en-US" w:eastAsia="ko-KR"/>
        </w:rPr>
      </w:pPr>
    </w:p>
    <w:p w:rsidR="005E66ED" w:rsidRDefault="005E66ED" w:rsidP="005E66ED">
      <w:pPr>
        <w:rPr>
          <w:rFonts w:eastAsia="Malgun Gothic"/>
          <w:lang w:val="en-US" w:eastAsia="ko-KR"/>
        </w:rPr>
      </w:pPr>
      <w:r w:rsidRPr="00AB0978">
        <w:rPr>
          <w:rFonts w:eastAsia="Malgun Gothic" w:cs="Arial"/>
          <w:sz w:val="22"/>
          <w:lang w:val="en-US" w:eastAsia="ko-KR"/>
        </w:rPr>
        <w:t>It is particularly interesting to notice that when the electric thickness θ of the dielectric slab is n</w:t>
      </w:r>
      <m:oMath>
        <m:r>
          <w:rPr>
            <w:rFonts w:ascii="Cambria Math" w:eastAsia="Malgun Gothic" w:hAnsi="Cambria Math" w:cs="Arial"/>
            <w:sz w:val="22"/>
            <w:lang w:val="en-US" w:eastAsia="ko-KR"/>
          </w:rPr>
          <m:t>∙π</m:t>
        </m:r>
      </m:oMath>
      <w:r w:rsidRPr="00AB0978">
        <w:rPr>
          <w:rFonts w:eastAsia="Malgun Gothic" w:cs="Arial"/>
          <w:sz w:val="22"/>
          <w:lang w:val="en-US" w:eastAsia="ko-KR"/>
        </w:rPr>
        <w:t xml:space="preserve">, that is if the thickness is a multiple of </w:t>
      </w:r>
      <w:r w:rsidRPr="00AB0978">
        <w:rPr>
          <w:rFonts w:eastAsia="Malgun Gothic" w:cs="Arial"/>
          <w:sz w:val="22"/>
          <w:lang w:val="en-US" w:eastAsia="ko-KR"/>
        </w:rPr>
        <w:sym w:font="Symbol" w:char="F06C"/>
      </w:r>
      <w:r w:rsidRPr="00AB0978">
        <w:rPr>
          <w:rFonts w:eastAsia="Malgun Gothic" w:cs="Arial"/>
          <w:sz w:val="22"/>
          <w:lang w:val="en-US" w:eastAsia="ko-KR"/>
        </w:rPr>
        <w:t xml:space="preserve">/2 = </w:t>
      </w:r>
      <w:r w:rsidRPr="00AB0978">
        <w:rPr>
          <w:rFonts w:eastAsia="Malgun Gothic" w:cs="Arial"/>
          <w:sz w:val="22"/>
          <w:lang w:val="en-US" w:eastAsia="ko-KR"/>
        </w:rPr>
        <w:sym w:font="Symbol" w:char="F06C"/>
      </w:r>
      <w:r w:rsidRPr="00AB0978">
        <w:rPr>
          <w:rFonts w:eastAsia="Malgun Gothic" w:cs="Arial"/>
          <w:sz w:val="22"/>
          <w:vertAlign w:val="subscript"/>
          <w:lang w:val="en-US" w:eastAsia="ko-KR"/>
        </w:rPr>
        <w:t>0</w:t>
      </w:r>
      <w:r w:rsidRPr="00AB0978">
        <w:rPr>
          <w:rFonts w:eastAsia="Malgun Gothic" w:cs="Arial"/>
          <w:sz w:val="22"/>
          <w:lang w:val="en-US" w:eastAsia="ko-KR"/>
        </w:rPr>
        <w:t>/(2</w:t>
      </w:r>
      <m:oMath>
        <m:rad>
          <m:radPr>
            <m:degHide m:val="1"/>
            <m:ctrlPr>
              <w:rPr>
                <w:rFonts w:ascii="Cambria Math" w:eastAsia="Malgun Gothic" w:hAnsi="Cambria Math" w:cs="Arial"/>
                <w:i/>
                <w:sz w:val="22"/>
                <w:lang w:val="en-US" w:eastAsia="ko-KR"/>
              </w:rPr>
            </m:ctrlPr>
          </m:radPr>
          <m:deg/>
          <m:e>
            <m:sSub>
              <m:sSubPr>
                <m:ctrlPr>
                  <w:rPr>
                    <w:rFonts w:ascii="Cambria Math" w:eastAsia="Malgun Gothic" w:hAnsi="Cambria Math" w:cs="Arial"/>
                    <w:i/>
                    <w:sz w:val="22"/>
                    <w:lang w:val="en-US" w:eastAsia="ko-KR"/>
                  </w:rPr>
                </m:ctrlPr>
              </m:sSubPr>
              <m:e>
                <m:r>
                  <w:rPr>
                    <w:rFonts w:ascii="Cambria Math" w:eastAsia="Malgun Gothic" w:hAnsi="Cambria Math" w:cs="Arial"/>
                    <w:sz w:val="22"/>
                    <w:lang w:val="en-US" w:eastAsia="ko-KR"/>
                  </w:rPr>
                  <m:t>ε</m:t>
                </m:r>
              </m:e>
              <m:sub>
                <m:r>
                  <w:rPr>
                    <w:rFonts w:ascii="Cambria Math" w:eastAsia="Malgun Gothic" w:hAnsi="Cambria Math" w:cs="Arial"/>
                    <w:sz w:val="22"/>
                    <w:lang w:val="en-US" w:eastAsia="ko-KR"/>
                  </w:rPr>
                  <m:t>r</m:t>
                </m:r>
              </m:sub>
            </m:sSub>
          </m:e>
        </m:rad>
      </m:oMath>
      <w:r w:rsidRPr="00AB0978">
        <w:rPr>
          <w:rFonts w:eastAsia="Malgun Gothic" w:cs="Arial"/>
          <w:sz w:val="22"/>
          <w:lang w:val="en-US" w:eastAsia="ko-KR"/>
        </w:rPr>
        <w:t xml:space="preserve">) then the radome would be </w:t>
      </w:r>
      <w:r w:rsidR="000F6F55" w:rsidRPr="00AB0978">
        <w:rPr>
          <w:rFonts w:eastAsia="Malgun Gothic" w:cs="Arial"/>
          <w:sz w:val="22"/>
          <w:lang w:val="en-US" w:eastAsia="ko-KR"/>
        </w:rPr>
        <w:t xml:space="preserve">almost </w:t>
      </w:r>
      <w:r w:rsidRPr="00AB0978">
        <w:rPr>
          <w:rFonts w:eastAsia="Malgun Gothic" w:cs="Arial"/>
          <w:sz w:val="22"/>
          <w:lang w:val="en-US" w:eastAsia="ko-KR"/>
        </w:rPr>
        <w:t xml:space="preserve">electrically invisible to the radiation. At least this is true for a planar wave incident at normal angle to the radome. </w:t>
      </w:r>
      <w:r w:rsidRPr="00AB0978">
        <w:rPr>
          <w:rFonts w:eastAsia="Malgun Gothic" w:cs="Arial"/>
          <w:sz w:val="22"/>
          <w:lang w:val="en-US" w:eastAsia="ko-KR"/>
        </w:rPr>
        <w:lastRenderedPageBreak/>
        <w:t xml:space="preserve">In reality, </w:t>
      </w:r>
      <w:r w:rsidRPr="00AB0978">
        <w:rPr>
          <w:rFonts w:eastAsia="Malgun Gothic" w:cs="Arial"/>
          <w:sz w:val="22"/>
          <w:szCs w:val="22"/>
          <w:lang w:val="en-US" w:eastAsia="ko-KR"/>
        </w:rPr>
        <w:t>waves that are actually</w:t>
      </w:r>
      <w:r w:rsidRPr="00AB0978">
        <w:rPr>
          <w:rFonts w:eastAsia="Malgun Gothic"/>
          <w:sz w:val="22"/>
          <w:szCs w:val="22"/>
          <w:lang w:val="en-US" w:eastAsia="ko-KR"/>
        </w:rPr>
        <w:t xml:space="preserve"> spherical are coming in from all directions originating from the antenna array behind the radome. However, in the sense of design issues, this simple approach may be used.</w:t>
      </w:r>
    </w:p>
    <w:p w:rsidR="000F6F55" w:rsidRDefault="000F6F55" w:rsidP="005E66ED">
      <w:pPr>
        <w:rPr>
          <w:rFonts w:eastAsia="Malgun Gothic"/>
          <w:lang w:val="en-US" w:eastAsia="ko-KR"/>
        </w:rPr>
      </w:pPr>
    </w:p>
    <w:p w:rsidR="005E66ED" w:rsidRDefault="005E66ED" w:rsidP="005E66ED">
      <w:pPr>
        <w:rPr>
          <w:rFonts w:eastAsia="Malgun Gothic"/>
          <w:lang w:val="en-US" w:eastAsia="ko-KR"/>
        </w:rPr>
      </w:pPr>
    </w:p>
    <w:p w:rsidR="005E66ED" w:rsidRDefault="005E66ED" w:rsidP="005E66ED">
      <w:pPr>
        <w:jc w:val="center"/>
        <w:rPr>
          <w:rFonts w:eastAsia="Malgun Gothic"/>
          <w:noProof/>
          <w:lang w:val="sv-SE" w:eastAsia="sv-SE"/>
        </w:rPr>
      </w:pPr>
      <w:r w:rsidRPr="004405A1">
        <w:rPr>
          <w:rFonts w:eastAsia="Malgun Gothic"/>
          <w:noProof/>
          <w:lang w:val="sv-SE" w:eastAsia="sv-SE"/>
        </w:rPr>
        <w:drawing>
          <wp:inline distT="0" distB="0" distL="0" distR="0" wp14:anchorId="41DB001A" wp14:editId="018600C8">
            <wp:extent cx="2550795" cy="185166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0795" cy="1851660"/>
                    </a:xfrm>
                    <a:prstGeom prst="rect">
                      <a:avLst/>
                    </a:prstGeom>
                    <a:noFill/>
                    <a:ln>
                      <a:noFill/>
                    </a:ln>
                  </pic:spPr>
                </pic:pic>
              </a:graphicData>
            </a:graphic>
          </wp:inline>
        </w:drawing>
      </w:r>
    </w:p>
    <w:p w:rsidR="005E66ED" w:rsidRDefault="005E66ED" w:rsidP="005E66ED">
      <w:pPr>
        <w:ind w:firstLine="3261"/>
        <w:rPr>
          <w:rFonts w:cs="Arial"/>
          <w:b/>
        </w:rPr>
      </w:pPr>
      <w:r>
        <w:rPr>
          <w:rFonts w:cs="Arial"/>
          <w:b/>
        </w:rPr>
        <w:t xml:space="preserve">Figure 2.1: </w:t>
      </w:r>
      <w:r w:rsidR="00625602">
        <w:rPr>
          <w:rFonts w:cs="Arial"/>
          <w:b/>
        </w:rPr>
        <w:t>Simplified</w:t>
      </w:r>
      <w:r w:rsidR="00A004B7">
        <w:rPr>
          <w:rFonts w:cs="Arial"/>
          <w:b/>
        </w:rPr>
        <w:t xml:space="preserve"> single slab</w:t>
      </w:r>
      <w:r w:rsidR="00625602">
        <w:rPr>
          <w:rFonts w:cs="Arial"/>
          <w:b/>
        </w:rPr>
        <w:t xml:space="preserve"> radome </w:t>
      </w:r>
    </w:p>
    <w:p w:rsidR="005E66ED" w:rsidRDefault="005E66ED" w:rsidP="005E66ED">
      <w:pPr>
        <w:jc w:val="center"/>
        <w:rPr>
          <w:rFonts w:eastAsia="Malgun Gothic"/>
          <w:lang w:val="en-US" w:eastAsia="ko-KR"/>
        </w:rPr>
      </w:pPr>
    </w:p>
    <w:p w:rsidR="002863C5" w:rsidRPr="00AB0978" w:rsidRDefault="00381E67" w:rsidP="005E66ED">
      <w:pPr>
        <w:rPr>
          <w:rFonts w:eastAsia="Malgun Gothic"/>
          <w:sz w:val="22"/>
          <w:lang w:val="en-US" w:eastAsia="ko-KR"/>
        </w:rPr>
      </w:pPr>
      <w:r w:rsidRPr="00AB0978">
        <w:rPr>
          <w:rFonts w:eastAsia="Malgun Gothic"/>
          <w:sz w:val="22"/>
          <w:lang w:val="en-US" w:eastAsia="ko-KR"/>
        </w:rPr>
        <w:t>T</w:t>
      </w:r>
      <w:r w:rsidR="005E66ED" w:rsidRPr="00AB0978">
        <w:rPr>
          <w:rFonts w:eastAsia="Malgun Gothic"/>
          <w:sz w:val="22"/>
          <w:lang w:val="en-US" w:eastAsia="ko-KR"/>
        </w:rPr>
        <w:t xml:space="preserve">he radome </w:t>
      </w:r>
      <w:r w:rsidRPr="00AB0978">
        <w:rPr>
          <w:rFonts w:eastAsia="Malgun Gothic"/>
          <w:sz w:val="22"/>
          <w:lang w:val="en-US" w:eastAsia="ko-KR"/>
        </w:rPr>
        <w:t xml:space="preserve">thickness of </w:t>
      </w:r>
      <w:r w:rsidR="005E66ED" w:rsidRPr="00AB0978">
        <w:rPr>
          <w:rFonts w:eastAsia="Malgun Gothic"/>
          <w:sz w:val="22"/>
          <w:lang w:val="en-US" w:eastAsia="ko-KR"/>
        </w:rPr>
        <w:sym w:font="Symbol" w:char="F06C"/>
      </w:r>
      <w:r w:rsidR="005E66ED" w:rsidRPr="00AB0978">
        <w:rPr>
          <w:rFonts w:eastAsia="Malgun Gothic"/>
          <w:sz w:val="22"/>
          <w:lang w:val="en-US" w:eastAsia="ko-KR"/>
        </w:rPr>
        <w:t>/2 at lower frequencies</w:t>
      </w:r>
      <w:r w:rsidRPr="00AB0978">
        <w:rPr>
          <w:rFonts w:eastAsia="Malgun Gothic"/>
          <w:sz w:val="22"/>
          <w:lang w:val="en-US" w:eastAsia="ko-KR"/>
        </w:rPr>
        <w:t xml:space="preserve"> (FR1) may</w:t>
      </w:r>
      <w:r w:rsidR="005E66ED" w:rsidRPr="00AB0978">
        <w:rPr>
          <w:rFonts w:eastAsia="Malgun Gothic"/>
          <w:sz w:val="22"/>
          <w:lang w:val="en-US" w:eastAsia="ko-KR"/>
        </w:rPr>
        <w:t xml:space="preserve"> turn out to be very thick and in turn cause weight </w:t>
      </w:r>
      <w:r w:rsidRPr="00AB0978">
        <w:rPr>
          <w:rFonts w:eastAsia="Malgun Gothic"/>
          <w:sz w:val="22"/>
          <w:lang w:val="en-US" w:eastAsia="ko-KR"/>
        </w:rPr>
        <w:t>and loss issues while for mm-wave bands (FR2)</w:t>
      </w:r>
      <w:r w:rsidR="006E66CF" w:rsidRPr="00AB0978">
        <w:rPr>
          <w:rFonts w:eastAsia="Malgun Gothic"/>
          <w:sz w:val="22"/>
          <w:lang w:val="en-US" w:eastAsia="ko-KR"/>
        </w:rPr>
        <w:t>, a single layer radome would be too thin and lack mechanical rigidity needed and thus a sandwich radome design is necessary</w:t>
      </w:r>
      <w:r w:rsidR="002863C5" w:rsidRPr="00AB0978">
        <w:rPr>
          <w:rFonts w:eastAsia="Malgun Gothic"/>
          <w:sz w:val="22"/>
          <w:lang w:val="en-US" w:eastAsia="ko-KR"/>
        </w:rPr>
        <w:t xml:space="preserve"> as in Figure 2.2</w:t>
      </w:r>
      <w:r w:rsidR="005E66ED" w:rsidRPr="00AB0978">
        <w:rPr>
          <w:rFonts w:eastAsia="Malgun Gothic"/>
          <w:sz w:val="22"/>
          <w:lang w:val="en-US" w:eastAsia="ko-KR"/>
        </w:rPr>
        <w:t>.</w:t>
      </w:r>
    </w:p>
    <w:p w:rsidR="005E66ED" w:rsidRDefault="00A004B7" w:rsidP="005E66ED">
      <w:pPr>
        <w:rPr>
          <w:rFonts w:eastAsia="Malgun Gothic"/>
          <w:lang w:val="en-US" w:eastAsia="ko-KR"/>
        </w:rPr>
      </w:pPr>
      <w:r>
        <w:rPr>
          <w:rFonts w:eastAsia="Malgun Gothic"/>
          <w:noProof/>
          <w:lang w:val="en-US" w:eastAsia="ko-KR"/>
        </w:rPr>
        <w:t xml:space="preserve">                       </w:t>
      </w:r>
      <w:r>
        <w:rPr>
          <w:rFonts w:eastAsia="Malgun Gothic"/>
          <w:noProof/>
          <w:lang w:val="sv-SE" w:eastAsia="sv-SE"/>
        </w:rPr>
        <w:drawing>
          <wp:inline distT="0" distB="0" distL="0" distR="0" wp14:anchorId="5932DE73" wp14:editId="0F8CB64D">
            <wp:extent cx="1743710" cy="55499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3710" cy="554990"/>
                    </a:xfrm>
                    <a:prstGeom prst="rect">
                      <a:avLst/>
                    </a:prstGeom>
                    <a:noFill/>
                  </pic:spPr>
                </pic:pic>
              </a:graphicData>
            </a:graphic>
          </wp:inline>
        </w:drawing>
      </w:r>
      <w:r>
        <w:rPr>
          <w:rFonts w:eastAsia="Malgun Gothic"/>
          <w:noProof/>
          <w:lang w:val="en-US" w:eastAsia="ko-KR"/>
        </w:rPr>
        <w:t xml:space="preserve">          </w:t>
      </w:r>
      <w:r w:rsidR="002863C5" w:rsidRPr="002863C5">
        <w:rPr>
          <w:rFonts w:eastAsia="Malgun Gothic"/>
          <w:noProof/>
          <w:lang w:val="sv-SE" w:eastAsia="sv-SE"/>
        </w:rPr>
        <w:drawing>
          <wp:inline distT="0" distB="0" distL="0" distR="0" wp14:anchorId="492A8DC5" wp14:editId="74B4DF59">
            <wp:extent cx="3027509" cy="1567542"/>
            <wp:effectExtent l="0" t="0" r="1905"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32296" cy="1570021"/>
                    </a:xfrm>
                    <a:prstGeom prst="rect">
                      <a:avLst/>
                    </a:prstGeom>
                    <a:noFill/>
                  </pic:spPr>
                </pic:pic>
              </a:graphicData>
            </a:graphic>
          </wp:inline>
        </w:drawing>
      </w:r>
      <w:r w:rsidR="005E66ED">
        <w:rPr>
          <w:rFonts w:eastAsia="Malgun Gothic"/>
          <w:lang w:val="en-US" w:eastAsia="ko-KR"/>
        </w:rPr>
        <w:t xml:space="preserve"> </w:t>
      </w:r>
    </w:p>
    <w:p w:rsidR="00A004B7" w:rsidRDefault="00A004B7" w:rsidP="00A004B7">
      <w:pPr>
        <w:pStyle w:val="Caption"/>
        <w:rPr>
          <w:rFonts w:eastAsia="Malgun Gothic"/>
          <w:lang w:val="en-US" w:eastAsia="ko-KR"/>
        </w:rPr>
      </w:pPr>
      <w:r>
        <w:t xml:space="preserve">Figure </w:t>
      </w:r>
      <w:r w:rsidR="00B6482B">
        <w:t>2.2</w:t>
      </w:r>
      <w:r>
        <w:tab/>
      </w:r>
      <w:r w:rsidR="00792105">
        <w:t>Sandwich r</w:t>
      </w:r>
      <w:r>
        <w:t>adome design</w:t>
      </w:r>
      <w:r w:rsidR="00792105">
        <w:t xml:space="preserve"> for mm-waves</w:t>
      </w:r>
    </w:p>
    <w:p w:rsidR="005E66ED" w:rsidRDefault="006E66CF" w:rsidP="005E66ED">
      <w:pPr>
        <w:rPr>
          <w:rFonts w:eastAsia="Malgun Gothic"/>
          <w:lang w:val="en-US" w:eastAsia="ko-KR"/>
        </w:rPr>
      </w:pPr>
      <w:r>
        <w:rPr>
          <w:rFonts w:eastAsia="Malgun Gothic"/>
          <w:lang w:val="en-US" w:eastAsia="ko-KR"/>
        </w:rPr>
        <w:t xml:space="preserve">For </w:t>
      </w:r>
      <w:r w:rsidR="00695A8D">
        <w:rPr>
          <w:rFonts w:eastAsia="Malgun Gothic"/>
          <w:lang w:val="en-US" w:eastAsia="ko-KR"/>
        </w:rPr>
        <w:t xml:space="preserve">complex </w:t>
      </w:r>
      <w:r w:rsidR="002863C5">
        <w:rPr>
          <w:rFonts w:eastAsia="Malgun Gothic"/>
          <w:lang w:val="en-US" w:eastAsia="ko-KR"/>
        </w:rPr>
        <w:t>sandwich radome design, the inner layer is based on low loss material while the outer layers giving mechanical rigidity, would have hi</w:t>
      </w:r>
      <w:r w:rsidR="00B6482B">
        <w:rPr>
          <w:rFonts w:eastAsia="Malgun Gothic"/>
          <w:lang w:val="en-US" w:eastAsia="ko-KR"/>
        </w:rPr>
        <w:t>gh</w:t>
      </w:r>
      <w:r w:rsidR="002863C5">
        <w:rPr>
          <w:rFonts w:eastAsia="Malgun Gothic"/>
          <w:lang w:val="en-US" w:eastAsia="ko-KR"/>
        </w:rPr>
        <w:t xml:space="preserve"> losses.</w:t>
      </w:r>
    </w:p>
    <w:p w:rsidR="00AB0DE8" w:rsidRDefault="002863C5" w:rsidP="005E66ED">
      <w:pPr>
        <w:rPr>
          <w:rFonts w:eastAsia="Malgun Gothic"/>
          <w:lang w:val="en-US" w:eastAsia="ko-KR"/>
        </w:rPr>
      </w:pPr>
      <w:r>
        <w:rPr>
          <w:rFonts w:eastAsia="Malgun Gothic"/>
          <w:lang w:val="en-US" w:eastAsia="ko-KR"/>
        </w:rPr>
        <w:t xml:space="preserve">Considering </w:t>
      </w:r>
      <w:r w:rsidR="00B6482B">
        <w:rPr>
          <w:rFonts w:eastAsia="Malgun Gothic"/>
          <w:lang w:val="en-US" w:eastAsia="ko-KR"/>
        </w:rPr>
        <w:t xml:space="preserve">that the ohmic losses also depend on frequency as described in formula below and </w:t>
      </w:r>
      <w:r>
        <w:rPr>
          <w:rFonts w:eastAsia="Malgun Gothic"/>
          <w:lang w:val="en-US" w:eastAsia="ko-KR"/>
        </w:rPr>
        <w:t>a reasonable</w:t>
      </w:r>
      <w:r w:rsidR="00B6482B">
        <w:rPr>
          <w:rFonts w:eastAsia="Malgun Gothic"/>
          <w:lang w:val="en-US" w:eastAsia="ko-KR"/>
        </w:rPr>
        <w:t xml:space="preserve"> but fairly expensive state-of-the-art </w:t>
      </w:r>
      <w:r>
        <w:rPr>
          <w:rFonts w:eastAsia="Malgun Gothic"/>
          <w:lang w:val="en-US" w:eastAsia="ko-KR"/>
        </w:rPr>
        <w:t>sandwich radome</w:t>
      </w:r>
      <w:r w:rsidR="00A004B7">
        <w:rPr>
          <w:rFonts w:eastAsia="Malgun Gothic"/>
          <w:lang w:val="en-US" w:eastAsia="ko-KR"/>
        </w:rPr>
        <w:t xml:space="preserve"> design</w:t>
      </w:r>
      <w:r w:rsidR="00B6482B">
        <w:rPr>
          <w:rFonts w:eastAsia="Malgun Gothic"/>
          <w:lang w:val="en-US" w:eastAsia="ko-KR"/>
        </w:rPr>
        <w:t xml:space="preserve"> for mm-wave bands</w:t>
      </w:r>
      <w:r>
        <w:rPr>
          <w:rFonts w:eastAsia="Malgun Gothic"/>
          <w:lang w:val="en-US" w:eastAsia="ko-KR"/>
        </w:rPr>
        <w:t xml:space="preserve">, the </w:t>
      </w:r>
      <w:r w:rsidR="00B6482B">
        <w:rPr>
          <w:rFonts w:eastAsia="Malgun Gothic"/>
          <w:lang w:val="en-US" w:eastAsia="ko-KR"/>
        </w:rPr>
        <w:t>total</w:t>
      </w:r>
      <w:r>
        <w:rPr>
          <w:rFonts w:eastAsia="Malgun Gothic"/>
          <w:lang w:val="en-US" w:eastAsia="ko-KR"/>
        </w:rPr>
        <w:t xml:space="preserve"> losses from different layers as well as reflection losses could be around 0.5 dB</w:t>
      </w:r>
      <w:r w:rsidR="00A004B7">
        <w:rPr>
          <w:rFonts w:eastAsia="Malgun Gothic"/>
          <w:lang w:val="en-US" w:eastAsia="ko-KR"/>
        </w:rPr>
        <w:t xml:space="preserve"> </w:t>
      </w:r>
      <w:r w:rsidR="00B6482B">
        <w:rPr>
          <w:rFonts w:eastAsia="Malgun Gothic"/>
          <w:lang w:val="en-US" w:eastAsia="ko-KR"/>
        </w:rPr>
        <w:t xml:space="preserve">and even slightly possibly higher </w:t>
      </w:r>
      <w:r w:rsidR="00A004B7">
        <w:rPr>
          <w:rFonts w:eastAsia="Malgun Gothic"/>
          <w:lang w:val="en-US" w:eastAsia="ko-KR"/>
        </w:rPr>
        <w:t>over the steering range (AoA range).</w:t>
      </w:r>
      <w:r w:rsidR="00B6482B">
        <w:rPr>
          <w:rFonts w:eastAsia="Malgun Gothic"/>
          <w:lang w:val="en-US" w:eastAsia="ko-KR"/>
        </w:rPr>
        <w:t xml:space="preserve"> </w:t>
      </w:r>
      <w:r w:rsidR="00CD4041">
        <w:rPr>
          <w:rFonts w:eastAsia="Malgun Gothic"/>
          <w:lang w:val="en-US" w:eastAsia="ko-KR"/>
        </w:rPr>
        <w:t xml:space="preserve"> </w:t>
      </w:r>
    </w:p>
    <w:p w:rsidR="00294515" w:rsidRDefault="00294515" w:rsidP="00294515">
      <w:pPr>
        <w:rPr>
          <w:rFonts w:eastAsia="Malgun Gothic"/>
        </w:rPr>
      </w:pPr>
    </w:p>
    <w:p w:rsidR="00CD4041" w:rsidRPr="00EB430E" w:rsidRDefault="004830B2" w:rsidP="00EB430E">
      <w:pPr>
        <w:pStyle w:val="Heading2"/>
        <w:rPr>
          <w:rFonts w:eastAsia="Malgun Gothic"/>
          <w:lang w:val="en-US" w:eastAsia="ko-KR"/>
        </w:rPr>
      </w:pPr>
      <w:r w:rsidRPr="00EB430E">
        <w:rPr>
          <w:rFonts w:eastAsia="Malgun Gothic"/>
        </w:rPr>
        <w:t>Dielectric losses in radomes</w:t>
      </w:r>
    </w:p>
    <w:p w:rsidR="00EC08AC" w:rsidRPr="00AB0978" w:rsidRDefault="00E51FB9" w:rsidP="005E66ED">
      <w:pPr>
        <w:rPr>
          <w:rFonts w:eastAsia="Malgun Gothic"/>
          <w:sz w:val="22"/>
          <w:lang w:val="en-US" w:eastAsia="ko-KR"/>
        </w:rPr>
      </w:pPr>
      <w:r w:rsidRPr="00AB0978">
        <w:rPr>
          <w:rFonts w:eastAsia="Malgun Gothic"/>
          <w:sz w:val="22"/>
          <w:lang w:val="en-US" w:eastAsia="ko-KR"/>
        </w:rPr>
        <w:t>Pure dielectric l</w:t>
      </w:r>
      <w:r w:rsidR="00EC08AC" w:rsidRPr="00AB0978">
        <w:rPr>
          <w:rFonts w:eastAsia="Malgun Gothic"/>
          <w:sz w:val="22"/>
          <w:lang w:val="en-US" w:eastAsia="ko-KR"/>
        </w:rPr>
        <w:t xml:space="preserve">osses in a radome can be said to be attributed to the </w:t>
      </w:r>
      <w:r w:rsidR="00614D14" w:rsidRPr="00AB0978">
        <w:rPr>
          <w:rFonts w:eastAsia="Malgun Gothic"/>
          <w:sz w:val="22"/>
          <w:lang w:val="en-US" w:eastAsia="ko-KR"/>
        </w:rPr>
        <w:t xml:space="preserve">relative </w:t>
      </w:r>
      <w:r w:rsidR="00EC08AC" w:rsidRPr="00AB0978">
        <w:rPr>
          <w:rFonts w:eastAsia="Malgun Gothic"/>
          <w:sz w:val="22"/>
          <w:lang w:val="en-US" w:eastAsia="ko-KR"/>
        </w:rPr>
        <w:t xml:space="preserve">dielectric constant </w:t>
      </w:r>
      <w:r w:rsidR="00614D14" w:rsidRPr="00AB0978">
        <w:rPr>
          <w:rFonts w:eastAsia="Malgun Gothic"/>
          <w:sz w:val="22"/>
          <w:lang w:val="en-US" w:eastAsia="ko-KR"/>
        </w:rPr>
        <w:t xml:space="preserve">(relative permittivity) </w:t>
      </w:r>
      <w:r w:rsidR="00EC08AC" w:rsidRPr="00AB0978">
        <w:rPr>
          <w:rFonts w:eastAsia="Malgun Gothic"/>
          <w:sz w:val="22"/>
          <w:lang w:val="en-US" w:eastAsia="ko-KR"/>
        </w:rPr>
        <w:t>being complex having also an imaginary part in addition to its real part</w:t>
      </w:r>
      <w:r w:rsidR="00614D14" w:rsidRPr="00AB0978">
        <w:rPr>
          <w:rFonts w:eastAsia="Malgun Gothic"/>
          <w:sz w:val="22"/>
          <w:lang w:val="en-US" w:eastAsia="ko-KR"/>
        </w:rPr>
        <w:t>. The real part</w:t>
      </w:r>
      <w:r w:rsidR="00EC08AC" w:rsidRPr="00AB0978">
        <w:rPr>
          <w:rFonts w:eastAsia="Malgun Gothic"/>
          <w:sz w:val="22"/>
          <w:lang w:val="en-US" w:eastAsia="ko-KR"/>
        </w:rPr>
        <w:t xml:space="preserve"> accounts for the wave propagation</w:t>
      </w:r>
      <w:r w:rsidR="00614D14" w:rsidRPr="00AB0978">
        <w:rPr>
          <w:rFonts w:eastAsia="Malgun Gothic"/>
          <w:sz w:val="22"/>
          <w:lang w:val="en-US" w:eastAsia="ko-KR"/>
        </w:rPr>
        <w:t xml:space="preserve"> and t</w:t>
      </w:r>
      <w:r w:rsidR="00EC08AC" w:rsidRPr="00AB0978">
        <w:rPr>
          <w:rFonts w:eastAsia="Malgun Gothic"/>
          <w:sz w:val="22"/>
          <w:lang w:val="en-US" w:eastAsia="ko-KR"/>
        </w:rPr>
        <w:t>he imaginary part gives rise to an attenuation within each dielectric slab in the radome. Without loss in generality, one might set up the expression for a travelling wave within a dielectric material as below:</w:t>
      </w:r>
    </w:p>
    <w:p w:rsidR="00EC08AC" w:rsidRDefault="00EC08AC" w:rsidP="005E66ED">
      <w:pPr>
        <w:rPr>
          <w:rFonts w:eastAsia="Malgun Gothic"/>
          <w:lang w:val="en-US" w:eastAsia="ko-KR"/>
        </w:rPr>
      </w:pPr>
    </w:p>
    <w:p w:rsidR="00EC08AC" w:rsidRPr="00101DDD" w:rsidRDefault="00F36F00" w:rsidP="00101DDD">
      <w:pPr>
        <w:ind w:left="810"/>
        <w:rPr>
          <w:rFonts w:eastAsia="Malgun Gothic"/>
          <w:lang w:val="en-US" w:eastAsia="ko-KR"/>
        </w:rPr>
      </w:pPr>
      <m:oMathPara>
        <m:oMathParaPr>
          <m:jc m:val="left"/>
        </m:oMathParaPr>
        <m:oMath>
          <m:r>
            <w:rPr>
              <w:rFonts w:ascii="Cambria Math" w:eastAsia="Malgun Gothic" w:hAnsi="Cambria Math"/>
              <w:lang w:val="en-US" w:eastAsia="ko-KR"/>
            </w:rPr>
            <m:t>v</m:t>
          </m:r>
          <m:d>
            <m:dPr>
              <m:ctrlPr>
                <w:rPr>
                  <w:rFonts w:ascii="Cambria Math" w:eastAsia="Malgun Gothic" w:hAnsi="Cambria Math"/>
                  <w:i/>
                  <w:lang w:val="en-US" w:eastAsia="ko-KR"/>
                </w:rPr>
              </m:ctrlPr>
            </m:dPr>
            <m:e>
              <m:r>
                <w:rPr>
                  <w:rFonts w:ascii="Cambria Math" w:eastAsia="Malgun Gothic" w:hAnsi="Cambria Math"/>
                  <w:lang w:val="en-US" w:eastAsia="ko-KR"/>
                </w:rPr>
                <m:t>z</m:t>
              </m:r>
            </m:e>
          </m:d>
          <m:r>
            <w:rPr>
              <w:rFonts w:ascii="Cambria Math" w:eastAsia="Malgun Gothic" w:hAnsi="Cambria Math"/>
              <w:lang w:val="en-US" w:eastAsia="ko-KR"/>
            </w:rPr>
            <m:t>=</m:t>
          </m:r>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r>
            <w:rPr>
              <w:rFonts w:ascii="Cambria Math" w:eastAsia="Malgun Gothic" w:hAnsi="Cambria Math"/>
              <w:lang w:val="en-US" w:eastAsia="ko-KR"/>
            </w:rPr>
            <m:t>∙</m:t>
          </m:r>
          <m:sSup>
            <m:sSupPr>
              <m:ctrlPr>
                <w:rPr>
                  <w:rFonts w:ascii="Cambria Math" w:eastAsia="Malgun Gothic" w:hAnsi="Cambria Math"/>
                  <w:i/>
                  <w:lang w:val="en-US" w:eastAsia="ko-KR"/>
                </w:rPr>
              </m:ctrlPr>
            </m:sSupPr>
            <m:e>
              <m:r>
                <w:rPr>
                  <w:rFonts w:ascii="Cambria Math" w:eastAsia="Malgun Gothic" w:hAnsi="Cambria Math"/>
                  <w:lang w:val="en-US" w:eastAsia="ko-KR"/>
                </w:rPr>
                <m:t>e</m:t>
              </m:r>
            </m:e>
            <m:sup>
              <m:r>
                <w:rPr>
                  <w:rFonts w:ascii="Cambria Math" w:eastAsia="Malgun Gothic" w:hAnsi="Cambria Math"/>
                  <w:lang w:val="en-US" w:eastAsia="ko-KR"/>
                </w:rPr>
                <m:t>-j∙k∙z</m:t>
              </m:r>
            </m:sup>
          </m:sSup>
        </m:oMath>
      </m:oMathPara>
    </w:p>
    <w:p w:rsidR="00F36F00" w:rsidRPr="00F36F00" w:rsidRDefault="00F36F00" w:rsidP="005E66ED">
      <w:pPr>
        <w:rPr>
          <w:rFonts w:eastAsia="Malgun Gothic"/>
          <w:lang w:val="en-US" w:eastAsia="ko-KR"/>
        </w:rPr>
      </w:pPr>
    </w:p>
    <w:p w:rsidR="00F36F00" w:rsidRPr="00AB0978" w:rsidRDefault="00F36F00" w:rsidP="005E66ED">
      <w:pPr>
        <w:rPr>
          <w:rFonts w:eastAsia="Malgun Gothic"/>
          <w:sz w:val="22"/>
          <w:lang w:val="en-US" w:eastAsia="ko-KR"/>
        </w:rPr>
      </w:pPr>
      <w:r w:rsidRPr="00AB0978">
        <w:rPr>
          <w:rFonts w:eastAsia="Malgun Gothic"/>
          <w:sz w:val="22"/>
          <w:lang w:val="en-US" w:eastAsia="ko-KR"/>
        </w:rPr>
        <w:t xml:space="preserve">The wave propagation factor </w:t>
      </w:r>
      <w:r w:rsidRPr="00AB0978">
        <w:rPr>
          <w:rFonts w:eastAsia="Malgun Gothic"/>
          <w:i/>
          <w:sz w:val="22"/>
          <w:lang w:val="en-US" w:eastAsia="ko-KR"/>
        </w:rPr>
        <w:t>k</w:t>
      </w:r>
      <w:r w:rsidRPr="00AB0978">
        <w:rPr>
          <w:rFonts w:eastAsia="Malgun Gothic"/>
          <w:sz w:val="22"/>
          <w:lang w:val="en-US" w:eastAsia="ko-KR"/>
        </w:rPr>
        <w:t xml:space="preserve"> in the equation above, is proportional to </w:t>
      </w:r>
      <m:oMath>
        <m:rad>
          <m:radPr>
            <m:degHide m:val="1"/>
            <m:ctrlPr>
              <w:rPr>
                <w:rFonts w:ascii="Cambria Math" w:eastAsia="Malgun Gothic" w:hAnsi="Cambria Math"/>
                <w:i/>
                <w:sz w:val="22"/>
                <w:lang w:val="en-US" w:eastAsia="ko-KR"/>
              </w:rPr>
            </m:ctrlPr>
          </m:radPr>
          <m:deg/>
          <m:e>
            <m:sSub>
              <m:sSubPr>
                <m:ctrlPr>
                  <w:rPr>
                    <w:rFonts w:ascii="Cambria Math" w:eastAsia="Malgun Gothic" w:hAnsi="Cambria Math"/>
                    <w:i/>
                    <w:sz w:val="22"/>
                    <w:lang w:val="en-US" w:eastAsia="ko-KR"/>
                  </w:rPr>
                </m:ctrlPr>
              </m:sSubPr>
              <m:e>
                <m:r>
                  <w:rPr>
                    <w:rFonts w:ascii="Cambria Math" w:eastAsia="Malgun Gothic" w:hAnsi="Cambria Math"/>
                    <w:sz w:val="22"/>
                    <w:lang w:val="en-US" w:eastAsia="ko-KR"/>
                  </w:rPr>
                  <m:t>ε</m:t>
                </m:r>
              </m:e>
              <m:sub>
                <m:r>
                  <w:rPr>
                    <w:rFonts w:ascii="Cambria Math" w:eastAsia="Malgun Gothic" w:hAnsi="Cambria Math"/>
                    <w:sz w:val="22"/>
                    <w:lang w:val="en-US" w:eastAsia="ko-KR"/>
                  </w:rPr>
                  <m:t>r</m:t>
                </m:r>
              </m:sub>
            </m:sSub>
          </m:e>
        </m:rad>
      </m:oMath>
      <w:r w:rsidRPr="00AB0978">
        <w:rPr>
          <w:rFonts w:eastAsia="Malgun Gothic"/>
          <w:sz w:val="22"/>
          <w:lang w:val="en-US" w:eastAsia="ko-KR"/>
        </w:rPr>
        <w:t xml:space="preserve"> where in general the relative dielectric constant may be further expressed as</w:t>
      </w:r>
      <w:r w:rsidR="00614D14" w:rsidRPr="00AB0978">
        <w:rPr>
          <w:rFonts w:eastAsia="Malgun Gothic"/>
          <w:sz w:val="22"/>
          <w:lang w:val="en-US" w:eastAsia="ko-KR"/>
        </w:rPr>
        <w:t xml:space="preserve"> below. This relative permittivity in turn relates to the permittivity as it indicates by a ratio, also expressed below.</w:t>
      </w:r>
    </w:p>
    <w:p w:rsidR="00F36F00" w:rsidRDefault="00F36F00" w:rsidP="005E66ED">
      <w:pPr>
        <w:rPr>
          <w:rFonts w:eastAsia="Malgun Gothic"/>
          <w:lang w:val="en-US" w:eastAsia="ko-KR"/>
        </w:rPr>
      </w:pPr>
    </w:p>
    <w:p w:rsidR="00F36F00" w:rsidRPr="00101DDD" w:rsidRDefault="00994D54" w:rsidP="00101DDD">
      <w:pPr>
        <w:ind w:left="810"/>
        <w:jc w:val="left"/>
        <w:rPr>
          <w:rFonts w:eastAsia="Malgun Gothic"/>
          <w:lang w:val="en-US" w:eastAsia="ko-KR"/>
        </w:rPr>
      </w:pPr>
      <m:oMathPara>
        <m:oMathParaPr>
          <m:jc m:val="left"/>
        </m:oMathParaPr>
        <m:oMath>
          <m:sSub>
            <m:sSubPr>
              <m:ctrlPr>
                <w:rPr>
                  <w:rFonts w:ascii="Cambria Math" w:eastAsia="Malgun Gothic" w:hAnsi="Cambria Math"/>
                  <w:i/>
                  <w:lang w:val="en-US" w:eastAsia="ko-KR"/>
                </w:rPr>
              </m:ctrlPr>
            </m:sSubPr>
            <m:e>
              <m:r>
                <w:rPr>
                  <w:rFonts w:ascii="Cambria Math" w:eastAsia="Malgun Gothic" w:hAnsi="Cambria Math"/>
                  <w:lang w:val="en-US" w:eastAsia="ko-KR"/>
                </w:rPr>
                <m:t>ϵ</m:t>
              </m:r>
            </m:e>
            <m:sub>
              <m:r>
                <w:rPr>
                  <w:rFonts w:ascii="Cambria Math" w:eastAsia="Malgun Gothic" w:hAnsi="Cambria Math"/>
                  <w:lang w:val="en-US" w:eastAsia="ko-KR"/>
                </w:rPr>
                <m:t>r</m:t>
              </m:r>
            </m:sub>
          </m:sSub>
          <m:r>
            <w:rPr>
              <w:rFonts w:ascii="Cambria Math" w:eastAsia="Malgun Gothic" w:hAnsi="Cambria Math"/>
              <w:lang w:val="en-US" w:eastAsia="ko-KR"/>
            </w:rPr>
            <m:t>=</m:t>
          </m:r>
          <m:sSup>
            <m:sSupPr>
              <m:ctrlPr>
                <w:rPr>
                  <w:rFonts w:ascii="Cambria Math" w:eastAsia="Malgun Gothic" w:hAnsi="Cambria Math"/>
                  <w:i/>
                  <w:lang w:val="en-US" w:eastAsia="ko-KR"/>
                </w:rPr>
              </m:ctrlPr>
            </m:sSupPr>
            <m:e>
              <m:r>
                <w:rPr>
                  <w:rFonts w:ascii="Cambria Math" w:eastAsia="Malgun Gothic" w:hAnsi="Cambria Math"/>
                  <w:lang w:val="en-US" w:eastAsia="ko-KR"/>
                </w:rPr>
                <m:t>ε</m:t>
              </m:r>
            </m:e>
            <m:sup>
              <m:r>
                <w:rPr>
                  <w:rFonts w:ascii="Cambria Math" w:eastAsia="Malgun Gothic" w:hAnsi="Cambria Math"/>
                  <w:lang w:val="en-US" w:eastAsia="ko-KR"/>
                </w:rPr>
                <m:t>'</m:t>
              </m:r>
            </m:sup>
          </m:sSup>
          <m:r>
            <w:rPr>
              <w:rFonts w:ascii="Cambria Math" w:eastAsia="Malgun Gothic" w:hAnsi="Cambria Math"/>
              <w:lang w:val="en-US" w:eastAsia="ko-KR"/>
            </w:rPr>
            <m:t>∙</m:t>
          </m:r>
          <m:d>
            <m:dPr>
              <m:ctrlPr>
                <w:rPr>
                  <w:rFonts w:ascii="Cambria Math" w:eastAsia="Malgun Gothic" w:hAnsi="Cambria Math"/>
                  <w:i/>
                  <w:lang w:val="en-US" w:eastAsia="ko-KR"/>
                </w:rPr>
              </m:ctrlPr>
            </m:dPr>
            <m:e>
              <m:r>
                <w:rPr>
                  <w:rFonts w:ascii="Cambria Math" w:eastAsia="Malgun Gothic" w:hAnsi="Cambria Math"/>
                  <w:lang w:val="en-US" w:eastAsia="ko-KR"/>
                </w:rPr>
                <m:t>1-j∙tan</m:t>
              </m:r>
              <m:d>
                <m:dPr>
                  <m:ctrlPr>
                    <w:rPr>
                      <w:rFonts w:ascii="Cambria Math" w:eastAsia="Malgun Gothic" w:hAnsi="Cambria Math"/>
                      <w:i/>
                      <w:lang w:val="en-US" w:eastAsia="ko-KR"/>
                    </w:rPr>
                  </m:ctrlPr>
                </m:dPr>
                <m:e>
                  <m:r>
                    <w:rPr>
                      <w:rFonts w:ascii="Cambria Math" w:eastAsia="Malgun Gothic" w:hAnsi="Cambria Math"/>
                      <w:lang w:val="en-US" w:eastAsia="ko-KR"/>
                    </w:rPr>
                    <m:t>δ</m:t>
                  </m:r>
                </m:e>
              </m:d>
            </m:e>
          </m:d>
        </m:oMath>
      </m:oMathPara>
    </w:p>
    <w:p w:rsidR="00614D14" w:rsidRPr="00101DDD" w:rsidRDefault="00614D14" w:rsidP="00101DDD">
      <w:pPr>
        <w:ind w:left="810"/>
        <w:jc w:val="left"/>
        <w:rPr>
          <w:rFonts w:eastAsia="Malgun Gothic"/>
          <w:lang w:val="en-US" w:eastAsia="ko-KR"/>
        </w:rPr>
      </w:pPr>
      <m:oMathPara>
        <m:oMathParaPr>
          <m:jc m:val="left"/>
        </m:oMathParaPr>
        <m:oMath>
          <m:r>
            <w:rPr>
              <w:rFonts w:ascii="Cambria Math" w:eastAsia="Malgun Gothic" w:hAnsi="Cambria Math"/>
              <w:lang w:val="en-US" w:eastAsia="ko-KR"/>
            </w:rPr>
            <m:t xml:space="preserve">ε= </m:t>
          </m:r>
          <m:sSub>
            <m:sSubPr>
              <m:ctrlPr>
                <w:rPr>
                  <w:rFonts w:ascii="Cambria Math" w:eastAsia="Malgun Gothic" w:hAnsi="Cambria Math"/>
                  <w:i/>
                  <w:lang w:val="en-US" w:eastAsia="ko-KR"/>
                </w:rPr>
              </m:ctrlPr>
            </m:sSubPr>
            <m:e>
              <m:r>
                <w:rPr>
                  <w:rFonts w:ascii="Cambria Math" w:eastAsia="Malgun Gothic" w:hAnsi="Cambria Math"/>
                  <w:lang w:val="en-US" w:eastAsia="ko-KR"/>
                </w:rPr>
                <m:t>ε</m:t>
              </m:r>
            </m:e>
            <m:sub>
              <m:r>
                <w:rPr>
                  <w:rFonts w:ascii="Cambria Math" w:eastAsia="Malgun Gothic" w:hAnsi="Cambria Math"/>
                  <w:lang w:val="en-US" w:eastAsia="ko-KR"/>
                </w:rPr>
                <m:t>0</m:t>
              </m:r>
            </m:sub>
          </m:sSub>
          <m:r>
            <w:rPr>
              <w:rFonts w:ascii="Cambria Math" w:eastAsia="Malgun Gothic" w:hAnsi="Cambria Math"/>
              <w:lang w:val="en-US" w:eastAsia="ko-KR"/>
            </w:rPr>
            <m:t>∙</m:t>
          </m:r>
          <m:sSub>
            <m:sSubPr>
              <m:ctrlPr>
                <w:rPr>
                  <w:rFonts w:ascii="Cambria Math" w:eastAsia="Malgun Gothic" w:hAnsi="Cambria Math"/>
                  <w:i/>
                  <w:lang w:val="en-US" w:eastAsia="ko-KR"/>
                </w:rPr>
              </m:ctrlPr>
            </m:sSubPr>
            <m:e>
              <m:r>
                <w:rPr>
                  <w:rFonts w:ascii="Cambria Math" w:eastAsia="Malgun Gothic" w:hAnsi="Cambria Math"/>
                  <w:lang w:val="en-US" w:eastAsia="ko-KR"/>
                </w:rPr>
                <m:t>ε</m:t>
              </m:r>
            </m:e>
            <m:sub>
              <m:r>
                <w:rPr>
                  <w:rFonts w:ascii="Cambria Math" w:eastAsia="Malgun Gothic" w:hAnsi="Cambria Math"/>
                  <w:lang w:val="en-US" w:eastAsia="ko-KR"/>
                </w:rPr>
                <m:t>r</m:t>
              </m:r>
            </m:sub>
          </m:sSub>
        </m:oMath>
      </m:oMathPara>
    </w:p>
    <w:p w:rsidR="0047473E" w:rsidRPr="00614D14" w:rsidRDefault="0047473E" w:rsidP="00101DDD">
      <w:pPr>
        <w:ind w:left="810"/>
        <w:jc w:val="left"/>
        <w:rPr>
          <w:rFonts w:eastAsia="Malgun Gothic"/>
          <w:lang w:val="en-US" w:eastAsia="ko-KR"/>
        </w:rPr>
      </w:pPr>
    </w:p>
    <w:p w:rsidR="00614D14" w:rsidRPr="00101DDD" w:rsidRDefault="00815712" w:rsidP="00101DDD">
      <w:pPr>
        <w:ind w:left="810"/>
        <w:jc w:val="left"/>
        <w:rPr>
          <w:rFonts w:eastAsia="Malgun Gothic"/>
          <w:lang w:val="en-US" w:eastAsia="ko-KR"/>
        </w:rPr>
      </w:pPr>
      <m:oMathPara>
        <m:oMathParaPr>
          <m:jc m:val="left"/>
        </m:oMathParaPr>
        <m:oMath>
          <m:r>
            <w:rPr>
              <w:rFonts w:ascii="Cambria Math" w:eastAsia="Malgun Gothic" w:hAnsi="Cambria Math"/>
              <w:lang w:val="en-US" w:eastAsia="ko-KR"/>
            </w:rPr>
            <m:t>k = 2π∙</m:t>
          </m:r>
          <m:f>
            <m:fPr>
              <m:ctrlPr>
                <w:rPr>
                  <w:rFonts w:ascii="Cambria Math" w:eastAsia="Malgun Gothic" w:hAnsi="Cambria Math"/>
                  <w:i/>
                  <w:lang w:val="en-US" w:eastAsia="ko-KR"/>
                </w:rPr>
              </m:ctrlPr>
            </m:fPr>
            <m:num>
              <m:r>
                <w:rPr>
                  <w:rFonts w:ascii="Cambria Math" w:eastAsia="Malgun Gothic" w:hAnsi="Cambria Math"/>
                  <w:lang w:val="en-US" w:eastAsia="ko-KR"/>
                </w:rPr>
                <m:t>f</m:t>
              </m:r>
            </m:num>
            <m:den>
              <m:r>
                <w:rPr>
                  <w:rFonts w:ascii="Cambria Math" w:eastAsia="Malgun Gothic" w:hAnsi="Cambria Math"/>
                  <w:lang w:val="en-US" w:eastAsia="ko-KR"/>
                </w:rPr>
                <m:t>c</m:t>
              </m:r>
            </m:den>
          </m:f>
          <m:r>
            <w:rPr>
              <w:rFonts w:ascii="Cambria Math" w:eastAsia="Malgun Gothic" w:hAnsi="Cambria Math"/>
              <w:lang w:val="en-US" w:eastAsia="ko-KR"/>
            </w:rPr>
            <m:t>=  2π∙f∙</m:t>
          </m:r>
          <m:rad>
            <m:radPr>
              <m:degHide m:val="1"/>
              <m:ctrlPr>
                <w:rPr>
                  <w:rFonts w:ascii="Cambria Math" w:eastAsia="Malgun Gothic" w:hAnsi="Cambria Math"/>
                  <w:i/>
                  <w:lang w:val="en-US" w:eastAsia="ko-KR"/>
                </w:rPr>
              </m:ctrlPr>
            </m:radPr>
            <m:deg/>
            <m:e>
              <m:r>
                <w:rPr>
                  <w:rFonts w:ascii="Cambria Math" w:eastAsia="Malgun Gothic" w:hAnsi="Cambria Math"/>
                  <w:lang w:val="en-US" w:eastAsia="ko-KR"/>
                </w:rPr>
                <m:t>μϵ</m:t>
              </m:r>
            </m:e>
          </m:rad>
          <m:r>
            <w:rPr>
              <w:rFonts w:ascii="Cambria Math" w:eastAsia="Malgun Gothic" w:hAnsi="Cambria Math"/>
              <w:lang w:val="en-US" w:eastAsia="ko-KR"/>
            </w:rPr>
            <m:t xml:space="preserve"> = 2π∙f∙</m:t>
          </m:r>
          <m:rad>
            <m:radPr>
              <m:degHide m:val="1"/>
              <m:ctrlPr>
                <w:rPr>
                  <w:rFonts w:ascii="Cambria Math" w:eastAsia="Malgun Gothic" w:hAnsi="Cambria Math"/>
                  <w:i/>
                  <w:lang w:val="en-US" w:eastAsia="ko-KR"/>
                </w:rPr>
              </m:ctrlPr>
            </m:radPr>
            <m:deg/>
            <m:e>
              <m:sSub>
                <m:sSubPr>
                  <m:ctrlPr>
                    <w:rPr>
                      <w:rFonts w:ascii="Cambria Math" w:eastAsia="Malgun Gothic" w:hAnsi="Cambria Math"/>
                      <w:i/>
                      <w:lang w:val="en-US" w:eastAsia="ko-KR"/>
                    </w:rPr>
                  </m:ctrlPr>
                </m:sSubPr>
                <m:e>
                  <m:r>
                    <w:rPr>
                      <w:rFonts w:ascii="Cambria Math" w:eastAsia="Malgun Gothic" w:hAnsi="Cambria Math"/>
                      <w:lang w:val="en-US" w:eastAsia="ko-KR"/>
                    </w:rPr>
                    <m:t>μ</m:t>
                  </m:r>
                </m:e>
                <m:sub>
                  <m:r>
                    <w:rPr>
                      <w:rFonts w:ascii="Cambria Math" w:eastAsia="Malgun Gothic" w:hAnsi="Cambria Math"/>
                      <w:lang w:val="en-US" w:eastAsia="ko-KR"/>
                    </w:rPr>
                    <m:t>0</m:t>
                  </m:r>
                </m:sub>
              </m:sSub>
              <m:sSub>
                <m:sSubPr>
                  <m:ctrlPr>
                    <w:rPr>
                      <w:rFonts w:ascii="Cambria Math" w:eastAsia="Malgun Gothic" w:hAnsi="Cambria Math"/>
                      <w:i/>
                      <w:lang w:val="en-US" w:eastAsia="ko-KR"/>
                    </w:rPr>
                  </m:ctrlPr>
                </m:sSubPr>
                <m:e>
                  <m:r>
                    <w:rPr>
                      <w:rFonts w:ascii="Cambria Math" w:eastAsia="Malgun Gothic" w:hAnsi="Cambria Math"/>
                      <w:lang w:val="en-US" w:eastAsia="ko-KR"/>
                    </w:rPr>
                    <m:t>ϵ</m:t>
                  </m:r>
                </m:e>
                <m:sub>
                  <m:r>
                    <w:rPr>
                      <w:rFonts w:ascii="Cambria Math" w:eastAsia="Malgun Gothic" w:hAnsi="Cambria Math"/>
                      <w:lang w:val="en-US" w:eastAsia="ko-KR"/>
                    </w:rPr>
                    <m:t>0</m:t>
                  </m:r>
                </m:sub>
              </m:sSub>
              <m:sSub>
                <m:sSubPr>
                  <m:ctrlPr>
                    <w:rPr>
                      <w:rFonts w:ascii="Cambria Math" w:eastAsia="Malgun Gothic" w:hAnsi="Cambria Math"/>
                      <w:i/>
                      <w:lang w:val="en-US" w:eastAsia="ko-KR"/>
                    </w:rPr>
                  </m:ctrlPr>
                </m:sSubPr>
                <m:e>
                  <m:r>
                    <w:rPr>
                      <w:rFonts w:ascii="Cambria Math" w:eastAsia="Malgun Gothic" w:hAnsi="Cambria Math"/>
                      <w:lang w:val="en-US" w:eastAsia="ko-KR"/>
                    </w:rPr>
                    <m:t>ε</m:t>
                  </m:r>
                </m:e>
                <m:sub>
                  <m:r>
                    <w:rPr>
                      <w:rFonts w:ascii="Cambria Math" w:eastAsia="Malgun Gothic" w:hAnsi="Cambria Math"/>
                      <w:lang w:val="en-US" w:eastAsia="ko-KR"/>
                    </w:rPr>
                    <m:t>r</m:t>
                  </m:r>
                </m:sub>
              </m:sSub>
            </m:e>
          </m:rad>
          <m:r>
            <w:rPr>
              <w:rFonts w:ascii="Cambria Math" w:eastAsia="Malgun Gothic" w:hAnsi="Cambria Math"/>
              <w:lang w:val="en-US" w:eastAsia="ko-KR"/>
            </w:rPr>
            <m:t xml:space="preserve"> = 2π∙</m:t>
          </m:r>
          <m:f>
            <m:fPr>
              <m:ctrlPr>
                <w:rPr>
                  <w:rFonts w:ascii="Cambria Math" w:eastAsia="Malgun Gothic" w:hAnsi="Cambria Math"/>
                  <w:i/>
                  <w:lang w:val="en-US" w:eastAsia="ko-KR"/>
                </w:rPr>
              </m:ctrlPr>
            </m:fPr>
            <m:num>
              <m:r>
                <w:rPr>
                  <w:rFonts w:ascii="Cambria Math" w:eastAsia="Malgun Gothic" w:hAnsi="Cambria Math"/>
                  <w:lang w:val="en-US" w:eastAsia="ko-KR"/>
                </w:rPr>
                <m:t>f</m:t>
              </m:r>
            </m:num>
            <m:den>
              <m:sSub>
                <m:sSubPr>
                  <m:ctrlPr>
                    <w:rPr>
                      <w:rFonts w:ascii="Cambria Math" w:eastAsia="Malgun Gothic" w:hAnsi="Cambria Math"/>
                      <w:i/>
                      <w:lang w:val="en-US" w:eastAsia="ko-KR"/>
                    </w:rPr>
                  </m:ctrlPr>
                </m:sSubPr>
                <m:e>
                  <m:r>
                    <w:rPr>
                      <w:rFonts w:ascii="Cambria Math" w:eastAsia="Malgun Gothic" w:hAnsi="Cambria Math"/>
                      <w:lang w:val="en-US" w:eastAsia="ko-KR"/>
                    </w:rPr>
                    <m:t>c</m:t>
                  </m:r>
                </m:e>
                <m:sub>
                  <m:r>
                    <w:rPr>
                      <w:rFonts w:ascii="Cambria Math" w:eastAsia="Malgun Gothic" w:hAnsi="Cambria Math"/>
                      <w:lang w:val="en-US" w:eastAsia="ko-KR"/>
                    </w:rPr>
                    <m:t>0</m:t>
                  </m:r>
                </m:sub>
              </m:sSub>
            </m:den>
          </m:f>
          <m:r>
            <w:rPr>
              <w:rFonts w:ascii="Cambria Math" w:eastAsia="Malgun Gothic" w:hAnsi="Cambria Math"/>
              <w:lang w:val="en-US" w:eastAsia="ko-KR"/>
            </w:rPr>
            <m:t xml:space="preserve"> ∙ </m:t>
          </m:r>
          <m:rad>
            <m:radPr>
              <m:degHide m:val="1"/>
              <m:ctrlPr>
                <w:rPr>
                  <w:rFonts w:ascii="Cambria Math" w:eastAsia="Malgun Gothic" w:hAnsi="Cambria Math"/>
                  <w:i/>
                  <w:lang w:val="en-US" w:eastAsia="ko-KR"/>
                </w:rPr>
              </m:ctrlPr>
            </m:radPr>
            <m:deg/>
            <m:e>
              <m:sSub>
                <m:sSubPr>
                  <m:ctrlPr>
                    <w:rPr>
                      <w:rFonts w:ascii="Cambria Math" w:eastAsia="Malgun Gothic" w:hAnsi="Cambria Math"/>
                      <w:i/>
                      <w:lang w:val="en-US" w:eastAsia="ko-KR"/>
                    </w:rPr>
                  </m:ctrlPr>
                </m:sSubPr>
                <m:e>
                  <m:r>
                    <w:rPr>
                      <w:rFonts w:ascii="Cambria Math" w:eastAsia="Malgun Gothic" w:hAnsi="Cambria Math"/>
                      <w:lang w:val="en-US" w:eastAsia="ko-KR"/>
                    </w:rPr>
                    <m:t>ε</m:t>
                  </m:r>
                </m:e>
                <m:sub>
                  <m:r>
                    <w:rPr>
                      <w:rFonts w:ascii="Cambria Math" w:eastAsia="Malgun Gothic" w:hAnsi="Cambria Math"/>
                      <w:lang w:val="en-US" w:eastAsia="ko-KR"/>
                    </w:rPr>
                    <m:t>r</m:t>
                  </m:r>
                </m:sub>
              </m:sSub>
            </m:e>
          </m:rad>
          <m:r>
            <w:rPr>
              <w:rFonts w:ascii="Cambria Math" w:eastAsia="Malgun Gothic" w:hAnsi="Cambria Math"/>
              <w:lang w:val="en-US" w:eastAsia="ko-KR"/>
            </w:rPr>
            <m:t xml:space="preserve"> </m:t>
          </m:r>
        </m:oMath>
      </m:oMathPara>
    </w:p>
    <w:p w:rsidR="0047473E" w:rsidRPr="00AB0978" w:rsidRDefault="00353ED6" w:rsidP="005E66ED">
      <w:pPr>
        <w:rPr>
          <w:rFonts w:eastAsia="Malgun Gothic"/>
          <w:sz w:val="22"/>
          <w:lang w:val="en-US" w:eastAsia="ko-KR"/>
        </w:rPr>
      </w:pPr>
      <w:r w:rsidRPr="00AB0978">
        <w:rPr>
          <w:rFonts w:eastAsia="Malgun Gothic"/>
          <w:sz w:val="22"/>
          <w:lang w:val="en-US" w:eastAsia="ko-KR"/>
        </w:rPr>
        <w:t>In general, the Loss Tangent tan(</w:t>
      </w:r>
      <w:r w:rsidRPr="00AB0978">
        <w:rPr>
          <w:rFonts w:ascii="Mathcad UniMath" w:eastAsia="Malgun Gothic" w:hAnsi="Mathcad UniMath"/>
          <w:sz w:val="22"/>
          <w:lang w:val="en-US" w:eastAsia="ko-KR"/>
        </w:rPr>
        <w:t>δ</w:t>
      </w:r>
      <w:r w:rsidRPr="00AB0978">
        <w:rPr>
          <w:rFonts w:eastAsia="Malgun Gothic"/>
          <w:sz w:val="22"/>
          <w:lang w:val="en-US" w:eastAsia="ko-KR"/>
        </w:rPr>
        <w:t>) is relatively small which makes a first order McLaurin expansion possible</w:t>
      </w:r>
      <w:r w:rsidR="0047473E" w:rsidRPr="00AB0978">
        <w:rPr>
          <w:rFonts w:eastAsia="Malgun Gothic"/>
          <w:sz w:val="22"/>
          <w:lang w:val="en-US" w:eastAsia="ko-KR"/>
        </w:rPr>
        <w:t>.</w:t>
      </w:r>
    </w:p>
    <w:p w:rsidR="008E7FF3" w:rsidRDefault="008E7FF3" w:rsidP="005E66ED">
      <w:pPr>
        <w:rPr>
          <w:rFonts w:eastAsia="Malgun Gothic"/>
          <w:lang w:val="en-US" w:eastAsia="ko-KR"/>
        </w:rPr>
      </w:pPr>
    </w:p>
    <w:p w:rsidR="0047473E" w:rsidRPr="00101DDD" w:rsidRDefault="00994D54" w:rsidP="00101DDD">
      <w:pPr>
        <w:ind w:left="810"/>
        <w:rPr>
          <w:rFonts w:eastAsia="Malgun Gothic"/>
          <w:lang w:val="en-US" w:eastAsia="ko-KR"/>
        </w:rPr>
      </w:pPr>
      <m:oMathPara>
        <m:oMathParaPr>
          <m:jc m:val="left"/>
        </m:oMathParaPr>
        <m:oMath>
          <m:rad>
            <m:radPr>
              <m:degHide m:val="1"/>
              <m:ctrlPr>
                <w:rPr>
                  <w:rFonts w:ascii="Cambria Math" w:eastAsia="Malgun Gothic" w:hAnsi="Cambria Math"/>
                  <w:i/>
                  <w:lang w:val="en-US" w:eastAsia="ko-KR"/>
                </w:rPr>
              </m:ctrlPr>
            </m:radPr>
            <m:deg/>
            <m:e>
              <m:sSub>
                <m:sSubPr>
                  <m:ctrlPr>
                    <w:rPr>
                      <w:rFonts w:ascii="Cambria Math" w:eastAsia="Malgun Gothic" w:hAnsi="Cambria Math"/>
                      <w:i/>
                      <w:lang w:val="en-US" w:eastAsia="ko-KR"/>
                    </w:rPr>
                  </m:ctrlPr>
                </m:sSubPr>
                <m:e>
                  <m:r>
                    <w:rPr>
                      <w:rFonts w:ascii="Cambria Math" w:eastAsia="Malgun Gothic" w:hAnsi="Cambria Math"/>
                      <w:lang w:val="en-US" w:eastAsia="ko-KR"/>
                    </w:rPr>
                    <m:t>ϵ</m:t>
                  </m:r>
                </m:e>
                <m:sub>
                  <m:r>
                    <w:rPr>
                      <w:rFonts w:ascii="Cambria Math" w:eastAsia="Malgun Gothic" w:hAnsi="Cambria Math"/>
                      <w:lang w:val="en-US" w:eastAsia="ko-KR"/>
                    </w:rPr>
                    <m:t>r</m:t>
                  </m:r>
                </m:sub>
              </m:sSub>
            </m:e>
          </m:rad>
          <m:r>
            <w:rPr>
              <w:rFonts w:ascii="Cambria Math" w:eastAsia="Malgun Gothic" w:hAnsi="Cambria Math"/>
              <w:lang w:val="en-US" w:eastAsia="ko-KR"/>
            </w:rPr>
            <m:t xml:space="preserve"> ≅</m:t>
          </m:r>
          <m:rad>
            <m:radPr>
              <m:degHide m:val="1"/>
              <m:ctrlPr>
                <w:rPr>
                  <w:rFonts w:ascii="Cambria Math" w:eastAsia="Malgun Gothic" w:hAnsi="Cambria Math"/>
                  <w:i/>
                  <w:lang w:val="en-US" w:eastAsia="ko-KR"/>
                </w:rPr>
              </m:ctrlPr>
            </m:radPr>
            <m:deg/>
            <m:e>
              <m:sSup>
                <m:sSupPr>
                  <m:ctrlPr>
                    <w:rPr>
                      <w:rFonts w:ascii="Cambria Math" w:eastAsia="Malgun Gothic" w:hAnsi="Cambria Math"/>
                      <w:i/>
                      <w:lang w:val="en-US" w:eastAsia="ko-KR"/>
                    </w:rPr>
                  </m:ctrlPr>
                </m:sSupPr>
                <m:e>
                  <m:r>
                    <w:rPr>
                      <w:rFonts w:ascii="Cambria Math" w:eastAsia="Malgun Gothic" w:hAnsi="Cambria Math"/>
                      <w:lang w:val="en-US" w:eastAsia="ko-KR"/>
                    </w:rPr>
                    <m:t>ε</m:t>
                  </m:r>
                </m:e>
                <m:sup>
                  <m:r>
                    <w:rPr>
                      <w:rFonts w:ascii="Cambria Math" w:eastAsia="Malgun Gothic" w:hAnsi="Cambria Math"/>
                      <w:lang w:val="en-US" w:eastAsia="ko-KR"/>
                    </w:rPr>
                    <m:t>'</m:t>
                  </m:r>
                </m:sup>
              </m:sSup>
            </m:e>
          </m:rad>
          <m:r>
            <w:rPr>
              <w:rFonts w:ascii="Cambria Math" w:eastAsia="Malgun Gothic" w:hAnsi="Cambria Math"/>
              <w:lang w:val="en-US" w:eastAsia="ko-KR"/>
            </w:rPr>
            <m:t>∙</m:t>
          </m:r>
          <m:d>
            <m:dPr>
              <m:ctrlPr>
                <w:rPr>
                  <w:rFonts w:ascii="Cambria Math" w:eastAsia="Malgun Gothic" w:hAnsi="Cambria Math"/>
                  <w:i/>
                  <w:lang w:val="en-US" w:eastAsia="ko-KR"/>
                </w:rPr>
              </m:ctrlPr>
            </m:dPr>
            <m:e>
              <m:r>
                <w:rPr>
                  <w:rFonts w:ascii="Cambria Math" w:eastAsia="Malgun Gothic" w:hAnsi="Cambria Math"/>
                  <w:lang w:val="en-US" w:eastAsia="ko-KR"/>
                </w:rPr>
                <m:t>1-j∙</m:t>
              </m:r>
              <m:f>
                <m:fPr>
                  <m:ctrlPr>
                    <w:rPr>
                      <w:rFonts w:ascii="Cambria Math" w:eastAsia="Malgun Gothic" w:hAnsi="Cambria Math"/>
                      <w:i/>
                      <w:lang w:val="en-US" w:eastAsia="ko-KR"/>
                    </w:rPr>
                  </m:ctrlPr>
                </m:fPr>
                <m:num>
                  <m:r>
                    <w:rPr>
                      <w:rFonts w:ascii="Cambria Math" w:eastAsia="Malgun Gothic" w:hAnsi="Cambria Math"/>
                      <w:lang w:val="en-US" w:eastAsia="ko-KR"/>
                    </w:rPr>
                    <m:t>1</m:t>
                  </m:r>
                </m:num>
                <m:den>
                  <m:r>
                    <w:rPr>
                      <w:rFonts w:ascii="Cambria Math" w:eastAsia="Malgun Gothic" w:hAnsi="Cambria Math"/>
                      <w:lang w:val="en-US" w:eastAsia="ko-KR"/>
                    </w:rPr>
                    <m:t>2</m:t>
                  </m:r>
                </m:den>
              </m:f>
              <m:r>
                <w:rPr>
                  <w:rFonts w:ascii="Cambria Math" w:eastAsia="Malgun Gothic" w:hAnsi="Cambria Math"/>
                  <w:lang w:val="en-US" w:eastAsia="ko-KR"/>
                </w:rPr>
                <m:t>tan</m:t>
              </m:r>
              <m:d>
                <m:dPr>
                  <m:ctrlPr>
                    <w:rPr>
                      <w:rFonts w:ascii="Cambria Math" w:eastAsia="Malgun Gothic" w:hAnsi="Cambria Math"/>
                      <w:i/>
                      <w:lang w:val="en-US" w:eastAsia="ko-KR"/>
                    </w:rPr>
                  </m:ctrlPr>
                </m:dPr>
                <m:e>
                  <m:r>
                    <w:rPr>
                      <w:rFonts w:ascii="Cambria Math" w:eastAsia="Malgun Gothic" w:hAnsi="Cambria Math"/>
                      <w:lang w:val="en-US" w:eastAsia="ko-KR"/>
                    </w:rPr>
                    <m:t>δ</m:t>
                  </m:r>
                </m:e>
              </m:d>
            </m:e>
          </m:d>
        </m:oMath>
      </m:oMathPara>
    </w:p>
    <w:p w:rsidR="0047473E" w:rsidRDefault="0047473E" w:rsidP="005E66ED">
      <w:pPr>
        <w:rPr>
          <w:rFonts w:eastAsia="Malgun Gothic"/>
          <w:lang w:val="en-US" w:eastAsia="ko-KR"/>
        </w:rPr>
      </w:pPr>
    </w:p>
    <w:p w:rsidR="00353ED6" w:rsidRDefault="00353ED6" w:rsidP="005E66ED">
      <w:pPr>
        <w:rPr>
          <w:rFonts w:eastAsia="Malgun Gothic"/>
          <w:lang w:val="en-US" w:eastAsia="ko-KR"/>
        </w:rPr>
      </w:pPr>
      <w:r>
        <w:rPr>
          <w:rFonts w:eastAsia="Malgun Gothic"/>
          <w:lang w:val="en-US" w:eastAsia="ko-KR"/>
        </w:rPr>
        <w:t xml:space="preserve"> </w:t>
      </w:r>
      <w:r w:rsidRPr="00AB0978">
        <w:rPr>
          <w:rFonts w:eastAsia="Malgun Gothic"/>
          <w:sz w:val="22"/>
          <w:lang w:val="en-US" w:eastAsia="ko-KR"/>
        </w:rPr>
        <w:t>and we may wr</w:t>
      </w:r>
      <w:r w:rsidR="0047473E" w:rsidRPr="00AB0978">
        <w:rPr>
          <w:rFonts w:eastAsia="Malgun Gothic"/>
          <w:sz w:val="22"/>
          <w:lang w:val="en-US" w:eastAsia="ko-KR"/>
        </w:rPr>
        <w:t>ite down the following expressio</w:t>
      </w:r>
      <w:r w:rsidRPr="00AB0978">
        <w:rPr>
          <w:rFonts w:eastAsia="Malgun Gothic"/>
          <w:sz w:val="22"/>
          <w:lang w:val="en-US" w:eastAsia="ko-KR"/>
        </w:rPr>
        <w:t>n for a damped wave in a lossy medium as:</w:t>
      </w:r>
    </w:p>
    <w:p w:rsidR="0047473E" w:rsidRDefault="0047473E" w:rsidP="005E66ED">
      <w:pPr>
        <w:rPr>
          <w:rFonts w:eastAsia="Malgun Gothic"/>
          <w:lang w:val="en-US" w:eastAsia="ko-KR"/>
        </w:rPr>
      </w:pPr>
    </w:p>
    <w:p w:rsidR="0047473E" w:rsidRPr="00F36F00" w:rsidRDefault="0047473E" w:rsidP="0047473E">
      <w:pPr>
        <w:rPr>
          <w:rFonts w:eastAsia="Malgun Gothic"/>
          <w:lang w:val="en-US" w:eastAsia="ko-KR"/>
        </w:rPr>
      </w:pPr>
      <m:oMathPara>
        <m:oMath>
          <m:r>
            <w:rPr>
              <w:rFonts w:ascii="Cambria Math" w:eastAsia="Malgun Gothic" w:hAnsi="Cambria Math"/>
              <w:lang w:val="en-US" w:eastAsia="ko-KR"/>
            </w:rPr>
            <m:t>v</m:t>
          </m:r>
          <m:d>
            <m:dPr>
              <m:ctrlPr>
                <w:rPr>
                  <w:rFonts w:ascii="Cambria Math" w:eastAsia="Malgun Gothic" w:hAnsi="Cambria Math"/>
                  <w:i/>
                  <w:lang w:val="en-US" w:eastAsia="ko-KR"/>
                </w:rPr>
              </m:ctrlPr>
            </m:dPr>
            <m:e>
              <m:r>
                <w:rPr>
                  <w:rFonts w:ascii="Cambria Math" w:eastAsia="Malgun Gothic" w:hAnsi="Cambria Math"/>
                  <w:lang w:val="en-US" w:eastAsia="ko-KR"/>
                </w:rPr>
                <m:t>z</m:t>
              </m:r>
            </m:e>
          </m:d>
          <m:r>
            <w:rPr>
              <w:rFonts w:ascii="Cambria Math" w:eastAsia="Malgun Gothic" w:hAnsi="Cambria Math"/>
              <w:lang w:val="en-US" w:eastAsia="ko-KR"/>
            </w:rPr>
            <m:t>=</m:t>
          </m:r>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r>
            <w:rPr>
              <w:rFonts w:ascii="Cambria Math" w:eastAsia="Malgun Gothic" w:hAnsi="Cambria Math"/>
              <w:lang w:val="en-US" w:eastAsia="ko-KR"/>
            </w:rPr>
            <m:t>∙</m:t>
          </m:r>
          <m:sSup>
            <m:sSupPr>
              <m:ctrlPr>
                <w:rPr>
                  <w:rFonts w:ascii="Cambria Math" w:eastAsia="Malgun Gothic" w:hAnsi="Cambria Math"/>
                  <w:i/>
                  <w:lang w:val="en-US" w:eastAsia="ko-KR"/>
                </w:rPr>
              </m:ctrlPr>
            </m:sSupPr>
            <m:e>
              <m:r>
                <w:rPr>
                  <w:rFonts w:ascii="Cambria Math" w:eastAsia="Malgun Gothic" w:hAnsi="Cambria Math"/>
                  <w:lang w:val="en-US" w:eastAsia="ko-KR"/>
                </w:rPr>
                <m:t>e</m:t>
              </m:r>
            </m:e>
            <m:sup>
              <m:r>
                <w:rPr>
                  <w:rFonts w:ascii="Cambria Math" w:eastAsia="Malgun Gothic" w:hAnsi="Cambria Math"/>
                  <w:lang w:val="en-US" w:eastAsia="ko-KR"/>
                </w:rPr>
                <m:t>-j∙k∙z</m:t>
              </m:r>
            </m:sup>
          </m:sSup>
          <m:r>
            <w:rPr>
              <w:rFonts w:ascii="Cambria Math" w:eastAsia="Malgun Gothic" w:hAnsi="Cambria Math"/>
              <w:lang w:val="en-US" w:eastAsia="ko-KR"/>
            </w:rPr>
            <m:t xml:space="preserve">= </m:t>
          </m:r>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r>
            <w:rPr>
              <w:rFonts w:ascii="Cambria Math" w:eastAsia="Malgun Gothic" w:hAnsi="Cambria Math"/>
              <w:lang w:val="en-US" w:eastAsia="ko-KR"/>
            </w:rPr>
            <m:t>∙</m:t>
          </m:r>
          <m:sSup>
            <m:sSupPr>
              <m:ctrlPr>
                <w:rPr>
                  <w:rFonts w:ascii="Cambria Math" w:eastAsia="Malgun Gothic" w:hAnsi="Cambria Math"/>
                  <w:i/>
                  <w:lang w:val="en-US" w:eastAsia="ko-KR"/>
                </w:rPr>
              </m:ctrlPr>
            </m:sSupPr>
            <m:e>
              <m:r>
                <w:rPr>
                  <w:rFonts w:ascii="Cambria Math" w:eastAsia="Malgun Gothic" w:hAnsi="Cambria Math"/>
                  <w:lang w:val="en-US" w:eastAsia="ko-KR"/>
                </w:rPr>
                <m:t>e</m:t>
              </m:r>
            </m:e>
            <m:sup>
              <m:r>
                <w:rPr>
                  <w:rFonts w:ascii="Cambria Math" w:eastAsia="Malgun Gothic" w:hAnsi="Cambria Math"/>
                  <w:lang w:val="en-US" w:eastAsia="ko-KR"/>
                </w:rPr>
                <m:t>-j∙2π∙</m:t>
              </m:r>
              <m:f>
                <m:fPr>
                  <m:ctrlPr>
                    <w:rPr>
                      <w:rFonts w:ascii="Cambria Math" w:eastAsia="Malgun Gothic" w:hAnsi="Cambria Math"/>
                      <w:i/>
                      <w:lang w:val="en-US" w:eastAsia="ko-KR"/>
                    </w:rPr>
                  </m:ctrlPr>
                </m:fPr>
                <m:num>
                  <m:r>
                    <w:rPr>
                      <w:rFonts w:ascii="Cambria Math" w:eastAsia="Malgun Gothic" w:hAnsi="Cambria Math"/>
                      <w:lang w:val="en-US" w:eastAsia="ko-KR"/>
                    </w:rPr>
                    <m:t>f</m:t>
                  </m:r>
                </m:num>
                <m:den>
                  <m:sSub>
                    <m:sSubPr>
                      <m:ctrlPr>
                        <w:rPr>
                          <w:rFonts w:ascii="Cambria Math" w:eastAsia="Malgun Gothic" w:hAnsi="Cambria Math"/>
                          <w:i/>
                          <w:lang w:val="en-US" w:eastAsia="ko-KR"/>
                        </w:rPr>
                      </m:ctrlPr>
                    </m:sSubPr>
                    <m:e>
                      <m:r>
                        <w:rPr>
                          <w:rFonts w:ascii="Cambria Math" w:eastAsia="Malgun Gothic" w:hAnsi="Cambria Math"/>
                          <w:lang w:val="en-US" w:eastAsia="ko-KR"/>
                        </w:rPr>
                        <m:t>c</m:t>
                      </m:r>
                    </m:e>
                    <m:sub>
                      <m:r>
                        <w:rPr>
                          <w:rFonts w:ascii="Cambria Math" w:eastAsia="Malgun Gothic" w:hAnsi="Cambria Math"/>
                          <w:lang w:val="en-US" w:eastAsia="ko-KR"/>
                        </w:rPr>
                        <m:t>0</m:t>
                      </m:r>
                    </m:sub>
                  </m:sSub>
                </m:den>
              </m:f>
              <m:r>
                <w:rPr>
                  <w:rFonts w:ascii="Cambria Math" w:eastAsia="Malgun Gothic" w:hAnsi="Cambria Math"/>
                  <w:lang w:val="en-US" w:eastAsia="ko-KR"/>
                </w:rPr>
                <m:t xml:space="preserve"> ∙ </m:t>
              </m:r>
              <m:rad>
                <m:radPr>
                  <m:degHide m:val="1"/>
                  <m:ctrlPr>
                    <w:rPr>
                      <w:rFonts w:ascii="Cambria Math" w:eastAsia="Malgun Gothic" w:hAnsi="Cambria Math"/>
                      <w:i/>
                      <w:lang w:val="en-US" w:eastAsia="ko-KR"/>
                    </w:rPr>
                  </m:ctrlPr>
                </m:radPr>
                <m:deg/>
                <m:e>
                  <m:sSub>
                    <m:sSubPr>
                      <m:ctrlPr>
                        <w:rPr>
                          <w:rFonts w:ascii="Cambria Math" w:eastAsia="Malgun Gothic" w:hAnsi="Cambria Math"/>
                          <w:i/>
                          <w:lang w:val="en-US" w:eastAsia="ko-KR"/>
                        </w:rPr>
                      </m:ctrlPr>
                    </m:sSubPr>
                    <m:e>
                      <m:r>
                        <w:rPr>
                          <w:rFonts w:ascii="Cambria Math" w:eastAsia="Malgun Gothic" w:hAnsi="Cambria Math"/>
                          <w:lang w:val="en-US" w:eastAsia="ko-KR"/>
                        </w:rPr>
                        <m:t>ε</m:t>
                      </m:r>
                    </m:e>
                    <m:sub>
                      <m:r>
                        <w:rPr>
                          <w:rFonts w:ascii="Cambria Math" w:eastAsia="Malgun Gothic" w:hAnsi="Cambria Math"/>
                          <w:lang w:val="en-US" w:eastAsia="ko-KR"/>
                        </w:rPr>
                        <m:t>r</m:t>
                      </m:r>
                    </m:sub>
                  </m:sSub>
                </m:e>
              </m:rad>
              <m:r>
                <w:rPr>
                  <w:rFonts w:ascii="Cambria Math" w:eastAsia="Malgun Gothic" w:hAnsi="Cambria Math"/>
                  <w:lang w:val="en-US" w:eastAsia="ko-KR"/>
                </w:rPr>
                <m:t>∙z</m:t>
              </m:r>
            </m:sup>
          </m:sSup>
          <m:r>
            <w:rPr>
              <w:rFonts w:ascii="Cambria Math" w:eastAsia="Malgun Gothic" w:hAnsi="Cambria Math"/>
              <w:lang w:val="en-US" w:eastAsia="ko-KR"/>
            </w:rPr>
            <m:t xml:space="preserve">= </m:t>
          </m:r>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r>
            <w:rPr>
              <w:rFonts w:ascii="Cambria Math" w:eastAsia="Malgun Gothic" w:hAnsi="Cambria Math"/>
              <w:lang w:val="en-US" w:eastAsia="ko-KR"/>
            </w:rPr>
            <m:t>∙</m:t>
          </m:r>
          <m:sSup>
            <m:sSupPr>
              <m:ctrlPr>
                <w:rPr>
                  <w:rFonts w:ascii="Cambria Math" w:eastAsia="Malgun Gothic" w:hAnsi="Cambria Math"/>
                  <w:i/>
                  <w:lang w:val="en-US" w:eastAsia="ko-KR"/>
                </w:rPr>
              </m:ctrlPr>
            </m:sSupPr>
            <m:e>
              <m:r>
                <w:rPr>
                  <w:rFonts w:ascii="Cambria Math" w:eastAsia="Malgun Gothic" w:hAnsi="Cambria Math"/>
                  <w:lang w:val="en-US" w:eastAsia="ko-KR"/>
                </w:rPr>
                <m:t>e</m:t>
              </m:r>
            </m:e>
            <m:sup>
              <m:r>
                <w:rPr>
                  <w:rFonts w:ascii="Cambria Math" w:eastAsia="Malgun Gothic" w:hAnsi="Cambria Math"/>
                  <w:lang w:val="en-US" w:eastAsia="ko-KR"/>
                </w:rPr>
                <m:t>-j∙2π∙</m:t>
              </m:r>
              <m:f>
                <m:fPr>
                  <m:ctrlPr>
                    <w:rPr>
                      <w:rFonts w:ascii="Cambria Math" w:eastAsia="Malgun Gothic" w:hAnsi="Cambria Math"/>
                      <w:i/>
                      <w:lang w:val="en-US" w:eastAsia="ko-KR"/>
                    </w:rPr>
                  </m:ctrlPr>
                </m:fPr>
                <m:num>
                  <m:r>
                    <w:rPr>
                      <w:rFonts w:ascii="Cambria Math" w:eastAsia="Malgun Gothic" w:hAnsi="Cambria Math"/>
                      <w:lang w:val="en-US" w:eastAsia="ko-KR"/>
                    </w:rPr>
                    <m:t>f</m:t>
                  </m:r>
                </m:num>
                <m:den>
                  <m:sSub>
                    <m:sSubPr>
                      <m:ctrlPr>
                        <w:rPr>
                          <w:rFonts w:ascii="Cambria Math" w:eastAsia="Malgun Gothic" w:hAnsi="Cambria Math"/>
                          <w:i/>
                          <w:lang w:val="en-US" w:eastAsia="ko-KR"/>
                        </w:rPr>
                      </m:ctrlPr>
                    </m:sSubPr>
                    <m:e>
                      <m:r>
                        <w:rPr>
                          <w:rFonts w:ascii="Cambria Math" w:eastAsia="Malgun Gothic" w:hAnsi="Cambria Math"/>
                          <w:lang w:val="en-US" w:eastAsia="ko-KR"/>
                        </w:rPr>
                        <m:t>c</m:t>
                      </m:r>
                    </m:e>
                    <m:sub>
                      <m:r>
                        <w:rPr>
                          <w:rFonts w:ascii="Cambria Math" w:eastAsia="Malgun Gothic" w:hAnsi="Cambria Math"/>
                          <w:lang w:val="en-US" w:eastAsia="ko-KR"/>
                        </w:rPr>
                        <m:t>0</m:t>
                      </m:r>
                    </m:sub>
                  </m:sSub>
                </m:den>
              </m:f>
              <m:r>
                <w:rPr>
                  <w:rFonts w:ascii="Cambria Math" w:eastAsia="Malgun Gothic" w:hAnsi="Cambria Math"/>
                  <w:lang w:val="en-US" w:eastAsia="ko-KR"/>
                </w:rPr>
                <m:t xml:space="preserve"> ∙ </m:t>
              </m:r>
              <m:rad>
                <m:radPr>
                  <m:degHide m:val="1"/>
                  <m:ctrlPr>
                    <w:rPr>
                      <w:rFonts w:ascii="Cambria Math" w:eastAsia="Malgun Gothic" w:hAnsi="Cambria Math"/>
                      <w:i/>
                      <w:lang w:val="en-US" w:eastAsia="ko-KR"/>
                    </w:rPr>
                  </m:ctrlPr>
                </m:radPr>
                <m:deg/>
                <m:e>
                  <m:sSup>
                    <m:sSupPr>
                      <m:ctrlPr>
                        <w:rPr>
                          <w:rFonts w:ascii="Cambria Math" w:eastAsia="Malgun Gothic" w:hAnsi="Cambria Math"/>
                          <w:i/>
                          <w:lang w:val="en-US" w:eastAsia="ko-KR"/>
                        </w:rPr>
                      </m:ctrlPr>
                    </m:sSupPr>
                    <m:e>
                      <m:r>
                        <w:rPr>
                          <w:rFonts w:ascii="Cambria Math" w:eastAsia="Malgun Gothic" w:hAnsi="Cambria Math"/>
                          <w:lang w:val="en-US" w:eastAsia="ko-KR"/>
                        </w:rPr>
                        <m:t>ε</m:t>
                      </m:r>
                    </m:e>
                    <m:sup>
                      <m:r>
                        <w:rPr>
                          <w:rFonts w:ascii="Cambria Math" w:eastAsia="Malgun Gothic" w:hAnsi="Cambria Math"/>
                          <w:lang w:val="en-US" w:eastAsia="ko-KR"/>
                        </w:rPr>
                        <m:t>'</m:t>
                      </m:r>
                    </m:sup>
                  </m:sSup>
                </m:e>
              </m:rad>
              <m:r>
                <w:rPr>
                  <w:rFonts w:ascii="Cambria Math" w:eastAsia="Malgun Gothic" w:hAnsi="Cambria Math"/>
                  <w:lang w:val="en-US" w:eastAsia="ko-KR"/>
                </w:rPr>
                <m:t>∙</m:t>
              </m:r>
              <m:d>
                <m:dPr>
                  <m:ctrlPr>
                    <w:rPr>
                      <w:rFonts w:ascii="Cambria Math" w:eastAsia="Malgun Gothic" w:hAnsi="Cambria Math"/>
                      <w:i/>
                      <w:lang w:val="en-US" w:eastAsia="ko-KR"/>
                    </w:rPr>
                  </m:ctrlPr>
                </m:dPr>
                <m:e>
                  <m:r>
                    <w:rPr>
                      <w:rFonts w:ascii="Cambria Math" w:eastAsia="Malgun Gothic" w:hAnsi="Cambria Math"/>
                      <w:lang w:val="en-US" w:eastAsia="ko-KR"/>
                    </w:rPr>
                    <m:t>1-j∙</m:t>
                  </m:r>
                  <m:f>
                    <m:fPr>
                      <m:ctrlPr>
                        <w:rPr>
                          <w:rFonts w:ascii="Cambria Math" w:eastAsia="Malgun Gothic" w:hAnsi="Cambria Math"/>
                          <w:i/>
                          <w:lang w:val="en-US" w:eastAsia="ko-KR"/>
                        </w:rPr>
                      </m:ctrlPr>
                    </m:fPr>
                    <m:num>
                      <m:r>
                        <w:rPr>
                          <w:rFonts w:ascii="Cambria Math" w:eastAsia="Malgun Gothic" w:hAnsi="Cambria Math"/>
                          <w:lang w:val="en-US" w:eastAsia="ko-KR"/>
                        </w:rPr>
                        <m:t>1</m:t>
                      </m:r>
                    </m:num>
                    <m:den>
                      <m:r>
                        <w:rPr>
                          <w:rFonts w:ascii="Cambria Math" w:eastAsia="Malgun Gothic" w:hAnsi="Cambria Math"/>
                          <w:lang w:val="en-US" w:eastAsia="ko-KR"/>
                        </w:rPr>
                        <m:t>2</m:t>
                      </m:r>
                    </m:den>
                  </m:f>
                  <m:r>
                    <w:rPr>
                      <w:rFonts w:ascii="Cambria Math" w:eastAsia="Malgun Gothic" w:hAnsi="Cambria Math"/>
                      <w:lang w:val="en-US" w:eastAsia="ko-KR"/>
                    </w:rPr>
                    <m:t xml:space="preserve"> tan</m:t>
                  </m:r>
                  <m:d>
                    <m:dPr>
                      <m:ctrlPr>
                        <w:rPr>
                          <w:rFonts w:ascii="Cambria Math" w:eastAsia="Malgun Gothic" w:hAnsi="Cambria Math"/>
                          <w:i/>
                          <w:lang w:val="en-US" w:eastAsia="ko-KR"/>
                        </w:rPr>
                      </m:ctrlPr>
                    </m:dPr>
                    <m:e>
                      <m:r>
                        <w:rPr>
                          <w:rFonts w:ascii="Cambria Math" w:eastAsia="Malgun Gothic" w:hAnsi="Cambria Math"/>
                          <w:lang w:val="en-US" w:eastAsia="ko-KR"/>
                        </w:rPr>
                        <m:t>δ</m:t>
                      </m:r>
                    </m:e>
                  </m:d>
                </m:e>
              </m:d>
              <m:r>
                <w:rPr>
                  <w:rFonts w:ascii="Cambria Math" w:eastAsia="Malgun Gothic" w:hAnsi="Cambria Math"/>
                  <w:lang w:val="en-US" w:eastAsia="ko-KR"/>
                </w:rPr>
                <m:t>∙z</m:t>
              </m:r>
            </m:sup>
          </m:sSup>
        </m:oMath>
      </m:oMathPara>
    </w:p>
    <w:p w:rsidR="00353ED6" w:rsidRDefault="00353ED6" w:rsidP="005E66ED">
      <w:pPr>
        <w:rPr>
          <w:rFonts w:eastAsia="Malgun Gothic"/>
          <w:lang w:val="en-US" w:eastAsia="ko-KR"/>
        </w:rPr>
      </w:pPr>
    </w:p>
    <w:p w:rsidR="008E7FF3" w:rsidRPr="008E7FF3" w:rsidRDefault="008E7FF3" w:rsidP="008E7FF3">
      <w:pPr>
        <w:rPr>
          <w:rFonts w:eastAsia="Malgun Gothic"/>
          <w:lang w:val="en-US" w:eastAsia="ko-KR"/>
        </w:rPr>
      </w:pPr>
      <m:oMathPara>
        <m:oMath>
          <m:r>
            <w:rPr>
              <w:rFonts w:ascii="Cambria Math" w:eastAsia="Malgun Gothic" w:hAnsi="Cambria Math"/>
              <w:lang w:val="en-US" w:eastAsia="ko-KR"/>
            </w:rPr>
            <m:t>v</m:t>
          </m:r>
          <m:d>
            <m:dPr>
              <m:ctrlPr>
                <w:rPr>
                  <w:rFonts w:ascii="Cambria Math" w:eastAsia="Malgun Gothic" w:hAnsi="Cambria Math"/>
                  <w:i/>
                  <w:lang w:val="en-US" w:eastAsia="ko-KR"/>
                </w:rPr>
              </m:ctrlPr>
            </m:dPr>
            <m:e>
              <m:r>
                <w:rPr>
                  <w:rFonts w:ascii="Cambria Math" w:eastAsia="Malgun Gothic" w:hAnsi="Cambria Math"/>
                  <w:lang w:val="en-US" w:eastAsia="ko-KR"/>
                </w:rPr>
                <m:t>z</m:t>
              </m:r>
            </m:e>
          </m:d>
          <m:r>
            <w:rPr>
              <w:rFonts w:ascii="Cambria Math" w:eastAsia="Malgun Gothic" w:hAnsi="Cambria Math"/>
              <w:lang w:val="en-US" w:eastAsia="ko-KR"/>
            </w:rPr>
            <m:t xml:space="preserve">= </m:t>
          </m:r>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r>
            <w:rPr>
              <w:rFonts w:ascii="Cambria Math" w:eastAsia="Malgun Gothic" w:hAnsi="Cambria Math"/>
              <w:lang w:val="en-US" w:eastAsia="ko-KR"/>
            </w:rPr>
            <m:t>∙</m:t>
          </m:r>
          <m:sSup>
            <m:sSupPr>
              <m:ctrlPr>
                <w:rPr>
                  <w:rFonts w:ascii="Cambria Math" w:eastAsia="Malgun Gothic" w:hAnsi="Cambria Math"/>
                  <w:i/>
                  <w:lang w:val="en-US" w:eastAsia="ko-KR"/>
                </w:rPr>
              </m:ctrlPr>
            </m:sSupPr>
            <m:e>
              <m:r>
                <w:rPr>
                  <w:rFonts w:ascii="Cambria Math" w:eastAsia="Malgun Gothic" w:hAnsi="Cambria Math"/>
                  <w:lang w:val="en-US" w:eastAsia="ko-KR"/>
                </w:rPr>
                <m:t>e</m:t>
              </m:r>
            </m:e>
            <m:sup>
              <m:r>
                <w:rPr>
                  <w:rFonts w:ascii="Cambria Math" w:eastAsia="Malgun Gothic" w:hAnsi="Cambria Math"/>
                  <w:lang w:val="en-US" w:eastAsia="ko-KR"/>
                </w:rPr>
                <m:t>-2π∙</m:t>
              </m:r>
              <m:f>
                <m:fPr>
                  <m:ctrlPr>
                    <w:rPr>
                      <w:rFonts w:ascii="Cambria Math" w:eastAsia="Malgun Gothic" w:hAnsi="Cambria Math"/>
                      <w:i/>
                      <w:lang w:val="en-US" w:eastAsia="ko-KR"/>
                    </w:rPr>
                  </m:ctrlPr>
                </m:fPr>
                <m:num>
                  <m:r>
                    <w:rPr>
                      <w:rFonts w:ascii="Cambria Math" w:eastAsia="Malgun Gothic" w:hAnsi="Cambria Math"/>
                      <w:lang w:val="en-US" w:eastAsia="ko-KR"/>
                    </w:rPr>
                    <m:t>f</m:t>
                  </m:r>
                </m:num>
                <m:den>
                  <m:sSub>
                    <m:sSubPr>
                      <m:ctrlPr>
                        <w:rPr>
                          <w:rFonts w:ascii="Cambria Math" w:eastAsia="Malgun Gothic" w:hAnsi="Cambria Math"/>
                          <w:i/>
                          <w:lang w:val="en-US" w:eastAsia="ko-KR"/>
                        </w:rPr>
                      </m:ctrlPr>
                    </m:sSubPr>
                    <m:e>
                      <m:r>
                        <w:rPr>
                          <w:rFonts w:ascii="Cambria Math" w:eastAsia="Malgun Gothic" w:hAnsi="Cambria Math"/>
                          <w:lang w:val="en-US" w:eastAsia="ko-KR"/>
                        </w:rPr>
                        <m:t>c</m:t>
                      </m:r>
                    </m:e>
                    <m:sub>
                      <m:r>
                        <w:rPr>
                          <w:rFonts w:ascii="Cambria Math" w:eastAsia="Malgun Gothic" w:hAnsi="Cambria Math"/>
                          <w:lang w:val="en-US" w:eastAsia="ko-KR"/>
                        </w:rPr>
                        <m:t>0</m:t>
                      </m:r>
                    </m:sub>
                  </m:sSub>
                </m:den>
              </m:f>
              <m:r>
                <w:rPr>
                  <w:rFonts w:ascii="Cambria Math" w:eastAsia="Malgun Gothic" w:hAnsi="Cambria Math"/>
                  <w:lang w:val="en-US" w:eastAsia="ko-KR"/>
                </w:rPr>
                <m:t xml:space="preserve"> ∙ </m:t>
              </m:r>
              <m:rad>
                <m:radPr>
                  <m:degHide m:val="1"/>
                  <m:ctrlPr>
                    <w:rPr>
                      <w:rFonts w:ascii="Cambria Math" w:eastAsia="Malgun Gothic" w:hAnsi="Cambria Math"/>
                      <w:i/>
                      <w:lang w:val="en-US" w:eastAsia="ko-KR"/>
                    </w:rPr>
                  </m:ctrlPr>
                </m:radPr>
                <m:deg/>
                <m:e>
                  <m:sSup>
                    <m:sSupPr>
                      <m:ctrlPr>
                        <w:rPr>
                          <w:rFonts w:ascii="Cambria Math" w:eastAsia="Malgun Gothic" w:hAnsi="Cambria Math"/>
                          <w:i/>
                          <w:lang w:val="en-US" w:eastAsia="ko-KR"/>
                        </w:rPr>
                      </m:ctrlPr>
                    </m:sSupPr>
                    <m:e>
                      <m:r>
                        <w:rPr>
                          <w:rFonts w:ascii="Cambria Math" w:eastAsia="Malgun Gothic" w:hAnsi="Cambria Math"/>
                          <w:lang w:val="en-US" w:eastAsia="ko-KR"/>
                        </w:rPr>
                        <m:t>ε</m:t>
                      </m:r>
                    </m:e>
                    <m:sup>
                      <m:r>
                        <w:rPr>
                          <w:rFonts w:ascii="Cambria Math" w:eastAsia="Malgun Gothic" w:hAnsi="Cambria Math"/>
                          <w:lang w:val="en-US" w:eastAsia="ko-KR"/>
                        </w:rPr>
                        <m:t>'</m:t>
                      </m:r>
                    </m:sup>
                  </m:sSup>
                </m:e>
              </m:rad>
              <m:r>
                <w:rPr>
                  <w:rFonts w:ascii="Cambria Math" w:eastAsia="Malgun Gothic" w:hAnsi="Cambria Math"/>
                  <w:lang w:val="en-US" w:eastAsia="ko-KR"/>
                </w:rPr>
                <m:t>∙</m:t>
              </m:r>
              <m:f>
                <m:fPr>
                  <m:ctrlPr>
                    <w:rPr>
                      <w:rFonts w:ascii="Cambria Math" w:eastAsia="Malgun Gothic" w:hAnsi="Cambria Math"/>
                      <w:i/>
                      <w:lang w:val="en-US" w:eastAsia="ko-KR"/>
                    </w:rPr>
                  </m:ctrlPr>
                </m:fPr>
                <m:num>
                  <m:r>
                    <w:rPr>
                      <w:rFonts w:ascii="Cambria Math" w:eastAsia="Malgun Gothic" w:hAnsi="Cambria Math"/>
                      <w:lang w:val="en-US" w:eastAsia="ko-KR"/>
                    </w:rPr>
                    <m:t>1</m:t>
                  </m:r>
                </m:num>
                <m:den>
                  <m:r>
                    <w:rPr>
                      <w:rFonts w:ascii="Cambria Math" w:eastAsia="Malgun Gothic" w:hAnsi="Cambria Math"/>
                      <w:lang w:val="en-US" w:eastAsia="ko-KR"/>
                    </w:rPr>
                    <m:t>2</m:t>
                  </m:r>
                </m:den>
              </m:f>
              <m:r>
                <w:rPr>
                  <w:rFonts w:ascii="Cambria Math" w:eastAsia="Malgun Gothic" w:hAnsi="Cambria Math"/>
                  <w:lang w:val="en-US" w:eastAsia="ko-KR"/>
                </w:rPr>
                <m:t xml:space="preserve"> tan</m:t>
              </m:r>
              <m:d>
                <m:dPr>
                  <m:ctrlPr>
                    <w:rPr>
                      <w:rFonts w:ascii="Cambria Math" w:eastAsia="Malgun Gothic" w:hAnsi="Cambria Math"/>
                      <w:i/>
                      <w:lang w:val="en-US" w:eastAsia="ko-KR"/>
                    </w:rPr>
                  </m:ctrlPr>
                </m:dPr>
                <m:e>
                  <m:r>
                    <w:rPr>
                      <w:rFonts w:ascii="Cambria Math" w:eastAsia="Malgun Gothic" w:hAnsi="Cambria Math"/>
                      <w:lang w:val="en-US" w:eastAsia="ko-KR"/>
                    </w:rPr>
                    <m:t>δ</m:t>
                  </m:r>
                </m:e>
              </m:d>
              <m:r>
                <w:rPr>
                  <w:rFonts w:ascii="Cambria Math" w:eastAsia="Malgun Gothic" w:hAnsi="Cambria Math"/>
                  <w:lang w:val="en-US" w:eastAsia="ko-KR"/>
                </w:rPr>
                <m:t>∙z</m:t>
              </m:r>
            </m:sup>
          </m:sSup>
          <m:r>
            <w:rPr>
              <w:rFonts w:ascii="Cambria Math" w:eastAsia="Malgun Gothic" w:hAnsi="Cambria Math"/>
              <w:lang w:val="en-US" w:eastAsia="ko-KR"/>
            </w:rPr>
            <m:t>∙</m:t>
          </m:r>
          <m:sSup>
            <m:sSupPr>
              <m:ctrlPr>
                <w:rPr>
                  <w:rFonts w:ascii="Cambria Math" w:eastAsia="Malgun Gothic" w:hAnsi="Cambria Math"/>
                  <w:i/>
                  <w:lang w:val="en-US" w:eastAsia="ko-KR"/>
                </w:rPr>
              </m:ctrlPr>
            </m:sSupPr>
            <m:e>
              <m:r>
                <w:rPr>
                  <w:rFonts w:ascii="Cambria Math" w:eastAsia="Malgun Gothic" w:hAnsi="Cambria Math"/>
                  <w:lang w:val="en-US" w:eastAsia="ko-KR"/>
                </w:rPr>
                <m:t>e</m:t>
              </m:r>
            </m:e>
            <m:sup>
              <m:r>
                <w:rPr>
                  <w:rFonts w:ascii="Cambria Math" w:eastAsia="Malgun Gothic" w:hAnsi="Cambria Math"/>
                  <w:lang w:val="en-US" w:eastAsia="ko-KR"/>
                </w:rPr>
                <m:t>-j∙2π∙</m:t>
              </m:r>
              <m:f>
                <m:fPr>
                  <m:ctrlPr>
                    <w:rPr>
                      <w:rFonts w:ascii="Cambria Math" w:eastAsia="Malgun Gothic" w:hAnsi="Cambria Math"/>
                      <w:i/>
                      <w:lang w:val="en-US" w:eastAsia="ko-KR"/>
                    </w:rPr>
                  </m:ctrlPr>
                </m:fPr>
                <m:num>
                  <m:r>
                    <w:rPr>
                      <w:rFonts w:ascii="Cambria Math" w:eastAsia="Malgun Gothic" w:hAnsi="Cambria Math"/>
                      <w:lang w:val="en-US" w:eastAsia="ko-KR"/>
                    </w:rPr>
                    <m:t>f</m:t>
                  </m:r>
                </m:num>
                <m:den>
                  <m:sSub>
                    <m:sSubPr>
                      <m:ctrlPr>
                        <w:rPr>
                          <w:rFonts w:ascii="Cambria Math" w:eastAsia="Malgun Gothic" w:hAnsi="Cambria Math"/>
                          <w:i/>
                          <w:lang w:val="en-US" w:eastAsia="ko-KR"/>
                        </w:rPr>
                      </m:ctrlPr>
                    </m:sSubPr>
                    <m:e>
                      <m:r>
                        <w:rPr>
                          <w:rFonts w:ascii="Cambria Math" w:eastAsia="Malgun Gothic" w:hAnsi="Cambria Math"/>
                          <w:lang w:val="en-US" w:eastAsia="ko-KR"/>
                        </w:rPr>
                        <m:t>c</m:t>
                      </m:r>
                    </m:e>
                    <m:sub>
                      <m:r>
                        <w:rPr>
                          <w:rFonts w:ascii="Cambria Math" w:eastAsia="Malgun Gothic" w:hAnsi="Cambria Math"/>
                          <w:lang w:val="en-US" w:eastAsia="ko-KR"/>
                        </w:rPr>
                        <m:t>0</m:t>
                      </m:r>
                    </m:sub>
                  </m:sSub>
                </m:den>
              </m:f>
              <m:r>
                <w:rPr>
                  <w:rFonts w:ascii="Cambria Math" w:eastAsia="Malgun Gothic" w:hAnsi="Cambria Math"/>
                  <w:lang w:val="en-US" w:eastAsia="ko-KR"/>
                </w:rPr>
                <m:t xml:space="preserve"> ∙ </m:t>
              </m:r>
              <m:rad>
                <m:radPr>
                  <m:degHide m:val="1"/>
                  <m:ctrlPr>
                    <w:rPr>
                      <w:rFonts w:ascii="Cambria Math" w:eastAsia="Malgun Gothic" w:hAnsi="Cambria Math"/>
                      <w:i/>
                      <w:lang w:val="en-US" w:eastAsia="ko-KR"/>
                    </w:rPr>
                  </m:ctrlPr>
                </m:radPr>
                <m:deg/>
                <m:e>
                  <m:sSup>
                    <m:sSupPr>
                      <m:ctrlPr>
                        <w:rPr>
                          <w:rFonts w:ascii="Cambria Math" w:eastAsia="Malgun Gothic" w:hAnsi="Cambria Math"/>
                          <w:i/>
                          <w:lang w:val="en-US" w:eastAsia="ko-KR"/>
                        </w:rPr>
                      </m:ctrlPr>
                    </m:sSupPr>
                    <m:e>
                      <m:r>
                        <w:rPr>
                          <w:rFonts w:ascii="Cambria Math" w:eastAsia="Malgun Gothic" w:hAnsi="Cambria Math"/>
                          <w:lang w:val="en-US" w:eastAsia="ko-KR"/>
                        </w:rPr>
                        <m:t>ε</m:t>
                      </m:r>
                    </m:e>
                    <m:sup>
                      <m:r>
                        <w:rPr>
                          <w:rFonts w:ascii="Cambria Math" w:eastAsia="Malgun Gothic" w:hAnsi="Cambria Math"/>
                          <w:lang w:val="en-US" w:eastAsia="ko-KR"/>
                        </w:rPr>
                        <m:t>'</m:t>
                      </m:r>
                    </m:sup>
                  </m:sSup>
                </m:e>
              </m:rad>
              <m:r>
                <w:rPr>
                  <w:rFonts w:ascii="Cambria Math" w:eastAsia="Malgun Gothic" w:hAnsi="Cambria Math"/>
                  <w:lang w:val="en-US" w:eastAsia="ko-KR"/>
                </w:rPr>
                <m:t>∙z</m:t>
              </m:r>
            </m:sup>
          </m:sSup>
        </m:oMath>
      </m:oMathPara>
    </w:p>
    <w:p w:rsidR="008E7FF3" w:rsidRPr="008E7FF3" w:rsidRDefault="008E7FF3" w:rsidP="008E7FF3">
      <w:pPr>
        <w:rPr>
          <w:rFonts w:eastAsia="Malgun Gothic"/>
          <w:lang w:val="en-US" w:eastAsia="ko-KR"/>
        </w:rPr>
      </w:pPr>
    </w:p>
    <w:p w:rsidR="008E7FF3" w:rsidRPr="00AB0978" w:rsidRDefault="008E7FF3" w:rsidP="008E7FF3">
      <w:pPr>
        <w:rPr>
          <w:rFonts w:eastAsia="Malgun Gothic"/>
          <w:sz w:val="22"/>
          <w:lang w:val="en-US" w:eastAsia="ko-KR"/>
        </w:rPr>
      </w:pPr>
      <w:r w:rsidRPr="00AB0978">
        <w:rPr>
          <w:rFonts w:eastAsia="Malgun Gothic"/>
          <w:sz w:val="22"/>
          <w:lang w:val="en-US" w:eastAsia="ko-KR"/>
        </w:rPr>
        <w:t xml:space="preserve">This means that there is a pure damping factor associated with the imaginary part of the relative permittivity. This may directly be expressed in dB </w:t>
      </w:r>
      <w:r w:rsidR="00E85678" w:rsidRPr="00AB0978">
        <w:rPr>
          <w:rFonts w:eastAsia="Malgun Gothic"/>
          <w:sz w:val="22"/>
          <w:lang w:val="en-US" w:eastAsia="ko-KR"/>
        </w:rPr>
        <w:t>as:</w:t>
      </w:r>
    </w:p>
    <w:p w:rsidR="00E85678" w:rsidRDefault="00E85678" w:rsidP="008E7FF3">
      <w:pPr>
        <w:rPr>
          <w:rFonts w:eastAsia="Malgun Gothic"/>
          <w:lang w:val="en-US" w:eastAsia="ko-KR"/>
        </w:rPr>
      </w:pPr>
    </w:p>
    <w:p w:rsidR="00E85678" w:rsidRPr="00E85678" w:rsidRDefault="00E85678" w:rsidP="008E7FF3">
      <w:pPr>
        <w:rPr>
          <w:rFonts w:eastAsia="Malgun Gothic"/>
          <w:lang w:val="en-US" w:eastAsia="ko-KR"/>
        </w:rPr>
      </w:pPr>
      <m:oMathPara>
        <m:oMath>
          <m:r>
            <w:rPr>
              <w:rFonts w:ascii="Cambria Math" w:eastAsia="Malgun Gothic" w:hAnsi="Cambria Math"/>
              <w:lang w:val="en-US" w:eastAsia="ko-KR"/>
            </w:rPr>
            <m:t>10∙</m:t>
          </m:r>
          <m:sSub>
            <m:sSubPr>
              <m:ctrlPr>
                <w:rPr>
                  <w:rFonts w:ascii="Cambria Math" w:eastAsia="Malgun Gothic" w:hAnsi="Cambria Math"/>
                  <w:i/>
                  <w:lang w:val="en-US" w:eastAsia="ko-KR"/>
                </w:rPr>
              </m:ctrlPr>
            </m:sSubPr>
            <m:e>
              <m:r>
                <w:rPr>
                  <w:rFonts w:ascii="Cambria Math" w:eastAsia="Malgun Gothic" w:hAnsi="Cambria Math"/>
                  <w:lang w:val="en-US" w:eastAsia="ko-KR"/>
                </w:rPr>
                <m:t>log</m:t>
              </m:r>
            </m:e>
            <m:sub>
              <m:r>
                <w:rPr>
                  <w:rFonts w:ascii="Cambria Math" w:eastAsia="Malgun Gothic" w:hAnsi="Cambria Math"/>
                  <w:lang w:val="en-US" w:eastAsia="ko-KR"/>
                </w:rPr>
                <m:t>10</m:t>
              </m:r>
            </m:sub>
          </m:sSub>
          <m:d>
            <m:dPr>
              <m:ctrlPr>
                <w:rPr>
                  <w:rFonts w:ascii="Cambria Math" w:eastAsia="Malgun Gothic" w:hAnsi="Cambria Math"/>
                  <w:i/>
                  <w:lang w:val="en-US" w:eastAsia="ko-KR"/>
                </w:rPr>
              </m:ctrlPr>
            </m:dPr>
            <m:e>
              <m:d>
                <m:dPr>
                  <m:begChr m:val="|"/>
                  <m:endChr m:val="|"/>
                  <m:ctrlPr>
                    <w:rPr>
                      <w:rFonts w:ascii="Cambria Math" w:eastAsia="Malgun Gothic" w:hAnsi="Cambria Math"/>
                      <w:i/>
                      <w:lang w:val="en-US" w:eastAsia="ko-KR"/>
                    </w:rPr>
                  </m:ctrlPr>
                </m:dPr>
                <m:e>
                  <m:f>
                    <m:fPr>
                      <m:ctrlPr>
                        <w:rPr>
                          <w:rFonts w:ascii="Cambria Math" w:eastAsia="Malgun Gothic" w:hAnsi="Cambria Math"/>
                          <w:i/>
                          <w:lang w:val="en-US" w:eastAsia="ko-KR"/>
                        </w:rPr>
                      </m:ctrlPr>
                    </m:fPr>
                    <m:num>
                      <m:r>
                        <w:rPr>
                          <w:rFonts w:ascii="Cambria Math" w:eastAsia="Malgun Gothic" w:hAnsi="Cambria Math"/>
                          <w:lang w:val="en-US" w:eastAsia="ko-KR"/>
                        </w:rPr>
                        <m:t>v</m:t>
                      </m:r>
                      <m:d>
                        <m:dPr>
                          <m:ctrlPr>
                            <w:rPr>
                              <w:rFonts w:ascii="Cambria Math" w:eastAsia="Malgun Gothic" w:hAnsi="Cambria Math"/>
                              <w:i/>
                              <w:lang w:val="en-US" w:eastAsia="ko-KR"/>
                            </w:rPr>
                          </m:ctrlPr>
                        </m:dPr>
                        <m:e>
                          <m:r>
                            <w:rPr>
                              <w:rFonts w:ascii="Cambria Math" w:eastAsia="Malgun Gothic" w:hAnsi="Cambria Math"/>
                              <w:lang w:val="en-US" w:eastAsia="ko-KR"/>
                            </w:rPr>
                            <m:t>z</m:t>
                          </m:r>
                        </m:e>
                      </m:d>
                    </m:num>
                    <m:den>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den>
                  </m:f>
                </m:e>
              </m:d>
            </m:e>
          </m:d>
          <m:r>
            <w:rPr>
              <w:rFonts w:ascii="Cambria Math" w:eastAsia="Malgun Gothic" w:hAnsi="Cambria Math"/>
              <w:lang w:val="en-US" w:eastAsia="ko-KR"/>
            </w:rPr>
            <m:t xml:space="preserve">= </m:t>
          </m:r>
          <m:f>
            <m:fPr>
              <m:ctrlPr>
                <w:rPr>
                  <w:rFonts w:ascii="Cambria Math" w:eastAsia="Malgun Gothic" w:hAnsi="Cambria Math"/>
                  <w:i/>
                  <w:lang w:val="en-US" w:eastAsia="ko-KR"/>
                </w:rPr>
              </m:ctrlPr>
            </m:fPr>
            <m:num>
              <m:r>
                <w:rPr>
                  <w:rFonts w:ascii="Cambria Math" w:eastAsia="Malgun Gothic" w:hAnsi="Cambria Math"/>
                  <w:lang w:val="en-US" w:eastAsia="ko-KR"/>
                </w:rPr>
                <m:t>10</m:t>
              </m:r>
            </m:num>
            <m:den>
              <m:r>
                <w:rPr>
                  <w:rFonts w:ascii="Cambria Math" w:eastAsia="Malgun Gothic" w:hAnsi="Cambria Math"/>
                  <w:lang w:val="en-US" w:eastAsia="ko-KR"/>
                </w:rPr>
                <m:t>ln</m:t>
              </m:r>
              <m:d>
                <m:dPr>
                  <m:ctrlPr>
                    <w:rPr>
                      <w:rFonts w:ascii="Cambria Math" w:eastAsia="Malgun Gothic" w:hAnsi="Cambria Math"/>
                      <w:i/>
                      <w:lang w:val="en-US" w:eastAsia="ko-KR"/>
                    </w:rPr>
                  </m:ctrlPr>
                </m:dPr>
                <m:e>
                  <m:r>
                    <w:rPr>
                      <w:rFonts w:ascii="Cambria Math" w:eastAsia="Malgun Gothic" w:hAnsi="Cambria Math"/>
                      <w:lang w:val="en-US" w:eastAsia="ko-KR"/>
                    </w:rPr>
                    <m:t>10</m:t>
                  </m:r>
                </m:e>
              </m:d>
            </m:den>
          </m:f>
          <m:r>
            <w:rPr>
              <w:rFonts w:ascii="Cambria Math" w:eastAsia="Malgun Gothic" w:hAnsi="Cambria Math"/>
              <w:lang w:val="en-US" w:eastAsia="ko-KR"/>
            </w:rPr>
            <m:t>∙ln</m:t>
          </m:r>
          <m:d>
            <m:dPr>
              <m:ctrlPr>
                <w:rPr>
                  <w:rFonts w:ascii="Cambria Math" w:eastAsia="Malgun Gothic" w:hAnsi="Cambria Math"/>
                  <w:i/>
                  <w:lang w:val="en-US" w:eastAsia="ko-KR"/>
                </w:rPr>
              </m:ctrlPr>
            </m:dPr>
            <m:e>
              <m:d>
                <m:dPr>
                  <m:begChr m:val="|"/>
                  <m:endChr m:val="|"/>
                  <m:ctrlPr>
                    <w:rPr>
                      <w:rFonts w:ascii="Cambria Math" w:eastAsia="Malgun Gothic" w:hAnsi="Cambria Math"/>
                      <w:i/>
                      <w:lang w:val="en-US" w:eastAsia="ko-KR"/>
                    </w:rPr>
                  </m:ctrlPr>
                </m:dPr>
                <m:e>
                  <m:f>
                    <m:fPr>
                      <m:ctrlPr>
                        <w:rPr>
                          <w:rFonts w:ascii="Cambria Math" w:eastAsia="Malgun Gothic" w:hAnsi="Cambria Math"/>
                          <w:i/>
                          <w:lang w:val="en-US" w:eastAsia="ko-KR"/>
                        </w:rPr>
                      </m:ctrlPr>
                    </m:fPr>
                    <m:num>
                      <m:r>
                        <w:rPr>
                          <w:rFonts w:ascii="Cambria Math" w:eastAsia="Malgun Gothic" w:hAnsi="Cambria Math"/>
                          <w:lang w:val="en-US" w:eastAsia="ko-KR"/>
                        </w:rPr>
                        <m:t>v</m:t>
                      </m:r>
                      <m:d>
                        <m:dPr>
                          <m:ctrlPr>
                            <w:rPr>
                              <w:rFonts w:ascii="Cambria Math" w:eastAsia="Malgun Gothic" w:hAnsi="Cambria Math"/>
                              <w:i/>
                              <w:lang w:val="en-US" w:eastAsia="ko-KR"/>
                            </w:rPr>
                          </m:ctrlPr>
                        </m:dPr>
                        <m:e>
                          <m:r>
                            <w:rPr>
                              <w:rFonts w:ascii="Cambria Math" w:eastAsia="Malgun Gothic" w:hAnsi="Cambria Math"/>
                              <w:lang w:val="en-US" w:eastAsia="ko-KR"/>
                            </w:rPr>
                            <m:t>z</m:t>
                          </m:r>
                        </m:e>
                      </m:d>
                    </m:num>
                    <m:den>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den>
                  </m:f>
                </m:e>
              </m:d>
            </m:e>
          </m:d>
          <m:r>
            <w:rPr>
              <w:rFonts w:ascii="Cambria Math" w:eastAsia="Malgun Gothic" w:hAnsi="Cambria Math"/>
              <w:lang w:val="en-US" w:eastAsia="ko-KR"/>
            </w:rPr>
            <m:t xml:space="preserve">= </m:t>
          </m:r>
          <m:f>
            <m:fPr>
              <m:ctrlPr>
                <w:rPr>
                  <w:rFonts w:ascii="Cambria Math" w:eastAsia="Malgun Gothic" w:hAnsi="Cambria Math"/>
                  <w:i/>
                  <w:lang w:val="en-US" w:eastAsia="ko-KR"/>
                </w:rPr>
              </m:ctrlPr>
            </m:fPr>
            <m:num>
              <m:r>
                <w:rPr>
                  <w:rFonts w:ascii="Cambria Math" w:eastAsia="Malgun Gothic" w:hAnsi="Cambria Math"/>
                  <w:lang w:val="en-US" w:eastAsia="ko-KR"/>
                </w:rPr>
                <m:t>10</m:t>
              </m:r>
            </m:num>
            <m:den>
              <m:r>
                <w:rPr>
                  <w:rFonts w:ascii="Cambria Math" w:eastAsia="Malgun Gothic" w:hAnsi="Cambria Math"/>
                  <w:lang w:val="en-US" w:eastAsia="ko-KR"/>
                </w:rPr>
                <m:t>ln</m:t>
              </m:r>
              <m:d>
                <m:dPr>
                  <m:ctrlPr>
                    <w:rPr>
                      <w:rFonts w:ascii="Cambria Math" w:eastAsia="Malgun Gothic" w:hAnsi="Cambria Math"/>
                      <w:i/>
                      <w:lang w:val="en-US" w:eastAsia="ko-KR"/>
                    </w:rPr>
                  </m:ctrlPr>
                </m:dPr>
                <m:e>
                  <m:r>
                    <w:rPr>
                      <w:rFonts w:ascii="Cambria Math" w:eastAsia="Malgun Gothic" w:hAnsi="Cambria Math"/>
                      <w:lang w:val="en-US" w:eastAsia="ko-KR"/>
                    </w:rPr>
                    <m:t>10</m:t>
                  </m:r>
                </m:e>
              </m:d>
            </m:den>
          </m:f>
          <m:r>
            <w:rPr>
              <w:rFonts w:ascii="Cambria Math" w:eastAsia="Malgun Gothic" w:hAnsi="Cambria Math"/>
              <w:lang w:val="en-US" w:eastAsia="ko-KR"/>
            </w:rPr>
            <m:t xml:space="preserve">∙ </m:t>
          </m:r>
          <m:d>
            <m:dPr>
              <m:ctrlPr>
                <w:rPr>
                  <w:rFonts w:ascii="Cambria Math" w:eastAsia="Malgun Gothic" w:hAnsi="Cambria Math"/>
                  <w:i/>
                  <w:lang w:val="en-US" w:eastAsia="ko-KR"/>
                </w:rPr>
              </m:ctrlPr>
            </m:dPr>
            <m:e>
              <m:r>
                <w:rPr>
                  <w:rFonts w:ascii="Cambria Math" w:eastAsia="Malgun Gothic" w:hAnsi="Cambria Math"/>
                  <w:lang w:val="en-US" w:eastAsia="ko-KR"/>
                </w:rPr>
                <m:t>-1</m:t>
              </m:r>
            </m:e>
          </m:d>
          <m:r>
            <w:rPr>
              <w:rFonts w:ascii="Cambria Math" w:eastAsia="Malgun Gothic" w:hAnsi="Cambria Math"/>
              <w:lang w:val="en-US" w:eastAsia="ko-KR"/>
            </w:rPr>
            <m:t>∙2π∙</m:t>
          </m:r>
          <m:f>
            <m:fPr>
              <m:ctrlPr>
                <w:rPr>
                  <w:rFonts w:ascii="Cambria Math" w:eastAsia="Malgun Gothic" w:hAnsi="Cambria Math"/>
                  <w:i/>
                  <w:lang w:val="en-US" w:eastAsia="ko-KR"/>
                </w:rPr>
              </m:ctrlPr>
            </m:fPr>
            <m:num>
              <m:r>
                <w:rPr>
                  <w:rFonts w:ascii="Cambria Math" w:eastAsia="Malgun Gothic" w:hAnsi="Cambria Math"/>
                  <w:lang w:val="en-US" w:eastAsia="ko-KR"/>
                </w:rPr>
                <m:t>f</m:t>
              </m:r>
            </m:num>
            <m:den>
              <m:sSub>
                <m:sSubPr>
                  <m:ctrlPr>
                    <w:rPr>
                      <w:rFonts w:ascii="Cambria Math" w:eastAsia="Malgun Gothic" w:hAnsi="Cambria Math"/>
                      <w:i/>
                      <w:lang w:val="en-US" w:eastAsia="ko-KR"/>
                    </w:rPr>
                  </m:ctrlPr>
                </m:sSubPr>
                <m:e>
                  <m:r>
                    <w:rPr>
                      <w:rFonts w:ascii="Cambria Math" w:eastAsia="Malgun Gothic" w:hAnsi="Cambria Math"/>
                      <w:lang w:val="en-US" w:eastAsia="ko-KR"/>
                    </w:rPr>
                    <m:t>c</m:t>
                  </m:r>
                </m:e>
                <m:sub>
                  <m:r>
                    <w:rPr>
                      <w:rFonts w:ascii="Cambria Math" w:eastAsia="Malgun Gothic" w:hAnsi="Cambria Math"/>
                      <w:lang w:val="en-US" w:eastAsia="ko-KR"/>
                    </w:rPr>
                    <m:t>0</m:t>
                  </m:r>
                </m:sub>
              </m:sSub>
            </m:den>
          </m:f>
          <m:r>
            <w:rPr>
              <w:rFonts w:ascii="Cambria Math" w:eastAsia="Malgun Gothic" w:hAnsi="Cambria Math"/>
              <w:lang w:val="en-US" w:eastAsia="ko-KR"/>
            </w:rPr>
            <m:t xml:space="preserve"> ∙ </m:t>
          </m:r>
          <m:rad>
            <m:radPr>
              <m:degHide m:val="1"/>
              <m:ctrlPr>
                <w:rPr>
                  <w:rFonts w:ascii="Cambria Math" w:eastAsia="Malgun Gothic" w:hAnsi="Cambria Math"/>
                  <w:i/>
                  <w:lang w:val="en-US" w:eastAsia="ko-KR"/>
                </w:rPr>
              </m:ctrlPr>
            </m:radPr>
            <m:deg/>
            <m:e>
              <m:sSup>
                <m:sSupPr>
                  <m:ctrlPr>
                    <w:rPr>
                      <w:rFonts w:ascii="Cambria Math" w:eastAsia="Malgun Gothic" w:hAnsi="Cambria Math"/>
                      <w:i/>
                      <w:lang w:val="en-US" w:eastAsia="ko-KR"/>
                    </w:rPr>
                  </m:ctrlPr>
                </m:sSupPr>
                <m:e>
                  <m:r>
                    <w:rPr>
                      <w:rFonts w:ascii="Cambria Math" w:eastAsia="Malgun Gothic" w:hAnsi="Cambria Math"/>
                      <w:lang w:val="en-US" w:eastAsia="ko-KR"/>
                    </w:rPr>
                    <m:t>ε</m:t>
                  </m:r>
                </m:e>
                <m:sup>
                  <m:r>
                    <w:rPr>
                      <w:rFonts w:ascii="Cambria Math" w:eastAsia="Malgun Gothic" w:hAnsi="Cambria Math"/>
                      <w:lang w:val="en-US" w:eastAsia="ko-KR"/>
                    </w:rPr>
                    <m:t>'</m:t>
                  </m:r>
                </m:sup>
              </m:sSup>
            </m:e>
          </m:rad>
          <m:r>
            <w:rPr>
              <w:rFonts w:ascii="Cambria Math" w:eastAsia="Malgun Gothic" w:hAnsi="Cambria Math"/>
              <w:lang w:val="en-US" w:eastAsia="ko-KR"/>
            </w:rPr>
            <m:t>∙</m:t>
          </m:r>
          <m:f>
            <m:fPr>
              <m:ctrlPr>
                <w:rPr>
                  <w:rFonts w:ascii="Cambria Math" w:eastAsia="Malgun Gothic" w:hAnsi="Cambria Math"/>
                  <w:i/>
                  <w:lang w:val="en-US" w:eastAsia="ko-KR"/>
                </w:rPr>
              </m:ctrlPr>
            </m:fPr>
            <m:num>
              <m:r>
                <w:rPr>
                  <w:rFonts w:ascii="Cambria Math" w:eastAsia="Malgun Gothic" w:hAnsi="Cambria Math"/>
                  <w:lang w:val="en-US" w:eastAsia="ko-KR"/>
                </w:rPr>
                <m:t>1</m:t>
              </m:r>
            </m:num>
            <m:den>
              <m:r>
                <w:rPr>
                  <w:rFonts w:ascii="Cambria Math" w:eastAsia="Malgun Gothic" w:hAnsi="Cambria Math"/>
                  <w:lang w:val="en-US" w:eastAsia="ko-KR"/>
                </w:rPr>
                <m:t>2</m:t>
              </m:r>
            </m:den>
          </m:f>
          <m:r>
            <w:rPr>
              <w:rFonts w:ascii="Cambria Math" w:eastAsia="Malgun Gothic" w:hAnsi="Cambria Math"/>
              <w:lang w:val="en-US" w:eastAsia="ko-KR"/>
            </w:rPr>
            <m:t xml:space="preserve"> tan</m:t>
          </m:r>
          <m:d>
            <m:dPr>
              <m:ctrlPr>
                <w:rPr>
                  <w:rFonts w:ascii="Cambria Math" w:eastAsia="Malgun Gothic" w:hAnsi="Cambria Math"/>
                  <w:i/>
                  <w:lang w:val="en-US" w:eastAsia="ko-KR"/>
                </w:rPr>
              </m:ctrlPr>
            </m:dPr>
            <m:e>
              <m:r>
                <w:rPr>
                  <w:rFonts w:ascii="Cambria Math" w:eastAsia="Malgun Gothic" w:hAnsi="Cambria Math"/>
                  <w:lang w:val="en-US" w:eastAsia="ko-KR"/>
                </w:rPr>
                <m:t>δ</m:t>
              </m:r>
            </m:e>
          </m:d>
          <m:r>
            <w:rPr>
              <w:rFonts w:ascii="Cambria Math" w:eastAsia="Malgun Gothic" w:hAnsi="Cambria Math"/>
              <w:lang w:val="en-US" w:eastAsia="ko-KR"/>
            </w:rPr>
            <m:t>∙z</m:t>
          </m:r>
        </m:oMath>
      </m:oMathPara>
    </w:p>
    <w:p w:rsidR="00E85678" w:rsidRPr="00E85678" w:rsidRDefault="00E85678" w:rsidP="008E7FF3">
      <w:pPr>
        <w:rPr>
          <w:rFonts w:eastAsia="Malgun Gothic"/>
          <w:lang w:val="en-US" w:eastAsia="ko-KR"/>
        </w:rPr>
      </w:pPr>
    </w:p>
    <w:p w:rsidR="00E85678" w:rsidRPr="00F36F00" w:rsidRDefault="00BD52D1" w:rsidP="008E7FF3">
      <w:pPr>
        <w:rPr>
          <w:rFonts w:eastAsia="Malgun Gothic"/>
          <w:lang w:val="en-US" w:eastAsia="ko-KR"/>
        </w:rPr>
      </w:pPr>
      <m:oMathPara>
        <m:oMath>
          <m:r>
            <w:rPr>
              <w:rFonts w:ascii="Cambria Math" w:eastAsia="Malgun Gothic" w:hAnsi="Cambria Math"/>
              <w:lang w:val="en-US" w:eastAsia="ko-KR"/>
            </w:rPr>
            <m:t>20∙</m:t>
          </m:r>
          <m:sSub>
            <m:sSubPr>
              <m:ctrlPr>
                <w:rPr>
                  <w:rFonts w:ascii="Cambria Math" w:eastAsia="Malgun Gothic" w:hAnsi="Cambria Math"/>
                  <w:i/>
                  <w:lang w:val="en-US" w:eastAsia="ko-KR"/>
                </w:rPr>
              </m:ctrlPr>
            </m:sSubPr>
            <m:e>
              <m:r>
                <w:rPr>
                  <w:rFonts w:ascii="Cambria Math" w:eastAsia="Malgun Gothic" w:hAnsi="Cambria Math"/>
                  <w:lang w:val="en-US" w:eastAsia="ko-KR"/>
                </w:rPr>
                <m:t>log</m:t>
              </m:r>
            </m:e>
            <m:sub>
              <m:r>
                <w:rPr>
                  <w:rFonts w:ascii="Cambria Math" w:eastAsia="Malgun Gothic" w:hAnsi="Cambria Math"/>
                  <w:lang w:val="en-US" w:eastAsia="ko-KR"/>
                </w:rPr>
                <m:t>10</m:t>
              </m:r>
            </m:sub>
          </m:sSub>
          <m:d>
            <m:dPr>
              <m:ctrlPr>
                <w:rPr>
                  <w:rFonts w:ascii="Cambria Math" w:eastAsia="Malgun Gothic" w:hAnsi="Cambria Math"/>
                  <w:i/>
                  <w:lang w:val="en-US" w:eastAsia="ko-KR"/>
                </w:rPr>
              </m:ctrlPr>
            </m:dPr>
            <m:e>
              <m:d>
                <m:dPr>
                  <m:begChr m:val="|"/>
                  <m:endChr m:val="|"/>
                  <m:ctrlPr>
                    <w:rPr>
                      <w:rFonts w:ascii="Cambria Math" w:eastAsia="Malgun Gothic" w:hAnsi="Cambria Math"/>
                      <w:i/>
                      <w:lang w:val="en-US" w:eastAsia="ko-KR"/>
                    </w:rPr>
                  </m:ctrlPr>
                </m:dPr>
                <m:e>
                  <m:f>
                    <m:fPr>
                      <m:ctrlPr>
                        <w:rPr>
                          <w:rFonts w:ascii="Cambria Math" w:eastAsia="Malgun Gothic" w:hAnsi="Cambria Math"/>
                          <w:i/>
                          <w:lang w:val="en-US" w:eastAsia="ko-KR"/>
                        </w:rPr>
                      </m:ctrlPr>
                    </m:fPr>
                    <m:num>
                      <m:r>
                        <w:rPr>
                          <w:rFonts w:ascii="Cambria Math" w:eastAsia="Malgun Gothic" w:hAnsi="Cambria Math"/>
                          <w:lang w:val="en-US" w:eastAsia="ko-KR"/>
                        </w:rPr>
                        <m:t>v</m:t>
                      </m:r>
                      <m:d>
                        <m:dPr>
                          <m:ctrlPr>
                            <w:rPr>
                              <w:rFonts w:ascii="Cambria Math" w:eastAsia="Malgun Gothic" w:hAnsi="Cambria Math"/>
                              <w:i/>
                              <w:lang w:val="en-US" w:eastAsia="ko-KR"/>
                            </w:rPr>
                          </m:ctrlPr>
                        </m:dPr>
                        <m:e>
                          <m:r>
                            <w:rPr>
                              <w:rFonts w:ascii="Cambria Math" w:eastAsia="Malgun Gothic" w:hAnsi="Cambria Math"/>
                              <w:lang w:val="en-US" w:eastAsia="ko-KR"/>
                            </w:rPr>
                            <m:t>z</m:t>
                          </m:r>
                        </m:e>
                      </m:d>
                    </m:num>
                    <m:den>
                      <m:sSub>
                        <m:sSubPr>
                          <m:ctrlPr>
                            <w:rPr>
                              <w:rFonts w:ascii="Cambria Math" w:eastAsia="Malgun Gothic" w:hAnsi="Cambria Math"/>
                              <w:i/>
                              <w:lang w:val="en-US" w:eastAsia="ko-KR"/>
                            </w:rPr>
                          </m:ctrlPr>
                        </m:sSubPr>
                        <m:e>
                          <m:r>
                            <w:rPr>
                              <w:rFonts w:ascii="Cambria Math" w:eastAsia="Malgun Gothic" w:hAnsi="Cambria Math"/>
                              <w:lang w:val="en-US" w:eastAsia="ko-KR"/>
                            </w:rPr>
                            <m:t>v</m:t>
                          </m:r>
                        </m:e>
                        <m:sub>
                          <m:r>
                            <w:rPr>
                              <w:rFonts w:ascii="Cambria Math" w:eastAsia="Malgun Gothic" w:hAnsi="Cambria Math"/>
                              <w:lang w:val="en-US" w:eastAsia="ko-KR"/>
                            </w:rPr>
                            <m:t>0</m:t>
                          </m:r>
                        </m:sub>
                      </m:sSub>
                    </m:den>
                  </m:f>
                </m:e>
              </m:d>
            </m:e>
          </m:d>
          <m:r>
            <w:rPr>
              <w:rFonts w:ascii="Cambria Math" w:eastAsia="Malgun Gothic" w:hAnsi="Cambria Math"/>
              <w:lang w:val="en-US" w:eastAsia="ko-KR"/>
            </w:rPr>
            <m:t>= -8.68 ∙2π∙</m:t>
          </m:r>
          <m:f>
            <m:fPr>
              <m:ctrlPr>
                <w:rPr>
                  <w:rFonts w:ascii="Cambria Math" w:eastAsia="Malgun Gothic" w:hAnsi="Cambria Math"/>
                  <w:i/>
                  <w:lang w:val="en-US" w:eastAsia="ko-KR"/>
                </w:rPr>
              </m:ctrlPr>
            </m:fPr>
            <m:num>
              <m:r>
                <w:rPr>
                  <w:rFonts w:ascii="Cambria Math" w:eastAsia="Malgun Gothic" w:hAnsi="Cambria Math"/>
                  <w:lang w:val="en-US" w:eastAsia="ko-KR"/>
                </w:rPr>
                <m:t>f</m:t>
              </m:r>
            </m:num>
            <m:den>
              <m:sSub>
                <m:sSubPr>
                  <m:ctrlPr>
                    <w:rPr>
                      <w:rFonts w:ascii="Cambria Math" w:eastAsia="Malgun Gothic" w:hAnsi="Cambria Math"/>
                      <w:i/>
                      <w:lang w:val="en-US" w:eastAsia="ko-KR"/>
                    </w:rPr>
                  </m:ctrlPr>
                </m:sSubPr>
                <m:e>
                  <m:r>
                    <w:rPr>
                      <w:rFonts w:ascii="Cambria Math" w:eastAsia="Malgun Gothic" w:hAnsi="Cambria Math"/>
                      <w:lang w:val="en-US" w:eastAsia="ko-KR"/>
                    </w:rPr>
                    <m:t>c</m:t>
                  </m:r>
                </m:e>
                <m:sub>
                  <m:r>
                    <w:rPr>
                      <w:rFonts w:ascii="Cambria Math" w:eastAsia="Malgun Gothic" w:hAnsi="Cambria Math"/>
                      <w:lang w:val="en-US" w:eastAsia="ko-KR"/>
                    </w:rPr>
                    <m:t>0</m:t>
                  </m:r>
                </m:sub>
              </m:sSub>
            </m:den>
          </m:f>
          <m:r>
            <w:rPr>
              <w:rFonts w:ascii="Cambria Math" w:eastAsia="Malgun Gothic" w:hAnsi="Cambria Math"/>
              <w:lang w:val="en-US" w:eastAsia="ko-KR"/>
            </w:rPr>
            <m:t xml:space="preserve"> ∙ </m:t>
          </m:r>
          <m:rad>
            <m:radPr>
              <m:degHide m:val="1"/>
              <m:ctrlPr>
                <w:rPr>
                  <w:rFonts w:ascii="Cambria Math" w:eastAsia="Malgun Gothic" w:hAnsi="Cambria Math"/>
                  <w:i/>
                  <w:lang w:val="en-US" w:eastAsia="ko-KR"/>
                </w:rPr>
              </m:ctrlPr>
            </m:radPr>
            <m:deg/>
            <m:e>
              <m:sSup>
                <m:sSupPr>
                  <m:ctrlPr>
                    <w:rPr>
                      <w:rFonts w:ascii="Cambria Math" w:eastAsia="Malgun Gothic" w:hAnsi="Cambria Math"/>
                      <w:i/>
                      <w:lang w:val="en-US" w:eastAsia="ko-KR"/>
                    </w:rPr>
                  </m:ctrlPr>
                </m:sSupPr>
                <m:e>
                  <m:r>
                    <w:rPr>
                      <w:rFonts w:ascii="Cambria Math" w:eastAsia="Malgun Gothic" w:hAnsi="Cambria Math"/>
                      <w:lang w:val="en-US" w:eastAsia="ko-KR"/>
                    </w:rPr>
                    <m:t>ε</m:t>
                  </m:r>
                </m:e>
                <m:sup>
                  <m:r>
                    <w:rPr>
                      <w:rFonts w:ascii="Cambria Math" w:eastAsia="Malgun Gothic" w:hAnsi="Cambria Math"/>
                      <w:lang w:val="en-US" w:eastAsia="ko-KR"/>
                    </w:rPr>
                    <m:t>'</m:t>
                  </m:r>
                </m:sup>
              </m:sSup>
            </m:e>
          </m:rad>
          <m:r>
            <w:rPr>
              <w:rFonts w:ascii="Cambria Math" w:eastAsia="Malgun Gothic" w:hAnsi="Cambria Math"/>
              <w:lang w:val="en-US" w:eastAsia="ko-KR"/>
            </w:rPr>
            <m:t>∙</m:t>
          </m:r>
          <m:f>
            <m:fPr>
              <m:ctrlPr>
                <w:rPr>
                  <w:rFonts w:ascii="Cambria Math" w:eastAsia="Malgun Gothic" w:hAnsi="Cambria Math"/>
                  <w:i/>
                  <w:lang w:val="en-US" w:eastAsia="ko-KR"/>
                </w:rPr>
              </m:ctrlPr>
            </m:fPr>
            <m:num>
              <m:r>
                <w:rPr>
                  <w:rFonts w:ascii="Cambria Math" w:eastAsia="Malgun Gothic" w:hAnsi="Cambria Math"/>
                  <w:lang w:val="en-US" w:eastAsia="ko-KR"/>
                </w:rPr>
                <m:t>1</m:t>
              </m:r>
            </m:num>
            <m:den>
              <m:r>
                <w:rPr>
                  <w:rFonts w:ascii="Cambria Math" w:eastAsia="Malgun Gothic" w:hAnsi="Cambria Math"/>
                  <w:lang w:val="en-US" w:eastAsia="ko-KR"/>
                </w:rPr>
                <m:t>2</m:t>
              </m:r>
            </m:den>
          </m:f>
          <m:r>
            <w:rPr>
              <w:rFonts w:ascii="Cambria Math" w:eastAsia="Malgun Gothic" w:hAnsi="Cambria Math"/>
              <w:lang w:val="en-US" w:eastAsia="ko-KR"/>
            </w:rPr>
            <m:t xml:space="preserve"> tan</m:t>
          </m:r>
          <m:d>
            <m:dPr>
              <m:ctrlPr>
                <w:rPr>
                  <w:rFonts w:ascii="Cambria Math" w:eastAsia="Malgun Gothic" w:hAnsi="Cambria Math"/>
                  <w:i/>
                  <w:lang w:val="en-US" w:eastAsia="ko-KR"/>
                </w:rPr>
              </m:ctrlPr>
            </m:dPr>
            <m:e>
              <m:r>
                <w:rPr>
                  <w:rFonts w:ascii="Cambria Math" w:eastAsia="Malgun Gothic" w:hAnsi="Cambria Math"/>
                  <w:lang w:val="en-US" w:eastAsia="ko-KR"/>
                </w:rPr>
                <m:t>δ</m:t>
              </m:r>
            </m:e>
          </m:d>
          <m:r>
            <w:rPr>
              <w:rFonts w:ascii="Cambria Math" w:eastAsia="Malgun Gothic" w:hAnsi="Cambria Math"/>
              <w:lang w:val="en-US" w:eastAsia="ko-KR"/>
            </w:rPr>
            <m:t>∙z</m:t>
          </m:r>
        </m:oMath>
      </m:oMathPara>
    </w:p>
    <w:p w:rsidR="00353ED6" w:rsidRDefault="00353ED6" w:rsidP="005E66ED">
      <w:pPr>
        <w:rPr>
          <w:rFonts w:eastAsia="Malgun Gothic"/>
          <w:lang w:val="en-US" w:eastAsia="ko-KR"/>
        </w:rPr>
      </w:pPr>
    </w:p>
    <w:p w:rsidR="00F36F00" w:rsidRPr="00AB0978" w:rsidRDefault="00F36F00" w:rsidP="005E66ED">
      <w:pPr>
        <w:rPr>
          <w:rFonts w:eastAsia="Malgun Gothic"/>
          <w:sz w:val="22"/>
          <w:lang w:val="en-US" w:eastAsia="ko-KR"/>
        </w:rPr>
      </w:pPr>
    </w:p>
    <w:p w:rsidR="005E66ED" w:rsidRPr="00AB0978" w:rsidRDefault="00E85678" w:rsidP="005E66ED">
      <w:pPr>
        <w:rPr>
          <w:rFonts w:eastAsia="Malgun Gothic"/>
          <w:sz w:val="22"/>
          <w:lang w:val="en-US" w:eastAsia="ko-KR"/>
        </w:rPr>
      </w:pPr>
      <w:r w:rsidRPr="00AB0978">
        <w:rPr>
          <w:rFonts w:eastAsia="Malgun Gothic"/>
          <w:sz w:val="22"/>
          <w:lang w:val="en-US" w:eastAsia="ko-KR"/>
        </w:rPr>
        <w:t xml:space="preserve">So, this last expression </w:t>
      </w:r>
      <w:r w:rsidR="00FE48CE" w:rsidRPr="00AB0978">
        <w:rPr>
          <w:rFonts w:eastAsia="Malgun Gothic"/>
          <w:sz w:val="22"/>
          <w:lang w:val="en-US" w:eastAsia="ko-KR"/>
        </w:rPr>
        <w:t xml:space="preserve">which indicate the frequency dependency of dielectric losses </w:t>
      </w:r>
      <w:r w:rsidRPr="00AB0978">
        <w:rPr>
          <w:rFonts w:eastAsia="Malgun Gothic"/>
          <w:sz w:val="22"/>
          <w:lang w:val="en-US" w:eastAsia="ko-KR"/>
        </w:rPr>
        <w:t>can be used to calculate the expected loss for radomes having structures that may be of a simple slab type or for radomes that have a more complex structure such as the</w:t>
      </w:r>
      <w:r w:rsidR="00FE48CE" w:rsidRPr="00AB0978">
        <w:rPr>
          <w:rFonts w:eastAsia="Malgun Gothic"/>
          <w:sz w:val="22"/>
          <w:lang w:val="en-US" w:eastAsia="ko-KR"/>
        </w:rPr>
        <w:t xml:space="preserve"> </w:t>
      </w:r>
      <w:r w:rsidRPr="00AB0978">
        <w:rPr>
          <w:rFonts w:eastAsia="Malgun Gothic"/>
          <w:sz w:val="22"/>
          <w:lang w:val="en-US" w:eastAsia="ko-KR"/>
        </w:rPr>
        <w:t>sandwich structure as presented in Fig. 2</w:t>
      </w:r>
      <w:r w:rsidR="0063519C" w:rsidRPr="00AB0978">
        <w:rPr>
          <w:rFonts w:eastAsia="Malgun Gothic"/>
          <w:sz w:val="22"/>
          <w:lang w:val="en-US" w:eastAsia="ko-KR"/>
        </w:rPr>
        <w:t>.2</w:t>
      </w:r>
      <w:r w:rsidRPr="00AB0978">
        <w:rPr>
          <w:rFonts w:eastAsia="Malgun Gothic"/>
          <w:sz w:val="22"/>
          <w:lang w:val="en-US" w:eastAsia="ko-KR"/>
        </w:rPr>
        <w:t xml:space="preserve"> above. </w:t>
      </w:r>
      <w:r w:rsidR="00FE48CE" w:rsidRPr="00AB0978">
        <w:rPr>
          <w:rFonts w:eastAsia="Malgun Gothic"/>
          <w:sz w:val="22"/>
          <w:lang w:val="en-US" w:eastAsia="ko-KR"/>
        </w:rPr>
        <w:t>T</w:t>
      </w:r>
      <w:r w:rsidR="003A58F7" w:rsidRPr="00AB0978">
        <w:rPr>
          <w:rFonts w:eastAsia="Malgun Gothic"/>
          <w:sz w:val="22"/>
          <w:lang w:val="en-US" w:eastAsia="ko-KR"/>
        </w:rPr>
        <w:t xml:space="preserve">able below that the </w:t>
      </w:r>
      <w:r w:rsidR="00EB430E" w:rsidRPr="00AB0978">
        <w:rPr>
          <w:rFonts w:eastAsia="Malgun Gothic"/>
          <w:sz w:val="22"/>
          <w:lang w:val="en-US" w:eastAsia="ko-KR"/>
        </w:rPr>
        <w:t>example</w:t>
      </w:r>
      <w:r w:rsidR="003A58F7" w:rsidRPr="00AB0978">
        <w:rPr>
          <w:rFonts w:eastAsia="Malgun Gothic"/>
          <w:sz w:val="22"/>
          <w:lang w:val="en-US" w:eastAsia="ko-KR"/>
        </w:rPr>
        <w:t xml:space="preserve"> dielectric loss</w:t>
      </w:r>
      <w:r w:rsidR="00FE48CE" w:rsidRPr="00AB0978">
        <w:rPr>
          <w:rFonts w:eastAsia="Malgun Gothic"/>
          <w:sz w:val="22"/>
          <w:lang w:val="en-US" w:eastAsia="ko-KR"/>
        </w:rPr>
        <w:t xml:space="preserve"> state-of-the art sandwich structure</w:t>
      </w:r>
      <w:r w:rsidR="003A58F7" w:rsidRPr="00AB0978">
        <w:rPr>
          <w:rFonts w:eastAsia="Malgun Gothic"/>
          <w:sz w:val="22"/>
          <w:lang w:val="en-US" w:eastAsia="ko-KR"/>
        </w:rPr>
        <w:t>.</w:t>
      </w:r>
    </w:p>
    <w:p w:rsidR="003A58F7" w:rsidRDefault="003A58F7" w:rsidP="005E66ED">
      <w:pPr>
        <w:rPr>
          <w:rFonts w:eastAsia="Malgun Gothic"/>
          <w:lang w:val="en-US" w:eastAsia="ko-KR"/>
        </w:rPr>
      </w:pPr>
    </w:p>
    <w:p w:rsidR="003A58F7" w:rsidRDefault="006A12FE" w:rsidP="006A12FE">
      <w:pPr>
        <w:jc w:val="center"/>
        <w:rPr>
          <w:rFonts w:eastAsia="Malgun Gothic"/>
          <w:lang w:val="en-US" w:eastAsia="ko-KR"/>
        </w:rPr>
      </w:pPr>
      <w:r>
        <w:rPr>
          <w:rFonts w:eastAsia="Malgun Gothic"/>
          <w:lang w:val="en-US" w:eastAsia="ko-KR"/>
        </w:rPr>
        <w:object w:dxaOrig="5775" w:dyaOrig="2115">
          <v:shape id="_x0000_i1026" type="#_x0000_t75" style="width:288.75pt;height:105.75pt" o:ole="">
            <v:imagedata r:id="rId13" o:title=""/>
          </v:shape>
          <o:OLEObject Type="Embed" ProgID="Excel.Sheet.12" ShapeID="_x0000_i1026" DrawAspect="Content" ObjectID="_1572431272" r:id="rId14"/>
        </w:object>
      </w:r>
    </w:p>
    <w:p w:rsidR="005E66ED" w:rsidRDefault="005E66ED" w:rsidP="005E66ED">
      <w:pPr>
        <w:rPr>
          <w:rFonts w:eastAsia="Malgun Gothic"/>
          <w:lang w:val="en-US" w:eastAsia="ko-KR"/>
        </w:rPr>
      </w:pPr>
    </w:p>
    <w:p w:rsidR="005E66ED" w:rsidRDefault="005E66ED" w:rsidP="005E66ED">
      <w:pPr>
        <w:rPr>
          <w:rFonts w:eastAsia="Malgun Gothic"/>
          <w:lang w:val="en-US" w:eastAsia="ko-KR"/>
        </w:rPr>
      </w:pPr>
    </w:p>
    <w:p w:rsidR="00FB06E8" w:rsidRDefault="00FB06E8" w:rsidP="005E66ED">
      <w:pPr>
        <w:rPr>
          <w:rFonts w:eastAsia="Malgun Gothic"/>
          <w:lang w:val="en-US" w:eastAsia="ko-KR"/>
        </w:rPr>
      </w:pPr>
      <w:r w:rsidRPr="00AB0978">
        <w:rPr>
          <w:rFonts w:eastAsia="Malgun Gothic"/>
          <w:sz w:val="22"/>
          <w:lang w:val="en-US" w:eastAsia="ko-KR"/>
        </w:rPr>
        <w:t>The same radome (same physical dimensions and material) at twice the carrier frequency also gives twice as much loss in each radome layer:</w:t>
      </w:r>
    </w:p>
    <w:p w:rsidR="00FB06E8" w:rsidRDefault="00FB06E8" w:rsidP="00FB06E8">
      <w:pPr>
        <w:jc w:val="center"/>
        <w:rPr>
          <w:rFonts w:eastAsia="Malgun Gothic"/>
          <w:lang w:val="en-US" w:eastAsia="ko-KR"/>
        </w:rPr>
      </w:pPr>
      <w:r>
        <w:rPr>
          <w:rFonts w:eastAsia="Malgun Gothic"/>
          <w:lang w:val="en-US" w:eastAsia="ko-KR"/>
        </w:rPr>
        <w:object w:dxaOrig="5775" w:dyaOrig="2115">
          <v:shape id="_x0000_i1027" type="#_x0000_t75" style="width:288.75pt;height:105.75pt" o:ole="">
            <v:imagedata r:id="rId15" o:title=""/>
          </v:shape>
          <o:OLEObject Type="Embed" ProgID="Excel.Sheet.12" ShapeID="_x0000_i1027" DrawAspect="Content" ObjectID="_1572431273" r:id="rId16"/>
        </w:object>
      </w:r>
    </w:p>
    <w:p w:rsidR="00D504F5" w:rsidRDefault="00FB06E8" w:rsidP="00FB06E8">
      <w:pPr>
        <w:jc w:val="left"/>
        <w:rPr>
          <w:rFonts w:eastAsia="Malgun Gothic"/>
          <w:lang w:val="en-US" w:eastAsia="ko-KR"/>
        </w:rPr>
      </w:pPr>
      <w:r w:rsidRPr="00AB0978">
        <w:rPr>
          <w:rFonts w:eastAsia="Malgun Gothic"/>
          <w:sz w:val="22"/>
          <w:lang w:val="en-US" w:eastAsia="ko-KR"/>
        </w:rPr>
        <w:t xml:space="preserve">If the radome design would been have made in the form of a </w:t>
      </w:r>
      <w:r w:rsidR="00EB430E" w:rsidRPr="00AB0978">
        <w:rPr>
          <w:rFonts w:eastAsia="Malgun Gothic"/>
          <w:sz w:val="22"/>
          <w:lang w:val="en-US" w:eastAsia="ko-KR"/>
        </w:rPr>
        <w:t xml:space="preserve">less complex </w:t>
      </w:r>
      <w:r w:rsidRPr="00AB0978">
        <w:rPr>
          <w:rFonts w:eastAsia="Malgun Gothic"/>
          <w:sz w:val="22"/>
          <w:lang w:val="en-US" w:eastAsia="ko-KR"/>
        </w:rPr>
        <w:t xml:space="preserve">structure, say only having one single dielectric slab </w:t>
      </w:r>
      <w:r w:rsidR="00E65577" w:rsidRPr="00AB0978">
        <w:rPr>
          <w:rFonts w:eastAsia="Malgun Gothic"/>
          <w:sz w:val="22"/>
          <w:lang w:val="en-US" w:eastAsia="ko-KR"/>
        </w:rPr>
        <w:t xml:space="preserve">like what is depicted in Fig. 2.1, </w:t>
      </w:r>
      <w:r w:rsidRPr="00AB0978">
        <w:rPr>
          <w:rFonts w:eastAsia="Malgun Gothic"/>
          <w:sz w:val="22"/>
          <w:lang w:val="en-US" w:eastAsia="ko-KR"/>
        </w:rPr>
        <w:t xml:space="preserve">but compensated by a </w:t>
      </w:r>
      <w:r w:rsidR="00D504F5" w:rsidRPr="00AB0978">
        <w:rPr>
          <w:rFonts w:eastAsia="Malgun Gothic"/>
          <w:sz w:val="22"/>
          <w:lang w:val="en-US" w:eastAsia="ko-KR"/>
        </w:rPr>
        <w:t>larger thickness to give the same mechanical strength as the more complicated sandwich structure, the losses would be 0.3 dB.</w:t>
      </w:r>
      <w:r w:rsidR="00E65577" w:rsidRPr="00AB0978">
        <w:rPr>
          <w:rFonts w:eastAsia="Malgun Gothic"/>
          <w:sz w:val="22"/>
          <w:lang w:val="en-US" w:eastAsia="ko-KR"/>
        </w:rPr>
        <w:t xml:space="preserve"> That is, the losses are then becoming noticeable.</w:t>
      </w:r>
    </w:p>
    <w:p w:rsidR="005E66ED" w:rsidRDefault="00D504F5" w:rsidP="00AB0978">
      <w:pPr>
        <w:jc w:val="center"/>
        <w:rPr>
          <w:rFonts w:eastAsia="Malgun Gothic"/>
          <w:lang w:val="en-US" w:eastAsia="ko-KR"/>
        </w:rPr>
      </w:pPr>
      <w:r>
        <w:rPr>
          <w:rFonts w:eastAsia="Malgun Gothic"/>
          <w:lang w:val="en-US" w:eastAsia="ko-KR"/>
        </w:rPr>
        <w:object w:dxaOrig="5775" w:dyaOrig="1515">
          <v:shape id="_x0000_i1028" type="#_x0000_t75" style="width:288.75pt;height:75.75pt" o:ole="">
            <v:imagedata r:id="rId17" o:title=""/>
          </v:shape>
          <o:OLEObject Type="Embed" ProgID="Excel.Sheet.12" ShapeID="_x0000_i1028" DrawAspect="Content" ObjectID="_1572431274" r:id="rId18"/>
        </w:object>
      </w:r>
    </w:p>
    <w:p w:rsidR="00D504F5" w:rsidRDefault="00D504F5" w:rsidP="005E66ED">
      <w:pPr>
        <w:rPr>
          <w:rFonts w:eastAsia="Malgun Gothic"/>
          <w:lang w:val="en-US" w:eastAsia="ko-KR"/>
        </w:rPr>
      </w:pPr>
      <w:r w:rsidRPr="00AB0978">
        <w:rPr>
          <w:rFonts w:eastAsia="Malgun Gothic"/>
          <w:sz w:val="22"/>
          <w:lang w:val="en-US" w:eastAsia="ko-KR"/>
        </w:rPr>
        <w:t xml:space="preserve">Further, by chosing a </w:t>
      </w:r>
      <w:r w:rsidR="00FE48CE" w:rsidRPr="00AB0978">
        <w:rPr>
          <w:rFonts w:eastAsia="Malgun Gothic"/>
          <w:sz w:val="22"/>
          <w:lang w:val="en-US" w:eastAsia="ko-KR"/>
        </w:rPr>
        <w:t>feasible and less sophisticated</w:t>
      </w:r>
      <w:r w:rsidRPr="00AB0978">
        <w:rPr>
          <w:rFonts w:eastAsia="Malgun Gothic"/>
          <w:sz w:val="22"/>
          <w:lang w:val="en-US" w:eastAsia="ko-KR"/>
        </w:rPr>
        <w:t xml:space="preserve"> radome material, basically presenting a larger loss factor, the losses will increase proportionally. As an example we may choose a material that has a loss tangent of twice of that above, say tan(</w:t>
      </w:r>
      <w:r w:rsidRPr="00AB0978">
        <w:rPr>
          <w:rFonts w:ascii="Mathcad UniMath" w:eastAsia="Malgun Gothic" w:hAnsi="Mathcad UniMath"/>
          <w:sz w:val="22"/>
          <w:lang w:val="en-US" w:eastAsia="ko-KR"/>
        </w:rPr>
        <w:t>δ</w:t>
      </w:r>
      <w:r w:rsidRPr="00AB0978">
        <w:rPr>
          <w:rFonts w:eastAsia="Malgun Gothic"/>
          <w:sz w:val="22"/>
          <w:lang w:val="en-US" w:eastAsia="ko-KR"/>
        </w:rPr>
        <w:t>) = 0.04. Then we would get dielectric losses that are in the order of 0.7 dB.</w:t>
      </w:r>
      <w:r w:rsidR="00E65577" w:rsidRPr="00AB0978">
        <w:rPr>
          <w:rFonts w:eastAsia="Malgun Gothic"/>
          <w:sz w:val="22"/>
          <w:lang w:val="en-US" w:eastAsia="ko-KR"/>
        </w:rPr>
        <w:t xml:space="preserve"> This means that in this case one has to consider increasingly higher dielectric losses from the radome.</w:t>
      </w:r>
    </w:p>
    <w:p w:rsidR="005E66ED" w:rsidRDefault="00F128ED" w:rsidP="00EB430E">
      <w:pPr>
        <w:jc w:val="center"/>
        <w:rPr>
          <w:rFonts w:eastAsia="Malgun Gothic"/>
          <w:lang w:val="en-US" w:eastAsia="ko-KR"/>
        </w:rPr>
      </w:pPr>
      <w:r>
        <w:rPr>
          <w:rFonts w:eastAsia="Malgun Gothic"/>
          <w:lang w:val="en-US" w:eastAsia="ko-KR"/>
        </w:rPr>
        <w:object w:dxaOrig="5775" w:dyaOrig="1515">
          <v:shape id="_x0000_i1029" type="#_x0000_t75" style="width:288.75pt;height:75.75pt" o:ole="">
            <v:imagedata r:id="rId19" o:title=""/>
          </v:shape>
          <o:OLEObject Type="Embed" ProgID="Excel.Sheet.12" ShapeID="_x0000_i1029" DrawAspect="Content" ObjectID="_1572431275" r:id="rId20"/>
        </w:object>
      </w:r>
    </w:p>
    <w:p w:rsidR="004830B2" w:rsidRDefault="004830B2" w:rsidP="004830B2">
      <w:pPr>
        <w:rPr>
          <w:rFonts w:eastAsia="Malgun Gothic"/>
          <w:lang w:val="en-US" w:eastAsia="ko-KR"/>
        </w:rPr>
      </w:pPr>
    </w:p>
    <w:p w:rsidR="004830B2" w:rsidRPr="004830B2" w:rsidRDefault="004830B2" w:rsidP="00695A8D">
      <w:pPr>
        <w:pStyle w:val="Heading2"/>
        <w:rPr>
          <w:rFonts w:eastAsia="Malgun Gothic"/>
          <w:lang w:val="en-US" w:eastAsia="ko-KR"/>
        </w:rPr>
      </w:pPr>
      <w:r w:rsidRPr="004830B2">
        <w:rPr>
          <w:rFonts w:eastAsia="Malgun Gothic"/>
          <w:lang w:val="en-US" w:eastAsia="ko-KR"/>
        </w:rPr>
        <w:t>Missmatch of radome structures</w:t>
      </w:r>
    </w:p>
    <w:p w:rsidR="004830B2" w:rsidRPr="00AB0978" w:rsidRDefault="004830B2" w:rsidP="004830B2">
      <w:pPr>
        <w:rPr>
          <w:rFonts w:eastAsia="Malgun Gothic"/>
          <w:sz w:val="22"/>
          <w:lang w:val="en-US" w:eastAsia="ko-KR"/>
        </w:rPr>
      </w:pPr>
      <w:r w:rsidRPr="00AB0978">
        <w:rPr>
          <w:rFonts w:eastAsia="Malgun Gothic"/>
          <w:sz w:val="22"/>
          <w:lang w:val="en-US" w:eastAsia="ko-KR"/>
        </w:rPr>
        <w:t xml:space="preserve">Another cause of apparent power loss would be caused by a pure impedance mismatch between the antenna connector[s] and what is actually radiated into free space. What might seem to work for an array antenna which is steered towards broadside, may not be true for an scanned array antenna under the influence of a radome. Allthough, having reasonable levels of dielectric loss within the parts of the radome material, scanning off broadside may cause infavorable interaction between rays propagating through the different radome </w:t>
      </w:r>
      <w:r w:rsidR="00964016" w:rsidRPr="00AB0978">
        <w:rPr>
          <w:rFonts w:eastAsia="Malgun Gothic"/>
          <w:sz w:val="22"/>
          <w:lang w:val="en-US" w:eastAsia="ko-KR"/>
        </w:rPr>
        <w:t>layers in a sandwitch structure</w:t>
      </w:r>
      <w:r w:rsidRPr="00AB0978">
        <w:rPr>
          <w:rFonts w:eastAsia="Malgun Gothic"/>
          <w:sz w:val="22"/>
          <w:lang w:val="en-US" w:eastAsia="ko-KR"/>
        </w:rPr>
        <w:t xml:space="preserve">. The apparent thickness </w:t>
      </w:r>
      <w:r w:rsidRPr="00AB0978">
        <w:rPr>
          <w:rFonts w:eastAsia="Malgun Gothic"/>
          <w:sz w:val="22"/>
          <w:lang w:val="en-US" w:eastAsia="ko-KR"/>
        </w:rPr>
        <w:lastRenderedPageBreak/>
        <w:t>will differ for rays that are propagating over different angles in the radome. Some rays will constructively combine while others in different directions will destructively interact as to casue a non-negligable reflection at the inner surface of the radome. This is very much thje case when viewing a simple radome structure consisting of just one dileelctric slab as is demonstrated below.</w:t>
      </w:r>
    </w:p>
    <w:p w:rsidR="004830B2" w:rsidRPr="00AB0978" w:rsidRDefault="004830B2" w:rsidP="004830B2">
      <w:pPr>
        <w:rPr>
          <w:rFonts w:eastAsia="Malgun Gothic"/>
          <w:sz w:val="22"/>
          <w:lang w:val="en-US" w:eastAsia="ko-KR"/>
        </w:rPr>
      </w:pPr>
      <w:r w:rsidRPr="00AB0978">
        <w:rPr>
          <w:rFonts w:eastAsia="Malgun Gothic"/>
          <w:sz w:val="22"/>
          <w:lang w:val="en-US" w:eastAsia="ko-KR"/>
        </w:rPr>
        <w:t>Figure 2.3 below shows a simulated example of a radome covering a typical array antenna. Both the single element pattern covered by the radome as well as the pattern from 8-element array antenna is shown. The array antenna is steered from 40</w:t>
      </w:r>
      <w:r w:rsidRPr="00AB0978">
        <w:rPr>
          <w:rFonts w:ascii="Mathcad UniMath" w:eastAsia="Malgun Gothic" w:hAnsi="Mathcad UniMath"/>
          <w:sz w:val="22"/>
          <w:lang w:val="en-US" w:eastAsia="ko-KR"/>
        </w:rPr>
        <w:t>°</w:t>
      </w:r>
      <w:r w:rsidRPr="00AB0978">
        <w:rPr>
          <w:rFonts w:eastAsia="Malgun Gothic"/>
          <w:sz w:val="22"/>
          <w:lang w:val="en-US" w:eastAsia="ko-KR"/>
        </w:rPr>
        <w:t xml:space="preserve"> to broadside (90</w:t>
      </w:r>
      <w:r w:rsidRPr="00AB0978">
        <w:rPr>
          <w:rFonts w:ascii="Mathcad UniMath" w:eastAsia="Malgun Gothic" w:hAnsi="Mathcad UniMath"/>
          <w:sz w:val="22"/>
          <w:lang w:val="en-US" w:eastAsia="ko-KR"/>
        </w:rPr>
        <w:t>°</w:t>
      </w:r>
      <w:r w:rsidRPr="00AB0978">
        <w:rPr>
          <w:rFonts w:eastAsia="Malgun Gothic"/>
          <w:sz w:val="22"/>
          <w:lang w:val="en-US" w:eastAsia="ko-KR"/>
        </w:rPr>
        <w:t xml:space="preserve">). As a comparison, also the same array antenna but without any radome is steered correspondingly on the other side of the broadside direction. The radome consists of a single dielectric slab of premittivity = 2.3 with a thickness of 1.0 mm and the antenna is operated at 28 GHz. The radome is located at </w:t>
      </w:r>
      <w:r w:rsidR="003C2835" w:rsidRPr="00AB0978">
        <w:rPr>
          <w:rFonts w:eastAsia="Malgun Gothic"/>
          <w:sz w:val="22"/>
          <w:lang w:val="en-US" w:eastAsia="ko-KR"/>
        </w:rPr>
        <w:t xml:space="preserve">1.0 </w:t>
      </w:r>
      <w:r w:rsidRPr="00AB0978">
        <w:rPr>
          <w:rFonts w:eastAsia="Malgun Gothic" w:cs="Arial"/>
          <w:sz w:val="22"/>
          <w:lang w:val="en-US" w:eastAsia="ko-KR"/>
        </w:rPr>
        <w:t>λ</w:t>
      </w:r>
      <w:r w:rsidRPr="00AB0978">
        <w:rPr>
          <w:rFonts w:eastAsia="Malgun Gothic"/>
          <w:sz w:val="22"/>
          <w:lang w:val="en-US" w:eastAsia="ko-KR"/>
        </w:rPr>
        <w:t xml:space="preserve"> above the antenna surface. </w:t>
      </w:r>
    </w:p>
    <w:p w:rsidR="004830B2" w:rsidRPr="00AB0978" w:rsidRDefault="004830B2" w:rsidP="004830B2">
      <w:pPr>
        <w:rPr>
          <w:rFonts w:eastAsia="Malgun Gothic"/>
          <w:sz w:val="22"/>
          <w:lang w:val="en-US" w:eastAsia="ko-KR"/>
        </w:rPr>
      </w:pPr>
      <w:r w:rsidRPr="00AB0978">
        <w:rPr>
          <w:rFonts w:eastAsia="Malgun Gothic"/>
          <w:sz w:val="22"/>
          <w:lang w:val="en-US" w:eastAsia="ko-KR"/>
        </w:rPr>
        <w:t xml:space="preserve">It shows that the radiation pattern can be severely altered depending on the observation angle even for a very simple radome structure. Further, since the total radiation pattern is a combination of the array factor and the element factor, one  may well come to the conclusion that depending on the steering angle, the directivity of the array antenna is altered to a larger extent than what is just normally attributed to the projection angle towards the antenna surface, i.e. having the </w:t>
      </w:r>
      <w:r w:rsidR="007A2E7B" w:rsidRPr="00AB0978">
        <w:rPr>
          <w:rFonts w:eastAsia="Malgun Gothic"/>
          <w:sz w:val="22"/>
          <w:lang w:val="en-US" w:eastAsia="ko-KR"/>
        </w:rPr>
        <w:t xml:space="preserve">typical </w:t>
      </w:r>
      <w:r w:rsidRPr="00AB0978">
        <w:rPr>
          <w:rFonts w:eastAsia="Malgun Gothic"/>
          <w:sz w:val="22"/>
          <w:lang w:val="en-US" w:eastAsia="ko-KR"/>
        </w:rPr>
        <w:t>cos(</w:t>
      </w:r>
      <w:r w:rsidRPr="00AB0978">
        <w:rPr>
          <w:rFonts w:ascii="Mathcad UniMath" w:eastAsia="Malgun Gothic" w:hAnsi="Mathcad UniMath"/>
          <w:sz w:val="22"/>
          <w:lang w:val="en-US" w:eastAsia="ko-KR"/>
        </w:rPr>
        <w:t>φ</w:t>
      </w:r>
      <w:r w:rsidRPr="00AB0978">
        <w:rPr>
          <w:rFonts w:eastAsia="Malgun Gothic"/>
          <w:sz w:val="22"/>
          <w:lang w:val="en-US" w:eastAsia="ko-KR"/>
        </w:rPr>
        <w:t xml:space="preserve">) -decay. </w:t>
      </w:r>
    </w:p>
    <w:p w:rsidR="004830B2" w:rsidRPr="00AB0978" w:rsidRDefault="004830B2" w:rsidP="004830B2">
      <w:pPr>
        <w:rPr>
          <w:rFonts w:eastAsia="Malgun Gothic"/>
          <w:sz w:val="22"/>
          <w:lang w:val="en-US" w:eastAsia="ko-KR"/>
        </w:rPr>
      </w:pPr>
      <w:r w:rsidRPr="00AB0978">
        <w:rPr>
          <w:rFonts w:eastAsia="Malgun Gothic"/>
          <w:sz w:val="22"/>
          <w:lang w:val="en-US" w:eastAsia="ko-KR"/>
        </w:rPr>
        <w:t xml:space="preserve">What is more affecting the overall performance is the apparent drop in </w:t>
      </w:r>
      <w:r w:rsidR="00277F9C" w:rsidRPr="00AB0978">
        <w:rPr>
          <w:rFonts w:eastAsia="Malgun Gothic"/>
          <w:sz w:val="22"/>
          <w:lang w:val="en-US" w:eastAsia="ko-KR"/>
        </w:rPr>
        <w:t xml:space="preserve">total </w:t>
      </w:r>
      <w:r w:rsidRPr="00AB0978">
        <w:rPr>
          <w:rFonts w:eastAsia="Malgun Gothic"/>
          <w:sz w:val="22"/>
          <w:lang w:val="en-US" w:eastAsia="ko-KR"/>
        </w:rPr>
        <w:t xml:space="preserve">transmitted power at certain </w:t>
      </w:r>
      <w:r w:rsidR="00277F9C" w:rsidRPr="00AB0978">
        <w:rPr>
          <w:rFonts w:eastAsia="Malgun Gothic"/>
          <w:sz w:val="22"/>
          <w:lang w:val="en-US" w:eastAsia="ko-KR"/>
        </w:rPr>
        <w:t xml:space="preserve">beam </w:t>
      </w:r>
      <w:r w:rsidRPr="00AB0978">
        <w:rPr>
          <w:rFonts w:eastAsia="Malgun Gothic"/>
          <w:sz w:val="22"/>
          <w:lang w:val="en-US" w:eastAsia="ko-KR"/>
        </w:rPr>
        <w:t xml:space="preserve">steering angles. For example, in the case of the simple dielectric slab radome as described above, the drop in transmitted power </w:t>
      </w:r>
      <w:r w:rsidR="00F32240" w:rsidRPr="00AB0978">
        <w:rPr>
          <w:rFonts w:eastAsia="Malgun Gothic"/>
          <w:sz w:val="22"/>
          <w:lang w:val="en-US" w:eastAsia="ko-KR"/>
        </w:rPr>
        <w:t>could be</w:t>
      </w:r>
      <w:r w:rsidRPr="00AB0978">
        <w:rPr>
          <w:rFonts w:eastAsia="Malgun Gothic"/>
          <w:sz w:val="22"/>
          <w:lang w:val="en-US" w:eastAsia="ko-KR"/>
        </w:rPr>
        <w:t xml:space="preserve"> as much as 3 dB at a steering angle of 30</w:t>
      </w:r>
      <w:r w:rsidRPr="00AB0978">
        <w:rPr>
          <w:rFonts w:ascii="Mathcad UniMath" w:eastAsia="Malgun Gothic" w:hAnsi="Mathcad UniMath"/>
          <w:sz w:val="22"/>
          <w:lang w:val="en-US" w:eastAsia="ko-KR"/>
        </w:rPr>
        <w:t>°</w:t>
      </w:r>
      <w:r w:rsidRPr="00AB0978">
        <w:rPr>
          <w:rFonts w:eastAsia="Malgun Gothic"/>
          <w:sz w:val="22"/>
          <w:lang w:val="en-US" w:eastAsia="ko-KR"/>
        </w:rPr>
        <w:t xml:space="preserve"> off broadside </w:t>
      </w:r>
      <w:r w:rsidR="00F32240" w:rsidRPr="00AB0978">
        <w:rPr>
          <w:rFonts w:eastAsia="Malgun Gothic"/>
          <w:sz w:val="22"/>
          <w:lang w:val="en-US" w:eastAsia="ko-KR"/>
        </w:rPr>
        <w:t>compared to broadside radiation for this particular example, as shown in Figure 2.4.</w:t>
      </w:r>
      <w:r w:rsidRPr="00AB0978">
        <w:rPr>
          <w:rFonts w:eastAsia="Malgun Gothic"/>
          <w:sz w:val="22"/>
          <w:lang w:val="en-US" w:eastAsia="ko-KR"/>
        </w:rPr>
        <w:t xml:space="preserve"> </w:t>
      </w:r>
    </w:p>
    <w:p w:rsidR="004830B2" w:rsidRDefault="004830B2" w:rsidP="004830B2">
      <w:pPr>
        <w:rPr>
          <w:rFonts w:eastAsia="Malgun Gothic"/>
          <w:lang w:val="en-US" w:eastAsia="ko-KR"/>
        </w:rPr>
      </w:pPr>
    </w:p>
    <w:p w:rsidR="004830B2" w:rsidRDefault="004830B2" w:rsidP="004830B2">
      <w:pPr>
        <w:jc w:val="center"/>
        <w:rPr>
          <w:rFonts w:eastAsia="Malgun Gothic"/>
          <w:lang w:val="en-US" w:eastAsia="ko-KR"/>
        </w:rPr>
      </w:pPr>
      <w:r w:rsidRPr="00616882">
        <w:rPr>
          <w:rFonts w:eastAsia="Malgun Gothic"/>
          <w:noProof/>
          <w:lang w:val="sv-SE" w:eastAsia="sv-SE"/>
        </w:rPr>
        <w:drawing>
          <wp:inline distT="0" distB="0" distL="0" distR="0" wp14:anchorId="3BFEAB28" wp14:editId="33F8FD97">
            <wp:extent cx="5834873" cy="4076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43984" cy="4083065"/>
                    </a:xfrm>
                    <a:prstGeom prst="rect">
                      <a:avLst/>
                    </a:prstGeom>
                    <a:noFill/>
                    <a:ln>
                      <a:noFill/>
                    </a:ln>
                  </pic:spPr>
                </pic:pic>
              </a:graphicData>
            </a:graphic>
          </wp:inline>
        </w:drawing>
      </w:r>
    </w:p>
    <w:p w:rsidR="004830B2" w:rsidRDefault="004830B2" w:rsidP="004830B2">
      <w:pPr>
        <w:pStyle w:val="Caption"/>
        <w:jc w:val="left"/>
      </w:pPr>
      <w:r>
        <w:t>Figure 2.3</w:t>
      </w:r>
      <w:r>
        <w:tab/>
        <w:t>Element pattern from a simple dielectric slab radome, together with 8-array antenna pattern with/without radome.</w:t>
      </w:r>
    </w:p>
    <w:p w:rsidR="004830B2" w:rsidRDefault="004830B2" w:rsidP="004830B2">
      <w:pPr>
        <w:jc w:val="center"/>
        <w:rPr>
          <w:rFonts w:eastAsia="Malgun Gothic"/>
        </w:rPr>
      </w:pPr>
      <w:r>
        <w:rPr>
          <w:rFonts w:eastAsia="Malgun Gothic"/>
          <w:noProof/>
          <w:lang w:val="sv-SE" w:eastAsia="sv-SE"/>
        </w:rPr>
        <w:lastRenderedPageBreak/>
        <w:drawing>
          <wp:inline distT="0" distB="0" distL="0" distR="0" wp14:anchorId="72255E72" wp14:editId="1EA53E64">
            <wp:extent cx="4948601" cy="3044724"/>
            <wp:effectExtent l="0" t="0" r="444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50896" cy="3046136"/>
                    </a:xfrm>
                    <a:prstGeom prst="rect">
                      <a:avLst/>
                    </a:prstGeom>
                    <a:noFill/>
                  </pic:spPr>
                </pic:pic>
              </a:graphicData>
            </a:graphic>
          </wp:inline>
        </w:drawing>
      </w:r>
    </w:p>
    <w:p w:rsidR="004830B2" w:rsidRDefault="004830B2" w:rsidP="004830B2">
      <w:pPr>
        <w:rPr>
          <w:rFonts w:eastAsia="Malgun Gothic"/>
        </w:rPr>
      </w:pPr>
    </w:p>
    <w:p w:rsidR="004830B2" w:rsidRDefault="004830B2" w:rsidP="004830B2">
      <w:pPr>
        <w:pStyle w:val="Caption"/>
        <w:jc w:val="left"/>
      </w:pPr>
      <w:r>
        <w:t>Figure 2.4</w:t>
      </w:r>
      <w:r>
        <w:tab/>
        <w:t>Relative transmitted power vs array scan angle for a typical 8x8 array antenna with a simple dielectric lsba radome.</w:t>
      </w:r>
    </w:p>
    <w:p w:rsidR="00964016" w:rsidRDefault="00964016" w:rsidP="00695A8D">
      <w:pPr>
        <w:rPr>
          <w:sz w:val="22"/>
        </w:rPr>
      </w:pPr>
      <w:r w:rsidRPr="00695A8D">
        <w:rPr>
          <w:sz w:val="22"/>
        </w:rPr>
        <w:t>In summary, the mm-wave radome with complex structures would result in not only dielectric losses but also mismatch losses around 0.7 dB which is not negligible and should be considered when relevant requirements are settled. In addition, it was shown that the radiation pattern can be distorted dep</w:t>
      </w:r>
      <w:r w:rsidR="0088322C" w:rsidRPr="0088322C">
        <w:rPr>
          <w:sz w:val="22"/>
        </w:rPr>
        <w:t xml:space="preserve">ending on the observation angel </w:t>
      </w:r>
      <w:r w:rsidRPr="00695A8D">
        <w:rPr>
          <w:sz w:val="22"/>
        </w:rPr>
        <w:t xml:space="preserve">due to radome where variation of up to 3 dB over the steering range could be observed. This is also an additional aspect which should be taken </w:t>
      </w:r>
      <w:r w:rsidR="0088322C">
        <w:rPr>
          <w:sz w:val="22"/>
        </w:rPr>
        <w:t>in</w:t>
      </w:r>
      <w:r w:rsidRPr="00695A8D">
        <w:rPr>
          <w:sz w:val="22"/>
        </w:rPr>
        <w:t xml:space="preserve">to </w:t>
      </w:r>
      <w:r w:rsidR="0088322C" w:rsidRPr="0088322C">
        <w:rPr>
          <w:sz w:val="22"/>
        </w:rPr>
        <w:t>account when sett</w:t>
      </w:r>
      <w:r w:rsidRPr="00695A8D">
        <w:rPr>
          <w:sz w:val="22"/>
        </w:rPr>
        <w:t>ling the concerned FR2 requirements. We thus propose the following:</w:t>
      </w:r>
    </w:p>
    <w:p w:rsidR="007A2E7B" w:rsidRDefault="007A2E7B" w:rsidP="00695A8D">
      <w:pPr>
        <w:rPr>
          <w:sz w:val="22"/>
        </w:rPr>
      </w:pPr>
      <w:r>
        <w:rPr>
          <w:b/>
          <w:sz w:val="22"/>
        </w:rPr>
        <w:t>Proposal 1:</w:t>
      </w:r>
    </w:p>
    <w:p w:rsidR="007A2E7B" w:rsidRDefault="007A2E7B" w:rsidP="00695A8D">
      <w:pPr>
        <w:rPr>
          <w:sz w:val="22"/>
        </w:rPr>
      </w:pPr>
      <w:r>
        <w:rPr>
          <w:b/>
          <w:sz w:val="22"/>
        </w:rPr>
        <w:t>The dielectric and impedance matching losses of mm-wave radomes are around 0.8 dB and should be taken to account when concerned requirements are settled.</w:t>
      </w:r>
    </w:p>
    <w:p w:rsidR="007A2E7B" w:rsidRDefault="007A2E7B" w:rsidP="00695A8D">
      <w:pPr>
        <w:rPr>
          <w:sz w:val="22"/>
        </w:rPr>
      </w:pPr>
    </w:p>
    <w:p w:rsidR="007A2E7B" w:rsidRDefault="007A2E7B" w:rsidP="00695A8D">
      <w:pPr>
        <w:rPr>
          <w:sz w:val="22"/>
        </w:rPr>
      </w:pPr>
      <w:r>
        <w:rPr>
          <w:b/>
          <w:sz w:val="22"/>
        </w:rPr>
        <w:t>Proposal 2:</w:t>
      </w:r>
    </w:p>
    <w:p w:rsidR="00964016" w:rsidRDefault="007A2E7B" w:rsidP="00695A8D">
      <w:r>
        <w:rPr>
          <w:b/>
          <w:sz w:val="22"/>
        </w:rPr>
        <w:t>The radiation pattern distorsion induced by mm-wave pattern over the steering range can be up to 3 dB and should be considered when concerned requirements are settled.</w:t>
      </w:r>
    </w:p>
    <w:p w:rsidR="00964016" w:rsidRPr="00964016" w:rsidRDefault="00964016" w:rsidP="00695A8D"/>
    <w:p w:rsidR="00964016" w:rsidRPr="00964016" w:rsidRDefault="00964016" w:rsidP="00695A8D"/>
    <w:p w:rsidR="00C01F33" w:rsidRDefault="00C01F33" w:rsidP="00006DEE">
      <w:pPr>
        <w:pStyle w:val="Heading1"/>
        <w:rPr>
          <w:lang w:val="en-US"/>
        </w:rPr>
      </w:pPr>
      <w:r w:rsidRPr="00CC1AFA">
        <w:rPr>
          <w:lang w:val="en-US"/>
        </w:rPr>
        <w:t>Conclusion</w:t>
      </w:r>
    </w:p>
    <w:p w:rsidR="004F5353" w:rsidRDefault="00E44C10" w:rsidP="003F2591">
      <w:pPr>
        <w:rPr>
          <w:sz w:val="22"/>
          <w:lang w:val="en-US"/>
        </w:rPr>
      </w:pPr>
      <w:r>
        <w:rPr>
          <w:sz w:val="22"/>
          <w:lang w:val="en-US"/>
        </w:rPr>
        <w:t xml:space="preserve">Losses in a radome may be attributed to the relative permittivity being complex and having also an imaginary part. This imaginary part may be small in </w:t>
      </w:r>
      <w:r w:rsidR="007A2E7B">
        <w:rPr>
          <w:sz w:val="22"/>
          <w:lang w:val="en-US"/>
        </w:rPr>
        <w:t>highly sophisticated</w:t>
      </w:r>
      <w:r>
        <w:rPr>
          <w:sz w:val="22"/>
          <w:lang w:val="en-US"/>
        </w:rPr>
        <w:t xml:space="preserve"> radome designs</w:t>
      </w:r>
      <w:r w:rsidR="007A2E7B">
        <w:rPr>
          <w:sz w:val="22"/>
          <w:lang w:val="en-US"/>
        </w:rPr>
        <w:t xml:space="preserve"> and material</w:t>
      </w:r>
      <w:r>
        <w:rPr>
          <w:sz w:val="22"/>
          <w:lang w:val="en-US"/>
        </w:rPr>
        <w:t xml:space="preserve">, or it may become quite substantial using </w:t>
      </w:r>
      <w:r w:rsidR="007A2E7B">
        <w:rPr>
          <w:sz w:val="22"/>
          <w:lang w:val="en-US"/>
        </w:rPr>
        <w:t xml:space="preserve">feasible and reasonable </w:t>
      </w:r>
      <w:r>
        <w:rPr>
          <w:sz w:val="22"/>
          <w:lang w:val="en-US"/>
        </w:rPr>
        <w:t xml:space="preserve">materials and radome designs. A good </w:t>
      </w:r>
      <w:r w:rsidR="007A2E7B">
        <w:rPr>
          <w:sz w:val="22"/>
          <w:lang w:val="en-US"/>
        </w:rPr>
        <w:t>radome design based on reasonable choice of material</w:t>
      </w:r>
      <w:r>
        <w:rPr>
          <w:sz w:val="22"/>
          <w:lang w:val="en-US"/>
        </w:rPr>
        <w:t xml:space="preserve"> show</w:t>
      </w:r>
      <w:r w:rsidR="007A2E7B">
        <w:rPr>
          <w:sz w:val="22"/>
          <w:lang w:val="en-US"/>
        </w:rPr>
        <w:t>s</w:t>
      </w:r>
      <w:r>
        <w:rPr>
          <w:sz w:val="22"/>
          <w:lang w:val="en-US"/>
        </w:rPr>
        <w:t xml:space="preserve"> dielectric losses that are in the order of </w:t>
      </w:r>
      <w:r w:rsidR="007A66C7">
        <w:rPr>
          <w:sz w:val="22"/>
          <w:lang w:val="en-US"/>
        </w:rPr>
        <w:t>0.7 dB</w:t>
      </w:r>
      <w:r w:rsidR="007A2E7B">
        <w:rPr>
          <w:sz w:val="22"/>
          <w:lang w:val="en-US"/>
        </w:rPr>
        <w:t>.</w:t>
      </w:r>
      <w:r w:rsidR="007A66C7">
        <w:rPr>
          <w:sz w:val="22"/>
          <w:lang w:val="en-US"/>
        </w:rPr>
        <w:t>. In addition to pure dielectric losses, wave impedance mismatch at the radome interface would also give rise to maybe another tenth of dB (0.1 dB) still having a good design. So, it is not out of believe that losses in a radome could in fact come up to 0.8 dB depending on design and choice of material.</w:t>
      </w:r>
    </w:p>
    <w:p w:rsidR="00BE3A44" w:rsidRDefault="00B47D4D" w:rsidP="003F2591">
      <w:pPr>
        <w:rPr>
          <w:rFonts w:eastAsia="Malgun Gothic"/>
          <w:lang w:val="en-US" w:eastAsia="ko-KR"/>
        </w:rPr>
      </w:pPr>
      <w:r>
        <w:rPr>
          <w:sz w:val="22"/>
          <w:lang w:val="en-US"/>
        </w:rPr>
        <w:t>The impact over radiation pattern</w:t>
      </w:r>
      <w:r w:rsidR="00BE3A44">
        <w:rPr>
          <w:sz w:val="22"/>
          <w:lang w:val="en-US"/>
        </w:rPr>
        <w:t xml:space="preserve"> </w:t>
      </w:r>
      <w:r>
        <w:rPr>
          <w:sz w:val="22"/>
          <w:lang w:val="en-US"/>
        </w:rPr>
        <w:t>f</w:t>
      </w:r>
      <w:r w:rsidR="00BE3A44">
        <w:rPr>
          <w:sz w:val="22"/>
          <w:lang w:val="en-US"/>
        </w:rPr>
        <w:t>or a typical 8x8 antenna array covered by a single dielectric slab radome</w:t>
      </w:r>
      <w:r>
        <w:rPr>
          <w:sz w:val="22"/>
          <w:lang w:val="en-US"/>
        </w:rPr>
        <w:t xml:space="preserve"> was shown to be </w:t>
      </w:r>
      <w:r w:rsidR="00BE3A44">
        <w:rPr>
          <w:sz w:val="22"/>
          <w:lang w:val="en-US"/>
        </w:rPr>
        <w:t xml:space="preserve"> as much as </w:t>
      </w:r>
      <w:r w:rsidR="00F0423F">
        <w:rPr>
          <w:sz w:val="22"/>
          <w:lang w:val="en-US"/>
        </w:rPr>
        <w:t>3 dB</w:t>
      </w:r>
      <w:r>
        <w:rPr>
          <w:sz w:val="22"/>
          <w:lang w:val="en-US"/>
        </w:rPr>
        <w:t xml:space="preserve"> over the steering range</w:t>
      </w:r>
      <w:r w:rsidR="00F0423F">
        <w:rPr>
          <w:sz w:val="22"/>
          <w:lang w:val="en-US"/>
        </w:rPr>
        <w:t xml:space="preserve">. This would be an additional </w:t>
      </w:r>
      <w:r w:rsidR="00F0423F">
        <w:rPr>
          <w:sz w:val="22"/>
          <w:lang w:val="en-US"/>
        </w:rPr>
        <w:lastRenderedPageBreak/>
        <w:t xml:space="preserve">drop in </w:t>
      </w:r>
      <w:r>
        <w:rPr>
          <w:sz w:val="22"/>
          <w:lang w:val="en-US"/>
        </w:rPr>
        <w:t xml:space="preserve">radiation pattern (e.g. affecting EIRP or EIS) </w:t>
      </w:r>
      <w:r w:rsidR="00F0423F">
        <w:rPr>
          <w:sz w:val="22"/>
          <w:lang w:val="en-US"/>
        </w:rPr>
        <w:t xml:space="preserve">on top of the ordinary reduction in directivity due to array scanning with its </w:t>
      </w:r>
      <w:r w:rsidR="00F0423F">
        <w:rPr>
          <w:rFonts w:eastAsia="Malgun Gothic"/>
          <w:lang w:val="en-US" w:eastAsia="ko-KR"/>
        </w:rPr>
        <w:t>cos(</w:t>
      </w:r>
      <w:r w:rsidR="00F0423F">
        <w:rPr>
          <w:rFonts w:ascii="Mathcad UniMath" w:eastAsia="Malgun Gothic" w:hAnsi="Mathcad UniMath"/>
          <w:lang w:val="en-US" w:eastAsia="ko-KR"/>
        </w:rPr>
        <w:t>φ</w:t>
      </w:r>
      <w:r w:rsidR="00F0423F">
        <w:rPr>
          <w:rFonts w:eastAsia="Malgun Gothic"/>
          <w:lang w:val="en-US" w:eastAsia="ko-KR"/>
        </w:rPr>
        <w:t xml:space="preserve">) -decay. </w:t>
      </w:r>
    </w:p>
    <w:p w:rsidR="00B47D4D" w:rsidRDefault="00B47D4D" w:rsidP="00B47D4D">
      <w:pPr>
        <w:rPr>
          <w:sz w:val="22"/>
        </w:rPr>
      </w:pPr>
      <w:r w:rsidRPr="003D271D">
        <w:rPr>
          <w:sz w:val="22"/>
        </w:rPr>
        <w:t>We thus propose the following:</w:t>
      </w:r>
    </w:p>
    <w:p w:rsidR="00B47D4D" w:rsidRDefault="00B47D4D" w:rsidP="00B47D4D">
      <w:pPr>
        <w:rPr>
          <w:b/>
          <w:sz w:val="22"/>
        </w:rPr>
      </w:pPr>
      <w:r>
        <w:rPr>
          <w:b/>
          <w:sz w:val="22"/>
        </w:rPr>
        <w:t>Proposal 1:</w:t>
      </w:r>
    </w:p>
    <w:p w:rsidR="00B47D4D" w:rsidRDefault="00B47D4D" w:rsidP="00B47D4D">
      <w:pPr>
        <w:rPr>
          <w:b/>
          <w:sz w:val="22"/>
        </w:rPr>
      </w:pPr>
      <w:r>
        <w:rPr>
          <w:b/>
          <w:sz w:val="22"/>
        </w:rPr>
        <w:t>The dielectric and impedance matching losses of mm-wave radomes are around 0.8 dB and should be taken to account when concerned requirements are settled.</w:t>
      </w:r>
    </w:p>
    <w:p w:rsidR="00B47D4D" w:rsidRDefault="00B47D4D" w:rsidP="00B47D4D">
      <w:pPr>
        <w:rPr>
          <w:b/>
          <w:sz w:val="22"/>
        </w:rPr>
      </w:pPr>
    </w:p>
    <w:p w:rsidR="00B47D4D" w:rsidRDefault="00B47D4D" w:rsidP="00B47D4D">
      <w:pPr>
        <w:rPr>
          <w:b/>
          <w:sz w:val="22"/>
        </w:rPr>
      </w:pPr>
      <w:r>
        <w:rPr>
          <w:b/>
          <w:sz w:val="22"/>
        </w:rPr>
        <w:t>Proposal 2:</w:t>
      </w:r>
    </w:p>
    <w:p w:rsidR="00B47D4D" w:rsidRPr="003D271D" w:rsidRDefault="00B47D4D" w:rsidP="00B47D4D">
      <w:pPr>
        <w:rPr>
          <w:b/>
          <w:sz w:val="22"/>
        </w:rPr>
      </w:pPr>
      <w:r>
        <w:rPr>
          <w:b/>
          <w:sz w:val="22"/>
        </w:rPr>
        <w:t xml:space="preserve">The radiation pattern distorsion induced by mm-wave </w:t>
      </w:r>
      <w:r w:rsidR="00183BE8">
        <w:rPr>
          <w:b/>
          <w:sz w:val="22"/>
        </w:rPr>
        <w:t>radome</w:t>
      </w:r>
      <w:r>
        <w:rPr>
          <w:b/>
          <w:sz w:val="22"/>
        </w:rPr>
        <w:t xml:space="preserve"> over the steering range can be up to 3 dB and should be considered when concerned requirements are settled.</w:t>
      </w:r>
    </w:p>
    <w:p w:rsidR="00E44C10" w:rsidRPr="003F2591" w:rsidRDefault="00E44C10" w:rsidP="003F2591">
      <w:pPr>
        <w:rPr>
          <w:sz w:val="22"/>
          <w:lang w:val="en-US"/>
        </w:rPr>
      </w:pPr>
    </w:p>
    <w:p w:rsidR="00C1387B" w:rsidRDefault="00C1387B" w:rsidP="00C1387B">
      <w:pPr>
        <w:pStyle w:val="Heading1"/>
        <w:rPr>
          <w:lang w:val="en-US"/>
        </w:rPr>
      </w:pPr>
      <w:bookmarkStart w:id="1" w:name="_In-sequence_SDU_delivery"/>
      <w:bookmarkEnd w:id="1"/>
      <w:r>
        <w:rPr>
          <w:lang w:val="en-US"/>
        </w:rPr>
        <w:t>References</w:t>
      </w:r>
      <w:r w:rsidR="0010791B">
        <w:rPr>
          <w:lang w:val="en-US"/>
        </w:rPr>
        <w:t xml:space="preserve">    </w:t>
      </w:r>
    </w:p>
    <w:p w:rsidR="00B6482B" w:rsidRPr="00695A8D" w:rsidRDefault="00EB430E" w:rsidP="00695A8D">
      <w:pPr>
        <w:ind w:left="1985" w:hanging="1985"/>
        <w:rPr>
          <w:sz w:val="22"/>
        </w:rPr>
      </w:pPr>
      <w:r>
        <w:rPr>
          <w:sz w:val="22"/>
          <w:lang w:val="en-US"/>
        </w:rPr>
        <w:t xml:space="preserve">[1]    </w:t>
      </w:r>
      <w:r w:rsidR="00BD7F6F" w:rsidRPr="00C2412E">
        <w:rPr>
          <w:sz w:val="22"/>
          <w:szCs w:val="22"/>
          <w:lang w:val="en-US"/>
        </w:rPr>
        <w:t xml:space="preserve">R4-168305, </w:t>
      </w:r>
      <w:r w:rsidR="00BD7F6F" w:rsidRPr="00183BE8">
        <w:rPr>
          <w:sz w:val="22"/>
          <w:szCs w:val="22"/>
          <w:lang w:val="en-US"/>
        </w:rPr>
        <w:t>“</w:t>
      </w:r>
      <w:r w:rsidR="00BD7F6F" w:rsidRPr="00695A8D">
        <w:rPr>
          <w:rFonts w:cs="Arial"/>
          <w:bCs/>
          <w:sz w:val="22"/>
          <w:szCs w:val="22"/>
        </w:rPr>
        <w:t>On micro-wave and millimetre-wave base station antenna technology</w:t>
      </w:r>
      <w:r w:rsidR="00BD7F6F">
        <w:rPr>
          <w:sz w:val="22"/>
        </w:rPr>
        <w:t>“, Ericsson</w:t>
      </w:r>
    </w:p>
    <w:p w:rsidR="0010791B" w:rsidRPr="0010791B" w:rsidRDefault="0010791B" w:rsidP="0010791B">
      <w:pPr>
        <w:rPr>
          <w:lang w:val="en-US"/>
        </w:rPr>
      </w:pPr>
    </w:p>
    <w:sectPr w:rsidR="0010791B" w:rsidRPr="0010791B" w:rsidSect="00AB4830">
      <w:headerReference w:type="even" r:id="rId23"/>
      <w:footerReference w:type="default" r:id="rId24"/>
      <w:footnotePr>
        <w:numRestart w:val="eachSect"/>
      </w:footnotePr>
      <w:pgSz w:w="11907" w:h="16839"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4D54" w:rsidRDefault="00994D54">
      <w:r>
        <w:separator/>
      </w:r>
    </w:p>
  </w:endnote>
  <w:endnote w:type="continuationSeparator" w:id="0">
    <w:p w:rsidR="00994D54" w:rsidRDefault="00994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thcad UniMath">
    <w:altName w:val="Calibri"/>
    <w:panose1 w:val="00000000000000000000"/>
    <w:charset w:val="00"/>
    <w:family w:val="modern"/>
    <w:notTrueType/>
    <w:pitch w:val="variable"/>
    <w:sig w:usb0="800000C3" w:usb1="100060E9" w:usb2="00000000" w:usb3="00000000" w:csb0="00000009"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09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093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4D54" w:rsidRDefault="00994D54">
      <w:r>
        <w:separator/>
      </w:r>
    </w:p>
  </w:footnote>
  <w:footnote w:type="continuationSeparator" w:id="0">
    <w:p w:rsidR="00994D54" w:rsidRDefault="00994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3B7" w:rsidRDefault="002C53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871673"/>
    <w:multiLevelType w:val="hybridMultilevel"/>
    <w:tmpl w:val="F9886A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11" w15:restartNumberingAfterBreak="0">
    <w:nsid w:val="7F3F6E66"/>
    <w:multiLevelType w:val="hybridMultilevel"/>
    <w:tmpl w:val="AB1A7216"/>
    <w:lvl w:ilvl="0" w:tplc="EA6602F4">
      <w:start w:val="24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9"/>
  </w:num>
  <w:num w:numId="10">
    <w:abstractNumId w:val="10"/>
  </w:num>
  <w:num w:numId="11">
    <w:abstractNumId w:val="11"/>
  </w:num>
  <w:num w:numId="1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19B5"/>
    <w:rsid w:val="00002339"/>
    <w:rsid w:val="00002868"/>
    <w:rsid w:val="00002A37"/>
    <w:rsid w:val="000053C3"/>
    <w:rsid w:val="00006446"/>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468C7"/>
    <w:rsid w:val="00052A07"/>
    <w:rsid w:val="000534E3"/>
    <w:rsid w:val="0005606A"/>
    <w:rsid w:val="00057117"/>
    <w:rsid w:val="000616E7"/>
    <w:rsid w:val="00062E46"/>
    <w:rsid w:val="0006487E"/>
    <w:rsid w:val="00065D5B"/>
    <w:rsid w:val="00065E1A"/>
    <w:rsid w:val="00073F9A"/>
    <w:rsid w:val="00075131"/>
    <w:rsid w:val="00077E5F"/>
    <w:rsid w:val="0008036A"/>
    <w:rsid w:val="00081AE6"/>
    <w:rsid w:val="00082EE2"/>
    <w:rsid w:val="000855EB"/>
    <w:rsid w:val="00085B52"/>
    <w:rsid w:val="00085C41"/>
    <w:rsid w:val="000866F2"/>
    <w:rsid w:val="000878DC"/>
    <w:rsid w:val="0009009F"/>
    <w:rsid w:val="00090658"/>
    <w:rsid w:val="00091557"/>
    <w:rsid w:val="000924C1"/>
    <w:rsid w:val="000924F0"/>
    <w:rsid w:val="00093186"/>
    <w:rsid w:val="00093474"/>
    <w:rsid w:val="0009510F"/>
    <w:rsid w:val="000A1B7B"/>
    <w:rsid w:val="000A4CEC"/>
    <w:rsid w:val="000A56F2"/>
    <w:rsid w:val="000A6BEB"/>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4797"/>
    <w:rsid w:val="000D5E12"/>
    <w:rsid w:val="000D627C"/>
    <w:rsid w:val="000E0527"/>
    <w:rsid w:val="000E1E92"/>
    <w:rsid w:val="000E5BBE"/>
    <w:rsid w:val="000F06D6"/>
    <w:rsid w:val="000F0EB1"/>
    <w:rsid w:val="000F1106"/>
    <w:rsid w:val="000F3BE9"/>
    <w:rsid w:val="000F3F6C"/>
    <w:rsid w:val="000F6DF3"/>
    <w:rsid w:val="000F6F55"/>
    <w:rsid w:val="000F7ADE"/>
    <w:rsid w:val="001005FF"/>
    <w:rsid w:val="00101DDD"/>
    <w:rsid w:val="0010248B"/>
    <w:rsid w:val="00103BD6"/>
    <w:rsid w:val="001062FB"/>
    <w:rsid w:val="001063E6"/>
    <w:rsid w:val="001064ED"/>
    <w:rsid w:val="0010791B"/>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044C"/>
    <w:rsid w:val="00132FD0"/>
    <w:rsid w:val="0013300F"/>
    <w:rsid w:val="001344C0"/>
    <w:rsid w:val="001346FA"/>
    <w:rsid w:val="00135252"/>
    <w:rsid w:val="001363CA"/>
    <w:rsid w:val="00137AB5"/>
    <w:rsid w:val="00137F0B"/>
    <w:rsid w:val="00146E9A"/>
    <w:rsid w:val="00150E0C"/>
    <w:rsid w:val="00151E23"/>
    <w:rsid w:val="001521BD"/>
    <w:rsid w:val="001526E0"/>
    <w:rsid w:val="001551A4"/>
    <w:rsid w:val="001551B5"/>
    <w:rsid w:val="0016366A"/>
    <w:rsid w:val="0016449D"/>
    <w:rsid w:val="001659C1"/>
    <w:rsid w:val="00165A32"/>
    <w:rsid w:val="00170E72"/>
    <w:rsid w:val="00173A8E"/>
    <w:rsid w:val="0018143F"/>
    <w:rsid w:val="0018190E"/>
    <w:rsid w:val="00183BE8"/>
    <w:rsid w:val="001855B2"/>
    <w:rsid w:val="00186501"/>
    <w:rsid w:val="00190AC1"/>
    <w:rsid w:val="00190EFB"/>
    <w:rsid w:val="0019341A"/>
    <w:rsid w:val="00193C4A"/>
    <w:rsid w:val="00194785"/>
    <w:rsid w:val="00196FFF"/>
    <w:rsid w:val="00197DF9"/>
    <w:rsid w:val="001A1987"/>
    <w:rsid w:val="001A2564"/>
    <w:rsid w:val="001A6173"/>
    <w:rsid w:val="001A6CBA"/>
    <w:rsid w:val="001B077C"/>
    <w:rsid w:val="001B0D97"/>
    <w:rsid w:val="001B0FB5"/>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5C19"/>
    <w:rsid w:val="0020601E"/>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47D1"/>
    <w:rsid w:val="00235412"/>
    <w:rsid w:val="00235632"/>
    <w:rsid w:val="00235872"/>
    <w:rsid w:val="00236580"/>
    <w:rsid w:val="00237254"/>
    <w:rsid w:val="00240A6F"/>
    <w:rsid w:val="00240B49"/>
    <w:rsid w:val="00241559"/>
    <w:rsid w:val="0024265F"/>
    <w:rsid w:val="002435B3"/>
    <w:rsid w:val="002444E5"/>
    <w:rsid w:val="00244B72"/>
    <w:rsid w:val="002458EB"/>
    <w:rsid w:val="00245F4B"/>
    <w:rsid w:val="002500C8"/>
    <w:rsid w:val="00253972"/>
    <w:rsid w:val="00256F3B"/>
    <w:rsid w:val="00257543"/>
    <w:rsid w:val="00260809"/>
    <w:rsid w:val="002617E7"/>
    <w:rsid w:val="00262446"/>
    <w:rsid w:val="002632A0"/>
    <w:rsid w:val="00264228"/>
    <w:rsid w:val="00264334"/>
    <w:rsid w:val="0026473E"/>
    <w:rsid w:val="00266214"/>
    <w:rsid w:val="00267750"/>
    <w:rsid w:val="00267C83"/>
    <w:rsid w:val="00270EC0"/>
    <w:rsid w:val="0027144F"/>
    <w:rsid w:val="00271F3A"/>
    <w:rsid w:val="00273278"/>
    <w:rsid w:val="002737F4"/>
    <w:rsid w:val="00276DDC"/>
    <w:rsid w:val="00277F9C"/>
    <w:rsid w:val="002805F5"/>
    <w:rsid w:val="00280751"/>
    <w:rsid w:val="00280F19"/>
    <w:rsid w:val="0028280A"/>
    <w:rsid w:val="00282BC7"/>
    <w:rsid w:val="002863C5"/>
    <w:rsid w:val="00286ACD"/>
    <w:rsid w:val="00287745"/>
    <w:rsid w:val="00287838"/>
    <w:rsid w:val="002907B5"/>
    <w:rsid w:val="00292EB7"/>
    <w:rsid w:val="00294515"/>
    <w:rsid w:val="002957B7"/>
    <w:rsid w:val="00296227"/>
    <w:rsid w:val="002962D7"/>
    <w:rsid w:val="00296F44"/>
    <w:rsid w:val="002973E1"/>
    <w:rsid w:val="0029777D"/>
    <w:rsid w:val="002A055E"/>
    <w:rsid w:val="002A1B17"/>
    <w:rsid w:val="002A1D4E"/>
    <w:rsid w:val="002A2869"/>
    <w:rsid w:val="002A5DEB"/>
    <w:rsid w:val="002B1119"/>
    <w:rsid w:val="002B24D6"/>
    <w:rsid w:val="002B3AEF"/>
    <w:rsid w:val="002B486C"/>
    <w:rsid w:val="002B541D"/>
    <w:rsid w:val="002C05A8"/>
    <w:rsid w:val="002C3D73"/>
    <w:rsid w:val="002C41E6"/>
    <w:rsid w:val="002C434C"/>
    <w:rsid w:val="002C43A4"/>
    <w:rsid w:val="002C53B7"/>
    <w:rsid w:val="002C651D"/>
    <w:rsid w:val="002D071A"/>
    <w:rsid w:val="002D34B2"/>
    <w:rsid w:val="002D5715"/>
    <w:rsid w:val="002D7637"/>
    <w:rsid w:val="002E17F2"/>
    <w:rsid w:val="002E1B23"/>
    <w:rsid w:val="002E4C75"/>
    <w:rsid w:val="002E7CAE"/>
    <w:rsid w:val="002E7F3D"/>
    <w:rsid w:val="002F0062"/>
    <w:rsid w:val="002F2771"/>
    <w:rsid w:val="002F37A9"/>
    <w:rsid w:val="00301CE6"/>
    <w:rsid w:val="0030254A"/>
    <w:rsid w:val="0030256B"/>
    <w:rsid w:val="00304492"/>
    <w:rsid w:val="003045A7"/>
    <w:rsid w:val="0030501F"/>
    <w:rsid w:val="00307BA1"/>
    <w:rsid w:val="0031158D"/>
    <w:rsid w:val="00311702"/>
    <w:rsid w:val="00311E82"/>
    <w:rsid w:val="00312AB0"/>
    <w:rsid w:val="003134BC"/>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09A2"/>
    <w:rsid w:val="00353ED6"/>
    <w:rsid w:val="00357380"/>
    <w:rsid w:val="003576EB"/>
    <w:rsid w:val="003602D9"/>
    <w:rsid w:val="003604CE"/>
    <w:rsid w:val="00360518"/>
    <w:rsid w:val="00370E47"/>
    <w:rsid w:val="0037282D"/>
    <w:rsid w:val="00373281"/>
    <w:rsid w:val="003742AC"/>
    <w:rsid w:val="003753B8"/>
    <w:rsid w:val="00375B1A"/>
    <w:rsid w:val="00375CCD"/>
    <w:rsid w:val="00377CE1"/>
    <w:rsid w:val="00380575"/>
    <w:rsid w:val="00381482"/>
    <w:rsid w:val="00381E67"/>
    <w:rsid w:val="0038436F"/>
    <w:rsid w:val="00385BF0"/>
    <w:rsid w:val="00390F4F"/>
    <w:rsid w:val="00392F46"/>
    <w:rsid w:val="003939FF"/>
    <w:rsid w:val="003A2223"/>
    <w:rsid w:val="003A2A0F"/>
    <w:rsid w:val="003A30BD"/>
    <w:rsid w:val="003A341F"/>
    <w:rsid w:val="003A45A1"/>
    <w:rsid w:val="003A4B1B"/>
    <w:rsid w:val="003A58F7"/>
    <w:rsid w:val="003A5B0A"/>
    <w:rsid w:val="003A5EE1"/>
    <w:rsid w:val="003A6BAC"/>
    <w:rsid w:val="003A7198"/>
    <w:rsid w:val="003A7EF3"/>
    <w:rsid w:val="003B159C"/>
    <w:rsid w:val="003B369F"/>
    <w:rsid w:val="003B36A3"/>
    <w:rsid w:val="003B3CE7"/>
    <w:rsid w:val="003B5AFA"/>
    <w:rsid w:val="003B7F13"/>
    <w:rsid w:val="003B7FE5"/>
    <w:rsid w:val="003C11C8"/>
    <w:rsid w:val="003C2702"/>
    <w:rsid w:val="003C2835"/>
    <w:rsid w:val="003C32AD"/>
    <w:rsid w:val="003C4BFC"/>
    <w:rsid w:val="003C7806"/>
    <w:rsid w:val="003D0411"/>
    <w:rsid w:val="003D109F"/>
    <w:rsid w:val="003D2478"/>
    <w:rsid w:val="003D2746"/>
    <w:rsid w:val="003D5B1F"/>
    <w:rsid w:val="003D699A"/>
    <w:rsid w:val="003D69A8"/>
    <w:rsid w:val="003E11C9"/>
    <w:rsid w:val="003E15FA"/>
    <w:rsid w:val="003E1C24"/>
    <w:rsid w:val="003E55E4"/>
    <w:rsid w:val="003E5645"/>
    <w:rsid w:val="003E74E3"/>
    <w:rsid w:val="003E77A3"/>
    <w:rsid w:val="003F05C7"/>
    <w:rsid w:val="003F0A21"/>
    <w:rsid w:val="003F2591"/>
    <w:rsid w:val="003F2BB7"/>
    <w:rsid w:val="003F2CD4"/>
    <w:rsid w:val="003F4423"/>
    <w:rsid w:val="003F448B"/>
    <w:rsid w:val="003F4AD2"/>
    <w:rsid w:val="003F6331"/>
    <w:rsid w:val="003F6BBE"/>
    <w:rsid w:val="003F7087"/>
    <w:rsid w:val="004000E8"/>
    <w:rsid w:val="00402E2B"/>
    <w:rsid w:val="004033AD"/>
    <w:rsid w:val="0040512B"/>
    <w:rsid w:val="00405CA5"/>
    <w:rsid w:val="004071BB"/>
    <w:rsid w:val="00407CD3"/>
    <w:rsid w:val="00410134"/>
    <w:rsid w:val="00410B72"/>
    <w:rsid w:val="00410F18"/>
    <w:rsid w:val="0041259C"/>
    <w:rsid w:val="0041263E"/>
    <w:rsid w:val="00413AAC"/>
    <w:rsid w:val="00414FAB"/>
    <w:rsid w:val="00414FE2"/>
    <w:rsid w:val="00421105"/>
    <w:rsid w:val="00421F94"/>
    <w:rsid w:val="004242F4"/>
    <w:rsid w:val="00425A3C"/>
    <w:rsid w:val="00426896"/>
    <w:rsid w:val="00427248"/>
    <w:rsid w:val="004313B6"/>
    <w:rsid w:val="00431D2C"/>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473E"/>
    <w:rsid w:val="0047556B"/>
    <w:rsid w:val="00477768"/>
    <w:rsid w:val="00481671"/>
    <w:rsid w:val="00481903"/>
    <w:rsid w:val="004830B2"/>
    <w:rsid w:val="004874C1"/>
    <w:rsid w:val="00487C6A"/>
    <w:rsid w:val="00490378"/>
    <w:rsid w:val="00490D79"/>
    <w:rsid w:val="00492BC5"/>
    <w:rsid w:val="004964F1"/>
    <w:rsid w:val="00496C13"/>
    <w:rsid w:val="004A16BC"/>
    <w:rsid w:val="004A2B94"/>
    <w:rsid w:val="004A520D"/>
    <w:rsid w:val="004A7383"/>
    <w:rsid w:val="004A795F"/>
    <w:rsid w:val="004A7B30"/>
    <w:rsid w:val="004B25F6"/>
    <w:rsid w:val="004B2F82"/>
    <w:rsid w:val="004B3410"/>
    <w:rsid w:val="004B4EC2"/>
    <w:rsid w:val="004B7C0C"/>
    <w:rsid w:val="004C3898"/>
    <w:rsid w:val="004C4D4B"/>
    <w:rsid w:val="004C5021"/>
    <w:rsid w:val="004C62D6"/>
    <w:rsid w:val="004C6FF7"/>
    <w:rsid w:val="004D1058"/>
    <w:rsid w:val="004D36B1"/>
    <w:rsid w:val="004D5851"/>
    <w:rsid w:val="004D67EE"/>
    <w:rsid w:val="004D7EBD"/>
    <w:rsid w:val="004E2680"/>
    <w:rsid w:val="004E27A2"/>
    <w:rsid w:val="004E28F9"/>
    <w:rsid w:val="004E3122"/>
    <w:rsid w:val="004E462E"/>
    <w:rsid w:val="004E56DC"/>
    <w:rsid w:val="004E58DE"/>
    <w:rsid w:val="004E76F4"/>
    <w:rsid w:val="004F0B4E"/>
    <w:rsid w:val="004F0B6C"/>
    <w:rsid w:val="004F0FAF"/>
    <w:rsid w:val="004F2078"/>
    <w:rsid w:val="004F4A3F"/>
    <w:rsid w:val="004F4DA3"/>
    <w:rsid w:val="004F523F"/>
    <w:rsid w:val="004F5353"/>
    <w:rsid w:val="00506557"/>
    <w:rsid w:val="0050677A"/>
    <w:rsid w:val="005108D8"/>
    <w:rsid w:val="00510FF2"/>
    <w:rsid w:val="005116F9"/>
    <w:rsid w:val="005153A7"/>
    <w:rsid w:val="00520D86"/>
    <w:rsid w:val="005219CF"/>
    <w:rsid w:val="005270CC"/>
    <w:rsid w:val="00530864"/>
    <w:rsid w:val="005321E9"/>
    <w:rsid w:val="00533FA7"/>
    <w:rsid w:val="00534B59"/>
    <w:rsid w:val="00536759"/>
    <w:rsid w:val="00537C62"/>
    <w:rsid w:val="00544144"/>
    <w:rsid w:val="005461FE"/>
    <w:rsid w:val="00546970"/>
    <w:rsid w:val="005503B6"/>
    <w:rsid w:val="00550C36"/>
    <w:rsid w:val="00551945"/>
    <w:rsid w:val="005536C2"/>
    <w:rsid w:val="00554E19"/>
    <w:rsid w:val="00560F8E"/>
    <w:rsid w:val="0056121F"/>
    <w:rsid w:val="00563E70"/>
    <w:rsid w:val="00571E8A"/>
    <w:rsid w:val="00572505"/>
    <w:rsid w:val="00575625"/>
    <w:rsid w:val="00577B46"/>
    <w:rsid w:val="00582809"/>
    <w:rsid w:val="0058798C"/>
    <w:rsid w:val="005900FA"/>
    <w:rsid w:val="005935A4"/>
    <w:rsid w:val="005948C2"/>
    <w:rsid w:val="00594B48"/>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2B84"/>
    <w:rsid w:val="005C5711"/>
    <w:rsid w:val="005C67DB"/>
    <w:rsid w:val="005C74FB"/>
    <w:rsid w:val="005D1602"/>
    <w:rsid w:val="005D5DD5"/>
    <w:rsid w:val="005D64F2"/>
    <w:rsid w:val="005D74DE"/>
    <w:rsid w:val="005E0F6B"/>
    <w:rsid w:val="005E385F"/>
    <w:rsid w:val="005E5349"/>
    <w:rsid w:val="005E5B81"/>
    <w:rsid w:val="005E66ED"/>
    <w:rsid w:val="005E6835"/>
    <w:rsid w:val="005F1D3B"/>
    <w:rsid w:val="005F2CB1"/>
    <w:rsid w:val="005F5620"/>
    <w:rsid w:val="005F618C"/>
    <w:rsid w:val="005F70BD"/>
    <w:rsid w:val="0060101D"/>
    <w:rsid w:val="0060283C"/>
    <w:rsid w:val="00604F14"/>
    <w:rsid w:val="00606964"/>
    <w:rsid w:val="00606D94"/>
    <w:rsid w:val="00611B83"/>
    <w:rsid w:val="00613257"/>
    <w:rsid w:val="00614D14"/>
    <w:rsid w:val="00616882"/>
    <w:rsid w:val="00616EBE"/>
    <w:rsid w:val="0061715B"/>
    <w:rsid w:val="00617E3B"/>
    <w:rsid w:val="00620A71"/>
    <w:rsid w:val="00620D80"/>
    <w:rsid w:val="006234A6"/>
    <w:rsid w:val="00625602"/>
    <w:rsid w:val="006266AA"/>
    <w:rsid w:val="00630001"/>
    <w:rsid w:val="006311B3"/>
    <w:rsid w:val="00631DB5"/>
    <w:rsid w:val="0063284C"/>
    <w:rsid w:val="006328CB"/>
    <w:rsid w:val="006345A8"/>
    <w:rsid w:val="0063519C"/>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5A1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113"/>
    <w:rsid w:val="00693E95"/>
    <w:rsid w:val="00695A8D"/>
    <w:rsid w:val="00695FC2"/>
    <w:rsid w:val="00696949"/>
    <w:rsid w:val="00697052"/>
    <w:rsid w:val="006A0E7A"/>
    <w:rsid w:val="006A12FE"/>
    <w:rsid w:val="006A1D02"/>
    <w:rsid w:val="006A424D"/>
    <w:rsid w:val="006A46FB"/>
    <w:rsid w:val="006A5E28"/>
    <w:rsid w:val="006A697B"/>
    <w:rsid w:val="006A7AFF"/>
    <w:rsid w:val="006B0934"/>
    <w:rsid w:val="006B1816"/>
    <w:rsid w:val="006B2099"/>
    <w:rsid w:val="006B246B"/>
    <w:rsid w:val="006B50CF"/>
    <w:rsid w:val="006C03B8"/>
    <w:rsid w:val="006C0763"/>
    <w:rsid w:val="006C077E"/>
    <w:rsid w:val="006C1772"/>
    <w:rsid w:val="006C308E"/>
    <w:rsid w:val="006C5EC9"/>
    <w:rsid w:val="006C6059"/>
    <w:rsid w:val="006C7522"/>
    <w:rsid w:val="006D0760"/>
    <w:rsid w:val="006D371D"/>
    <w:rsid w:val="006D3B50"/>
    <w:rsid w:val="006D6F08"/>
    <w:rsid w:val="006E062C"/>
    <w:rsid w:val="006E28B7"/>
    <w:rsid w:val="006E3310"/>
    <w:rsid w:val="006E4E39"/>
    <w:rsid w:val="006E565E"/>
    <w:rsid w:val="006E66CF"/>
    <w:rsid w:val="006E673D"/>
    <w:rsid w:val="006E7D3B"/>
    <w:rsid w:val="006F1B70"/>
    <w:rsid w:val="006F341D"/>
    <w:rsid w:val="006F3CDE"/>
    <w:rsid w:val="006F4058"/>
    <w:rsid w:val="006F572E"/>
    <w:rsid w:val="006F58D4"/>
    <w:rsid w:val="006F7B1A"/>
    <w:rsid w:val="00700AC6"/>
    <w:rsid w:val="00700EC6"/>
    <w:rsid w:val="00703346"/>
    <w:rsid w:val="0070346E"/>
    <w:rsid w:val="00704EDB"/>
    <w:rsid w:val="00706101"/>
    <w:rsid w:val="00707072"/>
    <w:rsid w:val="007076AD"/>
    <w:rsid w:val="00707D61"/>
    <w:rsid w:val="00711981"/>
    <w:rsid w:val="00712287"/>
    <w:rsid w:val="00712772"/>
    <w:rsid w:val="00712A9C"/>
    <w:rsid w:val="00712B89"/>
    <w:rsid w:val="00713384"/>
    <w:rsid w:val="007139C5"/>
    <w:rsid w:val="00714833"/>
    <w:rsid w:val="007148D3"/>
    <w:rsid w:val="00715B9A"/>
    <w:rsid w:val="00725850"/>
    <w:rsid w:val="00725BBC"/>
    <w:rsid w:val="00726EA6"/>
    <w:rsid w:val="00727208"/>
    <w:rsid w:val="00727680"/>
    <w:rsid w:val="00727866"/>
    <w:rsid w:val="007322B7"/>
    <w:rsid w:val="007348B1"/>
    <w:rsid w:val="00735A13"/>
    <w:rsid w:val="007362A6"/>
    <w:rsid w:val="00736D7D"/>
    <w:rsid w:val="00740E58"/>
    <w:rsid w:val="007445A0"/>
    <w:rsid w:val="0074524B"/>
    <w:rsid w:val="007454F4"/>
    <w:rsid w:val="00747D8B"/>
    <w:rsid w:val="00751228"/>
    <w:rsid w:val="00753C53"/>
    <w:rsid w:val="007546BF"/>
    <w:rsid w:val="007557FE"/>
    <w:rsid w:val="007571E1"/>
    <w:rsid w:val="007574AE"/>
    <w:rsid w:val="0076037F"/>
    <w:rsid w:val="007604B2"/>
    <w:rsid w:val="007614E2"/>
    <w:rsid w:val="007635A9"/>
    <w:rsid w:val="00763C05"/>
    <w:rsid w:val="0076472B"/>
    <w:rsid w:val="00765281"/>
    <w:rsid w:val="00765717"/>
    <w:rsid w:val="00765A4A"/>
    <w:rsid w:val="00766BAD"/>
    <w:rsid w:val="007727A5"/>
    <w:rsid w:val="00772EBA"/>
    <w:rsid w:val="00773F52"/>
    <w:rsid w:val="007744C6"/>
    <w:rsid w:val="00774F22"/>
    <w:rsid w:val="007755F2"/>
    <w:rsid w:val="00776971"/>
    <w:rsid w:val="00776BC6"/>
    <w:rsid w:val="00776BEA"/>
    <w:rsid w:val="0078177E"/>
    <w:rsid w:val="007826A5"/>
    <w:rsid w:val="0078304C"/>
    <w:rsid w:val="00783673"/>
    <w:rsid w:val="00784EC9"/>
    <w:rsid w:val="00785490"/>
    <w:rsid w:val="007877BF"/>
    <w:rsid w:val="00792105"/>
    <w:rsid w:val="007925EA"/>
    <w:rsid w:val="00793CD8"/>
    <w:rsid w:val="00795C92"/>
    <w:rsid w:val="00796231"/>
    <w:rsid w:val="00796711"/>
    <w:rsid w:val="007973DE"/>
    <w:rsid w:val="007A1CB3"/>
    <w:rsid w:val="007A2E7B"/>
    <w:rsid w:val="007A306F"/>
    <w:rsid w:val="007A43A6"/>
    <w:rsid w:val="007A458A"/>
    <w:rsid w:val="007A5803"/>
    <w:rsid w:val="007A58A6"/>
    <w:rsid w:val="007A66C7"/>
    <w:rsid w:val="007A71CF"/>
    <w:rsid w:val="007B0805"/>
    <w:rsid w:val="007B1AC6"/>
    <w:rsid w:val="007B3332"/>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2DC8"/>
    <w:rsid w:val="00815712"/>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142"/>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81DBF"/>
    <w:rsid w:val="0088322C"/>
    <w:rsid w:val="0089088A"/>
    <w:rsid w:val="008939AE"/>
    <w:rsid w:val="00893D76"/>
    <w:rsid w:val="00894A88"/>
    <w:rsid w:val="00895386"/>
    <w:rsid w:val="00895F04"/>
    <w:rsid w:val="008A0114"/>
    <w:rsid w:val="008A21FF"/>
    <w:rsid w:val="008A2CE2"/>
    <w:rsid w:val="008A30AC"/>
    <w:rsid w:val="008A3F68"/>
    <w:rsid w:val="008A44B8"/>
    <w:rsid w:val="008A51A8"/>
    <w:rsid w:val="008A54C7"/>
    <w:rsid w:val="008A55DB"/>
    <w:rsid w:val="008A77D8"/>
    <w:rsid w:val="008B0483"/>
    <w:rsid w:val="008B0DEA"/>
    <w:rsid w:val="008B120C"/>
    <w:rsid w:val="008B229C"/>
    <w:rsid w:val="008B32CE"/>
    <w:rsid w:val="008B4D42"/>
    <w:rsid w:val="008B51A0"/>
    <w:rsid w:val="008B592A"/>
    <w:rsid w:val="008B5A3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4BA3"/>
    <w:rsid w:val="008E5CE1"/>
    <w:rsid w:val="008E772C"/>
    <w:rsid w:val="008E7FF3"/>
    <w:rsid w:val="008F1EAB"/>
    <w:rsid w:val="008F2F68"/>
    <w:rsid w:val="008F33DC"/>
    <w:rsid w:val="008F3468"/>
    <w:rsid w:val="008F3C3D"/>
    <w:rsid w:val="008F477F"/>
    <w:rsid w:val="008F5621"/>
    <w:rsid w:val="008F7E7F"/>
    <w:rsid w:val="00902350"/>
    <w:rsid w:val="0090336B"/>
    <w:rsid w:val="0090519C"/>
    <w:rsid w:val="009051A9"/>
    <w:rsid w:val="009053AA"/>
    <w:rsid w:val="00906939"/>
    <w:rsid w:val="009106CA"/>
    <w:rsid w:val="00910B7D"/>
    <w:rsid w:val="00911DFB"/>
    <w:rsid w:val="00912459"/>
    <w:rsid w:val="009139D9"/>
    <w:rsid w:val="00914AD8"/>
    <w:rsid w:val="00916079"/>
    <w:rsid w:val="00917CE9"/>
    <w:rsid w:val="00920BF2"/>
    <w:rsid w:val="00921B74"/>
    <w:rsid w:val="00922010"/>
    <w:rsid w:val="009250AE"/>
    <w:rsid w:val="00931BD9"/>
    <w:rsid w:val="00934F5C"/>
    <w:rsid w:val="00935BE2"/>
    <w:rsid w:val="00935D48"/>
    <w:rsid w:val="009368F3"/>
    <w:rsid w:val="00936D89"/>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016"/>
    <w:rsid w:val="0096430A"/>
    <w:rsid w:val="0096477F"/>
    <w:rsid w:val="00964AA3"/>
    <w:rsid w:val="0096554B"/>
    <w:rsid w:val="0096584A"/>
    <w:rsid w:val="00970096"/>
    <w:rsid w:val="00971F08"/>
    <w:rsid w:val="0097370C"/>
    <w:rsid w:val="00973CA5"/>
    <w:rsid w:val="0097603D"/>
    <w:rsid w:val="00976949"/>
    <w:rsid w:val="00980477"/>
    <w:rsid w:val="00982877"/>
    <w:rsid w:val="00984A36"/>
    <w:rsid w:val="00985253"/>
    <w:rsid w:val="009853B3"/>
    <w:rsid w:val="00985484"/>
    <w:rsid w:val="00990630"/>
    <w:rsid w:val="00990C73"/>
    <w:rsid w:val="00990DF7"/>
    <w:rsid w:val="00991761"/>
    <w:rsid w:val="00991E53"/>
    <w:rsid w:val="00994D54"/>
    <w:rsid w:val="00994DCA"/>
    <w:rsid w:val="009960A2"/>
    <w:rsid w:val="009960EC"/>
    <w:rsid w:val="009970DD"/>
    <w:rsid w:val="009A0FBA"/>
    <w:rsid w:val="009A1601"/>
    <w:rsid w:val="009A2FE0"/>
    <w:rsid w:val="009A3AE5"/>
    <w:rsid w:val="009A4514"/>
    <w:rsid w:val="009A462D"/>
    <w:rsid w:val="009A55CA"/>
    <w:rsid w:val="009A5CBA"/>
    <w:rsid w:val="009A69E6"/>
    <w:rsid w:val="009A7A4D"/>
    <w:rsid w:val="009B1F30"/>
    <w:rsid w:val="009B339E"/>
    <w:rsid w:val="009B3AC2"/>
    <w:rsid w:val="009B4DF4"/>
    <w:rsid w:val="009B564E"/>
    <w:rsid w:val="009B71B6"/>
    <w:rsid w:val="009B7E87"/>
    <w:rsid w:val="009C0D4F"/>
    <w:rsid w:val="009C403E"/>
    <w:rsid w:val="009C42BB"/>
    <w:rsid w:val="009D125F"/>
    <w:rsid w:val="009D4FF0"/>
    <w:rsid w:val="009D703C"/>
    <w:rsid w:val="009D718F"/>
    <w:rsid w:val="009D7A10"/>
    <w:rsid w:val="009E068F"/>
    <w:rsid w:val="009E09BE"/>
    <w:rsid w:val="009E0FD5"/>
    <w:rsid w:val="009E14E0"/>
    <w:rsid w:val="009E35DB"/>
    <w:rsid w:val="009E47A3"/>
    <w:rsid w:val="009F08F3"/>
    <w:rsid w:val="009F0B28"/>
    <w:rsid w:val="009F1F2E"/>
    <w:rsid w:val="009F344F"/>
    <w:rsid w:val="009F46D1"/>
    <w:rsid w:val="009F48B2"/>
    <w:rsid w:val="009F5422"/>
    <w:rsid w:val="009F5CE6"/>
    <w:rsid w:val="009F7509"/>
    <w:rsid w:val="00A004B7"/>
    <w:rsid w:val="00A00DBC"/>
    <w:rsid w:val="00A048A8"/>
    <w:rsid w:val="00A05FEE"/>
    <w:rsid w:val="00A101F1"/>
    <w:rsid w:val="00A106FD"/>
    <w:rsid w:val="00A11CD5"/>
    <w:rsid w:val="00A1232E"/>
    <w:rsid w:val="00A13E54"/>
    <w:rsid w:val="00A14648"/>
    <w:rsid w:val="00A15A8B"/>
    <w:rsid w:val="00A17F63"/>
    <w:rsid w:val="00A2036A"/>
    <w:rsid w:val="00A217D2"/>
    <w:rsid w:val="00A2193B"/>
    <w:rsid w:val="00A22EBE"/>
    <w:rsid w:val="00A2351A"/>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16BF"/>
    <w:rsid w:val="00A628AD"/>
    <w:rsid w:val="00A62A77"/>
    <w:rsid w:val="00A63483"/>
    <w:rsid w:val="00A64A80"/>
    <w:rsid w:val="00A64E6F"/>
    <w:rsid w:val="00A657D7"/>
    <w:rsid w:val="00A660AC"/>
    <w:rsid w:val="00A67E6C"/>
    <w:rsid w:val="00A717BB"/>
    <w:rsid w:val="00A71B99"/>
    <w:rsid w:val="00A7327A"/>
    <w:rsid w:val="00A739D0"/>
    <w:rsid w:val="00A761D4"/>
    <w:rsid w:val="00A77CD3"/>
    <w:rsid w:val="00A77EC4"/>
    <w:rsid w:val="00A80CB6"/>
    <w:rsid w:val="00A838DB"/>
    <w:rsid w:val="00A86418"/>
    <w:rsid w:val="00A9040C"/>
    <w:rsid w:val="00A9086D"/>
    <w:rsid w:val="00A92879"/>
    <w:rsid w:val="00A9442A"/>
    <w:rsid w:val="00A94836"/>
    <w:rsid w:val="00A95F36"/>
    <w:rsid w:val="00AA016F"/>
    <w:rsid w:val="00AA0E80"/>
    <w:rsid w:val="00AA1ED6"/>
    <w:rsid w:val="00AA51D6"/>
    <w:rsid w:val="00AB0978"/>
    <w:rsid w:val="00AB0BC8"/>
    <w:rsid w:val="00AB0DE8"/>
    <w:rsid w:val="00AB11CA"/>
    <w:rsid w:val="00AB14D9"/>
    <w:rsid w:val="00AB2374"/>
    <w:rsid w:val="00AB4679"/>
    <w:rsid w:val="00AB46E9"/>
    <w:rsid w:val="00AB4830"/>
    <w:rsid w:val="00AB4AB8"/>
    <w:rsid w:val="00AB655E"/>
    <w:rsid w:val="00AC007F"/>
    <w:rsid w:val="00AC0E8B"/>
    <w:rsid w:val="00AC17A4"/>
    <w:rsid w:val="00AC2ECD"/>
    <w:rsid w:val="00AC3119"/>
    <w:rsid w:val="00AC34B1"/>
    <w:rsid w:val="00AC3CD2"/>
    <w:rsid w:val="00AC49FB"/>
    <w:rsid w:val="00AC52D1"/>
    <w:rsid w:val="00AC5A10"/>
    <w:rsid w:val="00AD031F"/>
    <w:rsid w:val="00AD0AA3"/>
    <w:rsid w:val="00AD1C5C"/>
    <w:rsid w:val="00AD212F"/>
    <w:rsid w:val="00AD2642"/>
    <w:rsid w:val="00AD3F94"/>
    <w:rsid w:val="00AD47C7"/>
    <w:rsid w:val="00AD4A5A"/>
    <w:rsid w:val="00AD4F3C"/>
    <w:rsid w:val="00AD520D"/>
    <w:rsid w:val="00AD7A39"/>
    <w:rsid w:val="00AE03F8"/>
    <w:rsid w:val="00AE1535"/>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1C4E"/>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5A52"/>
    <w:rsid w:val="00B46175"/>
    <w:rsid w:val="00B47D4D"/>
    <w:rsid w:val="00B5151A"/>
    <w:rsid w:val="00B5330B"/>
    <w:rsid w:val="00B55695"/>
    <w:rsid w:val="00B60EE5"/>
    <w:rsid w:val="00B6219C"/>
    <w:rsid w:val="00B6482B"/>
    <w:rsid w:val="00B664C7"/>
    <w:rsid w:val="00B6797E"/>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1D68"/>
    <w:rsid w:val="00BB2A25"/>
    <w:rsid w:val="00BB4444"/>
    <w:rsid w:val="00BB51E9"/>
    <w:rsid w:val="00BC0FDC"/>
    <w:rsid w:val="00BC1028"/>
    <w:rsid w:val="00BC1976"/>
    <w:rsid w:val="00BC2666"/>
    <w:rsid w:val="00BC3053"/>
    <w:rsid w:val="00BC4D2E"/>
    <w:rsid w:val="00BC55B1"/>
    <w:rsid w:val="00BC590C"/>
    <w:rsid w:val="00BD2187"/>
    <w:rsid w:val="00BD48AC"/>
    <w:rsid w:val="00BD52D1"/>
    <w:rsid w:val="00BD5F1A"/>
    <w:rsid w:val="00BD6434"/>
    <w:rsid w:val="00BD6E64"/>
    <w:rsid w:val="00BD7F6F"/>
    <w:rsid w:val="00BE1234"/>
    <w:rsid w:val="00BE1FF0"/>
    <w:rsid w:val="00BE23B1"/>
    <w:rsid w:val="00BE2FA6"/>
    <w:rsid w:val="00BE333F"/>
    <w:rsid w:val="00BE3A44"/>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412E"/>
    <w:rsid w:val="00C25DA8"/>
    <w:rsid w:val="00C27925"/>
    <w:rsid w:val="00C279B5"/>
    <w:rsid w:val="00C27C45"/>
    <w:rsid w:val="00C36A39"/>
    <w:rsid w:val="00C3719D"/>
    <w:rsid w:val="00C4415A"/>
    <w:rsid w:val="00C47CD8"/>
    <w:rsid w:val="00C505CC"/>
    <w:rsid w:val="00C50C4C"/>
    <w:rsid w:val="00C5308F"/>
    <w:rsid w:val="00C543F2"/>
    <w:rsid w:val="00C54995"/>
    <w:rsid w:val="00C54D41"/>
    <w:rsid w:val="00C57F53"/>
    <w:rsid w:val="00C60783"/>
    <w:rsid w:val="00C624DC"/>
    <w:rsid w:val="00C63F87"/>
    <w:rsid w:val="00C64672"/>
    <w:rsid w:val="00C65D02"/>
    <w:rsid w:val="00C70697"/>
    <w:rsid w:val="00C71700"/>
    <w:rsid w:val="00C72EF4"/>
    <w:rsid w:val="00C75D2F"/>
    <w:rsid w:val="00C767BE"/>
    <w:rsid w:val="00C769DE"/>
    <w:rsid w:val="00C76E3C"/>
    <w:rsid w:val="00C77BFD"/>
    <w:rsid w:val="00C81568"/>
    <w:rsid w:val="00C9027A"/>
    <w:rsid w:val="00C9068E"/>
    <w:rsid w:val="00C93C4B"/>
    <w:rsid w:val="00C944AB"/>
    <w:rsid w:val="00C95B40"/>
    <w:rsid w:val="00C97623"/>
    <w:rsid w:val="00C97B7C"/>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3A3"/>
    <w:rsid w:val="00CC7B45"/>
    <w:rsid w:val="00CD1188"/>
    <w:rsid w:val="00CD253B"/>
    <w:rsid w:val="00CD2ABB"/>
    <w:rsid w:val="00CD2ED1"/>
    <w:rsid w:val="00CD337B"/>
    <w:rsid w:val="00CD4041"/>
    <w:rsid w:val="00CD40CC"/>
    <w:rsid w:val="00CD6F46"/>
    <w:rsid w:val="00CE0ACD"/>
    <w:rsid w:val="00CE4D66"/>
    <w:rsid w:val="00CE64D5"/>
    <w:rsid w:val="00CE7561"/>
    <w:rsid w:val="00CE7F1E"/>
    <w:rsid w:val="00CF06F7"/>
    <w:rsid w:val="00CF1354"/>
    <w:rsid w:val="00CF205D"/>
    <w:rsid w:val="00CF27A5"/>
    <w:rsid w:val="00CF3B1F"/>
    <w:rsid w:val="00CF3BF6"/>
    <w:rsid w:val="00CF57DA"/>
    <w:rsid w:val="00CF625B"/>
    <w:rsid w:val="00CF687E"/>
    <w:rsid w:val="00CF7866"/>
    <w:rsid w:val="00D0349B"/>
    <w:rsid w:val="00D10249"/>
    <w:rsid w:val="00D115C3"/>
    <w:rsid w:val="00D11897"/>
    <w:rsid w:val="00D12B33"/>
    <w:rsid w:val="00D13135"/>
    <w:rsid w:val="00D13571"/>
    <w:rsid w:val="00D13793"/>
    <w:rsid w:val="00D137D4"/>
    <w:rsid w:val="00D13E4E"/>
    <w:rsid w:val="00D140F6"/>
    <w:rsid w:val="00D1663B"/>
    <w:rsid w:val="00D223DE"/>
    <w:rsid w:val="00D239A7"/>
    <w:rsid w:val="00D23F47"/>
    <w:rsid w:val="00D32B9B"/>
    <w:rsid w:val="00D35589"/>
    <w:rsid w:val="00D365B5"/>
    <w:rsid w:val="00D36C57"/>
    <w:rsid w:val="00D36E71"/>
    <w:rsid w:val="00D3700D"/>
    <w:rsid w:val="00D37D87"/>
    <w:rsid w:val="00D40B33"/>
    <w:rsid w:val="00D4318F"/>
    <w:rsid w:val="00D43300"/>
    <w:rsid w:val="00D438BF"/>
    <w:rsid w:val="00D440F8"/>
    <w:rsid w:val="00D504F5"/>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4A0D"/>
    <w:rsid w:val="00D95C04"/>
    <w:rsid w:val="00D96F8F"/>
    <w:rsid w:val="00DA305E"/>
    <w:rsid w:val="00DA4956"/>
    <w:rsid w:val="00DA4EFC"/>
    <w:rsid w:val="00DA5417"/>
    <w:rsid w:val="00DA56E8"/>
    <w:rsid w:val="00DA69B6"/>
    <w:rsid w:val="00DB0009"/>
    <w:rsid w:val="00DB06B4"/>
    <w:rsid w:val="00DB27F0"/>
    <w:rsid w:val="00DB377D"/>
    <w:rsid w:val="00DB7166"/>
    <w:rsid w:val="00DC0024"/>
    <w:rsid w:val="00DC0EB4"/>
    <w:rsid w:val="00DC2D36"/>
    <w:rsid w:val="00DC4220"/>
    <w:rsid w:val="00DC53EF"/>
    <w:rsid w:val="00DC6D39"/>
    <w:rsid w:val="00DD15E5"/>
    <w:rsid w:val="00DD3C4B"/>
    <w:rsid w:val="00DD4CCA"/>
    <w:rsid w:val="00DD5DFE"/>
    <w:rsid w:val="00DD62A6"/>
    <w:rsid w:val="00DE35AD"/>
    <w:rsid w:val="00DE49BF"/>
    <w:rsid w:val="00DE5608"/>
    <w:rsid w:val="00DE58D0"/>
    <w:rsid w:val="00DE654F"/>
    <w:rsid w:val="00DE761A"/>
    <w:rsid w:val="00DF0B6E"/>
    <w:rsid w:val="00DF15E0"/>
    <w:rsid w:val="00DF1F6B"/>
    <w:rsid w:val="00DF36BF"/>
    <w:rsid w:val="00DF37A0"/>
    <w:rsid w:val="00E055B4"/>
    <w:rsid w:val="00E10682"/>
    <w:rsid w:val="00E10F57"/>
    <w:rsid w:val="00E110E7"/>
    <w:rsid w:val="00E11B20"/>
    <w:rsid w:val="00E13AC1"/>
    <w:rsid w:val="00E17FA2"/>
    <w:rsid w:val="00E22330"/>
    <w:rsid w:val="00E24BD0"/>
    <w:rsid w:val="00E26674"/>
    <w:rsid w:val="00E30B5A"/>
    <w:rsid w:val="00E3123D"/>
    <w:rsid w:val="00E31461"/>
    <w:rsid w:val="00E31D43"/>
    <w:rsid w:val="00E32608"/>
    <w:rsid w:val="00E32736"/>
    <w:rsid w:val="00E34188"/>
    <w:rsid w:val="00E34B6E"/>
    <w:rsid w:val="00E35559"/>
    <w:rsid w:val="00E36A35"/>
    <w:rsid w:val="00E3723A"/>
    <w:rsid w:val="00E37860"/>
    <w:rsid w:val="00E43415"/>
    <w:rsid w:val="00E43AD2"/>
    <w:rsid w:val="00E446F1"/>
    <w:rsid w:val="00E44C10"/>
    <w:rsid w:val="00E46886"/>
    <w:rsid w:val="00E47AEF"/>
    <w:rsid w:val="00E51FB9"/>
    <w:rsid w:val="00E53B75"/>
    <w:rsid w:val="00E54E3B"/>
    <w:rsid w:val="00E5655E"/>
    <w:rsid w:val="00E57565"/>
    <w:rsid w:val="00E617AD"/>
    <w:rsid w:val="00E625A2"/>
    <w:rsid w:val="00E63838"/>
    <w:rsid w:val="00E64434"/>
    <w:rsid w:val="00E64629"/>
    <w:rsid w:val="00E65577"/>
    <w:rsid w:val="00E662D6"/>
    <w:rsid w:val="00E67C51"/>
    <w:rsid w:val="00E7287A"/>
    <w:rsid w:val="00E72EFC"/>
    <w:rsid w:val="00E74526"/>
    <w:rsid w:val="00E74F5D"/>
    <w:rsid w:val="00E758EC"/>
    <w:rsid w:val="00E76D42"/>
    <w:rsid w:val="00E8234C"/>
    <w:rsid w:val="00E83908"/>
    <w:rsid w:val="00E83AA9"/>
    <w:rsid w:val="00E85678"/>
    <w:rsid w:val="00E85928"/>
    <w:rsid w:val="00E86592"/>
    <w:rsid w:val="00E87822"/>
    <w:rsid w:val="00E90395"/>
    <w:rsid w:val="00E90E49"/>
    <w:rsid w:val="00E910A9"/>
    <w:rsid w:val="00E917F9"/>
    <w:rsid w:val="00E9291C"/>
    <w:rsid w:val="00E93210"/>
    <w:rsid w:val="00E938DD"/>
    <w:rsid w:val="00E93FFE"/>
    <w:rsid w:val="00E94F8A"/>
    <w:rsid w:val="00E955DA"/>
    <w:rsid w:val="00E97C43"/>
    <w:rsid w:val="00EA148E"/>
    <w:rsid w:val="00EA2E6B"/>
    <w:rsid w:val="00EA4B6F"/>
    <w:rsid w:val="00EA4E1A"/>
    <w:rsid w:val="00EA7A41"/>
    <w:rsid w:val="00EB048A"/>
    <w:rsid w:val="00EB077B"/>
    <w:rsid w:val="00EB430E"/>
    <w:rsid w:val="00EB4EA2"/>
    <w:rsid w:val="00EB5D18"/>
    <w:rsid w:val="00EB6AE1"/>
    <w:rsid w:val="00EC08AC"/>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4EB1"/>
    <w:rsid w:val="00EF5787"/>
    <w:rsid w:val="00EF60D0"/>
    <w:rsid w:val="00F0423F"/>
    <w:rsid w:val="00F0528D"/>
    <w:rsid w:val="00F06C67"/>
    <w:rsid w:val="00F06DFD"/>
    <w:rsid w:val="00F071D1"/>
    <w:rsid w:val="00F07533"/>
    <w:rsid w:val="00F10629"/>
    <w:rsid w:val="00F128ED"/>
    <w:rsid w:val="00F136FF"/>
    <w:rsid w:val="00F137F7"/>
    <w:rsid w:val="00F15FA5"/>
    <w:rsid w:val="00F209B7"/>
    <w:rsid w:val="00F2376F"/>
    <w:rsid w:val="00F243D8"/>
    <w:rsid w:val="00F25E7C"/>
    <w:rsid w:val="00F30828"/>
    <w:rsid w:val="00F30D8B"/>
    <w:rsid w:val="00F313D6"/>
    <w:rsid w:val="00F32240"/>
    <w:rsid w:val="00F35DDE"/>
    <w:rsid w:val="00F367A2"/>
    <w:rsid w:val="00F36F00"/>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302A"/>
    <w:rsid w:val="00F63936"/>
    <w:rsid w:val="00F64C2B"/>
    <w:rsid w:val="00F651BE"/>
    <w:rsid w:val="00F66D78"/>
    <w:rsid w:val="00F67E13"/>
    <w:rsid w:val="00F67F53"/>
    <w:rsid w:val="00F70354"/>
    <w:rsid w:val="00F703BE"/>
    <w:rsid w:val="00F71A78"/>
    <w:rsid w:val="00F71F69"/>
    <w:rsid w:val="00F72B72"/>
    <w:rsid w:val="00F74BB9"/>
    <w:rsid w:val="00F7529C"/>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5CCC"/>
    <w:rsid w:val="00F96985"/>
    <w:rsid w:val="00F96D4C"/>
    <w:rsid w:val="00F97838"/>
    <w:rsid w:val="00FA0A3C"/>
    <w:rsid w:val="00FA2BB3"/>
    <w:rsid w:val="00FA72DB"/>
    <w:rsid w:val="00FB0468"/>
    <w:rsid w:val="00FB06E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8CE"/>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583340733">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80469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package" Target="embeddings/Microsoft_Excel_Worksheet2.xls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Excel_Worksheet1.xlsx"/><Relationship Id="rId20" Type="http://schemas.openxmlformats.org/officeDocument/2006/relationships/package" Target="embeddings/Microsoft_Excel_Worksheet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Excel_Worksheet.xlsx"/><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6B70B-98C1-4472-910E-9974BBAA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7</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Torbjörn Elfström</cp:lastModifiedBy>
  <cp:revision>2</cp:revision>
  <cp:lastPrinted>2017-11-15T09:43:00Z</cp:lastPrinted>
  <dcterms:created xsi:type="dcterms:W3CDTF">2017-11-17T12:41:00Z</dcterms:created>
  <dcterms:modified xsi:type="dcterms:W3CDTF">2017-11-17T12:41:00Z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