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WG4 Meeting #</w:t>
      </w:r>
      <w:r w:rsidR="00811C9D" w:rsidRPr="00BA6E48">
        <w:rPr>
          <w:rFonts w:ascii="Arial" w:eastAsia="SimSun" w:hAnsi="Arial" w:cs="Times New Roman"/>
          <w:b/>
          <w:sz w:val="24"/>
          <w:szCs w:val="20"/>
          <w:lang w:val="en-GB"/>
        </w:rPr>
        <w:t>84</w:t>
      </w:r>
      <w:r w:rsidR="00BA6E48">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3E1094">
        <w:rPr>
          <w:rFonts w:ascii="Arial" w:eastAsia="SimSun" w:hAnsi="Arial" w:cs="Times New Roman"/>
          <w:b/>
          <w:bCs/>
          <w:sz w:val="24"/>
          <w:szCs w:val="20"/>
          <w:lang w:val="en-GB" w:eastAsia="zh-CN"/>
        </w:rPr>
        <w:t>17</w:t>
      </w:r>
      <w:bookmarkStart w:id="3" w:name="_GoBack"/>
      <w:bookmarkEnd w:id="3"/>
      <w:r w:rsidR="006B7010" w:rsidRPr="004678E5">
        <w:rPr>
          <w:rFonts w:ascii="Arial" w:eastAsia="SimSun" w:hAnsi="Arial" w:cs="Times New Roman"/>
          <w:b/>
          <w:bCs/>
          <w:sz w:val="24"/>
          <w:szCs w:val="20"/>
          <w:lang w:val="en-GB" w:eastAsia="ja-JP"/>
        </w:rPr>
        <w:t>10720</w:t>
      </w:r>
    </w:p>
    <w:p w:rsidR="00841BCD" w:rsidRPr="00841BCD" w:rsidRDefault="00BA6E4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Dubrovnik</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Croatia, 9</w:t>
      </w:r>
      <w:r w:rsidR="00811C9D">
        <w:rPr>
          <w:rFonts w:ascii="Arial" w:eastAsia="SimSun" w:hAnsi="Arial" w:cs="Times New Roman"/>
          <w:b/>
          <w:sz w:val="24"/>
          <w:szCs w:val="20"/>
          <w:lang w:val="en-GB"/>
        </w:rPr>
        <w:t xml:space="preserve"> – </w:t>
      </w:r>
      <w:r w:rsidR="00BF2218">
        <w:rPr>
          <w:rFonts w:ascii="Arial" w:eastAsia="SimSun" w:hAnsi="Arial" w:cs="Times New Roman"/>
          <w:b/>
          <w:sz w:val="24"/>
          <w:szCs w:val="20"/>
          <w:lang w:val="en-GB"/>
        </w:rPr>
        <w:t>1</w:t>
      </w:r>
      <w:r>
        <w:rPr>
          <w:rFonts w:ascii="Arial" w:eastAsia="SimSun" w:hAnsi="Arial" w:cs="Times New Roman"/>
          <w:b/>
          <w:sz w:val="24"/>
          <w:szCs w:val="20"/>
          <w:lang w:val="en-GB"/>
        </w:rPr>
        <w:t>3</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841BCD" w:rsidRPr="00841BCD">
        <w:rPr>
          <w:rFonts w:ascii="Arial" w:eastAsia="SimSun" w:hAnsi="Arial" w:cs="Times New Roman"/>
          <w:b/>
          <w:bCs/>
          <w:noProof/>
          <w:sz w:val="24"/>
          <w:szCs w:val="20"/>
          <w:lang w:eastAsia="zh-CN"/>
        </w:rPr>
        <w:t xml:space="preserve"> 2017</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6B7010" w:rsidRPr="004678E5">
        <w:rPr>
          <w:rFonts w:ascii="Arial" w:eastAsia="Calibri" w:hAnsi="Arial" w:cs="Arial"/>
          <w:b/>
          <w:bCs/>
          <w:sz w:val="24"/>
          <w:lang w:val="en-GB"/>
        </w:rPr>
        <w:t>Further input on SLS results</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B7010">
        <w:rPr>
          <w:rFonts w:ascii="Arial" w:eastAsia="MS Mincho" w:hAnsi="Arial" w:cs="Arial"/>
          <w:b/>
          <w:bCs/>
          <w:sz w:val="24"/>
          <w:szCs w:val="20"/>
          <w:lang w:val="en-GB"/>
        </w:rPr>
        <w:t>9</w:t>
      </w:r>
      <w:r w:rsidRPr="008D41A3">
        <w:rPr>
          <w:rFonts w:ascii="Arial" w:eastAsia="MS Mincho" w:hAnsi="Arial" w:cs="Arial"/>
          <w:b/>
          <w:bCs/>
          <w:sz w:val="24"/>
          <w:szCs w:val="20"/>
          <w:lang w:val="en-GB"/>
        </w:rPr>
        <w:t>.</w:t>
      </w:r>
      <w:r w:rsidR="006B7010" w:rsidRPr="008D41A3">
        <w:rPr>
          <w:rFonts w:ascii="Arial" w:eastAsia="MS Mincho" w:hAnsi="Arial" w:cs="Arial"/>
          <w:b/>
          <w:bCs/>
          <w:sz w:val="24"/>
          <w:szCs w:val="20"/>
          <w:lang w:val="en-GB"/>
        </w:rPr>
        <w:t>7</w:t>
      </w:r>
      <w:r w:rsidRPr="008D41A3">
        <w:rPr>
          <w:rFonts w:ascii="Arial" w:eastAsia="MS Mincho" w:hAnsi="Arial" w:cs="Arial"/>
          <w:b/>
          <w:bCs/>
          <w:sz w:val="24"/>
          <w:szCs w:val="20"/>
          <w:lang w:val="en-GB"/>
        </w:rPr>
        <w:t>.</w:t>
      </w:r>
      <w:r w:rsidR="006B7010" w:rsidRPr="008D41A3">
        <w:rPr>
          <w:rFonts w:ascii="Arial" w:eastAsia="MS Mincho" w:hAnsi="Arial" w:cs="Arial"/>
          <w:b/>
          <w:bCs/>
          <w:sz w:val="24"/>
          <w:szCs w:val="20"/>
          <w:lang w:val="en-GB"/>
        </w:rPr>
        <w:t>2.2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3B659E" w:rsidRDefault="006B7010"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RAN4 meeting #84 in Nagoya companies provided further </w:t>
      </w:r>
      <w:r w:rsidR="008D41A3">
        <w:rPr>
          <w:rFonts w:ascii="Times New Roman" w:eastAsia="Calibri" w:hAnsi="Times New Roman" w:cs="Times New Roman"/>
          <w:sz w:val="20"/>
          <w:szCs w:val="20"/>
          <w:lang w:val="en-GB"/>
        </w:rPr>
        <w:t>system level simulation result</w:t>
      </w:r>
      <w:r>
        <w:rPr>
          <w:rFonts w:ascii="Times New Roman" w:eastAsia="Calibri" w:hAnsi="Times New Roman" w:cs="Times New Roman"/>
          <w:sz w:val="20"/>
          <w:szCs w:val="20"/>
          <w:lang w:val="en-GB"/>
        </w:rPr>
        <w:t>. In this paper, we present additional system level simulation results based dynamic system simulations. Simulation assumptions in [1] have been used with modified BS antenna pattern.</w:t>
      </w:r>
    </w:p>
    <w:p w:rsidR="003B659E" w:rsidRDefault="003B659E" w:rsidP="003B659E">
      <w:pPr>
        <w:ind w:right="-22"/>
        <w:rPr>
          <w:rFonts w:ascii="Times New Roman" w:hAnsi="Times New Roman" w:cs="Times New Roman"/>
          <w:sz w:val="20"/>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8826C1" w:rsidRDefault="008826C1" w:rsidP="006B7010">
      <w:pPr>
        <w:ind w:right="-22"/>
        <w:rPr>
          <w:rFonts w:ascii="Times New Roman" w:hAnsi="Times New Roman" w:cs="Times New Roman"/>
          <w:sz w:val="20"/>
        </w:rPr>
      </w:pPr>
      <w:r>
        <w:rPr>
          <w:rFonts w:ascii="Times New Roman" w:hAnsi="Times New Roman" w:cs="Times New Roman"/>
          <w:sz w:val="20"/>
        </w:rPr>
        <w:t xml:space="preserve">In this paper, we look at both static and dynamic simulations. </w:t>
      </w:r>
      <w:proofErr w:type="gramStart"/>
      <w:r>
        <w:rPr>
          <w:rFonts w:ascii="Times New Roman" w:hAnsi="Times New Roman" w:cs="Times New Roman"/>
          <w:sz w:val="20"/>
        </w:rPr>
        <w:t>First</w:t>
      </w:r>
      <w:proofErr w:type="gramEnd"/>
      <w:r>
        <w:rPr>
          <w:rFonts w:ascii="Times New Roman" w:hAnsi="Times New Roman" w:cs="Times New Roman"/>
          <w:sz w:val="20"/>
        </w:rPr>
        <w:t xml:space="preserve"> we look at the setup which is rather similar followed by a discussion related to the results.</w:t>
      </w:r>
    </w:p>
    <w:p w:rsidR="008D41A3" w:rsidRDefault="008D41A3" w:rsidP="006B7010">
      <w:pPr>
        <w:ind w:right="-22"/>
        <w:rPr>
          <w:rFonts w:ascii="Times New Roman" w:hAnsi="Times New Roman" w:cs="Times New Roman"/>
          <w:sz w:val="20"/>
        </w:rPr>
      </w:pPr>
    </w:p>
    <w:p w:rsidR="008826C1" w:rsidRPr="008826C1" w:rsidRDefault="008826C1" w:rsidP="008826C1">
      <w:pPr>
        <w:pStyle w:val="Heading2"/>
        <w:rPr>
          <w:lang w:val="en-US"/>
        </w:rPr>
      </w:pPr>
      <w:r>
        <w:rPr>
          <w:lang w:val="en-US"/>
        </w:rPr>
        <w:t>2.1</w:t>
      </w:r>
      <w:r>
        <w:rPr>
          <w:lang w:val="en-US"/>
        </w:rPr>
        <w:tab/>
        <w:t>Simulation setup</w:t>
      </w:r>
    </w:p>
    <w:p w:rsidR="006B7010" w:rsidRDefault="006B7010" w:rsidP="006B7010">
      <w:pPr>
        <w:ind w:right="-22"/>
        <w:rPr>
          <w:rFonts w:ascii="Times New Roman" w:hAnsi="Times New Roman" w:cs="Times New Roman"/>
          <w:sz w:val="20"/>
        </w:rPr>
      </w:pPr>
      <w:r>
        <w:rPr>
          <w:rFonts w:ascii="Times New Roman" w:hAnsi="Times New Roman" w:cs="Times New Roman"/>
          <w:sz w:val="20"/>
        </w:rPr>
        <w:t>In the simulations, we have used the simulation assumptions as agreed in [1]. The network layout is illustrated in figure 1.</w:t>
      </w:r>
    </w:p>
    <w:p w:rsidR="009042BD" w:rsidRDefault="006B7010" w:rsidP="009042BD">
      <w:pPr>
        <w:keepNext/>
        <w:ind w:right="-22"/>
        <w:jc w:val="center"/>
      </w:pPr>
      <w:r>
        <w:rPr>
          <w:rFonts w:ascii="Times New Roman" w:hAnsi="Times New Roman" w:cs="Times New Roman"/>
          <w:noProof/>
          <w:sz w:val="20"/>
        </w:rPr>
        <w:drawing>
          <wp:inline distT="0" distB="0" distL="0" distR="0" wp14:anchorId="7FC645BF" wp14:editId="746EB90E">
            <wp:extent cx="3445459" cy="3057613"/>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49209" cy="3060941"/>
                    </a:xfrm>
                    <a:prstGeom prst="rect">
                      <a:avLst/>
                    </a:prstGeom>
                    <a:noFill/>
                  </pic:spPr>
                </pic:pic>
              </a:graphicData>
            </a:graphic>
          </wp:inline>
        </w:drawing>
      </w:r>
    </w:p>
    <w:p w:rsidR="006B7010" w:rsidRDefault="009042BD" w:rsidP="009042BD">
      <w:pPr>
        <w:pStyle w:val="Caption"/>
        <w:jc w:val="center"/>
      </w:pPr>
      <w:r>
        <w:t xml:space="preserve">Figure </w:t>
      </w:r>
      <w:fldSimple w:instr=" SEQ Figure \* ARABIC ">
        <w:r>
          <w:rPr>
            <w:noProof/>
          </w:rPr>
          <w:t>1</w:t>
        </w:r>
      </w:fldSimple>
      <w:r>
        <w:t xml:space="preserve"> </w:t>
      </w:r>
      <w:r w:rsidRPr="006B59CF">
        <w:t>Illustration of the network layout used in the simulation.</w:t>
      </w:r>
    </w:p>
    <w:p w:rsidR="006B7010" w:rsidRDefault="006B7010" w:rsidP="006B7010">
      <w:pPr>
        <w:ind w:right="-22"/>
        <w:rPr>
          <w:rFonts w:ascii="Times New Roman" w:hAnsi="Times New Roman" w:cs="Times New Roman"/>
          <w:sz w:val="20"/>
        </w:rPr>
      </w:pPr>
      <w:r>
        <w:rPr>
          <w:rFonts w:ascii="Times New Roman" w:hAnsi="Times New Roman" w:cs="Times New Roman"/>
          <w:sz w:val="20"/>
        </w:rPr>
        <w:t>We have used an Urban Macro layout with 21 cells and 200ms ISD. In this paper, we have included results from both static and dynamic simulations. The results from the static simulations are same as presented in [</w:t>
      </w:r>
      <w:r w:rsidRPr="006B7010">
        <w:rPr>
          <w:rFonts w:ascii="Times New Roman" w:hAnsi="Times New Roman" w:cs="Times New Roman"/>
          <w:sz w:val="20"/>
        </w:rPr>
        <w:t>R4-1709378</w:t>
      </w:r>
      <w:r>
        <w:rPr>
          <w:rFonts w:ascii="Times New Roman" w:hAnsi="Times New Roman" w:cs="Times New Roman"/>
          <w:sz w:val="20"/>
        </w:rPr>
        <w:t xml:space="preserve">]. </w:t>
      </w:r>
    </w:p>
    <w:p w:rsidR="006B7010" w:rsidRDefault="006B7010" w:rsidP="006B7010">
      <w:pPr>
        <w:ind w:right="-22"/>
        <w:rPr>
          <w:rFonts w:ascii="Times New Roman" w:hAnsi="Times New Roman" w:cs="Times New Roman"/>
          <w:sz w:val="20"/>
        </w:rPr>
      </w:pPr>
      <w:r>
        <w:rPr>
          <w:rFonts w:ascii="Times New Roman" w:hAnsi="Times New Roman" w:cs="Times New Roman"/>
          <w:sz w:val="20"/>
        </w:rPr>
        <w:lastRenderedPageBreak/>
        <w:t xml:space="preserve">Static simulations: The UEs are static and there is 1 UE per cell. A SSB burst periodicity of 20ms has been used which is also used as UE sampling rate. I.e. the UE measurement rate is 20ms. </w:t>
      </w:r>
      <w:r w:rsidR="00687FA0">
        <w:rPr>
          <w:rFonts w:ascii="Times New Roman" w:hAnsi="Times New Roman" w:cs="Times New Roman"/>
          <w:sz w:val="20"/>
        </w:rPr>
        <w:t xml:space="preserve">More detailed assumptions can be found in </w:t>
      </w:r>
      <w:r w:rsidR="00687FA0" w:rsidRPr="00222218">
        <w:rPr>
          <w:rFonts w:ascii="Times New Roman" w:hAnsi="Times New Roman" w:cs="Times New Roman"/>
          <w:sz w:val="20"/>
        </w:rPr>
        <w:t>Appendix A</w:t>
      </w:r>
      <w:r w:rsidR="00687FA0" w:rsidRPr="00E57AE0">
        <w:rPr>
          <w:rFonts w:ascii="Times New Roman" w:hAnsi="Times New Roman" w:cs="Times New Roman"/>
          <w:sz w:val="20"/>
        </w:rPr>
        <w:t>.</w:t>
      </w:r>
      <w:r w:rsidR="00687FA0">
        <w:rPr>
          <w:rFonts w:ascii="Times New Roman" w:hAnsi="Times New Roman" w:cs="Times New Roman"/>
          <w:sz w:val="20"/>
        </w:rPr>
        <w:t>1.</w:t>
      </w:r>
    </w:p>
    <w:p w:rsidR="006B7010" w:rsidRDefault="006B7010" w:rsidP="006B7010">
      <w:pPr>
        <w:ind w:right="-22"/>
        <w:rPr>
          <w:rFonts w:ascii="Times New Roman" w:hAnsi="Times New Roman" w:cs="Times New Roman"/>
          <w:sz w:val="20"/>
        </w:rPr>
      </w:pPr>
      <w:r>
        <w:rPr>
          <w:rFonts w:ascii="Times New Roman" w:hAnsi="Times New Roman" w:cs="Times New Roman"/>
          <w:sz w:val="20"/>
        </w:rPr>
        <w:t xml:space="preserve">Dynamic simulations: UE are moving with 30kmh in random directions with 1 UE per cell on average. There is at most 21 active UEs at a time. </w:t>
      </w:r>
      <w:r w:rsidR="00687FA0">
        <w:rPr>
          <w:rFonts w:ascii="Times New Roman" w:hAnsi="Times New Roman" w:cs="Times New Roman"/>
          <w:sz w:val="20"/>
        </w:rPr>
        <w:t xml:space="preserve">More detailed assumptions can be found in </w:t>
      </w:r>
      <w:r w:rsidR="00687FA0" w:rsidRPr="00222218">
        <w:rPr>
          <w:rFonts w:ascii="Times New Roman" w:hAnsi="Times New Roman" w:cs="Times New Roman"/>
          <w:sz w:val="20"/>
        </w:rPr>
        <w:t>Appendix A</w:t>
      </w:r>
      <w:r w:rsidR="00687FA0" w:rsidRPr="00E57AE0">
        <w:rPr>
          <w:rFonts w:ascii="Times New Roman" w:hAnsi="Times New Roman" w:cs="Times New Roman"/>
          <w:sz w:val="20"/>
        </w:rPr>
        <w:t>.</w:t>
      </w:r>
      <w:r w:rsidR="00687FA0">
        <w:rPr>
          <w:rFonts w:ascii="Times New Roman" w:hAnsi="Times New Roman" w:cs="Times New Roman"/>
          <w:sz w:val="20"/>
        </w:rPr>
        <w:t>2.</w:t>
      </w:r>
    </w:p>
    <w:p w:rsidR="006B7010" w:rsidRDefault="006B7010" w:rsidP="006B7010">
      <w:pPr>
        <w:ind w:right="-22"/>
        <w:rPr>
          <w:rFonts w:ascii="Times New Roman" w:hAnsi="Times New Roman" w:cs="Times New Roman"/>
          <w:sz w:val="20"/>
        </w:rPr>
      </w:pPr>
      <w:r>
        <w:rPr>
          <w:rFonts w:ascii="Times New Roman" w:hAnsi="Times New Roman" w:cs="Times New Roman"/>
          <w:sz w:val="20"/>
        </w:rPr>
        <w:t xml:space="preserve">We have applied an offset between the SSB transmissions to reduce SSB transmissions </w:t>
      </w:r>
      <w:r w:rsidR="00687FA0">
        <w:rPr>
          <w:rFonts w:ascii="Times New Roman" w:hAnsi="Times New Roman" w:cs="Times New Roman"/>
          <w:sz w:val="20"/>
        </w:rPr>
        <w:t xml:space="preserve">collisions </w:t>
      </w:r>
      <w:r>
        <w:rPr>
          <w:rFonts w:ascii="Times New Roman" w:hAnsi="Times New Roman" w:cs="Times New Roman"/>
          <w:sz w:val="20"/>
        </w:rPr>
        <w:t xml:space="preserve">from different cells. By </w:t>
      </w:r>
      <w:r w:rsidRPr="001E09E2">
        <w:rPr>
          <w:rFonts w:ascii="Times New Roman" w:hAnsi="Times New Roman" w:cs="Times New Roman"/>
          <w:sz w:val="20"/>
        </w:rPr>
        <w:t>appl</w:t>
      </w:r>
      <w:r>
        <w:rPr>
          <w:rFonts w:ascii="Times New Roman" w:hAnsi="Times New Roman" w:cs="Times New Roman"/>
          <w:sz w:val="20"/>
        </w:rPr>
        <w:t>ying</w:t>
      </w:r>
      <w:r w:rsidRPr="001E09E2">
        <w:rPr>
          <w:rFonts w:ascii="Times New Roman" w:hAnsi="Times New Roman" w:cs="Times New Roman"/>
          <w:sz w:val="20"/>
        </w:rPr>
        <w:t xml:space="preserve"> a random offset between the SSB transmissions</w:t>
      </w:r>
      <w:r w:rsidR="00687FA0">
        <w:rPr>
          <w:rFonts w:ascii="Times New Roman" w:hAnsi="Times New Roman" w:cs="Times New Roman"/>
          <w:sz w:val="20"/>
        </w:rPr>
        <w:t>,</w:t>
      </w:r>
      <w:r w:rsidRPr="001E09E2">
        <w:rPr>
          <w:rFonts w:ascii="Times New Roman" w:hAnsi="Times New Roman" w:cs="Times New Roman"/>
          <w:sz w:val="20"/>
        </w:rPr>
        <w:t xml:space="preserve"> the beam collisions during measurement are randomized</w:t>
      </w:r>
    </w:p>
    <w:p w:rsidR="006B7010" w:rsidRDefault="006B7010" w:rsidP="006B7010">
      <w:pPr>
        <w:ind w:right="-22"/>
        <w:rPr>
          <w:rFonts w:ascii="Times New Roman" w:hAnsi="Times New Roman" w:cs="Times New Roman"/>
          <w:sz w:val="20"/>
        </w:rPr>
      </w:pPr>
      <w:r>
        <w:rPr>
          <w:rFonts w:ascii="Times New Roman" w:hAnsi="Times New Roman" w:cs="Times New Roman"/>
          <w:sz w:val="20"/>
        </w:rPr>
        <w:t xml:space="preserve">An </w:t>
      </w:r>
      <w:r w:rsidR="005F6419">
        <w:rPr>
          <w:rFonts w:ascii="Times New Roman" w:hAnsi="Times New Roman" w:cs="Times New Roman"/>
          <w:sz w:val="20"/>
        </w:rPr>
        <w:t xml:space="preserve">all simulations </w:t>
      </w:r>
      <w:r>
        <w:rPr>
          <w:rFonts w:ascii="Times New Roman" w:hAnsi="Times New Roman" w:cs="Times New Roman"/>
          <w:sz w:val="20"/>
        </w:rPr>
        <w:t>L1 measurement filter of 4 samples has been applied, which together with the SSB transmission offset reduces the interference seen by the UE when performing SSB based measurements.</w:t>
      </w:r>
    </w:p>
    <w:p w:rsidR="006B7010" w:rsidRDefault="006B7010" w:rsidP="006B7010">
      <w:pPr>
        <w:ind w:right="-22"/>
        <w:rPr>
          <w:rFonts w:ascii="Times New Roman" w:hAnsi="Times New Roman" w:cs="Times New Roman"/>
          <w:sz w:val="20"/>
        </w:rPr>
      </w:pPr>
      <w:r>
        <w:rPr>
          <w:rFonts w:ascii="Times New Roman" w:hAnsi="Times New Roman" w:cs="Times New Roman"/>
          <w:sz w:val="20"/>
        </w:rPr>
        <w:t>In the 4GHz scenario we use 1 beam per cell covering the full sector while at 30GHz we used narrow beams with 11 beams for covering the sector. Each beam transmits SSB.</w:t>
      </w:r>
    </w:p>
    <w:p w:rsidR="003B659E" w:rsidRDefault="003B659E" w:rsidP="003B659E">
      <w:pPr>
        <w:ind w:right="-22"/>
        <w:rPr>
          <w:rFonts w:ascii="Times New Roman" w:hAnsi="Times New Roman" w:cs="Times New Roman"/>
          <w:sz w:val="20"/>
        </w:rPr>
      </w:pPr>
    </w:p>
    <w:p w:rsidR="003B659E" w:rsidRDefault="003B659E" w:rsidP="003B659E">
      <w:pPr>
        <w:pStyle w:val="Heading2"/>
        <w:rPr>
          <w:lang w:val="en-US"/>
        </w:rPr>
      </w:pPr>
      <w:r>
        <w:rPr>
          <w:lang w:val="en-US"/>
        </w:rPr>
        <w:t xml:space="preserve">2.1 </w:t>
      </w:r>
      <w:r w:rsidR="008826C1">
        <w:rPr>
          <w:lang w:val="en-US"/>
        </w:rPr>
        <w:t>Simulation results</w:t>
      </w:r>
    </w:p>
    <w:p w:rsidR="0054442C" w:rsidRPr="002D4C55" w:rsidRDefault="0054442C" w:rsidP="0054442C">
      <w:pPr>
        <w:ind w:right="-22"/>
        <w:rPr>
          <w:rFonts w:ascii="Times New Roman" w:hAnsi="Times New Roman" w:cs="Times New Roman"/>
        </w:rPr>
      </w:pPr>
      <w:r w:rsidRPr="002D4C55">
        <w:rPr>
          <w:sz w:val="24"/>
        </w:rPr>
        <w:t>2.1.</w:t>
      </w:r>
      <w:r w:rsidR="002D4C55" w:rsidRPr="002D4C55">
        <w:rPr>
          <w:sz w:val="24"/>
        </w:rPr>
        <w:t>1</w:t>
      </w:r>
      <w:r w:rsidRPr="002D4C55">
        <w:rPr>
          <w:sz w:val="24"/>
        </w:rPr>
        <w:t xml:space="preserve"> </w:t>
      </w:r>
      <w:r w:rsidR="002D4C55" w:rsidRPr="002D4C55">
        <w:rPr>
          <w:sz w:val="24"/>
        </w:rPr>
        <w:t xml:space="preserve">Static </w:t>
      </w:r>
      <w:r w:rsidRPr="002D4C55">
        <w:rPr>
          <w:sz w:val="24"/>
        </w:rPr>
        <w:t>Simulation results not using omni directional antenna at 30GHz</w:t>
      </w:r>
    </w:p>
    <w:p w:rsidR="002D4C55" w:rsidRDefault="002D4C55" w:rsidP="0054442C">
      <w:pPr>
        <w:ind w:right="-22"/>
        <w:rPr>
          <w:rFonts w:ascii="Times New Roman" w:hAnsi="Times New Roman" w:cs="Times New Roman"/>
          <w:sz w:val="20"/>
        </w:rPr>
      </w:pPr>
      <w:r>
        <w:rPr>
          <w:rFonts w:ascii="Times New Roman" w:hAnsi="Times New Roman" w:cs="Times New Roman"/>
          <w:sz w:val="20"/>
        </w:rPr>
        <w:t>In [9378] in Nagoya meeting we concluded based on using omnidirectional antenna simulation assumptions:</w:t>
      </w:r>
    </w:p>
    <w:p w:rsidR="002D4C55" w:rsidRDefault="002D4C55" w:rsidP="0054442C">
      <w:pPr>
        <w:ind w:right="-22"/>
        <w:rPr>
          <w:rFonts w:ascii="Times New Roman" w:hAnsi="Times New Roman" w:cs="Times New Roman"/>
          <w:sz w:val="20"/>
        </w:rPr>
      </w:pPr>
      <w:r w:rsidRPr="00336B1F">
        <w:rPr>
          <w:rFonts w:ascii="Times New Roman" w:hAnsi="Times New Roman" w:cs="Times New Roman"/>
          <w:b/>
          <w:sz w:val="20"/>
        </w:rPr>
        <w:t>Observation 1:</w:t>
      </w:r>
      <w:r>
        <w:rPr>
          <w:rFonts w:ascii="Times New Roman" w:hAnsi="Times New Roman" w:cs="Times New Roman"/>
          <w:sz w:val="20"/>
        </w:rPr>
        <w:t xml:space="preserve"> Omni directional antenna assumption should not be used when developing UE requirements for higher carrier frequencies.</w:t>
      </w:r>
    </w:p>
    <w:p w:rsidR="0054442C" w:rsidRDefault="0054442C" w:rsidP="0054442C">
      <w:pPr>
        <w:ind w:right="-22"/>
        <w:rPr>
          <w:rFonts w:ascii="Times New Roman" w:hAnsi="Times New Roman" w:cs="Times New Roman"/>
          <w:sz w:val="20"/>
        </w:rPr>
      </w:pPr>
      <w:r>
        <w:rPr>
          <w:rFonts w:ascii="Times New Roman" w:hAnsi="Times New Roman" w:cs="Times New Roman"/>
          <w:sz w:val="20"/>
        </w:rPr>
        <w:t xml:space="preserve">In the second set of results </w:t>
      </w:r>
      <w:r w:rsidR="002D4C55">
        <w:rPr>
          <w:rFonts w:ascii="Times New Roman" w:hAnsi="Times New Roman" w:cs="Times New Roman"/>
          <w:sz w:val="20"/>
        </w:rPr>
        <w:t xml:space="preserve">in [9378] </w:t>
      </w:r>
      <w:r>
        <w:rPr>
          <w:rFonts w:ascii="Times New Roman" w:hAnsi="Times New Roman" w:cs="Times New Roman"/>
          <w:sz w:val="20"/>
        </w:rPr>
        <w:t xml:space="preserve">we used omni directional antenna assumptions at the UE side at 4GHz and 2 panels </w:t>
      </w:r>
      <w:r w:rsidRPr="003A5506">
        <w:rPr>
          <w:rFonts w:ascii="Times New Roman" w:hAnsi="Times New Roman" w:cs="Times New Roman"/>
          <w:sz w:val="20"/>
        </w:rPr>
        <w:t xml:space="preserve">with 5 </w:t>
      </w:r>
      <w:proofErr w:type="spellStart"/>
      <w:r w:rsidRPr="003A5506">
        <w:rPr>
          <w:rFonts w:ascii="Times New Roman" w:hAnsi="Times New Roman" w:cs="Times New Roman"/>
          <w:sz w:val="20"/>
        </w:rPr>
        <w:t>dBi</w:t>
      </w:r>
      <w:proofErr w:type="spellEnd"/>
      <w:r w:rsidRPr="003A5506">
        <w:rPr>
          <w:rFonts w:ascii="Times New Roman" w:hAnsi="Times New Roman" w:cs="Times New Roman"/>
          <w:sz w:val="20"/>
        </w:rPr>
        <w:t xml:space="preserve"> directional antennas at 0° and 180°</w:t>
      </w:r>
      <w:r>
        <w:rPr>
          <w:rFonts w:ascii="Times New Roman" w:hAnsi="Times New Roman" w:cs="Times New Roman"/>
          <w:sz w:val="20"/>
        </w:rPr>
        <w:t xml:space="preserve"> when operating in 30GHz.</w:t>
      </w:r>
    </w:p>
    <w:p w:rsidR="009042BD" w:rsidRDefault="0054442C" w:rsidP="009042BD">
      <w:pPr>
        <w:keepNext/>
        <w:ind w:right="-22"/>
        <w:jc w:val="center"/>
      </w:pPr>
      <w:r>
        <w:rPr>
          <w:rFonts w:ascii="Times New Roman" w:hAnsi="Times New Roman" w:cs="Times New Roman"/>
          <w:noProof/>
          <w:sz w:val="20"/>
        </w:rPr>
        <w:drawing>
          <wp:inline distT="0" distB="0" distL="0" distR="0" wp14:anchorId="6CBAFAA3" wp14:editId="5C2E244B">
            <wp:extent cx="3940162" cy="295534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44520" cy="2958610"/>
                    </a:xfrm>
                    <a:prstGeom prst="rect">
                      <a:avLst/>
                    </a:prstGeom>
                    <a:noFill/>
                  </pic:spPr>
                </pic:pic>
              </a:graphicData>
            </a:graphic>
          </wp:inline>
        </w:drawing>
      </w:r>
    </w:p>
    <w:p w:rsidR="0054442C" w:rsidRDefault="009042BD" w:rsidP="009042BD">
      <w:pPr>
        <w:pStyle w:val="Caption"/>
        <w:jc w:val="center"/>
      </w:pPr>
      <w:r>
        <w:t xml:space="preserve">Figure </w:t>
      </w:r>
      <w:fldSimple w:instr=" SEQ Figure \* ARABIC ">
        <w:r>
          <w:rPr>
            <w:noProof/>
          </w:rPr>
          <w:t>2</w:t>
        </w:r>
      </w:fldSimple>
      <w:r>
        <w:t xml:space="preserve"> </w:t>
      </w:r>
      <w:r w:rsidRPr="007F15C3">
        <w:t>number of identified cells and beams using omni direction antenna at 4GHz and 2 antenna panels at 30GHz.</w:t>
      </w:r>
    </w:p>
    <w:p w:rsidR="0054442C" w:rsidRDefault="0054442C" w:rsidP="0054442C">
      <w:pPr>
        <w:ind w:right="-22"/>
        <w:rPr>
          <w:rFonts w:ascii="Times New Roman" w:hAnsi="Times New Roman" w:cs="Times New Roman"/>
          <w:sz w:val="20"/>
        </w:rPr>
      </w:pPr>
      <w:r>
        <w:rPr>
          <w:rFonts w:ascii="Times New Roman" w:hAnsi="Times New Roman" w:cs="Times New Roman"/>
          <w:sz w:val="20"/>
        </w:rPr>
        <w:t>Using a 2-panel assumption at the UE side we observe that in more than 99% of the measurement occasions the UE can detect more than 2 BSs. Additionally, we observe that at least one beam can be identified per identified cell.</w:t>
      </w:r>
    </w:p>
    <w:p w:rsidR="0054442C" w:rsidRDefault="0054442C" w:rsidP="0054442C">
      <w:pPr>
        <w:ind w:right="-22"/>
        <w:rPr>
          <w:rFonts w:ascii="Times New Roman" w:hAnsi="Times New Roman" w:cs="Times New Roman"/>
          <w:sz w:val="20"/>
        </w:rPr>
      </w:pPr>
      <w:r>
        <w:rPr>
          <w:rFonts w:ascii="Times New Roman" w:hAnsi="Times New Roman" w:cs="Times New Roman"/>
          <w:sz w:val="20"/>
        </w:rPr>
        <w:t>From figure 2 we can observe almost all the time (more than 99% of the time) the UE will detect more than 2 cells. Additionally, we see that the number of identified BSs for both 4GHz and 30GHz is within the current LTE requirement concerning number intra-frequency cells the UE should be able to monitor.</w:t>
      </w:r>
    </w:p>
    <w:p w:rsidR="0054442C" w:rsidRDefault="0054442C" w:rsidP="0054442C">
      <w:pPr>
        <w:ind w:right="-22"/>
        <w:rPr>
          <w:rFonts w:ascii="Times New Roman" w:hAnsi="Times New Roman" w:cs="Times New Roman"/>
          <w:sz w:val="20"/>
        </w:rPr>
      </w:pPr>
      <w:r>
        <w:rPr>
          <w:rFonts w:ascii="Times New Roman" w:hAnsi="Times New Roman" w:cs="Times New Roman"/>
          <w:sz w:val="20"/>
        </w:rPr>
        <w:t xml:space="preserve">As one cell always contain at least one beam the results show that the UE will almost always be able to identify more than one beam. Additionally, the UE will in almost all cases be able to identify 2 or more beams in total. In fact, the </w:t>
      </w:r>
      <w:r>
        <w:rPr>
          <w:rFonts w:ascii="Times New Roman" w:hAnsi="Times New Roman" w:cs="Times New Roman"/>
          <w:sz w:val="20"/>
        </w:rPr>
        <w:lastRenderedPageBreak/>
        <w:t>results indicate that the UE will be able to identify 7 beams per cell. The total number of beams the UE can detect seems to be at most 14 at 30GHz.</w:t>
      </w:r>
    </w:p>
    <w:p w:rsidR="0054442C" w:rsidRDefault="0054442C" w:rsidP="0054442C">
      <w:pPr>
        <w:ind w:right="-22"/>
        <w:rPr>
          <w:rFonts w:ascii="Times New Roman" w:hAnsi="Times New Roman" w:cs="Times New Roman"/>
          <w:sz w:val="20"/>
        </w:rPr>
      </w:pPr>
      <w:r>
        <w:rPr>
          <w:rFonts w:ascii="Times New Roman" w:hAnsi="Times New Roman" w:cs="Times New Roman"/>
          <w:sz w:val="20"/>
        </w:rPr>
        <w:t xml:space="preserve">From the results, it is observable that there is a trend indicating that at higher frequencies, the UE </w:t>
      </w:r>
      <w:r w:rsidR="002D4C55">
        <w:rPr>
          <w:rFonts w:ascii="Times New Roman" w:hAnsi="Times New Roman" w:cs="Times New Roman"/>
          <w:sz w:val="20"/>
        </w:rPr>
        <w:t>can</w:t>
      </w:r>
      <w:r>
        <w:rPr>
          <w:rFonts w:ascii="Times New Roman" w:hAnsi="Times New Roman" w:cs="Times New Roman"/>
          <w:sz w:val="20"/>
        </w:rPr>
        <w:t xml:space="preserve"> detect more cells than at lower frequencies. This could seem logical based on the simulation setup</w:t>
      </w:r>
      <w:r w:rsidR="002D4C55">
        <w:rPr>
          <w:rFonts w:ascii="Times New Roman" w:hAnsi="Times New Roman" w:cs="Times New Roman"/>
          <w:sz w:val="20"/>
        </w:rPr>
        <w:t>. However, this</w:t>
      </w:r>
      <w:r>
        <w:rPr>
          <w:rFonts w:ascii="Times New Roman" w:hAnsi="Times New Roman" w:cs="Times New Roman"/>
          <w:sz w:val="20"/>
        </w:rPr>
        <w:t xml:space="preserve"> will most likely </w:t>
      </w:r>
      <w:r w:rsidR="002D4C55">
        <w:rPr>
          <w:rFonts w:ascii="Times New Roman" w:hAnsi="Times New Roman" w:cs="Times New Roman"/>
          <w:sz w:val="20"/>
        </w:rPr>
        <w:t xml:space="preserve">also </w:t>
      </w:r>
      <w:r>
        <w:rPr>
          <w:rFonts w:ascii="Times New Roman" w:hAnsi="Times New Roman" w:cs="Times New Roman"/>
          <w:sz w:val="20"/>
        </w:rPr>
        <w:t xml:space="preserve">be situation in the field due to the need for more narrow cell sectors and use of beam forming to increase the cell coverage. </w:t>
      </w:r>
      <w:r w:rsidR="002D4C55">
        <w:rPr>
          <w:rFonts w:ascii="Times New Roman" w:hAnsi="Times New Roman" w:cs="Times New Roman"/>
          <w:sz w:val="20"/>
        </w:rPr>
        <w:t>M</w:t>
      </w:r>
      <w:r>
        <w:rPr>
          <w:rFonts w:ascii="Times New Roman" w:hAnsi="Times New Roman" w:cs="Times New Roman"/>
          <w:sz w:val="20"/>
        </w:rPr>
        <w:t>ore investigation is needed to decide how this would impact the UE requirements.</w:t>
      </w:r>
    </w:p>
    <w:p w:rsidR="0054442C" w:rsidRDefault="0054442C" w:rsidP="0054442C">
      <w:pPr>
        <w:ind w:right="-22"/>
        <w:rPr>
          <w:rFonts w:ascii="Times New Roman" w:hAnsi="Times New Roman" w:cs="Times New Roman"/>
          <w:sz w:val="20"/>
        </w:rPr>
      </w:pPr>
      <w:r w:rsidRPr="009923DA">
        <w:rPr>
          <w:rFonts w:ascii="Times New Roman" w:hAnsi="Times New Roman" w:cs="Times New Roman"/>
          <w:b/>
          <w:sz w:val="20"/>
        </w:rPr>
        <w:t>Observation 2:</w:t>
      </w:r>
      <w:r>
        <w:rPr>
          <w:rFonts w:ascii="Times New Roman" w:hAnsi="Times New Roman" w:cs="Times New Roman"/>
          <w:sz w:val="20"/>
        </w:rPr>
        <w:t xml:space="preserve"> At higher frequencies, the UE </w:t>
      </w:r>
      <w:r w:rsidR="002D4C55">
        <w:rPr>
          <w:rFonts w:ascii="Times New Roman" w:hAnsi="Times New Roman" w:cs="Times New Roman"/>
          <w:sz w:val="20"/>
        </w:rPr>
        <w:t>can</w:t>
      </w:r>
      <w:r>
        <w:rPr>
          <w:rFonts w:ascii="Times New Roman" w:hAnsi="Times New Roman" w:cs="Times New Roman"/>
          <w:sz w:val="20"/>
        </w:rPr>
        <w:t xml:space="preserve"> detect more cells than at lower frequencies.</w:t>
      </w:r>
    </w:p>
    <w:p w:rsidR="0054442C" w:rsidRDefault="0054442C" w:rsidP="0054442C">
      <w:pPr>
        <w:ind w:right="-22"/>
        <w:rPr>
          <w:rFonts w:ascii="Times New Roman" w:hAnsi="Times New Roman" w:cs="Times New Roman"/>
          <w:sz w:val="20"/>
        </w:rPr>
      </w:pPr>
      <w:r>
        <w:rPr>
          <w:rFonts w:ascii="Times New Roman" w:hAnsi="Times New Roman" w:cs="Times New Roman"/>
          <w:sz w:val="20"/>
        </w:rPr>
        <w:t>For lower carrier frequency case (4GHz) the number of identified cells seem to within the current LTE requirement for number of intra-frequency cells to monitor, which indicates that the LTE numbers might be re-usable at least for below 6GHz.</w:t>
      </w:r>
    </w:p>
    <w:p w:rsidR="0054442C" w:rsidRDefault="0054442C" w:rsidP="0054442C">
      <w:pPr>
        <w:ind w:right="-22"/>
        <w:rPr>
          <w:rFonts w:ascii="Times New Roman" w:hAnsi="Times New Roman" w:cs="Times New Roman"/>
          <w:sz w:val="20"/>
        </w:rPr>
      </w:pPr>
      <w:r w:rsidRPr="009E5273">
        <w:rPr>
          <w:rFonts w:ascii="Times New Roman" w:hAnsi="Times New Roman" w:cs="Times New Roman"/>
          <w:b/>
          <w:sz w:val="20"/>
        </w:rPr>
        <w:t>Observation 3:</w:t>
      </w:r>
      <w:r>
        <w:rPr>
          <w:rFonts w:ascii="Times New Roman" w:hAnsi="Times New Roman" w:cs="Times New Roman"/>
          <w:sz w:val="20"/>
        </w:rPr>
        <w:t xml:space="preserve"> For below 6GHz it seems possible to re-use E-UTRAN requirements concerning number of intra-frequency cells the UE shall be able to monitor.</w:t>
      </w:r>
    </w:p>
    <w:p w:rsidR="0054442C" w:rsidRDefault="0054442C" w:rsidP="0054442C">
      <w:pPr>
        <w:ind w:right="-22"/>
        <w:rPr>
          <w:rFonts w:ascii="Times New Roman" w:hAnsi="Times New Roman" w:cs="Times New Roman"/>
          <w:sz w:val="20"/>
        </w:rPr>
      </w:pPr>
      <w:r>
        <w:rPr>
          <w:rFonts w:ascii="Times New Roman" w:hAnsi="Times New Roman" w:cs="Times New Roman"/>
          <w:sz w:val="20"/>
        </w:rPr>
        <w:t>The UE minimum requirements related to number of detected cells is discussed in is our companion paper [8].</w:t>
      </w:r>
    </w:p>
    <w:p w:rsidR="008826C1" w:rsidRDefault="008826C1" w:rsidP="008826C1">
      <w:pPr>
        <w:ind w:right="-22"/>
        <w:rPr>
          <w:rFonts w:ascii="Times New Roman" w:hAnsi="Times New Roman" w:cs="Times New Roman"/>
          <w:sz w:val="20"/>
        </w:rPr>
      </w:pPr>
    </w:p>
    <w:p w:rsidR="008826C1" w:rsidRPr="002D4C55" w:rsidRDefault="008826C1" w:rsidP="008826C1">
      <w:pPr>
        <w:ind w:right="-22"/>
        <w:rPr>
          <w:rFonts w:ascii="Times New Roman" w:hAnsi="Times New Roman" w:cs="Times New Roman"/>
        </w:rPr>
      </w:pPr>
      <w:r w:rsidRPr="002D4C55">
        <w:rPr>
          <w:sz w:val="24"/>
        </w:rPr>
        <w:t>2.1.</w:t>
      </w:r>
      <w:r>
        <w:rPr>
          <w:sz w:val="24"/>
        </w:rPr>
        <w:t>2</w:t>
      </w:r>
      <w:r w:rsidRPr="002D4C55">
        <w:rPr>
          <w:sz w:val="24"/>
        </w:rPr>
        <w:t xml:space="preserve"> </w:t>
      </w:r>
      <w:r>
        <w:rPr>
          <w:sz w:val="24"/>
        </w:rPr>
        <w:t>Dynam</w:t>
      </w:r>
      <w:r w:rsidRPr="002D4C55">
        <w:rPr>
          <w:sz w:val="24"/>
        </w:rPr>
        <w:t>ic Simulation results not using omni directional antenna at 30GHz</w:t>
      </w:r>
    </w:p>
    <w:p w:rsidR="009042BD" w:rsidRDefault="009042BD" w:rsidP="008826C1">
      <w:pPr>
        <w:ind w:right="-22"/>
        <w:rPr>
          <w:rFonts w:ascii="Times New Roman" w:hAnsi="Times New Roman" w:cs="Times New Roman"/>
          <w:sz w:val="20"/>
        </w:rPr>
      </w:pPr>
      <w:r>
        <w:rPr>
          <w:rFonts w:ascii="Times New Roman" w:hAnsi="Times New Roman" w:cs="Times New Roman"/>
          <w:sz w:val="20"/>
        </w:rPr>
        <w:t>In these simulations only very low amount data transmissions is present. HO failures were not present and HO commands were always successfully delivered. As RLM is still under discussion RLM is not used and w</w:t>
      </w:r>
      <w:r w:rsidR="007145FF">
        <w:rPr>
          <w:rFonts w:ascii="Times New Roman" w:hAnsi="Times New Roman" w:cs="Times New Roman"/>
          <w:sz w:val="20"/>
        </w:rPr>
        <w:t>e</w:t>
      </w:r>
      <w:r>
        <w:rPr>
          <w:rFonts w:ascii="Times New Roman" w:hAnsi="Times New Roman" w:cs="Times New Roman"/>
          <w:sz w:val="20"/>
        </w:rPr>
        <w:t xml:space="preserve"> assume error free transmissions.</w:t>
      </w:r>
    </w:p>
    <w:p w:rsidR="008826C1" w:rsidRDefault="008826C1" w:rsidP="008826C1">
      <w:pPr>
        <w:ind w:right="-22"/>
        <w:rPr>
          <w:rFonts w:ascii="Times New Roman" w:hAnsi="Times New Roman" w:cs="Times New Roman"/>
          <w:sz w:val="20"/>
        </w:rPr>
      </w:pPr>
      <w:r>
        <w:rPr>
          <w:rFonts w:ascii="Times New Roman" w:hAnsi="Times New Roman" w:cs="Times New Roman"/>
          <w:sz w:val="20"/>
        </w:rPr>
        <w:t>Also in these simulations</w:t>
      </w:r>
      <w:r w:rsidR="009042BD">
        <w:rPr>
          <w:rFonts w:ascii="Times New Roman" w:hAnsi="Times New Roman" w:cs="Times New Roman"/>
          <w:sz w:val="20"/>
        </w:rPr>
        <w:t>,</w:t>
      </w:r>
      <w:r>
        <w:rPr>
          <w:rFonts w:ascii="Times New Roman" w:hAnsi="Times New Roman" w:cs="Times New Roman"/>
          <w:sz w:val="20"/>
        </w:rPr>
        <w:t xml:space="preserve"> we used omni directional antenna assumptions at the UE side at 4GHz and 2 panels </w:t>
      </w:r>
      <w:r w:rsidRPr="003A5506">
        <w:rPr>
          <w:rFonts w:ascii="Times New Roman" w:hAnsi="Times New Roman" w:cs="Times New Roman"/>
          <w:sz w:val="20"/>
        </w:rPr>
        <w:t xml:space="preserve">with 5 </w:t>
      </w:r>
      <w:proofErr w:type="spellStart"/>
      <w:r w:rsidRPr="003A5506">
        <w:rPr>
          <w:rFonts w:ascii="Times New Roman" w:hAnsi="Times New Roman" w:cs="Times New Roman"/>
          <w:sz w:val="20"/>
        </w:rPr>
        <w:t>dBi</w:t>
      </w:r>
      <w:proofErr w:type="spellEnd"/>
      <w:r w:rsidRPr="003A5506">
        <w:rPr>
          <w:rFonts w:ascii="Times New Roman" w:hAnsi="Times New Roman" w:cs="Times New Roman"/>
          <w:sz w:val="20"/>
        </w:rPr>
        <w:t xml:space="preserve"> directional antennas at 0° and 180°</w:t>
      </w:r>
      <w:r>
        <w:rPr>
          <w:rFonts w:ascii="Times New Roman" w:hAnsi="Times New Roman" w:cs="Times New Roman"/>
          <w:sz w:val="20"/>
        </w:rPr>
        <w:t xml:space="preserve"> when operating in 30GHz.</w:t>
      </w:r>
    </w:p>
    <w:p w:rsidR="009042BD" w:rsidRDefault="009042BD" w:rsidP="009042BD">
      <w:pPr>
        <w:keepNext/>
        <w:ind w:right="-22"/>
        <w:jc w:val="center"/>
      </w:pPr>
      <w:r>
        <w:rPr>
          <w:rFonts w:ascii="Times New Roman" w:hAnsi="Times New Roman" w:cs="Times New Roman"/>
          <w:noProof/>
          <w:sz w:val="20"/>
        </w:rPr>
        <w:drawing>
          <wp:inline distT="0" distB="0" distL="0" distR="0" wp14:anchorId="6C552F6D">
            <wp:extent cx="3924795" cy="294381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42879" cy="2957380"/>
                    </a:xfrm>
                    <a:prstGeom prst="rect">
                      <a:avLst/>
                    </a:prstGeom>
                    <a:noFill/>
                  </pic:spPr>
                </pic:pic>
              </a:graphicData>
            </a:graphic>
          </wp:inline>
        </w:drawing>
      </w:r>
    </w:p>
    <w:p w:rsidR="008826C1" w:rsidRDefault="009042BD" w:rsidP="009042BD">
      <w:pPr>
        <w:pStyle w:val="Caption"/>
        <w:jc w:val="center"/>
        <w:rPr>
          <w:rFonts w:ascii="Times New Roman" w:hAnsi="Times New Roman" w:cs="Times New Roman"/>
          <w:sz w:val="20"/>
        </w:rPr>
      </w:pPr>
      <w:r>
        <w:t xml:space="preserve">Figure </w:t>
      </w:r>
      <w:fldSimple w:instr=" SEQ Figure \* ARABIC ">
        <w:r>
          <w:rPr>
            <w:noProof/>
          </w:rPr>
          <w:t>3</w:t>
        </w:r>
      </w:fldSimple>
      <w:r>
        <w:t xml:space="preserve"> </w:t>
      </w:r>
      <w:r w:rsidRPr="00245D74">
        <w:t>number of identified cells and beams using omni direction antenna at 4GHz and 2 antenna panels at 30GHz.</w:t>
      </w:r>
    </w:p>
    <w:p w:rsidR="009042BD" w:rsidRDefault="009042BD" w:rsidP="009042BD">
      <w:pPr>
        <w:ind w:right="-22"/>
        <w:rPr>
          <w:rFonts w:ascii="Times New Roman" w:hAnsi="Times New Roman" w:cs="Times New Roman"/>
          <w:sz w:val="20"/>
        </w:rPr>
      </w:pPr>
      <w:r>
        <w:rPr>
          <w:rFonts w:ascii="Times New Roman" w:hAnsi="Times New Roman" w:cs="Times New Roman"/>
          <w:sz w:val="20"/>
        </w:rPr>
        <w:t>As with the static simulations we see that using a 2-panel assumption at the UE side we observe that in more than 99% of the measurement occasions the UE can detect more than 2 BSs. Additionally, we observe that at least one beam can be identified per identified cell.</w:t>
      </w:r>
    </w:p>
    <w:p w:rsidR="009042BD" w:rsidRDefault="009042BD" w:rsidP="009042BD">
      <w:pPr>
        <w:ind w:right="-22"/>
        <w:rPr>
          <w:rFonts w:ascii="Times New Roman" w:hAnsi="Times New Roman" w:cs="Times New Roman"/>
          <w:sz w:val="20"/>
        </w:rPr>
      </w:pPr>
      <w:r>
        <w:rPr>
          <w:rFonts w:ascii="Times New Roman" w:hAnsi="Times New Roman" w:cs="Times New Roman"/>
          <w:sz w:val="20"/>
        </w:rPr>
        <w:t>From figure 3 we can observe almost all the time (more than 99% of the time) the UE will detect more than 2 cells.</w:t>
      </w:r>
      <w:r w:rsidR="007145FF">
        <w:rPr>
          <w:rFonts w:ascii="Times New Roman" w:hAnsi="Times New Roman" w:cs="Times New Roman"/>
          <w:sz w:val="20"/>
        </w:rPr>
        <w:t xml:space="preserve"> In about 95% of the time the UE will detect at most 4 cells.</w:t>
      </w:r>
    </w:p>
    <w:p w:rsidR="00550285" w:rsidRDefault="00550285" w:rsidP="009042BD">
      <w:pPr>
        <w:ind w:right="-22"/>
        <w:rPr>
          <w:rFonts w:ascii="Times New Roman" w:hAnsi="Times New Roman" w:cs="Times New Roman"/>
          <w:sz w:val="20"/>
        </w:rPr>
      </w:pPr>
      <w:bookmarkStart w:id="4" w:name="_Hlk494720291"/>
      <w:r w:rsidRPr="00550285">
        <w:rPr>
          <w:rFonts w:ascii="Times New Roman" w:hAnsi="Times New Roman" w:cs="Times New Roman"/>
          <w:b/>
          <w:sz w:val="20"/>
        </w:rPr>
        <w:t>Observation 4:</w:t>
      </w:r>
      <w:r>
        <w:rPr>
          <w:rFonts w:ascii="Times New Roman" w:hAnsi="Times New Roman" w:cs="Times New Roman"/>
          <w:sz w:val="20"/>
        </w:rPr>
        <w:t xml:space="preserve"> Almost all the time (more than 99% of the time) the UE will detect more than 2 cells.</w:t>
      </w:r>
    </w:p>
    <w:bookmarkEnd w:id="4"/>
    <w:p w:rsidR="009042BD" w:rsidRDefault="007145FF" w:rsidP="008826C1">
      <w:pPr>
        <w:ind w:right="-22"/>
        <w:rPr>
          <w:rFonts w:ascii="Times New Roman" w:hAnsi="Times New Roman" w:cs="Times New Roman"/>
          <w:sz w:val="20"/>
        </w:rPr>
      </w:pPr>
      <w:r>
        <w:rPr>
          <w:rFonts w:ascii="Times New Roman" w:hAnsi="Times New Roman" w:cs="Times New Roman"/>
          <w:sz w:val="20"/>
        </w:rPr>
        <w:lastRenderedPageBreak/>
        <w:t>Regarding number of detectable beams</w:t>
      </w:r>
      <w:r w:rsidR="00550285">
        <w:rPr>
          <w:rFonts w:ascii="Times New Roman" w:hAnsi="Times New Roman" w:cs="Times New Roman"/>
          <w:sz w:val="20"/>
        </w:rPr>
        <w:t>,</w:t>
      </w:r>
      <w:r>
        <w:rPr>
          <w:rFonts w:ascii="Times New Roman" w:hAnsi="Times New Roman" w:cs="Times New Roman"/>
          <w:sz w:val="20"/>
        </w:rPr>
        <w:t xml:space="preserve"> we see that the UE in most cases will not identify more than 8 </w:t>
      </w:r>
      <w:proofErr w:type="gramStart"/>
      <w:r>
        <w:rPr>
          <w:rFonts w:ascii="Times New Roman" w:hAnsi="Times New Roman" w:cs="Times New Roman"/>
          <w:sz w:val="20"/>
        </w:rPr>
        <w:t>beam</w:t>
      </w:r>
      <w:proofErr w:type="gramEnd"/>
      <w:r>
        <w:rPr>
          <w:rFonts w:ascii="Times New Roman" w:hAnsi="Times New Roman" w:cs="Times New Roman"/>
          <w:sz w:val="20"/>
        </w:rPr>
        <w:t xml:space="preserve"> per cell</w:t>
      </w:r>
      <w:r w:rsidR="00550285">
        <w:rPr>
          <w:rFonts w:ascii="Times New Roman" w:hAnsi="Times New Roman" w:cs="Times New Roman"/>
          <w:sz w:val="20"/>
        </w:rPr>
        <w:t xml:space="preserve"> and not more than 12 beams in total.</w:t>
      </w:r>
    </w:p>
    <w:p w:rsidR="00550285" w:rsidRDefault="00550285" w:rsidP="008826C1">
      <w:pPr>
        <w:ind w:right="-22"/>
        <w:rPr>
          <w:rFonts w:ascii="Times New Roman" w:hAnsi="Times New Roman" w:cs="Times New Roman"/>
          <w:sz w:val="20"/>
        </w:rPr>
      </w:pPr>
      <w:r w:rsidRPr="00550285">
        <w:rPr>
          <w:rFonts w:ascii="Times New Roman" w:hAnsi="Times New Roman" w:cs="Times New Roman"/>
          <w:b/>
          <w:sz w:val="20"/>
        </w:rPr>
        <w:t>Observation 5:</w:t>
      </w:r>
      <w:r>
        <w:rPr>
          <w:rFonts w:ascii="Times New Roman" w:hAnsi="Times New Roman" w:cs="Times New Roman"/>
          <w:sz w:val="20"/>
        </w:rPr>
        <w:t xml:space="preserve"> UE in most cases will not identify more than 8 beams per cell and not more than 12 beams in total.</w:t>
      </w:r>
    </w:p>
    <w:p w:rsidR="00550285" w:rsidRDefault="00550285" w:rsidP="008826C1">
      <w:pPr>
        <w:ind w:right="-22"/>
        <w:rPr>
          <w:rFonts w:ascii="Times New Roman" w:hAnsi="Times New Roman" w:cs="Times New Roman"/>
          <w:sz w:val="20"/>
        </w:rPr>
      </w:pPr>
      <w:r>
        <w:rPr>
          <w:rFonts w:ascii="Times New Roman" w:hAnsi="Times New Roman" w:cs="Times New Roman"/>
          <w:sz w:val="20"/>
        </w:rPr>
        <w:t>However, these numbers are based on a simulation setup using cell sector of 120 degrees and 11 beams per sector. Such setup may in fact not be fully realistic.</w:t>
      </w:r>
    </w:p>
    <w:p w:rsidR="008826C1" w:rsidRDefault="008826C1" w:rsidP="008826C1">
      <w:pPr>
        <w:ind w:right="-22"/>
        <w:rPr>
          <w:rFonts w:ascii="Times New Roman" w:hAnsi="Times New Roman" w:cs="Times New Roman"/>
          <w:sz w:val="20"/>
        </w:rPr>
      </w:pPr>
      <w:r>
        <w:rPr>
          <w:rFonts w:ascii="Times New Roman" w:hAnsi="Times New Roman" w:cs="Times New Roman"/>
          <w:sz w:val="20"/>
        </w:rPr>
        <w:t>One thing to keep in mind during the discussion</w:t>
      </w:r>
      <w:r w:rsidR="00CD7492">
        <w:rPr>
          <w:rFonts w:ascii="Times New Roman" w:hAnsi="Times New Roman" w:cs="Times New Roman"/>
          <w:sz w:val="20"/>
        </w:rPr>
        <w:t>s</w:t>
      </w:r>
      <w:r>
        <w:rPr>
          <w:rFonts w:ascii="Times New Roman" w:hAnsi="Times New Roman" w:cs="Times New Roman"/>
          <w:sz w:val="20"/>
        </w:rPr>
        <w:t xml:space="preserve"> is the very limited time </w:t>
      </w:r>
      <w:r w:rsidR="00CD7492">
        <w:rPr>
          <w:rFonts w:ascii="Times New Roman" w:hAnsi="Times New Roman" w:cs="Times New Roman"/>
          <w:sz w:val="20"/>
        </w:rPr>
        <w:t xml:space="preserve">available in </w:t>
      </w:r>
      <w:r>
        <w:rPr>
          <w:rFonts w:ascii="Times New Roman" w:hAnsi="Times New Roman" w:cs="Times New Roman"/>
          <w:sz w:val="20"/>
        </w:rPr>
        <w:t>RAN4 to perform simulation</w:t>
      </w:r>
      <w:r w:rsidR="00CD7492">
        <w:rPr>
          <w:rFonts w:ascii="Times New Roman" w:hAnsi="Times New Roman" w:cs="Times New Roman"/>
          <w:sz w:val="20"/>
        </w:rPr>
        <w:t>. T</w:t>
      </w:r>
      <w:r>
        <w:rPr>
          <w:rFonts w:ascii="Times New Roman" w:hAnsi="Times New Roman" w:cs="Times New Roman"/>
          <w:sz w:val="20"/>
        </w:rPr>
        <w:t xml:space="preserve">he fact </w:t>
      </w:r>
      <w:r w:rsidR="00CD7492">
        <w:rPr>
          <w:rFonts w:ascii="Times New Roman" w:hAnsi="Times New Roman" w:cs="Times New Roman"/>
          <w:sz w:val="20"/>
        </w:rPr>
        <w:t xml:space="preserve">that </w:t>
      </w:r>
      <w:r>
        <w:rPr>
          <w:rFonts w:ascii="Times New Roman" w:hAnsi="Times New Roman" w:cs="Times New Roman"/>
          <w:sz w:val="20"/>
        </w:rPr>
        <w:t>performing simulations with high number of antennas and smaller cell sectors, is very time consuming</w:t>
      </w:r>
      <w:r w:rsidR="00CD7492">
        <w:rPr>
          <w:rFonts w:ascii="Times New Roman" w:hAnsi="Times New Roman" w:cs="Times New Roman"/>
          <w:sz w:val="20"/>
        </w:rPr>
        <w:t>, means that no such results have been presented</w:t>
      </w:r>
      <w:r>
        <w:rPr>
          <w:rFonts w:ascii="Times New Roman" w:hAnsi="Times New Roman" w:cs="Times New Roman"/>
          <w:sz w:val="20"/>
        </w:rPr>
        <w:t xml:space="preserve">. </w:t>
      </w:r>
      <w:r w:rsidR="00CD7492">
        <w:rPr>
          <w:rFonts w:ascii="Times New Roman" w:hAnsi="Times New Roman" w:cs="Times New Roman"/>
          <w:sz w:val="20"/>
        </w:rPr>
        <w:t>This means that</w:t>
      </w:r>
      <w:r>
        <w:rPr>
          <w:rFonts w:ascii="Times New Roman" w:hAnsi="Times New Roman" w:cs="Times New Roman"/>
          <w:sz w:val="20"/>
        </w:rPr>
        <w:t xml:space="preserve"> RAN4 need to be very careful when selecting the </w:t>
      </w:r>
      <w:r w:rsidR="00CD7492">
        <w:rPr>
          <w:rFonts w:ascii="Times New Roman" w:hAnsi="Times New Roman" w:cs="Times New Roman"/>
          <w:sz w:val="20"/>
        </w:rPr>
        <w:t xml:space="preserve">UE </w:t>
      </w:r>
      <w:r>
        <w:rPr>
          <w:rFonts w:ascii="Times New Roman" w:hAnsi="Times New Roman" w:cs="Times New Roman"/>
          <w:sz w:val="20"/>
        </w:rPr>
        <w:t xml:space="preserve">monitoring </w:t>
      </w:r>
      <w:r w:rsidR="00CD7492">
        <w:rPr>
          <w:rFonts w:ascii="Times New Roman" w:hAnsi="Times New Roman" w:cs="Times New Roman"/>
          <w:sz w:val="20"/>
        </w:rPr>
        <w:t xml:space="preserve">requirements </w:t>
      </w:r>
      <w:r>
        <w:rPr>
          <w:rFonts w:ascii="Times New Roman" w:hAnsi="Times New Roman" w:cs="Times New Roman"/>
          <w:sz w:val="20"/>
        </w:rPr>
        <w:t>numbers based on the current simulation settings such that RAN4 does not develop UE requirements which are not aligned with real network deployment needs.</w:t>
      </w:r>
      <w:r w:rsidR="00CD7492">
        <w:rPr>
          <w:rFonts w:ascii="Times New Roman" w:hAnsi="Times New Roman" w:cs="Times New Roman"/>
          <w:sz w:val="20"/>
        </w:rPr>
        <w:t xml:space="preserve"> In worst case RAN4 requirements will be too relaxed leading to UE operation failure in the field.</w:t>
      </w:r>
    </w:p>
    <w:p w:rsidR="003B659E" w:rsidRDefault="00550285" w:rsidP="003B659E">
      <w:pPr>
        <w:ind w:right="-22"/>
        <w:rPr>
          <w:rFonts w:ascii="Times New Roman" w:hAnsi="Times New Roman" w:cs="Times New Roman"/>
          <w:sz w:val="20"/>
        </w:rPr>
      </w:pPr>
      <w:r w:rsidRPr="00CD7492">
        <w:rPr>
          <w:rFonts w:ascii="Times New Roman" w:hAnsi="Times New Roman" w:cs="Times New Roman"/>
          <w:b/>
          <w:sz w:val="20"/>
        </w:rPr>
        <w:t>Observation 6:</w:t>
      </w:r>
      <w:r>
        <w:rPr>
          <w:rFonts w:ascii="Times New Roman" w:hAnsi="Times New Roman" w:cs="Times New Roman"/>
          <w:sz w:val="20"/>
        </w:rPr>
        <w:t xml:space="preserve"> </w:t>
      </w:r>
      <w:r w:rsidR="00CD7492">
        <w:rPr>
          <w:rFonts w:ascii="Times New Roman" w:hAnsi="Times New Roman" w:cs="Times New Roman"/>
          <w:sz w:val="20"/>
        </w:rPr>
        <w:t>RAN4 need to be very careful when selecting the UE monitoring requirements numbers based on the current simulation settings.</w:t>
      </w:r>
    </w:p>
    <w:p w:rsidR="00550285" w:rsidRDefault="00550285" w:rsidP="003B659E">
      <w:pPr>
        <w:ind w:right="-22"/>
        <w:rPr>
          <w:rFonts w:ascii="Times New Roman" w:hAnsi="Times New Roman" w:cs="Times New Roman"/>
          <w:sz w:val="20"/>
        </w:rPr>
      </w:pPr>
      <w:r w:rsidRPr="00CD7492">
        <w:rPr>
          <w:rFonts w:ascii="Times New Roman" w:hAnsi="Times New Roman" w:cs="Times New Roman"/>
          <w:b/>
          <w:sz w:val="20"/>
        </w:rPr>
        <w:t>Proposal 1:</w:t>
      </w:r>
      <w:r w:rsidR="00CD7492">
        <w:rPr>
          <w:rFonts w:ascii="Times New Roman" w:hAnsi="Times New Roman" w:cs="Times New Roman"/>
          <w:sz w:val="20"/>
        </w:rPr>
        <w:t xml:space="preserve"> RAN4 would need to consider deployment realistic cell and beam forming when developing UE minimum requirements.</w:t>
      </w:r>
    </w:p>
    <w:p w:rsidR="00550285" w:rsidRDefault="00550285" w:rsidP="003B659E">
      <w:pPr>
        <w:ind w:right="-22"/>
        <w:rPr>
          <w:rFonts w:ascii="Times New Roman" w:hAnsi="Times New Roman" w:cs="Times New Roman"/>
          <w:sz w:val="20"/>
        </w:rPr>
      </w:pPr>
    </w:p>
    <w:p w:rsidR="00CD7492" w:rsidRPr="0095295C" w:rsidRDefault="00CD7492" w:rsidP="00CD7492">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rsidR="00CD7492" w:rsidRDefault="00F824F5"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this paper, we presented additional system level simulation results based dynamic system simulations. Simulation assumptions in [1] have been used with modified BS antenna pattern. Based on the results we observe:</w:t>
      </w:r>
    </w:p>
    <w:p w:rsidR="00F824F5" w:rsidRDefault="00F824F5" w:rsidP="00F824F5">
      <w:pPr>
        <w:ind w:right="-22"/>
        <w:rPr>
          <w:rFonts w:ascii="Times New Roman" w:hAnsi="Times New Roman" w:cs="Times New Roman"/>
          <w:sz w:val="20"/>
        </w:rPr>
      </w:pPr>
      <w:r w:rsidRPr="00336B1F">
        <w:rPr>
          <w:rFonts w:ascii="Times New Roman" w:hAnsi="Times New Roman" w:cs="Times New Roman"/>
          <w:b/>
          <w:sz w:val="20"/>
        </w:rPr>
        <w:t>Observation 1:</w:t>
      </w:r>
      <w:r>
        <w:rPr>
          <w:rFonts w:ascii="Times New Roman" w:hAnsi="Times New Roman" w:cs="Times New Roman"/>
          <w:sz w:val="20"/>
        </w:rPr>
        <w:t xml:space="preserve"> Omni directional antenna assumption should not be used when developing UE requirements for higher carrier frequencies.</w:t>
      </w:r>
    </w:p>
    <w:p w:rsidR="00F824F5" w:rsidRDefault="00F824F5" w:rsidP="00F824F5">
      <w:pPr>
        <w:ind w:right="-22"/>
        <w:rPr>
          <w:rFonts w:ascii="Times New Roman" w:hAnsi="Times New Roman" w:cs="Times New Roman"/>
          <w:sz w:val="20"/>
        </w:rPr>
      </w:pPr>
      <w:r w:rsidRPr="009923DA">
        <w:rPr>
          <w:rFonts w:ascii="Times New Roman" w:hAnsi="Times New Roman" w:cs="Times New Roman"/>
          <w:b/>
          <w:sz w:val="20"/>
        </w:rPr>
        <w:t>Observation 2:</w:t>
      </w:r>
      <w:r>
        <w:rPr>
          <w:rFonts w:ascii="Times New Roman" w:hAnsi="Times New Roman" w:cs="Times New Roman"/>
          <w:sz w:val="20"/>
        </w:rPr>
        <w:t xml:space="preserve"> At higher frequencies, the UE can detect more cells than at lower frequencies.</w:t>
      </w:r>
    </w:p>
    <w:p w:rsidR="00F824F5" w:rsidRDefault="00F824F5" w:rsidP="00F824F5">
      <w:pPr>
        <w:ind w:right="-22"/>
        <w:rPr>
          <w:rFonts w:ascii="Times New Roman" w:hAnsi="Times New Roman" w:cs="Times New Roman"/>
          <w:sz w:val="20"/>
        </w:rPr>
      </w:pPr>
      <w:r w:rsidRPr="009E5273">
        <w:rPr>
          <w:rFonts w:ascii="Times New Roman" w:hAnsi="Times New Roman" w:cs="Times New Roman"/>
          <w:b/>
          <w:sz w:val="20"/>
        </w:rPr>
        <w:t>Observation 3:</w:t>
      </w:r>
      <w:r>
        <w:rPr>
          <w:rFonts w:ascii="Times New Roman" w:hAnsi="Times New Roman" w:cs="Times New Roman"/>
          <w:sz w:val="20"/>
        </w:rPr>
        <w:t xml:space="preserve"> For below 6GHz it seems possible to re-use E-UTRAN requirements concerning number of intra-frequency cells the UE shall be able to monitor.</w:t>
      </w:r>
    </w:p>
    <w:p w:rsidR="00F824F5" w:rsidRPr="00F824F5" w:rsidRDefault="00F824F5" w:rsidP="00F824F5">
      <w:pPr>
        <w:ind w:right="-22"/>
        <w:rPr>
          <w:rFonts w:ascii="Times New Roman" w:hAnsi="Times New Roman" w:cs="Times New Roman"/>
          <w:sz w:val="20"/>
        </w:rPr>
      </w:pPr>
      <w:r w:rsidRPr="00F824F5">
        <w:rPr>
          <w:rFonts w:ascii="Times New Roman" w:hAnsi="Times New Roman" w:cs="Times New Roman"/>
          <w:sz w:val="20"/>
        </w:rPr>
        <w:t>From dynamic results:</w:t>
      </w:r>
    </w:p>
    <w:p w:rsidR="00F824F5" w:rsidRDefault="00F824F5" w:rsidP="00F824F5">
      <w:pPr>
        <w:ind w:right="-22"/>
        <w:rPr>
          <w:rFonts w:ascii="Times New Roman" w:hAnsi="Times New Roman" w:cs="Times New Roman"/>
          <w:sz w:val="20"/>
        </w:rPr>
      </w:pPr>
      <w:r w:rsidRPr="00550285">
        <w:rPr>
          <w:rFonts w:ascii="Times New Roman" w:hAnsi="Times New Roman" w:cs="Times New Roman"/>
          <w:b/>
          <w:sz w:val="20"/>
        </w:rPr>
        <w:t>Observation 4:</w:t>
      </w:r>
      <w:r>
        <w:rPr>
          <w:rFonts w:ascii="Times New Roman" w:hAnsi="Times New Roman" w:cs="Times New Roman"/>
          <w:sz w:val="20"/>
        </w:rPr>
        <w:t xml:space="preserve"> Almost all the time (more than 99% of the time) the UE will detect more than 2 cells.</w:t>
      </w:r>
    </w:p>
    <w:p w:rsidR="00F824F5" w:rsidRDefault="00F824F5" w:rsidP="00F824F5">
      <w:pPr>
        <w:ind w:right="-22"/>
        <w:rPr>
          <w:rFonts w:ascii="Times New Roman" w:hAnsi="Times New Roman" w:cs="Times New Roman"/>
          <w:sz w:val="20"/>
        </w:rPr>
      </w:pPr>
      <w:r w:rsidRPr="00550285">
        <w:rPr>
          <w:rFonts w:ascii="Times New Roman" w:hAnsi="Times New Roman" w:cs="Times New Roman"/>
          <w:b/>
          <w:sz w:val="20"/>
        </w:rPr>
        <w:t>Observation 5:</w:t>
      </w:r>
      <w:r>
        <w:rPr>
          <w:rFonts w:ascii="Times New Roman" w:hAnsi="Times New Roman" w:cs="Times New Roman"/>
          <w:sz w:val="20"/>
        </w:rPr>
        <w:t xml:space="preserve"> UE in most cases will not identify more than 8 beams per cell and not more than 12 beams in total.</w:t>
      </w:r>
    </w:p>
    <w:p w:rsidR="00F824F5" w:rsidRDefault="00F824F5" w:rsidP="00F824F5">
      <w:pPr>
        <w:ind w:right="-22"/>
        <w:rPr>
          <w:rFonts w:ascii="Times New Roman" w:hAnsi="Times New Roman" w:cs="Times New Roman"/>
          <w:sz w:val="20"/>
        </w:rPr>
      </w:pPr>
      <w:r w:rsidRPr="00CD7492">
        <w:rPr>
          <w:rFonts w:ascii="Times New Roman" w:hAnsi="Times New Roman" w:cs="Times New Roman"/>
          <w:b/>
          <w:sz w:val="20"/>
        </w:rPr>
        <w:t>Observation 6:</w:t>
      </w:r>
      <w:r>
        <w:rPr>
          <w:rFonts w:ascii="Times New Roman" w:hAnsi="Times New Roman" w:cs="Times New Roman"/>
          <w:sz w:val="20"/>
        </w:rPr>
        <w:t xml:space="preserve"> RAN4 need to be very careful when selecting the UE monitoring requirements numbers based on the current simulation settings.</w:t>
      </w:r>
    </w:p>
    <w:p w:rsidR="00F824F5" w:rsidRDefault="002D10FA" w:rsidP="003B659E">
      <w:pPr>
        <w:ind w:right="-22"/>
        <w:rPr>
          <w:rFonts w:ascii="Times New Roman" w:eastAsia="Calibri" w:hAnsi="Times New Roman" w:cs="Times New Roman"/>
          <w:sz w:val="20"/>
          <w:szCs w:val="20"/>
        </w:rPr>
      </w:pPr>
      <w:r>
        <w:rPr>
          <w:rFonts w:ascii="Times New Roman" w:hAnsi="Times New Roman" w:cs="Times New Roman"/>
          <w:sz w:val="20"/>
        </w:rPr>
        <w:t>RAN4 need to be very careful when selecting the UE monitoring requirements numbers based on the current simulation settings such that RAN4 does not develop UE requirements which are not aligned with real network deployment needs.</w:t>
      </w:r>
    </w:p>
    <w:p w:rsidR="00F824F5" w:rsidRDefault="002D10FA" w:rsidP="003B659E">
      <w:pPr>
        <w:ind w:right="-22"/>
        <w:rPr>
          <w:rFonts w:ascii="Times New Roman" w:hAnsi="Times New Roman" w:cs="Times New Roman"/>
          <w:sz w:val="20"/>
        </w:rPr>
      </w:pPr>
      <w:r w:rsidRPr="00CD7492">
        <w:rPr>
          <w:rFonts w:ascii="Times New Roman" w:hAnsi="Times New Roman" w:cs="Times New Roman"/>
          <w:b/>
          <w:sz w:val="20"/>
        </w:rPr>
        <w:t>Proposal 1:</w:t>
      </w:r>
      <w:r>
        <w:rPr>
          <w:rFonts w:ascii="Times New Roman" w:hAnsi="Times New Roman" w:cs="Times New Roman"/>
          <w:sz w:val="20"/>
        </w:rPr>
        <w:t xml:space="preserve"> RAN4 would need to consider deployment realistic cell and beam forming when developing UE minimum requirements.</w:t>
      </w:r>
    </w:p>
    <w:p w:rsidR="00CD7492" w:rsidRDefault="00CD7492" w:rsidP="003B659E">
      <w:pPr>
        <w:ind w:right="-22"/>
        <w:rPr>
          <w:rFonts w:ascii="Times New Roman" w:hAnsi="Times New Roman" w:cs="Times New Roman"/>
          <w:sz w:val="20"/>
        </w:rPr>
      </w:pPr>
    </w:p>
    <w:p w:rsidR="003B659E" w:rsidRPr="008D41A3"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8D41A3">
        <w:rPr>
          <w:rFonts w:ascii="Arial" w:eastAsia="Times New Roman" w:hAnsi="Arial" w:cs="Times New Roman"/>
          <w:sz w:val="36"/>
          <w:szCs w:val="20"/>
          <w:lang w:val="en-GB"/>
        </w:rPr>
        <w:t>References</w:t>
      </w:r>
    </w:p>
    <w:p w:rsidR="003B659E" w:rsidRPr="008D41A3" w:rsidRDefault="008D41A3" w:rsidP="008D41A3">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5" w:name="_Ref431017336"/>
      <w:r w:rsidRPr="008D41A3">
        <w:rPr>
          <w:rFonts w:ascii="Times New Roman" w:eastAsia="Times New Roman" w:hAnsi="Times New Roman" w:cs="Times New Roman"/>
          <w:sz w:val="20"/>
          <w:szCs w:val="20"/>
          <w:lang w:val="en-GB"/>
        </w:rPr>
        <w:t>R4-1709903, System level simulation assumptions in NR RRM</w:t>
      </w:r>
      <w:r w:rsidR="003B659E" w:rsidRPr="008D41A3">
        <w:rPr>
          <w:rFonts w:ascii="Times New Roman" w:eastAsia="Times New Roman" w:hAnsi="Times New Roman" w:cs="Times New Roman"/>
          <w:sz w:val="20"/>
          <w:szCs w:val="20"/>
          <w:lang w:val="en-GB"/>
        </w:rPr>
        <w:t xml:space="preserve">, </w:t>
      </w:r>
      <w:bookmarkEnd w:id="5"/>
      <w:r w:rsidRPr="008D41A3">
        <w:rPr>
          <w:rFonts w:ascii="Times New Roman" w:eastAsia="Times New Roman" w:hAnsi="Times New Roman" w:cs="Times New Roman"/>
          <w:sz w:val="20"/>
          <w:szCs w:val="20"/>
          <w:lang w:val="en-GB"/>
        </w:rPr>
        <w:t>Ericsson</w:t>
      </w:r>
    </w:p>
    <w:p w:rsidR="003B659E" w:rsidRDefault="003B659E" w:rsidP="00841BCD">
      <w:pPr>
        <w:ind w:right="-22"/>
        <w:rPr>
          <w:lang w:val="en-GB"/>
        </w:rPr>
      </w:pPr>
    </w:p>
    <w:p w:rsidR="00504EE9" w:rsidRDefault="00504EE9" w:rsidP="00841BCD">
      <w:pPr>
        <w:ind w:right="-22"/>
        <w:rPr>
          <w:lang w:val="en-GB"/>
        </w:rPr>
      </w:pPr>
    </w:p>
    <w:p w:rsidR="00504EE9" w:rsidRPr="00841BCD" w:rsidRDefault="00504EE9" w:rsidP="00504E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lastRenderedPageBreak/>
        <w:t>A</w:t>
      </w:r>
      <w:r w:rsidRPr="00841BCD">
        <w:rPr>
          <w:rFonts w:ascii="Arial" w:eastAsia="SimSun" w:hAnsi="Arial" w:cs="Times New Roman"/>
          <w:sz w:val="36"/>
          <w:szCs w:val="20"/>
          <w:lang w:val="en-GB"/>
        </w:rPr>
        <w:tab/>
      </w:r>
      <w:r>
        <w:rPr>
          <w:rFonts w:ascii="Arial" w:eastAsia="SimSun" w:hAnsi="Arial" w:cs="Times New Roman"/>
          <w:sz w:val="36"/>
          <w:szCs w:val="20"/>
          <w:lang w:val="en-GB"/>
        </w:rPr>
        <w:t>Simulation Parameters</w:t>
      </w:r>
    </w:p>
    <w:p w:rsidR="00504EE9" w:rsidRDefault="00504EE9" w:rsidP="00841BCD">
      <w:pPr>
        <w:ind w:right="-22"/>
        <w:rPr>
          <w:lang w:val="en-GB"/>
        </w:rPr>
      </w:pPr>
    </w:p>
    <w:p w:rsidR="00687FA0" w:rsidRDefault="00687FA0" w:rsidP="00687FA0">
      <w:pPr>
        <w:pStyle w:val="Heading2"/>
      </w:pPr>
      <w:r>
        <w:t>A.1 Static simulation assumptions</w:t>
      </w:r>
    </w:p>
    <w:p w:rsidR="00687FA0" w:rsidRDefault="00687FA0" w:rsidP="00841BCD">
      <w:pPr>
        <w:ind w:right="-22"/>
        <w:rPr>
          <w:lang w:val="en-GB"/>
        </w:rPr>
      </w:pPr>
      <w:r>
        <w:rPr>
          <w:noProof/>
          <w:lang w:val="en-GB"/>
        </w:rPr>
        <w:drawing>
          <wp:inline distT="0" distB="0" distL="0" distR="0" wp14:anchorId="46640018" wp14:editId="05646AFF">
            <wp:extent cx="6113145" cy="3136776"/>
            <wp:effectExtent l="0" t="0" r="190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3145" cy="3136776"/>
                    </a:xfrm>
                    <a:prstGeom prst="rect">
                      <a:avLst/>
                    </a:prstGeom>
                    <a:noFill/>
                  </pic:spPr>
                </pic:pic>
              </a:graphicData>
            </a:graphic>
          </wp:inline>
        </w:drawing>
      </w:r>
    </w:p>
    <w:p w:rsidR="00687FA0" w:rsidRDefault="00687FA0" w:rsidP="00687FA0">
      <w:pPr>
        <w:pStyle w:val="Heading2"/>
      </w:pPr>
    </w:p>
    <w:p w:rsidR="00687FA0" w:rsidRDefault="00687FA0" w:rsidP="00687FA0">
      <w:pPr>
        <w:pStyle w:val="Heading2"/>
      </w:pPr>
      <w:r>
        <w:t>A.2 Static simulation assumptions</w:t>
      </w:r>
    </w:p>
    <w:p w:rsidR="00687FA0" w:rsidRPr="003B659E" w:rsidRDefault="00687FA0" w:rsidP="00841BCD">
      <w:pPr>
        <w:ind w:right="-22"/>
        <w:rPr>
          <w:lang w:val="en-GB"/>
        </w:rPr>
      </w:pPr>
      <w:r>
        <w:rPr>
          <w:noProof/>
          <w:lang w:val="en-GB"/>
        </w:rPr>
        <w:drawing>
          <wp:inline distT="0" distB="0" distL="0" distR="0" wp14:anchorId="3C0FA905">
            <wp:extent cx="6117795" cy="2943578"/>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31125" cy="2949992"/>
                    </a:xfrm>
                    <a:prstGeom prst="rect">
                      <a:avLst/>
                    </a:prstGeom>
                    <a:noFill/>
                  </pic:spPr>
                </pic:pic>
              </a:graphicData>
            </a:graphic>
          </wp:inline>
        </w:drawing>
      </w:r>
    </w:p>
    <w:sectPr w:rsidR="00687FA0"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1838CF"/>
    <w:rsid w:val="001E30F6"/>
    <w:rsid w:val="002D10FA"/>
    <w:rsid w:val="002D4C55"/>
    <w:rsid w:val="003B659E"/>
    <w:rsid w:val="003E1094"/>
    <w:rsid w:val="0043750A"/>
    <w:rsid w:val="004E5E66"/>
    <w:rsid w:val="00503B4D"/>
    <w:rsid w:val="00504EE9"/>
    <w:rsid w:val="0054442C"/>
    <w:rsid w:val="00550285"/>
    <w:rsid w:val="005E61A8"/>
    <w:rsid w:val="005F6419"/>
    <w:rsid w:val="00664950"/>
    <w:rsid w:val="00687FA0"/>
    <w:rsid w:val="006B7010"/>
    <w:rsid w:val="007145FF"/>
    <w:rsid w:val="00785232"/>
    <w:rsid w:val="007C3ED0"/>
    <w:rsid w:val="00811C9D"/>
    <w:rsid w:val="00841BCD"/>
    <w:rsid w:val="008826C1"/>
    <w:rsid w:val="008D41A3"/>
    <w:rsid w:val="009042BD"/>
    <w:rsid w:val="009D331B"/>
    <w:rsid w:val="00A25AE5"/>
    <w:rsid w:val="00AA1B0E"/>
    <w:rsid w:val="00AC5CA7"/>
    <w:rsid w:val="00BA6E48"/>
    <w:rsid w:val="00BF2218"/>
    <w:rsid w:val="00CD7492"/>
    <w:rsid w:val="00CE3A6B"/>
    <w:rsid w:val="00D00211"/>
    <w:rsid w:val="00D06309"/>
    <w:rsid w:val="00D43403"/>
    <w:rsid w:val="00D85728"/>
    <w:rsid w:val="00DF2997"/>
    <w:rsid w:val="00EC7BC3"/>
    <w:rsid w:val="00F1362C"/>
    <w:rsid w:val="00F824F5"/>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61AAF"/>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6B7010"/>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1322</Words>
  <Characters>7539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2017-10-02T20:51:00Z</dcterms:created>
  <dcterms:modified xsi:type="dcterms:W3CDTF">2017-10-02T20:51:00Z</dcterms:modified>
</cp:coreProperties>
</file>