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99930" w14:textId="01F0C7B8" w:rsidR="00EB382F" w:rsidRPr="000E38FE" w:rsidRDefault="00EB382F" w:rsidP="00E76123">
      <w:pPr>
        <w:tabs>
          <w:tab w:val="right" w:pos="9356"/>
        </w:tabs>
        <w:rPr>
          <w:b/>
          <w:color w:val="000000" w:themeColor="text1"/>
        </w:rPr>
      </w:pPr>
      <w:bookmarkStart w:id="0" w:name="_GoBack"/>
      <w:bookmarkEnd w:id="0"/>
      <w:r w:rsidRPr="000E38FE">
        <w:rPr>
          <w:b/>
          <w:color w:val="000000" w:themeColor="text1"/>
        </w:rPr>
        <w:t>3GPP TSG</w:t>
      </w:r>
      <w:r w:rsidR="00E76123" w:rsidRPr="000E38FE">
        <w:rPr>
          <w:b/>
          <w:color w:val="000000" w:themeColor="text1"/>
        </w:rPr>
        <w:t>-</w:t>
      </w:r>
      <w:r w:rsidRPr="000E38FE">
        <w:rPr>
          <w:b/>
          <w:color w:val="000000" w:themeColor="text1"/>
        </w:rPr>
        <w:t>RAN WG4</w:t>
      </w:r>
      <w:r w:rsidR="005016C4" w:rsidRPr="000E38FE">
        <w:rPr>
          <w:b/>
          <w:color w:val="000000" w:themeColor="text1"/>
        </w:rPr>
        <w:t xml:space="preserve"> </w:t>
      </w:r>
      <w:r w:rsidR="00E76123" w:rsidRPr="00E76123">
        <w:rPr>
          <w:b/>
          <w:color w:val="000000" w:themeColor="text1"/>
        </w:rPr>
        <w:t xml:space="preserve">Meeting </w:t>
      </w:r>
      <w:r w:rsidR="003B7E4D" w:rsidRPr="000E38FE">
        <w:rPr>
          <w:b/>
          <w:color w:val="000000" w:themeColor="text1"/>
        </w:rPr>
        <w:t>#</w:t>
      </w:r>
      <w:r w:rsidR="0032609C" w:rsidRPr="000E38FE">
        <w:rPr>
          <w:b/>
          <w:color w:val="000000" w:themeColor="text1"/>
        </w:rPr>
        <w:t>84</w:t>
      </w:r>
      <w:r w:rsidRPr="000E38FE">
        <w:rPr>
          <w:b/>
          <w:color w:val="000000" w:themeColor="text1"/>
        </w:rPr>
        <w:tab/>
      </w:r>
      <w:r w:rsidR="00962F5F" w:rsidRPr="00962F5F">
        <w:rPr>
          <w:b/>
          <w:color w:val="000000" w:themeColor="text1"/>
        </w:rPr>
        <w:t>R4-1708204</w:t>
      </w:r>
      <w:r w:rsidRPr="000E38FE">
        <w:rPr>
          <w:b/>
          <w:color w:val="000000" w:themeColor="text1"/>
        </w:rPr>
        <w:br/>
      </w:r>
      <w:r w:rsidR="0032609C" w:rsidRPr="000E38FE">
        <w:rPr>
          <w:b/>
          <w:color w:val="000000" w:themeColor="text1"/>
        </w:rPr>
        <w:t>Berlin</w:t>
      </w:r>
      <w:r w:rsidRPr="000E38FE">
        <w:rPr>
          <w:b/>
          <w:color w:val="000000" w:themeColor="text1"/>
        </w:rPr>
        <w:t xml:space="preserve">, </w:t>
      </w:r>
      <w:r w:rsidR="0032609C" w:rsidRPr="000E38FE">
        <w:rPr>
          <w:b/>
          <w:color w:val="000000" w:themeColor="text1"/>
        </w:rPr>
        <w:t>Germany</w:t>
      </w:r>
      <w:r w:rsidR="00E76123" w:rsidRPr="000E38FE">
        <w:rPr>
          <w:b/>
          <w:color w:val="000000" w:themeColor="text1"/>
        </w:rPr>
        <w:t>, 21 – 25 August 2017</w:t>
      </w:r>
    </w:p>
    <w:p w14:paraId="4FDE59B4" w14:textId="77777777" w:rsidR="00E76123" w:rsidRPr="00FC30BA" w:rsidRDefault="00E76123" w:rsidP="00E76123">
      <w:pPr>
        <w:rPr>
          <w:bCs/>
          <w:color w:val="000000" w:themeColor="text1"/>
          <w:lang w:eastAsia="ja-JP"/>
        </w:rPr>
      </w:pPr>
      <w:r w:rsidRPr="00B142EA">
        <w:rPr>
          <w:b/>
          <w:color w:val="000000" w:themeColor="text1"/>
        </w:rPr>
        <w:t>Agenda Item:</w:t>
      </w:r>
      <w:r w:rsidRPr="00B142EA">
        <w:rPr>
          <w:b/>
          <w:color w:val="000000" w:themeColor="text1"/>
        </w:rPr>
        <w:tab/>
      </w:r>
      <w:r w:rsidRPr="00FC30BA">
        <w:rPr>
          <w:color w:val="000000" w:themeColor="text1"/>
        </w:rPr>
        <w:tab/>
      </w:r>
      <w:r>
        <w:rPr>
          <w:color w:val="000000" w:themeColor="text1"/>
        </w:rPr>
        <w:t>9.7.2.1</w:t>
      </w:r>
    </w:p>
    <w:p w14:paraId="6EB61789" w14:textId="0E874A91" w:rsidR="00E76123" w:rsidRPr="000E38FE" w:rsidRDefault="00E76123" w:rsidP="000E38FE">
      <w:pPr>
        <w:rPr>
          <w:color w:val="000000" w:themeColor="text1"/>
        </w:rPr>
      </w:pPr>
      <w:r w:rsidRPr="00FC30BA">
        <w:rPr>
          <w:b/>
          <w:color w:val="000000" w:themeColor="text1"/>
        </w:rPr>
        <w:t>Title:</w:t>
      </w:r>
      <w:r w:rsidRPr="00FC30BA">
        <w:rPr>
          <w:b/>
          <w:color w:val="000000" w:themeColor="text1"/>
        </w:rPr>
        <w:tab/>
      </w:r>
      <w:r w:rsidR="000E38FE">
        <w:rPr>
          <w:b/>
          <w:color w:val="000000" w:themeColor="text1"/>
        </w:rPr>
        <w:tab/>
      </w:r>
      <w:r w:rsidR="000E38FE">
        <w:rPr>
          <w:b/>
          <w:color w:val="000000" w:themeColor="text1"/>
        </w:rPr>
        <w:tab/>
      </w:r>
      <w:r w:rsidRPr="000E38FE">
        <w:rPr>
          <w:color w:val="000000" w:themeColor="text1"/>
        </w:rPr>
        <w:t>Beam</w:t>
      </w:r>
      <w:r w:rsidR="003369F3" w:rsidRPr="000E38FE">
        <w:rPr>
          <w:color w:val="000000" w:themeColor="text1"/>
        </w:rPr>
        <w:t xml:space="preserve"> Pattern</w:t>
      </w:r>
      <w:r w:rsidRPr="000E38FE">
        <w:rPr>
          <w:color w:val="000000" w:themeColor="text1"/>
        </w:rPr>
        <w:t xml:space="preserve"> Modification </w:t>
      </w:r>
      <w:r w:rsidR="003369F3" w:rsidRPr="000E38FE">
        <w:rPr>
          <w:color w:val="000000" w:themeColor="text1"/>
        </w:rPr>
        <w:t>Feature in</w:t>
      </w:r>
      <w:r w:rsidRPr="000E38FE">
        <w:rPr>
          <w:color w:val="000000" w:themeColor="text1"/>
        </w:rPr>
        <w:t xml:space="preserve"> OTA </w:t>
      </w:r>
      <w:r w:rsidR="003369F3" w:rsidRPr="000E38FE">
        <w:rPr>
          <w:color w:val="000000" w:themeColor="text1"/>
        </w:rPr>
        <w:t>Testing</w:t>
      </w:r>
    </w:p>
    <w:p w14:paraId="6B96976F" w14:textId="0D371AAC" w:rsidR="00EB382F" w:rsidRPr="00FC30BA" w:rsidRDefault="00EB382F" w:rsidP="00D23B1E">
      <w:pPr>
        <w:rPr>
          <w:bCs/>
          <w:color w:val="000000" w:themeColor="text1"/>
        </w:rPr>
      </w:pPr>
      <w:r w:rsidRPr="00FC30BA">
        <w:rPr>
          <w:b/>
          <w:color w:val="000000" w:themeColor="text1"/>
        </w:rPr>
        <w:t>Source:</w:t>
      </w:r>
      <w:r w:rsidRPr="00FC30BA">
        <w:rPr>
          <w:b/>
          <w:color w:val="000000" w:themeColor="text1"/>
        </w:rPr>
        <w:tab/>
      </w:r>
      <w:r w:rsidRPr="00FC30BA">
        <w:rPr>
          <w:b/>
          <w:color w:val="000000" w:themeColor="text1"/>
        </w:rPr>
        <w:tab/>
      </w:r>
      <w:r w:rsidR="00980DEA" w:rsidRPr="00FC30BA">
        <w:rPr>
          <w:color w:val="000000" w:themeColor="text1"/>
        </w:rPr>
        <w:t>Fraunhofer</w:t>
      </w:r>
      <w:r w:rsidR="00E76123">
        <w:rPr>
          <w:color w:val="000000" w:themeColor="text1"/>
        </w:rPr>
        <w:t xml:space="preserve"> </w:t>
      </w:r>
      <w:r w:rsidR="00980DEA" w:rsidRPr="00FC30BA">
        <w:rPr>
          <w:color w:val="000000" w:themeColor="text1"/>
        </w:rPr>
        <w:t>HHI</w:t>
      </w:r>
    </w:p>
    <w:p w14:paraId="06ADDD10" w14:textId="495E3C3E" w:rsidR="00EB382F" w:rsidRPr="00FC30BA" w:rsidRDefault="00EB382F" w:rsidP="00D23B1E">
      <w:pPr>
        <w:rPr>
          <w:color w:val="000000" w:themeColor="text1"/>
          <w:sz w:val="18"/>
          <w:szCs w:val="18"/>
        </w:rPr>
      </w:pPr>
      <w:r w:rsidRPr="000E38FE">
        <w:rPr>
          <w:b/>
          <w:color w:val="000000" w:themeColor="text1"/>
        </w:rPr>
        <w:t>Document for:</w:t>
      </w:r>
      <w:r w:rsidRPr="000E38FE">
        <w:rPr>
          <w:b/>
          <w:color w:val="000000" w:themeColor="text1"/>
        </w:rPr>
        <w:tab/>
      </w:r>
      <w:r w:rsidRPr="00FC30BA">
        <w:rPr>
          <w:color w:val="000000" w:themeColor="text1"/>
        </w:rPr>
        <w:t>Discussion</w:t>
      </w:r>
    </w:p>
    <w:p w14:paraId="5706741F" w14:textId="77247483" w:rsidR="00EB382F" w:rsidRPr="00FC30BA" w:rsidRDefault="00EB382F" w:rsidP="00EB382F">
      <w:pPr>
        <w:pStyle w:val="berschrift1"/>
        <w:rPr>
          <w:rFonts w:cs="Arial"/>
          <w:color w:val="000000" w:themeColor="text1"/>
          <w:lang w:val="en-US"/>
        </w:rPr>
      </w:pPr>
      <w:r w:rsidRPr="00FC30BA">
        <w:rPr>
          <w:rFonts w:cs="Arial"/>
          <w:color w:val="000000" w:themeColor="text1"/>
          <w:lang w:val="en-US"/>
        </w:rPr>
        <w:t>Introduction</w:t>
      </w:r>
    </w:p>
    <w:p w14:paraId="779F8E11" w14:textId="452FBB22" w:rsidR="00947456" w:rsidRPr="00FC30BA" w:rsidRDefault="00940E5A" w:rsidP="00D23B1E">
      <w:pPr>
        <w:rPr>
          <w:color w:val="000000" w:themeColor="text1"/>
        </w:rPr>
      </w:pPr>
      <w:r w:rsidRPr="00FC30BA">
        <w:rPr>
          <w:color w:val="000000" w:themeColor="text1"/>
        </w:rPr>
        <w:t xml:space="preserve">For frequencies above </w:t>
      </w:r>
      <w:r w:rsidR="006E4FE1" w:rsidRPr="00FC30BA">
        <w:rPr>
          <w:color w:val="000000" w:themeColor="text1"/>
        </w:rPr>
        <w:t>6</w:t>
      </w:r>
      <w:r w:rsidR="006E4FE1">
        <w:rPr>
          <w:color w:val="000000" w:themeColor="text1"/>
        </w:rPr>
        <w:t> </w:t>
      </w:r>
      <w:r w:rsidRPr="00FC30BA">
        <w:rPr>
          <w:color w:val="000000" w:themeColor="text1"/>
        </w:rPr>
        <w:t xml:space="preserve">GHz, the baseline for </w:t>
      </w:r>
      <w:r w:rsidR="00E76123">
        <w:rPr>
          <w:color w:val="000000" w:themeColor="text1"/>
        </w:rPr>
        <w:t xml:space="preserve">testing </w:t>
      </w:r>
      <w:r w:rsidR="00ED13F0" w:rsidRPr="00FC30BA">
        <w:rPr>
          <w:color w:val="000000" w:themeColor="text1"/>
        </w:rPr>
        <w:t>New Radio (</w:t>
      </w:r>
      <w:r w:rsidRPr="00FC30BA">
        <w:rPr>
          <w:color w:val="000000" w:themeColor="text1"/>
        </w:rPr>
        <w:t>NR</w:t>
      </w:r>
      <w:r w:rsidR="00ED13F0" w:rsidRPr="00FC30BA">
        <w:rPr>
          <w:color w:val="000000" w:themeColor="text1"/>
        </w:rPr>
        <w:t>)</w:t>
      </w:r>
      <w:r w:rsidRPr="00FC30BA">
        <w:rPr>
          <w:color w:val="000000" w:themeColor="text1"/>
        </w:rPr>
        <w:t xml:space="preserve"> </w:t>
      </w:r>
      <w:r w:rsidR="00ED13F0" w:rsidRPr="00FC30BA">
        <w:rPr>
          <w:color w:val="000000" w:themeColor="text1"/>
        </w:rPr>
        <w:t>user equipment (</w:t>
      </w:r>
      <w:r w:rsidRPr="00FC30BA">
        <w:rPr>
          <w:color w:val="000000" w:themeColor="text1"/>
        </w:rPr>
        <w:t>UE</w:t>
      </w:r>
      <w:r w:rsidR="00ED13F0" w:rsidRPr="00FC30BA">
        <w:rPr>
          <w:color w:val="000000" w:themeColor="text1"/>
        </w:rPr>
        <w:t>)</w:t>
      </w:r>
      <w:r w:rsidRPr="00FC30BA">
        <w:rPr>
          <w:color w:val="000000" w:themeColor="text1"/>
        </w:rPr>
        <w:t xml:space="preserve"> </w:t>
      </w:r>
      <w:r w:rsidR="00ED13F0" w:rsidRPr="00FC30BA">
        <w:rPr>
          <w:color w:val="000000" w:themeColor="text1"/>
        </w:rPr>
        <w:t>radio frequency (</w:t>
      </w:r>
      <w:r w:rsidRPr="00FC30BA">
        <w:rPr>
          <w:color w:val="000000" w:themeColor="text1"/>
        </w:rPr>
        <w:t>RF</w:t>
      </w:r>
      <w:r w:rsidR="00ED13F0" w:rsidRPr="00FC30BA">
        <w:rPr>
          <w:color w:val="000000" w:themeColor="text1"/>
        </w:rPr>
        <w:t>)</w:t>
      </w:r>
      <w:r w:rsidRPr="00FC30BA">
        <w:rPr>
          <w:color w:val="000000" w:themeColor="text1"/>
        </w:rPr>
        <w:t xml:space="preserve"> requirements is</w:t>
      </w:r>
      <w:r w:rsidR="00E17666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>over-the-air (OTA)</w:t>
      </w:r>
      <w:r w:rsidR="006E4FE1">
        <w:rPr>
          <w:color w:val="000000" w:themeColor="text1"/>
        </w:rPr>
        <w:t>.</w:t>
      </w:r>
    </w:p>
    <w:p w14:paraId="1CC74321" w14:textId="1830346A" w:rsidR="00172EB4" w:rsidRPr="00FC30BA" w:rsidRDefault="00E17666" w:rsidP="00D23B1E">
      <w:pPr>
        <w:rPr>
          <w:color w:val="000000" w:themeColor="text1"/>
        </w:rPr>
      </w:pPr>
      <w:r w:rsidRPr="00FC30BA">
        <w:rPr>
          <w:color w:val="000000" w:themeColor="text1"/>
        </w:rPr>
        <w:t xml:space="preserve">In order to perform </w:t>
      </w:r>
      <w:r w:rsidR="00610C45" w:rsidRPr="00610C45">
        <w:rPr>
          <w:color w:val="000000" w:themeColor="text1"/>
        </w:rPr>
        <w:t xml:space="preserve">OTA </w:t>
      </w:r>
      <w:r w:rsidRPr="00FC30BA">
        <w:rPr>
          <w:color w:val="000000" w:themeColor="text1"/>
        </w:rPr>
        <w:t xml:space="preserve">tests and measurements </w:t>
      </w:r>
      <w:r w:rsidR="00947456" w:rsidRPr="00FC30BA">
        <w:rPr>
          <w:color w:val="000000" w:themeColor="text1"/>
        </w:rPr>
        <w:t>and achieve comparable results when measuring with different methods</w:t>
      </w:r>
      <w:r w:rsidR="00610C45">
        <w:rPr>
          <w:color w:val="000000" w:themeColor="text1"/>
        </w:rPr>
        <w:t>,</w:t>
      </w:r>
      <w:r w:rsidR="00947456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 xml:space="preserve">it is necessary </w:t>
      </w:r>
      <w:r w:rsidR="00172EB4" w:rsidRPr="00FC30BA">
        <w:rPr>
          <w:color w:val="000000" w:themeColor="text1"/>
        </w:rPr>
        <w:t xml:space="preserve">to sample the radiated beam pattern </w:t>
      </w:r>
      <w:r w:rsidR="00425EC3">
        <w:rPr>
          <w:color w:val="000000" w:themeColor="text1"/>
        </w:rPr>
        <w:t>both on-</w:t>
      </w:r>
      <w:r w:rsidR="00172EB4" w:rsidRPr="00FC30BA">
        <w:rPr>
          <w:color w:val="000000" w:themeColor="text1"/>
        </w:rPr>
        <w:t>center and off</w:t>
      </w:r>
      <w:r w:rsidR="00610C45">
        <w:rPr>
          <w:color w:val="000000" w:themeColor="text1"/>
        </w:rPr>
        <w:t>-</w:t>
      </w:r>
      <w:r w:rsidR="00172EB4" w:rsidRPr="00FC30BA">
        <w:rPr>
          <w:color w:val="000000" w:themeColor="text1"/>
        </w:rPr>
        <w:t>center</w:t>
      </w:r>
      <w:r w:rsidR="00425EC3">
        <w:rPr>
          <w:color w:val="000000" w:themeColor="text1"/>
        </w:rPr>
        <w:t>.</w:t>
      </w:r>
      <w:r w:rsidR="00172EB4" w:rsidRPr="00FC30BA">
        <w:rPr>
          <w:color w:val="000000" w:themeColor="text1"/>
        </w:rPr>
        <w:t xml:space="preserve"> </w:t>
      </w:r>
      <w:r w:rsidR="00425EC3">
        <w:rPr>
          <w:color w:val="000000" w:themeColor="text1"/>
        </w:rPr>
        <w:t xml:space="preserve">Furthermore, a </w:t>
      </w:r>
      <w:r w:rsidR="00947456" w:rsidRPr="00FC30BA">
        <w:rPr>
          <w:color w:val="000000" w:themeColor="text1"/>
        </w:rPr>
        <w:t xml:space="preserve">sufficient </w:t>
      </w:r>
      <w:r w:rsidR="00425EC3">
        <w:rPr>
          <w:color w:val="000000" w:themeColor="text1"/>
        </w:rPr>
        <w:t xml:space="preserve">number of </w:t>
      </w:r>
      <w:r w:rsidR="00172EB4" w:rsidRPr="00FC30BA">
        <w:rPr>
          <w:color w:val="000000" w:themeColor="text1"/>
        </w:rPr>
        <w:t xml:space="preserve">spatial </w:t>
      </w:r>
      <w:r w:rsidR="00425EC3">
        <w:rPr>
          <w:color w:val="000000" w:themeColor="text1"/>
        </w:rPr>
        <w:t xml:space="preserve">sampling </w:t>
      </w:r>
      <w:r w:rsidR="00172EB4" w:rsidRPr="00FC30BA">
        <w:rPr>
          <w:color w:val="000000" w:themeColor="text1"/>
        </w:rPr>
        <w:t xml:space="preserve">points </w:t>
      </w:r>
      <w:r w:rsidR="00425EC3">
        <w:rPr>
          <w:color w:val="000000" w:themeColor="text1"/>
        </w:rPr>
        <w:t xml:space="preserve">shall be used </w:t>
      </w:r>
      <w:r w:rsidR="00172EB4" w:rsidRPr="00FC30BA">
        <w:rPr>
          <w:color w:val="000000" w:themeColor="text1"/>
        </w:rPr>
        <w:t xml:space="preserve">for </w:t>
      </w:r>
      <w:r w:rsidR="00425EC3">
        <w:rPr>
          <w:color w:val="000000" w:themeColor="text1"/>
        </w:rPr>
        <w:t xml:space="preserve">the </w:t>
      </w:r>
      <w:r w:rsidR="00172EB4" w:rsidRPr="00FC30BA">
        <w:rPr>
          <w:color w:val="000000" w:themeColor="text1"/>
        </w:rPr>
        <w:t xml:space="preserve">performance evaluation and compliance </w:t>
      </w:r>
      <w:r w:rsidR="00425EC3">
        <w:rPr>
          <w:color w:val="000000" w:themeColor="text1"/>
        </w:rPr>
        <w:t>assessment of</w:t>
      </w:r>
      <w:r w:rsidR="00172EB4" w:rsidRPr="00FC30BA">
        <w:rPr>
          <w:color w:val="000000" w:themeColor="text1"/>
        </w:rPr>
        <w:t xml:space="preserve"> specified beam patterns for single beam and multi-beam operation. </w:t>
      </w:r>
    </w:p>
    <w:p w14:paraId="51C59CA0" w14:textId="74928D11" w:rsidR="00172EB4" w:rsidRPr="00FC30BA" w:rsidRDefault="00172EB4" w:rsidP="00D23B1E">
      <w:pPr>
        <w:rPr>
          <w:color w:val="000000" w:themeColor="text1"/>
        </w:rPr>
      </w:pPr>
      <w:r w:rsidRPr="00FC30BA">
        <w:rPr>
          <w:color w:val="000000" w:themeColor="text1"/>
        </w:rPr>
        <w:t xml:space="preserve">Spatial beam patterns are usually measured inside an anechoic chamber where the </w:t>
      </w:r>
      <w:r w:rsidR="00610C45">
        <w:rPr>
          <w:color w:val="000000" w:themeColor="text1"/>
        </w:rPr>
        <w:t>device-under-test (</w:t>
      </w:r>
      <w:r w:rsidRPr="00FC30BA">
        <w:rPr>
          <w:color w:val="000000" w:themeColor="text1"/>
        </w:rPr>
        <w:t>D</w:t>
      </w:r>
      <w:r w:rsidR="00C329AA" w:rsidRPr="00FC30BA">
        <w:rPr>
          <w:color w:val="000000" w:themeColor="text1"/>
        </w:rPr>
        <w:t>U</w:t>
      </w:r>
      <w:r w:rsidRPr="00FC30BA">
        <w:rPr>
          <w:color w:val="000000" w:themeColor="text1"/>
        </w:rPr>
        <w:t>T</w:t>
      </w:r>
      <w:r w:rsidR="00610C45">
        <w:rPr>
          <w:color w:val="000000" w:themeColor="text1"/>
        </w:rPr>
        <w:t>)</w:t>
      </w:r>
      <w:r w:rsidRPr="00FC30BA">
        <w:rPr>
          <w:color w:val="000000" w:themeColor="text1"/>
        </w:rPr>
        <w:t xml:space="preserve"> is surrounded by one or </w:t>
      </w:r>
      <w:r w:rsidR="00425EC3">
        <w:rPr>
          <w:color w:val="000000" w:themeColor="text1"/>
        </w:rPr>
        <w:t>more</w:t>
      </w:r>
      <w:r w:rsidR="00425EC3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 xml:space="preserve">sensors/probes </w:t>
      </w:r>
      <w:r w:rsidR="00425EC3">
        <w:rPr>
          <w:color w:val="000000" w:themeColor="text1"/>
        </w:rPr>
        <w:t>that</w:t>
      </w:r>
      <w:r w:rsidRPr="00FC30BA">
        <w:rPr>
          <w:color w:val="000000" w:themeColor="text1"/>
        </w:rPr>
        <w:t xml:space="preserve"> measure the transmitted and/or received signal from certain directions.</w:t>
      </w:r>
    </w:p>
    <w:p w14:paraId="6A3DE3A7" w14:textId="76B2B114" w:rsidR="00172EB4" w:rsidRPr="00FC30BA" w:rsidRDefault="00503642" w:rsidP="00D23B1E">
      <w:pPr>
        <w:rPr>
          <w:color w:val="000000" w:themeColor="text1"/>
        </w:rPr>
      </w:pPr>
      <w:r>
        <w:rPr>
          <w:color w:val="000000" w:themeColor="text1"/>
        </w:rPr>
        <w:t>A</w:t>
      </w:r>
      <w:r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 xml:space="preserve">common </w:t>
      </w:r>
      <w:r>
        <w:rPr>
          <w:color w:val="000000" w:themeColor="text1"/>
        </w:rPr>
        <w:t>method</w:t>
      </w:r>
      <w:r w:rsidRPr="00FC30BA">
        <w:rPr>
          <w:color w:val="000000" w:themeColor="text1"/>
        </w:rPr>
        <w:t xml:space="preserve"> </w:t>
      </w:r>
      <w:r>
        <w:rPr>
          <w:color w:val="000000" w:themeColor="text1"/>
        </w:rPr>
        <w:t>that</w:t>
      </w:r>
      <w:r w:rsidRPr="00FC30BA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serves to </w:t>
      </w:r>
      <w:r w:rsidR="00172EB4" w:rsidRPr="00FC30BA">
        <w:rPr>
          <w:color w:val="000000" w:themeColor="text1"/>
        </w:rPr>
        <w:t xml:space="preserve">reduce measurement time is </w:t>
      </w:r>
      <w:r>
        <w:rPr>
          <w:color w:val="000000" w:themeColor="text1"/>
        </w:rPr>
        <w:t>the</w:t>
      </w:r>
      <w:r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>use of multi-sensor/multi-probe setups</w:t>
      </w:r>
      <w:r>
        <w:rPr>
          <w:color w:val="000000" w:themeColor="text1"/>
        </w:rPr>
        <w:t>.</w:t>
      </w:r>
      <w:r w:rsidR="00172EB4" w:rsidRPr="00FC30BA">
        <w:rPr>
          <w:color w:val="000000" w:themeColor="text1"/>
        </w:rPr>
        <w:t xml:space="preserve"> </w:t>
      </w:r>
      <w:r>
        <w:rPr>
          <w:color w:val="000000" w:themeColor="text1"/>
        </w:rPr>
        <w:t>Such arrangements</w:t>
      </w:r>
      <w:r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>allow</w:t>
      </w:r>
      <w:r>
        <w:rPr>
          <w:color w:val="000000" w:themeColor="text1"/>
        </w:rPr>
        <w:t xml:space="preserve"> simultaneous</w:t>
      </w:r>
      <w:r w:rsidR="00172EB4" w:rsidRPr="00FC30BA">
        <w:rPr>
          <w:color w:val="000000" w:themeColor="text1"/>
        </w:rPr>
        <w:t xml:space="preserve"> measure</w:t>
      </w:r>
      <w:r>
        <w:rPr>
          <w:color w:val="000000" w:themeColor="text1"/>
        </w:rPr>
        <w:t>ment</w:t>
      </w:r>
      <w:r w:rsidR="00172EB4" w:rsidRPr="00FC30BA">
        <w:rPr>
          <w:color w:val="000000" w:themeColor="text1"/>
        </w:rPr>
        <w:t xml:space="preserve"> </w:t>
      </w:r>
      <w:r w:rsidR="005D2621">
        <w:rPr>
          <w:color w:val="000000" w:themeColor="text1"/>
        </w:rPr>
        <w:t>of</w:t>
      </w:r>
      <w:r w:rsidR="005D2621" w:rsidRPr="00FC30BA">
        <w:rPr>
          <w:color w:val="000000" w:themeColor="text1"/>
        </w:rPr>
        <w:t xml:space="preserve"> </w:t>
      </w:r>
      <w:r>
        <w:rPr>
          <w:color w:val="000000" w:themeColor="text1"/>
        </w:rPr>
        <w:t>multiple spatial</w:t>
      </w:r>
      <w:r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 xml:space="preserve">sampling points and </w:t>
      </w:r>
      <w:r>
        <w:rPr>
          <w:color w:val="000000" w:themeColor="text1"/>
        </w:rPr>
        <w:t xml:space="preserve">thus </w:t>
      </w:r>
      <w:r w:rsidRPr="00FC30BA">
        <w:rPr>
          <w:color w:val="000000" w:themeColor="text1"/>
        </w:rPr>
        <w:t>reduc</w:t>
      </w:r>
      <w:r>
        <w:rPr>
          <w:color w:val="000000" w:themeColor="text1"/>
        </w:rPr>
        <w:t>e</w:t>
      </w:r>
      <w:r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 xml:space="preserve">the time </w:t>
      </w:r>
      <w:r>
        <w:rPr>
          <w:color w:val="000000" w:themeColor="text1"/>
        </w:rPr>
        <w:t xml:space="preserve">needed for scanning a given region of space with a certain </w:t>
      </w:r>
      <w:r w:rsidR="00172EB4" w:rsidRPr="00FC30BA">
        <w:rPr>
          <w:color w:val="000000" w:themeColor="text1"/>
        </w:rPr>
        <w:t xml:space="preserve">spatial resolution. This method may </w:t>
      </w:r>
      <w:r w:rsidR="00AA242F">
        <w:rPr>
          <w:color w:val="000000" w:themeColor="text1"/>
        </w:rPr>
        <w:t xml:space="preserve">however </w:t>
      </w:r>
      <w:r w:rsidR="00172EB4" w:rsidRPr="00FC30BA">
        <w:rPr>
          <w:color w:val="000000" w:themeColor="text1"/>
        </w:rPr>
        <w:t xml:space="preserve">face limitations </w:t>
      </w:r>
      <w:r w:rsidR="009A5ACE">
        <w:rPr>
          <w:color w:val="000000" w:themeColor="text1"/>
        </w:rPr>
        <w:t>when substantial</w:t>
      </w:r>
      <w:r w:rsidR="00172EB4" w:rsidRPr="00FC30BA">
        <w:rPr>
          <w:color w:val="000000" w:themeColor="text1"/>
        </w:rPr>
        <w:t xml:space="preserve"> differences in signal strength are to be measured </w:t>
      </w:r>
      <w:r w:rsidR="009A5ACE">
        <w:rPr>
          <w:color w:val="000000" w:themeColor="text1"/>
        </w:rPr>
        <w:t xml:space="preserve">in </w:t>
      </w:r>
      <w:r w:rsidR="00172EB4" w:rsidRPr="00FC30BA">
        <w:rPr>
          <w:color w:val="000000" w:themeColor="text1"/>
        </w:rPr>
        <w:t xml:space="preserve">close </w:t>
      </w:r>
      <w:r w:rsidR="009A5ACE">
        <w:rPr>
          <w:color w:val="000000" w:themeColor="text1"/>
        </w:rPr>
        <w:t>proximity</w:t>
      </w:r>
      <w:r w:rsidR="00172EB4" w:rsidRPr="00FC30BA">
        <w:rPr>
          <w:color w:val="000000" w:themeColor="text1"/>
        </w:rPr>
        <w:t xml:space="preserve">, e.g. </w:t>
      </w:r>
      <w:r w:rsidR="009A5ACE">
        <w:rPr>
          <w:color w:val="000000" w:themeColor="text1"/>
        </w:rPr>
        <w:t xml:space="preserve">the </w:t>
      </w:r>
      <w:r w:rsidR="00172EB4" w:rsidRPr="00FC30BA">
        <w:rPr>
          <w:color w:val="000000" w:themeColor="text1"/>
        </w:rPr>
        <w:t>measur</w:t>
      </w:r>
      <w:r w:rsidR="009A5ACE">
        <w:rPr>
          <w:color w:val="000000" w:themeColor="text1"/>
        </w:rPr>
        <w:t xml:space="preserve">ement of </w:t>
      </w:r>
      <w:r w:rsidR="00172EB4" w:rsidRPr="00FC30BA">
        <w:rPr>
          <w:color w:val="000000" w:themeColor="text1"/>
        </w:rPr>
        <w:t xml:space="preserve">spatial nulls next to </w:t>
      </w:r>
      <w:r w:rsidR="00E76123">
        <w:rPr>
          <w:color w:val="000000" w:themeColor="text1"/>
        </w:rPr>
        <w:t>the</w:t>
      </w:r>
      <w:r w:rsidR="00E76123" w:rsidRPr="00FC30BA">
        <w:rPr>
          <w:color w:val="000000" w:themeColor="text1"/>
        </w:rPr>
        <w:t xml:space="preserve"> </w:t>
      </w:r>
      <w:r w:rsidR="00172EB4" w:rsidRPr="00FC30BA">
        <w:rPr>
          <w:color w:val="000000" w:themeColor="text1"/>
        </w:rPr>
        <w:t>main beam.</w:t>
      </w:r>
    </w:p>
    <w:p w14:paraId="37D3B319" w14:textId="498500F8" w:rsidR="00172EB4" w:rsidRPr="00FC30BA" w:rsidRDefault="00172EB4" w:rsidP="00D23B1E">
      <w:pPr>
        <w:rPr>
          <w:color w:val="000000" w:themeColor="text1"/>
        </w:rPr>
      </w:pPr>
      <w:r w:rsidRPr="00FC30BA">
        <w:rPr>
          <w:color w:val="000000" w:themeColor="text1"/>
        </w:rPr>
        <w:t>In such situations</w:t>
      </w:r>
      <w:r w:rsidR="00B3760D">
        <w:rPr>
          <w:color w:val="000000" w:themeColor="text1"/>
        </w:rPr>
        <w:t>,</w:t>
      </w:r>
      <w:r w:rsidRPr="00FC30BA">
        <w:rPr>
          <w:color w:val="000000" w:themeColor="text1"/>
        </w:rPr>
        <w:t xml:space="preserve"> an external beam pattern modification helps to separate certain measurement points in space in order to</w:t>
      </w:r>
      <w:r w:rsidR="005D2621">
        <w:rPr>
          <w:color w:val="000000" w:themeColor="text1"/>
        </w:rPr>
        <w:t>:</w:t>
      </w:r>
      <w:r w:rsidRPr="00FC30BA">
        <w:rPr>
          <w:color w:val="000000" w:themeColor="text1"/>
        </w:rPr>
        <w:t xml:space="preserve"> increase the dynamic range</w:t>
      </w:r>
      <w:r w:rsidR="005D2621">
        <w:rPr>
          <w:color w:val="000000" w:themeColor="text1"/>
        </w:rPr>
        <w:t>; increase the</w:t>
      </w:r>
      <w:r w:rsidRPr="00FC30BA">
        <w:rPr>
          <w:color w:val="000000" w:themeColor="text1"/>
        </w:rPr>
        <w:t xml:space="preserve"> spatial resolution with the same multi-sensor distance</w:t>
      </w:r>
      <w:r w:rsidR="005D2621">
        <w:rPr>
          <w:color w:val="000000" w:themeColor="text1"/>
        </w:rPr>
        <w:t>;</w:t>
      </w:r>
      <w:r w:rsidRPr="00FC30BA">
        <w:rPr>
          <w:color w:val="000000" w:themeColor="text1"/>
        </w:rPr>
        <w:t xml:space="preserve"> or reduce measurement time because some radiation angles might be sufficiently sampled with </w:t>
      </w:r>
      <w:r w:rsidR="005D2621">
        <w:rPr>
          <w:color w:val="000000" w:themeColor="text1"/>
        </w:rPr>
        <w:t>fewer</w:t>
      </w:r>
      <w:r w:rsidR="005D2621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>samples.</w:t>
      </w:r>
      <w:r w:rsidR="00455F83" w:rsidRPr="00FC30BA">
        <w:rPr>
          <w:color w:val="000000" w:themeColor="text1"/>
        </w:rPr>
        <w:t xml:space="preserve"> </w:t>
      </w:r>
    </w:p>
    <w:p w14:paraId="012D506A" w14:textId="18E9FF47" w:rsidR="00172EB4" w:rsidRPr="00FC30BA" w:rsidRDefault="00172EB4" w:rsidP="00D23B1E">
      <w:pPr>
        <w:rPr>
          <w:color w:val="000000" w:themeColor="text1"/>
        </w:rPr>
      </w:pPr>
      <w:r w:rsidRPr="00FC30BA">
        <w:rPr>
          <w:color w:val="000000" w:themeColor="text1"/>
        </w:rPr>
        <w:t xml:space="preserve">Such </w:t>
      </w:r>
      <w:r w:rsidRPr="000E38FE">
        <w:rPr>
          <w:color w:val="000000" w:themeColor="text1"/>
        </w:rPr>
        <w:t>external beam pattern modification</w:t>
      </w:r>
      <w:r w:rsidRPr="00FC30BA">
        <w:rPr>
          <w:color w:val="000000" w:themeColor="text1"/>
        </w:rPr>
        <w:t xml:space="preserve"> can be achieved with diffractive and/or reflective means</w:t>
      </w:r>
      <w:r w:rsidR="005D2621">
        <w:rPr>
          <w:color w:val="000000" w:themeColor="text1"/>
        </w:rPr>
        <w:t xml:space="preserve"> through the use of </w:t>
      </w:r>
      <w:r w:rsidRPr="00FC30BA">
        <w:rPr>
          <w:color w:val="000000" w:themeColor="text1"/>
        </w:rPr>
        <w:t>dielectric lenses or</w:t>
      </w:r>
      <w:r w:rsidR="00455F83" w:rsidRPr="00FC30BA">
        <w:rPr>
          <w:color w:val="000000" w:themeColor="text1"/>
        </w:rPr>
        <w:t xml:space="preserve"> curved mirrors</w:t>
      </w:r>
      <w:r w:rsidR="00B3760D">
        <w:rPr>
          <w:color w:val="000000" w:themeColor="text1"/>
        </w:rPr>
        <w:t>.</w:t>
      </w:r>
    </w:p>
    <w:p w14:paraId="4864C8F3" w14:textId="77777777" w:rsidR="00172EB4" w:rsidRPr="00FC30BA" w:rsidRDefault="00172EB4" w:rsidP="00D23B1E">
      <w:pPr>
        <w:rPr>
          <w:color w:val="000000" w:themeColor="text1"/>
        </w:rPr>
      </w:pPr>
    </w:p>
    <w:p w14:paraId="1207874F" w14:textId="77777777" w:rsidR="00EB382F" w:rsidRPr="00FC30BA" w:rsidRDefault="00EB382F" w:rsidP="00EB382F">
      <w:pPr>
        <w:pStyle w:val="berschrift1"/>
        <w:rPr>
          <w:rFonts w:cs="Arial"/>
          <w:color w:val="000000" w:themeColor="text1"/>
          <w:lang w:val="en-US"/>
        </w:rPr>
      </w:pPr>
      <w:r w:rsidRPr="00FC30BA">
        <w:rPr>
          <w:rFonts w:cs="Arial"/>
          <w:color w:val="000000" w:themeColor="text1"/>
          <w:lang w:val="en-US"/>
        </w:rPr>
        <w:t>Rationale</w:t>
      </w:r>
    </w:p>
    <w:p w14:paraId="2AA38063" w14:textId="1BB7FE8C" w:rsidR="00455F83" w:rsidRPr="00FC30BA" w:rsidRDefault="001F05BF" w:rsidP="001F05BF">
      <w:pPr>
        <w:spacing w:line="360" w:lineRule="auto"/>
        <w:rPr>
          <w:color w:val="000000" w:themeColor="text1"/>
        </w:rPr>
      </w:pPr>
      <w:r w:rsidRPr="00FC30BA">
        <w:rPr>
          <w:color w:val="000000" w:themeColor="text1"/>
        </w:rPr>
        <w:t xml:space="preserve">In OTA measurements, e.g., radiated beam pattern characterization, probes are </w:t>
      </w:r>
      <w:r w:rsidR="00610C45">
        <w:rPr>
          <w:color w:val="000000" w:themeColor="text1"/>
        </w:rPr>
        <w:t xml:space="preserve">often </w:t>
      </w:r>
      <w:r w:rsidRPr="00FC30BA">
        <w:rPr>
          <w:color w:val="000000" w:themeColor="text1"/>
        </w:rPr>
        <w:t xml:space="preserve">distributed around the DUT. Using </w:t>
      </w:r>
      <w:r w:rsidR="005642E1">
        <w:rPr>
          <w:color w:val="000000" w:themeColor="text1"/>
        </w:rPr>
        <w:t xml:space="preserve">information </w:t>
      </w:r>
      <w:r w:rsidRPr="00FC30BA">
        <w:rPr>
          <w:color w:val="000000" w:themeColor="text1"/>
        </w:rPr>
        <w:t>about</w:t>
      </w:r>
      <w:r w:rsidR="005642E1">
        <w:rPr>
          <w:color w:val="000000" w:themeColor="text1"/>
        </w:rPr>
        <w:t>:</w:t>
      </w:r>
      <w:r w:rsidRPr="00FC30BA">
        <w:rPr>
          <w:color w:val="000000" w:themeColor="text1"/>
        </w:rPr>
        <w:t xml:space="preserve"> the position of the DUT</w:t>
      </w:r>
      <w:r w:rsidR="005642E1">
        <w:rPr>
          <w:color w:val="000000" w:themeColor="text1"/>
        </w:rPr>
        <w:t>;</w:t>
      </w:r>
      <w:r w:rsidR="00AA4D37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 xml:space="preserve">the </w:t>
      </w:r>
      <w:r w:rsidR="00AA4D37">
        <w:rPr>
          <w:color w:val="000000" w:themeColor="text1"/>
        </w:rPr>
        <w:t xml:space="preserve">surrounding </w:t>
      </w:r>
      <w:r w:rsidRPr="00FC30BA">
        <w:rPr>
          <w:color w:val="000000" w:themeColor="text1"/>
        </w:rPr>
        <w:t>measurement probes</w:t>
      </w:r>
      <w:r w:rsidR="005642E1">
        <w:rPr>
          <w:color w:val="000000" w:themeColor="text1"/>
        </w:rPr>
        <w:t>;</w:t>
      </w:r>
      <w:r w:rsidRPr="00FC30BA">
        <w:rPr>
          <w:color w:val="000000" w:themeColor="text1"/>
        </w:rPr>
        <w:t xml:space="preserve"> and about all distances </w:t>
      </w:r>
      <w:r w:rsidR="005642E1">
        <w:rPr>
          <w:color w:val="000000" w:themeColor="text1"/>
        </w:rPr>
        <w:t xml:space="preserve">between </w:t>
      </w:r>
      <w:r w:rsidRPr="00FC30BA">
        <w:rPr>
          <w:color w:val="000000" w:themeColor="text1"/>
        </w:rPr>
        <w:t xml:space="preserve">them, the beam pattern </w:t>
      </w:r>
      <w:r w:rsidR="005642E1">
        <w:rPr>
          <w:color w:val="000000" w:themeColor="text1"/>
        </w:rPr>
        <w:t xml:space="preserve">of the DUT </w:t>
      </w:r>
      <w:r w:rsidRPr="00FC30BA">
        <w:rPr>
          <w:color w:val="000000" w:themeColor="text1"/>
        </w:rPr>
        <w:t xml:space="preserve">may be measured, </w:t>
      </w:r>
      <w:r w:rsidRPr="00FC30BA">
        <w:rPr>
          <w:color w:val="000000" w:themeColor="text1"/>
        </w:rPr>
        <w:lastRenderedPageBreak/>
        <w:t xml:space="preserve">e.g., by rotation of the DUT and by measuring many </w:t>
      </w:r>
      <w:r w:rsidR="005642E1">
        <w:rPr>
          <w:color w:val="000000" w:themeColor="text1"/>
        </w:rPr>
        <w:t xml:space="preserve">spatial sampling </w:t>
      </w:r>
      <w:r w:rsidRPr="00FC30BA">
        <w:rPr>
          <w:color w:val="000000" w:themeColor="text1"/>
        </w:rPr>
        <w:t xml:space="preserve">points in a coordinated manner. Such </w:t>
      </w:r>
      <w:r w:rsidR="005642E1">
        <w:rPr>
          <w:color w:val="000000" w:themeColor="text1"/>
        </w:rPr>
        <w:t xml:space="preserve">methods are employed </w:t>
      </w:r>
      <w:r w:rsidRPr="00FC30BA">
        <w:rPr>
          <w:color w:val="000000" w:themeColor="text1"/>
        </w:rPr>
        <w:t xml:space="preserve">for antenna pattern characterization </w:t>
      </w:r>
      <w:r w:rsidR="003369F3">
        <w:rPr>
          <w:color w:val="000000" w:themeColor="text1"/>
        </w:rPr>
        <w:fldChar w:fldCharType="begin"/>
      </w:r>
      <w:r w:rsidR="003369F3">
        <w:rPr>
          <w:color w:val="000000" w:themeColor="text1"/>
        </w:rPr>
        <w:instrText xml:space="preserve"> REF _Ref490143256 \n \h </w:instrText>
      </w:r>
      <w:r w:rsidR="003369F3">
        <w:rPr>
          <w:color w:val="000000" w:themeColor="text1"/>
        </w:rPr>
      </w:r>
      <w:r w:rsidR="003369F3">
        <w:rPr>
          <w:color w:val="000000" w:themeColor="text1"/>
        </w:rPr>
        <w:fldChar w:fldCharType="separate"/>
      </w:r>
      <w:r w:rsidR="003369F3">
        <w:rPr>
          <w:color w:val="000000" w:themeColor="text1"/>
        </w:rPr>
        <w:t>[1]</w:t>
      </w:r>
      <w:r w:rsidR="003369F3">
        <w:rPr>
          <w:color w:val="000000" w:themeColor="text1"/>
        </w:rPr>
        <w:fldChar w:fldCharType="end"/>
      </w:r>
      <w:r w:rsidRPr="00FC30BA">
        <w:rPr>
          <w:color w:val="000000" w:themeColor="text1"/>
        </w:rPr>
        <w:t xml:space="preserve"> using antenna measurements, i.e., antenna radiation pattern measurements that are measured OTA. </w:t>
      </w:r>
      <w:r w:rsidR="005642E1">
        <w:rPr>
          <w:color w:val="000000" w:themeColor="text1"/>
        </w:rPr>
        <w:t>I</w:t>
      </w:r>
      <w:r w:rsidR="005642E1" w:rsidRPr="00FC30BA">
        <w:rPr>
          <w:color w:val="000000" w:themeColor="text1"/>
        </w:rPr>
        <w:t>n current 3GPP standards</w:t>
      </w:r>
      <w:r w:rsidR="005642E1">
        <w:rPr>
          <w:color w:val="000000" w:themeColor="text1"/>
        </w:rPr>
        <w:t>,</w:t>
      </w:r>
      <w:r w:rsidR="005642E1" w:rsidRPr="00FC30BA">
        <w:rPr>
          <w:color w:val="000000" w:themeColor="text1"/>
        </w:rPr>
        <w:t xml:space="preserve"> e.g. Release 8-14, so called conducted measurements are standardized </w:t>
      </w:r>
      <w:r w:rsidR="005642E1">
        <w:rPr>
          <w:color w:val="000000" w:themeColor="text1"/>
        </w:rPr>
        <w:t xml:space="preserve">with reference to the </w:t>
      </w:r>
      <w:r w:rsidR="005642E1" w:rsidRPr="00FC30BA">
        <w:rPr>
          <w:color w:val="000000" w:themeColor="text1"/>
        </w:rPr>
        <w:t>antenna port</w:t>
      </w:r>
      <w:r w:rsidR="005642E1">
        <w:rPr>
          <w:color w:val="000000" w:themeColor="text1"/>
        </w:rPr>
        <w:t>.</w:t>
      </w:r>
      <w:r w:rsidR="005642E1" w:rsidRPr="00FC30BA">
        <w:rPr>
          <w:color w:val="000000" w:themeColor="text1"/>
        </w:rPr>
        <w:t xml:space="preserve"> </w:t>
      </w:r>
      <w:r w:rsidR="005642E1">
        <w:rPr>
          <w:color w:val="000000" w:themeColor="text1"/>
        </w:rPr>
        <w:t>However, it</w:t>
      </w:r>
      <w:r w:rsidR="005642E1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 xml:space="preserve">is expected </w:t>
      </w:r>
      <w:r w:rsidR="005642E1">
        <w:rPr>
          <w:color w:val="000000" w:themeColor="text1"/>
        </w:rPr>
        <w:t xml:space="preserve">that </w:t>
      </w:r>
      <w:r w:rsidRPr="00FC30BA">
        <w:rPr>
          <w:color w:val="000000" w:themeColor="text1"/>
        </w:rPr>
        <w:t xml:space="preserve">for future communication systems the antenna connector as it is known </w:t>
      </w:r>
      <w:r w:rsidR="005642E1">
        <w:rPr>
          <w:color w:val="000000" w:themeColor="text1"/>
        </w:rPr>
        <w:t xml:space="preserve">today </w:t>
      </w:r>
      <w:r w:rsidRPr="00FC30BA">
        <w:rPr>
          <w:color w:val="000000" w:themeColor="text1"/>
        </w:rPr>
        <w:t xml:space="preserve">will become </w:t>
      </w:r>
      <w:r w:rsidR="003369F3" w:rsidRPr="00FC30BA">
        <w:rPr>
          <w:color w:val="000000" w:themeColor="text1"/>
        </w:rPr>
        <w:t>outdated</w:t>
      </w:r>
      <w:r w:rsidRPr="00FC30BA">
        <w:rPr>
          <w:color w:val="000000" w:themeColor="text1"/>
        </w:rPr>
        <w:t xml:space="preserve">. </w:t>
      </w:r>
      <w:r w:rsidR="0048748A">
        <w:rPr>
          <w:color w:val="000000" w:themeColor="text1"/>
        </w:rPr>
        <w:t>I</w:t>
      </w:r>
      <w:r w:rsidRPr="00FC30BA">
        <w:rPr>
          <w:color w:val="000000" w:themeColor="text1"/>
        </w:rPr>
        <w:t xml:space="preserve">t is </w:t>
      </w:r>
      <w:r w:rsidR="0048748A">
        <w:rPr>
          <w:color w:val="000000" w:themeColor="text1"/>
        </w:rPr>
        <w:t xml:space="preserve">therefore </w:t>
      </w:r>
      <w:r w:rsidRPr="00FC30BA">
        <w:rPr>
          <w:color w:val="000000" w:themeColor="text1"/>
        </w:rPr>
        <w:t xml:space="preserve">expected that OTA measurement of </w:t>
      </w:r>
      <w:r w:rsidR="0048748A">
        <w:rPr>
          <w:color w:val="000000" w:themeColor="text1"/>
        </w:rPr>
        <w:t xml:space="preserve">both antenna and </w:t>
      </w:r>
      <w:r w:rsidRPr="00FC30BA">
        <w:rPr>
          <w:color w:val="000000" w:themeColor="text1"/>
        </w:rPr>
        <w:t xml:space="preserve">radio performance parameters will become mandatory in </w:t>
      </w:r>
      <w:r w:rsidR="005642E1">
        <w:rPr>
          <w:color w:val="000000" w:themeColor="text1"/>
        </w:rPr>
        <w:t xml:space="preserve">the </w:t>
      </w:r>
      <w:r w:rsidRPr="00FC30BA">
        <w:rPr>
          <w:color w:val="000000" w:themeColor="text1"/>
        </w:rPr>
        <w:t>future. This means</w:t>
      </w:r>
      <w:r w:rsidR="005642E1">
        <w:rPr>
          <w:color w:val="000000" w:themeColor="text1"/>
        </w:rPr>
        <w:t xml:space="preserve"> that </w:t>
      </w:r>
      <w:r w:rsidRPr="00FC30BA">
        <w:rPr>
          <w:color w:val="000000" w:themeColor="text1"/>
        </w:rPr>
        <w:t xml:space="preserve">many measurements can only be done OTA, since no access to the antenna port is available and/or the antenna array consists of many individual </w:t>
      </w:r>
      <w:r w:rsidR="003369F3" w:rsidRPr="00FC30BA">
        <w:rPr>
          <w:color w:val="000000" w:themeColor="text1"/>
        </w:rPr>
        <w:t>elements that</w:t>
      </w:r>
      <w:r w:rsidRPr="00FC30BA">
        <w:rPr>
          <w:color w:val="000000" w:themeColor="text1"/>
        </w:rPr>
        <w:t xml:space="preserve"> work in a joint ma</w:t>
      </w:r>
      <w:r w:rsidR="00455F83" w:rsidRPr="00FC30BA">
        <w:rPr>
          <w:color w:val="000000" w:themeColor="text1"/>
        </w:rPr>
        <w:t>nner. Furthermore, such antenna patterns</w:t>
      </w:r>
      <w:r w:rsidRPr="00FC30BA">
        <w:rPr>
          <w:color w:val="000000" w:themeColor="text1"/>
        </w:rPr>
        <w:t xml:space="preserve"> might</w:t>
      </w:r>
      <w:r w:rsidR="00455F83" w:rsidRPr="00FC30BA">
        <w:rPr>
          <w:color w:val="000000" w:themeColor="text1"/>
        </w:rPr>
        <w:t xml:space="preserve"> become very directive when using antenna arrays with </w:t>
      </w:r>
      <w:r w:rsidR="0048748A">
        <w:rPr>
          <w:color w:val="000000" w:themeColor="text1"/>
        </w:rPr>
        <w:t>many</w:t>
      </w:r>
      <w:r w:rsidR="00455F83" w:rsidRPr="00FC30BA">
        <w:rPr>
          <w:color w:val="000000" w:themeColor="text1"/>
        </w:rPr>
        <w:t xml:space="preserve"> elements.</w:t>
      </w:r>
      <w:r w:rsidRPr="00FC30BA">
        <w:rPr>
          <w:color w:val="000000" w:themeColor="text1"/>
        </w:rPr>
        <w:t xml:space="preserve"> </w:t>
      </w:r>
    </w:p>
    <w:p w14:paraId="2ED3D5A3" w14:textId="4BCA6D57" w:rsidR="001F05BF" w:rsidRPr="00FC30BA" w:rsidRDefault="0048748A" w:rsidP="001F05BF">
      <w:pPr>
        <w:spacing w:line="360" w:lineRule="auto"/>
        <w:rPr>
          <w:color w:val="000000" w:themeColor="text1"/>
        </w:rPr>
      </w:pPr>
      <w:r>
        <w:rPr>
          <w:color w:val="000000" w:themeColor="text1"/>
        </w:rPr>
        <w:t>Likewise</w:t>
      </w:r>
      <w:r w:rsidR="001F05BF" w:rsidRPr="00FC30BA">
        <w:rPr>
          <w:color w:val="000000" w:themeColor="text1"/>
        </w:rPr>
        <w:t xml:space="preserve">, </w:t>
      </w:r>
      <w:r w:rsidR="0082738E">
        <w:rPr>
          <w:color w:val="000000" w:themeColor="text1"/>
        </w:rPr>
        <w:t>miniaturization of the</w:t>
      </w:r>
      <w:r w:rsidR="0082738E" w:rsidRPr="00FC30BA">
        <w:rPr>
          <w:color w:val="000000" w:themeColor="text1"/>
        </w:rPr>
        <w:t xml:space="preserve"> </w:t>
      </w:r>
      <w:r w:rsidR="001F05BF" w:rsidRPr="00FC30BA">
        <w:rPr>
          <w:color w:val="000000" w:themeColor="text1"/>
        </w:rPr>
        <w:t>antenna</w:t>
      </w:r>
      <w:r w:rsidR="0082738E">
        <w:rPr>
          <w:color w:val="000000" w:themeColor="text1"/>
        </w:rPr>
        <w:t>s</w:t>
      </w:r>
      <w:r w:rsidR="001F05BF" w:rsidRPr="00FC30BA">
        <w:rPr>
          <w:color w:val="000000" w:themeColor="text1"/>
        </w:rPr>
        <w:t xml:space="preserve"> </w:t>
      </w:r>
      <w:r w:rsidR="00455F83" w:rsidRPr="00FC30BA">
        <w:rPr>
          <w:color w:val="000000" w:themeColor="text1"/>
        </w:rPr>
        <w:t xml:space="preserve">and </w:t>
      </w:r>
      <w:r w:rsidR="0082738E">
        <w:rPr>
          <w:color w:val="000000" w:themeColor="text1"/>
        </w:rPr>
        <w:t xml:space="preserve">of the device </w:t>
      </w:r>
      <w:r w:rsidR="00455F83" w:rsidRPr="00FC30BA">
        <w:rPr>
          <w:color w:val="000000" w:themeColor="text1"/>
        </w:rPr>
        <w:t xml:space="preserve">housing </w:t>
      </w:r>
      <w:r w:rsidR="001F05BF" w:rsidRPr="00FC30BA">
        <w:rPr>
          <w:color w:val="000000" w:themeColor="text1"/>
        </w:rPr>
        <w:t xml:space="preserve">may </w:t>
      </w:r>
      <w:r w:rsidR="00455F83" w:rsidRPr="00FC30BA">
        <w:rPr>
          <w:color w:val="000000" w:themeColor="text1"/>
        </w:rPr>
        <w:t xml:space="preserve">require measurement of beam patterns </w:t>
      </w:r>
      <w:r w:rsidR="0082738E">
        <w:rPr>
          <w:color w:val="000000" w:themeColor="text1"/>
        </w:rPr>
        <w:t>everywhere</w:t>
      </w:r>
      <w:r w:rsidR="0082738E" w:rsidRPr="00FC30BA">
        <w:rPr>
          <w:color w:val="000000" w:themeColor="text1"/>
        </w:rPr>
        <w:t xml:space="preserve"> </w:t>
      </w:r>
      <w:r w:rsidR="00455F83" w:rsidRPr="00FC30BA">
        <w:rPr>
          <w:color w:val="000000" w:themeColor="text1"/>
        </w:rPr>
        <w:t>around the device and for performance evaluation</w:t>
      </w:r>
      <w:r w:rsidR="0082738E">
        <w:rPr>
          <w:color w:val="000000" w:themeColor="text1"/>
        </w:rPr>
        <w:t>,</w:t>
      </w:r>
      <w:r w:rsidR="00455F83" w:rsidRPr="00FC30BA">
        <w:rPr>
          <w:color w:val="000000" w:themeColor="text1"/>
        </w:rPr>
        <w:t xml:space="preserve"> with high </w:t>
      </w:r>
      <w:r w:rsidR="0082738E">
        <w:rPr>
          <w:color w:val="000000" w:themeColor="text1"/>
        </w:rPr>
        <w:t xml:space="preserve">resolution </w:t>
      </w:r>
      <w:r w:rsidR="00455F83" w:rsidRPr="00FC30BA">
        <w:rPr>
          <w:color w:val="000000" w:themeColor="text1"/>
        </w:rPr>
        <w:t>into specific directions</w:t>
      </w:r>
      <w:r w:rsidR="001F05BF" w:rsidRPr="00FC30BA">
        <w:rPr>
          <w:color w:val="000000" w:themeColor="text1"/>
        </w:rPr>
        <w:t xml:space="preserve">. </w:t>
      </w:r>
    </w:p>
    <w:p w14:paraId="1FA0E526" w14:textId="1F053357" w:rsidR="00455F83" w:rsidRPr="00FC30BA" w:rsidRDefault="001F05BF" w:rsidP="001F05BF">
      <w:pPr>
        <w:spacing w:line="360" w:lineRule="auto"/>
        <w:rPr>
          <w:color w:val="000000" w:themeColor="text1"/>
        </w:rPr>
      </w:pPr>
      <w:r w:rsidRPr="00FC30BA">
        <w:rPr>
          <w:color w:val="000000" w:themeColor="text1"/>
        </w:rPr>
        <w:t xml:space="preserve">In addition, the carrier frequencies used for radio transmission define the distance between the </w:t>
      </w:r>
      <w:r w:rsidR="000C410A" w:rsidRPr="00FC30BA">
        <w:rPr>
          <w:color w:val="000000" w:themeColor="text1"/>
        </w:rPr>
        <w:t>DU</w:t>
      </w:r>
      <w:r w:rsidRPr="00FC30BA">
        <w:rPr>
          <w:color w:val="000000" w:themeColor="text1"/>
        </w:rPr>
        <w:t xml:space="preserve">T and the </w:t>
      </w:r>
      <w:r w:rsidR="000C410A" w:rsidRPr="00FC30BA">
        <w:rPr>
          <w:color w:val="000000" w:themeColor="text1"/>
        </w:rPr>
        <w:t>sensor/</w:t>
      </w:r>
      <w:r w:rsidRPr="00FC30BA">
        <w:rPr>
          <w:color w:val="000000" w:themeColor="text1"/>
        </w:rPr>
        <w:t>probe when the radio wave propagation can be assumed far-field which is often used for measurements. In order to reduce the size of the measurement chamber/</w:t>
      </w:r>
      <w:r w:rsidR="000C410A" w:rsidRPr="00FC30BA">
        <w:rPr>
          <w:color w:val="000000" w:themeColor="text1"/>
        </w:rPr>
        <w:t>system</w:t>
      </w:r>
      <w:r w:rsidRPr="00FC30BA">
        <w:rPr>
          <w:color w:val="000000" w:themeColor="text1"/>
        </w:rPr>
        <w:t>, measurements can also be performed in the so</w:t>
      </w:r>
      <w:r w:rsidR="00570CDA">
        <w:rPr>
          <w:color w:val="000000" w:themeColor="text1"/>
        </w:rPr>
        <w:t>-</w:t>
      </w:r>
      <w:r w:rsidRPr="00FC30BA">
        <w:rPr>
          <w:color w:val="000000" w:themeColor="text1"/>
        </w:rPr>
        <w:t>called near</w:t>
      </w:r>
      <w:r w:rsidR="00822887">
        <w:rPr>
          <w:color w:val="000000" w:themeColor="text1"/>
        </w:rPr>
        <w:t>-</w:t>
      </w:r>
      <w:r w:rsidRPr="00FC30BA">
        <w:rPr>
          <w:color w:val="000000" w:themeColor="text1"/>
        </w:rPr>
        <w:t>field and such sample points have to be transformed into a far</w:t>
      </w:r>
      <w:r w:rsidR="00550CAB">
        <w:rPr>
          <w:color w:val="000000" w:themeColor="text1"/>
        </w:rPr>
        <w:t>-</w:t>
      </w:r>
      <w:r w:rsidRPr="00FC30BA">
        <w:rPr>
          <w:color w:val="000000" w:themeColor="text1"/>
        </w:rPr>
        <w:t xml:space="preserve">field equivalent. </w:t>
      </w:r>
    </w:p>
    <w:p w14:paraId="1676A1EC" w14:textId="1F69745C" w:rsidR="00455F83" w:rsidRPr="00FC30BA" w:rsidRDefault="00AC3E14" w:rsidP="001F05BF">
      <w:pPr>
        <w:spacing w:line="360" w:lineRule="auto"/>
        <w:rPr>
          <w:color w:val="000000" w:themeColor="text1"/>
        </w:rPr>
      </w:pPr>
      <w:r>
        <w:rPr>
          <w:color w:val="000000" w:themeColor="text1"/>
        </w:rPr>
        <w:t>F</w:t>
      </w:r>
      <w:r w:rsidR="00455F83" w:rsidRPr="00FC30BA">
        <w:rPr>
          <w:color w:val="000000" w:themeColor="text1"/>
        </w:rPr>
        <w:t>or various reasons</w:t>
      </w:r>
      <w:r>
        <w:rPr>
          <w:color w:val="000000" w:themeColor="text1"/>
        </w:rPr>
        <w:t>,</w:t>
      </w:r>
      <w:r w:rsidR="00455F83" w:rsidRPr="00FC30BA">
        <w:rPr>
          <w:color w:val="000000" w:themeColor="text1"/>
        </w:rPr>
        <w:t xml:space="preserve"> multi-sensor/multi-probe configurations have to follow cost and size/distance constraints of the sensors</w:t>
      </w:r>
      <w:r>
        <w:rPr>
          <w:color w:val="000000" w:themeColor="text1"/>
        </w:rPr>
        <w:t>. This</w:t>
      </w:r>
      <w:r w:rsidR="00455F83" w:rsidRPr="00FC30BA">
        <w:rPr>
          <w:color w:val="000000" w:themeColor="text1"/>
        </w:rPr>
        <w:t xml:space="preserve"> lead</w:t>
      </w:r>
      <w:r>
        <w:rPr>
          <w:color w:val="000000" w:themeColor="text1"/>
        </w:rPr>
        <w:t>s</w:t>
      </w:r>
      <w:r w:rsidR="00455F83" w:rsidRPr="00FC30BA">
        <w:rPr>
          <w:color w:val="000000" w:themeColor="text1"/>
        </w:rPr>
        <w:t xml:space="preserve"> to a fixed spatial resolution in </w:t>
      </w:r>
      <w:r>
        <w:rPr>
          <w:color w:val="000000" w:themeColor="text1"/>
        </w:rPr>
        <w:t xml:space="preserve">the </w:t>
      </w:r>
      <w:r w:rsidR="00455F83" w:rsidRPr="00FC30BA">
        <w:rPr>
          <w:color w:val="000000" w:themeColor="text1"/>
        </w:rPr>
        <w:t xml:space="preserve">angular domain </w:t>
      </w:r>
      <w:r>
        <w:rPr>
          <w:color w:val="000000" w:themeColor="text1"/>
        </w:rPr>
        <w:t>since</w:t>
      </w:r>
      <w:r w:rsidRPr="00FC30BA">
        <w:rPr>
          <w:color w:val="000000" w:themeColor="text1"/>
        </w:rPr>
        <w:t xml:space="preserve"> </w:t>
      </w:r>
      <w:r w:rsidR="00455F83" w:rsidRPr="00FC30BA">
        <w:rPr>
          <w:color w:val="000000" w:themeColor="text1"/>
        </w:rPr>
        <w:t>the positions of the sensors and the distance between D</w:t>
      </w:r>
      <w:r w:rsidR="00C329AA" w:rsidRPr="00FC30BA">
        <w:rPr>
          <w:color w:val="000000" w:themeColor="text1"/>
        </w:rPr>
        <w:t>U</w:t>
      </w:r>
      <w:r w:rsidR="00455F83" w:rsidRPr="00FC30BA">
        <w:rPr>
          <w:color w:val="000000" w:themeColor="text1"/>
        </w:rPr>
        <w:t xml:space="preserve">T and sensors </w:t>
      </w:r>
      <w:r>
        <w:rPr>
          <w:color w:val="000000" w:themeColor="text1"/>
        </w:rPr>
        <w:t>is</w:t>
      </w:r>
      <w:r w:rsidRPr="00FC30BA">
        <w:rPr>
          <w:color w:val="000000" w:themeColor="text1"/>
        </w:rPr>
        <w:t xml:space="preserve"> </w:t>
      </w:r>
      <w:r w:rsidR="00455F83" w:rsidRPr="00FC30BA">
        <w:rPr>
          <w:color w:val="000000" w:themeColor="text1"/>
        </w:rPr>
        <w:t>fixed.</w:t>
      </w:r>
    </w:p>
    <w:p w14:paraId="49B65E71" w14:textId="7D350034" w:rsidR="003349BD" w:rsidRPr="00FC30BA" w:rsidRDefault="00455F83" w:rsidP="001F05BF">
      <w:pPr>
        <w:spacing w:line="360" w:lineRule="auto"/>
        <w:rPr>
          <w:color w:val="000000" w:themeColor="text1"/>
        </w:rPr>
      </w:pPr>
      <w:r w:rsidRPr="00FC30BA">
        <w:rPr>
          <w:color w:val="000000" w:themeColor="text1"/>
        </w:rPr>
        <w:t>An external beam pattern modification</w:t>
      </w:r>
      <w:r w:rsidR="003349BD" w:rsidRPr="00FC30BA">
        <w:rPr>
          <w:color w:val="000000" w:themeColor="text1"/>
        </w:rPr>
        <w:t xml:space="preserve"> element can support the</w:t>
      </w:r>
      <w:r w:rsidR="00DE268E">
        <w:rPr>
          <w:color w:val="000000" w:themeColor="text1"/>
        </w:rPr>
        <w:t xml:space="preserve"> measurement of</w:t>
      </w:r>
      <w:r w:rsidR="003349BD" w:rsidRPr="00FC30BA">
        <w:rPr>
          <w:color w:val="000000" w:themeColor="text1"/>
        </w:rPr>
        <w:t xml:space="preserve"> adaptive</w:t>
      </w:r>
      <w:r w:rsidR="00DE268E">
        <w:rPr>
          <w:color w:val="000000" w:themeColor="text1"/>
        </w:rPr>
        <w:t>ly widened</w:t>
      </w:r>
      <w:r w:rsidR="003349BD" w:rsidRPr="00FC30BA">
        <w:rPr>
          <w:color w:val="000000" w:themeColor="text1"/>
        </w:rPr>
        <w:t xml:space="preserve"> beam patterns </w:t>
      </w:r>
      <w:r w:rsidR="00DE268E">
        <w:rPr>
          <w:color w:val="000000" w:themeColor="text1"/>
        </w:rPr>
        <w:t>by</w:t>
      </w:r>
      <w:r w:rsidR="003349BD" w:rsidRPr="00FC30BA">
        <w:rPr>
          <w:color w:val="000000" w:themeColor="text1"/>
        </w:rPr>
        <w:t xml:space="preserve"> </w:t>
      </w:r>
      <w:r w:rsidR="00DE268E">
        <w:rPr>
          <w:color w:val="000000" w:themeColor="text1"/>
        </w:rPr>
        <w:t>appropriately adjusting</w:t>
      </w:r>
      <w:r w:rsidR="00DE268E" w:rsidRPr="00FC30BA">
        <w:rPr>
          <w:color w:val="000000" w:themeColor="text1"/>
        </w:rPr>
        <w:t xml:space="preserve"> </w:t>
      </w:r>
      <w:r w:rsidR="003349BD" w:rsidRPr="00FC30BA">
        <w:rPr>
          <w:color w:val="000000" w:themeColor="text1"/>
        </w:rPr>
        <w:t>the angular resolution of the measurement system</w:t>
      </w:r>
      <w:r w:rsidR="00C329AA" w:rsidRPr="00FC30BA">
        <w:rPr>
          <w:color w:val="000000" w:themeColor="text1"/>
        </w:rPr>
        <w:t xml:space="preserve"> and hence </w:t>
      </w:r>
      <w:r w:rsidR="00DE268E">
        <w:rPr>
          <w:color w:val="000000" w:themeColor="text1"/>
        </w:rPr>
        <w:t xml:space="preserve">yield a </w:t>
      </w:r>
      <w:r w:rsidR="00C329AA" w:rsidRPr="00FC30BA">
        <w:rPr>
          <w:color w:val="000000" w:themeColor="text1"/>
        </w:rPr>
        <w:t>reduction of measurement time in repeated measurement procedures.</w:t>
      </w:r>
    </w:p>
    <w:p w14:paraId="66807618" w14:textId="4D133CBE" w:rsidR="000453BB" w:rsidRPr="00FC30BA" w:rsidRDefault="00890D87" w:rsidP="00B44C17">
      <w:pPr>
        <w:jc w:val="center"/>
        <w:rPr>
          <w:color w:val="000000" w:themeColor="text1"/>
        </w:rPr>
      </w:pPr>
      <w:r w:rsidRPr="000E38FE">
        <w:rPr>
          <w:noProof/>
          <w:lang w:val="en-GB" w:eastAsia="de-DE"/>
        </w:rPr>
        <w:lastRenderedPageBreak/>
        <w:t xml:space="preserve"> </w:t>
      </w:r>
      <w:r w:rsidR="003E00E7" w:rsidRPr="000E38FE">
        <w:rPr>
          <w:noProof/>
          <w:lang w:eastAsia="de-DE"/>
        </w:rPr>
        <w:t xml:space="preserve"> </w:t>
      </w:r>
      <w:r w:rsidR="003E00E7" w:rsidRPr="003E00E7">
        <w:rPr>
          <w:noProof/>
          <w:lang w:val="de-DE" w:eastAsia="de-DE"/>
        </w:rPr>
        <w:drawing>
          <wp:inline distT="0" distB="0" distL="0" distR="0" wp14:anchorId="6F6FEB67" wp14:editId="6DBED58C">
            <wp:extent cx="5943600" cy="2522220"/>
            <wp:effectExtent l="0" t="0" r="0" b="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C3489" w14:textId="4D39E973" w:rsidR="004B6896" w:rsidRPr="00FC30BA" w:rsidRDefault="000453BB" w:rsidP="004B6896">
      <w:pPr>
        <w:pStyle w:val="Beschriftung"/>
        <w:rPr>
          <w:color w:val="000000" w:themeColor="text1"/>
        </w:rPr>
      </w:pPr>
      <w:r w:rsidRPr="00FC30BA">
        <w:rPr>
          <w:color w:val="000000" w:themeColor="text1"/>
        </w:rPr>
        <w:t xml:space="preserve">Figure </w:t>
      </w:r>
      <w:r w:rsidR="005C0354" w:rsidRPr="00FC30BA">
        <w:rPr>
          <w:color w:val="000000" w:themeColor="text1"/>
        </w:rPr>
        <w:fldChar w:fldCharType="begin"/>
      </w:r>
      <w:r w:rsidR="005C0354" w:rsidRPr="00FC30BA">
        <w:rPr>
          <w:color w:val="000000" w:themeColor="text1"/>
        </w:rPr>
        <w:instrText xml:space="preserve"> SEQ Figure \* ARABIC </w:instrText>
      </w:r>
      <w:r w:rsidR="005C0354" w:rsidRPr="00FC30BA">
        <w:rPr>
          <w:color w:val="000000" w:themeColor="text1"/>
        </w:rPr>
        <w:fldChar w:fldCharType="separate"/>
      </w:r>
      <w:r w:rsidR="00AC6A12" w:rsidRPr="00FC30BA">
        <w:rPr>
          <w:noProof/>
          <w:color w:val="000000" w:themeColor="text1"/>
        </w:rPr>
        <w:t>1</w:t>
      </w:r>
      <w:r w:rsidR="005C0354" w:rsidRPr="00FC30BA">
        <w:rPr>
          <w:noProof/>
          <w:color w:val="000000" w:themeColor="text1"/>
        </w:rPr>
        <w:fldChar w:fldCharType="end"/>
      </w:r>
      <w:r w:rsidR="00D23B1E" w:rsidRPr="00FC30BA">
        <w:rPr>
          <w:color w:val="000000" w:themeColor="text1"/>
        </w:rPr>
        <w:t xml:space="preserve">: </w:t>
      </w:r>
      <w:r w:rsidR="001A6CA2" w:rsidRPr="00FC30BA">
        <w:rPr>
          <w:color w:val="000000" w:themeColor="text1"/>
        </w:rPr>
        <w:t xml:space="preserve">Left: Illustration of </w:t>
      </w:r>
      <w:r w:rsidR="00AC3E14">
        <w:rPr>
          <w:color w:val="000000" w:themeColor="text1"/>
        </w:rPr>
        <w:t xml:space="preserve">a </w:t>
      </w:r>
      <w:r w:rsidR="001A6CA2" w:rsidRPr="00FC30BA">
        <w:rPr>
          <w:color w:val="000000" w:themeColor="text1"/>
        </w:rPr>
        <w:t>measurement setup of a D</w:t>
      </w:r>
      <w:r w:rsidR="00A07D75" w:rsidRPr="00FC30BA">
        <w:rPr>
          <w:color w:val="000000" w:themeColor="text1"/>
        </w:rPr>
        <w:t>U</w:t>
      </w:r>
      <w:r w:rsidR="001A6CA2" w:rsidRPr="00FC30BA">
        <w:rPr>
          <w:color w:val="000000" w:themeColor="text1"/>
        </w:rPr>
        <w:t>T surrounded by multi-sensors/multi-probes.</w:t>
      </w:r>
      <w:r w:rsidR="00C57605" w:rsidRPr="00FC30BA">
        <w:rPr>
          <w:color w:val="000000" w:themeColor="text1"/>
        </w:rPr>
        <w:t xml:space="preserve"> </w:t>
      </w:r>
      <w:r w:rsidR="001A6CA2" w:rsidRPr="00FC30BA">
        <w:rPr>
          <w:color w:val="000000" w:themeColor="text1"/>
        </w:rPr>
        <w:t>The D</w:t>
      </w:r>
      <w:r w:rsidR="00C57605" w:rsidRPr="00FC30BA">
        <w:rPr>
          <w:color w:val="000000" w:themeColor="text1"/>
        </w:rPr>
        <w:t>U</w:t>
      </w:r>
      <w:r w:rsidR="001A6CA2" w:rsidRPr="00FC30BA">
        <w:rPr>
          <w:color w:val="000000" w:themeColor="text1"/>
        </w:rPr>
        <w:t xml:space="preserve">T </w:t>
      </w:r>
      <w:r w:rsidR="00DE268E">
        <w:rPr>
          <w:color w:val="000000" w:themeColor="text1"/>
        </w:rPr>
        <w:t>produces</w:t>
      </w:r>
      <w:r w:rsidR="001A6CA2" w:rsidRPr="00FC30BA">
        <w:rPr>
          <w:color w:val="000000" w:themeColor="text1"/>
        </w:rPr>
        <w:t xml:space="preserve"> a specific beam pattern to be characterized by OTA measurements. Middle: </w:t>
      </w:r>
      <w:r w:rsidR="00A67CA1" w:rsidRPr="00FC30BA">
        <w:rPr>
          <w:color w:val="000000" w:themeColor="text1"/>
        </w:rPr>
        <w:t xml:space="preserve">Illustration of </w:t>
      </w:r>
      <w:r w:rsidR="000D1568" w:rsidRPr="00FC30BA">
        <w:rPr>
          <w:color w:val="000000" w:themeColor="text1"/>
        </w:rPr>
        <w:t xml:space="preserve">an </w:t>
      </w:r>
      <w:r w:rsidR="00640371" w:rsidRPr="00FC30BA">
        <w:rPr>
          <w:color w:val="000000" w:themeColor="text1"/>
        </w:rPr>
        <w:t>adaptive beam pattern modification</w:t>
      </w:r>
      <w:r w:rsidR="00903771" w:rsidRPr="00FC30BA">
        <w:rPr>
          <w:color w:val="000000" w:themeColor="text1"/>
        </w:rPr>
        <w:t xml:space="preserve"> element used in a </w:t>
      </w:r>
      <w:r w:rsidR="00F05847" w:rsidRPr="00FC30BA">
        <w:rPr>
          <w:color w:val="000000" w:themeColor="text1"/>
        </w:rPr>
        <w:t xml:space="preserve">measurement setup, </w:t>
      </w:r>
      <w:r w:rsidR="00C57605" w:rsidRPr="00FC30BA">
        <w:rPr>
          <w:color w:val="000000" w:themeColor="text1"/>
        </w:rPr>
        <w:t xml:space="preserve">e.g. </w:t>
      </w:r>
      <w:r w:rsidR="00640371" w:rsidRPr="00FC30BA">
        <w:rPr>
          <w:color w:val="000000" w:themeColor="text1"/>
        </w:rPr>
        <w:t xml:space="preserve">by using a diffractive material between </w:t>
      </w:r>
      <w:r w:rsidR="00DE268E">
        <w:rPr>
          <w:color w:val="000000" w:themeColor="text1"/>
        </w:rPr>
        <w:t xml:space="preserve">the </w:t>
      </w:r>
      <w:r w:rsidR="00640371" w:rsidRPr="00FC30BA">
        <w:rPr>
          <w:color w:val="000000" w:themeColor="text1"/>
        </w:rPr>
        <w:t>D</w:t>
      </w:r>
      <w:r w:rsidR="00C57605" w:rsidRPr="00FC30BA">
        <w:rPr>
          <w:color w:val="000000" w:themeColor="text1"/>
        </w:rPr>
        <w:t>U</w:t>
      </w:r>
      <w:r w:rsidR="00640371" w:rsidRPr="00FC30BA">
        <w:rPr>
          <w:color w:val="000000" w:themeColor="text1"/>
        </w:rPr>
        <w:t xml:space="preserve">T and the sensor/probe antennas of the measurement system.  </w:t>
      </w:r>
      <w:r w:rsidR="00DE268E">
        <w:rPr>
          <w:color w:val="000000" w:themeColor="text1"/>
        </w:rPr>
        <w:t>I</w:t>
      </w:r>
      <w:r w:rsidR="00640371" w:rsidRPr="00FC30BA">
        <w:rPr>
          <w:color w:val="000000" w:themeColor="text1"/>
        </w:rPr>
        <w:t>n the illustrated example</w:t>
      </w:r>
      <w:r w:rsidR="00DE268E">
        <w:rPr>
          <w:color w:val="000000" w:themeColor="text1"/>
        </w:rPr>
        <w:t>,</w:t>
      </w:r>
      <w:r w:rsidR="00640371" w:rsidRPr="00FC30BA">
        <w:rPr>
          <w:color w:val="000000" w:themeColor="text1"/>
        </w:rPr>
        <w:t xml:space="preserve"> a </w:t>
      </w:r>
      <w:r w:rsidR="00640371" w:rsidRPr="005B2ABD">
        <w:rPr>
          <w:color w:val="5B9BD5" w:themeColor="accent1"/>
        </w:rPr>
        <w:t>concave</w:t>
      </w:r>
      <w:r w:rsidR="00640371" w:rsidRPr="00FC30BA">
        <w:rPr>
          <w:color w:val="000000" w:themeColor="text1"/>
        </w:rPr>
        <w:t xml:space="preserve"> dielectric lens </w:t>
      </w:r>
      <w:r w:rsidR="00DE268E">
        <w:rPr>
          <w:color w:val="000000" w:themeColor="text1"/>
        </w:rPr>
        <w:t xml:space="preserve">effectively </w:t>
      </w:r>
      <w:r w:rsidR="00DE268E" w:rsidRPr="00890D87">
        <w:rPr>
          <w:color w:val="5B9BD5" w:themeColor="accent1"/>
        </w:rPr>
        <w:t>widen</w:t>
      </w:r>
      <w:r w:rsidR="00DE268E">
        <w:rPr>
          <w:color w:val="5B9BD5" w:themeColor="accent1"/>
        </w:rPr>
        <w:t>s</w:t>
      </w:r>
      <w:r w:rsidR="00DE268E" w:rsidRPr="00FC30BA">
        <w:rPr>
          <w:color w:val="000000" w:themeColor="text1"/>
        </w:rPr>
        <w:t xml:space="preserve"> </w:t>
      </w:r>
      <w:r w:rsidR="00640371" w:rsidRPr="00FC30BA">
        <w:rPr>
          <w:color w:val="000000" w:themeColor="text1"/>
        </w:rPr>
        <w:t>the beam pattern</w:t>
      </w:r>
      <w:r w:rsidR="00DE268E">
        <w:rPr>
          <w:color w:val="000000" w:themeColor="text1"/>
        </w:rPr>
        <w:t>.</w:t>
      </w:r>
      <w:r w:rsidR="00640371" w:rsidRPr="00FC30BA">
        <w:rPr>
          <w:color w:val="000000" w:themeColor="text1"/>
        </w:rPr>
        <w:t xml:space="preserve"> </w:t>
      </w:r>
      <w:r w:rsidR="00DE268E">
        <w:rPr>
          <w:color w:val="000000" w:themeColor="text1"/>
        </w:rPr>
        <w:t>T</w:t>
      </w:r>
      <w:r w:rsidR="00DE268E" w:rsidRPr="00FC30BA">
        <w:rPr>
          <w:color w:val="000000" w:themeColor="text1"/>
        </w:rPr>
        <w:t xml:space="preserve">he </w:t>
      </w:r>
      <w:r w:rsidR="00640371" w:rsidRPr="00FC30BA">
        <w:rPr>
          <w:color w:val="000000" w:themeColor="text1"/>
        </w:rPr>
        <w:t xml:space="preserve">angular resolution </w:t>
      </w:r>
      <w:r w:rsidR="00D83ECC">
        <w:rPr>
          <w:color w:val="000000" w:themeColor="text1"/>
        </w:rPr>
        <w:t xml:space="preserve">is thus </w:t>
      </w:r>
      <w:r w:rsidR="00890D87">
        <w:rPr>
          <w:color w:val="000000" w:themeColor="text1"/>
        </w:rPr>
        <w:t>increased</w:t>
      </w:r>
      <w:r w:rsidR="00890D87" w:rsidRPr="00FC30BA">
        <w:rPr>
          <w:color w:val="000000" w:themeColor="text1"/>
        </w:rPr>
        <w:t xml:space="preserve"> </w:t>
      </w:r>
      <w:r w:rsidR="00640371" w:rsidRPr="00FC30BA">
        <w:rPr>
          <w:color w:val="000000" w:themeColor="text1"/>
        </w:rPr>
        <w:t xml:space="preserve">at unchanged positions of </w:t>
      </w:r>
      <w:r w:rsidR="00D83ECC">
        <w:rPr>
          <w:color w:val="000000" w:themeColor="text1"/>
        </w:rPr>
        <w:t xml:space="preserve">the </w:t>
      </w:r>
      <w:r w:rsidR="00640371" w:rsidRPr="00FC30BA">
        <w:rPr>
          <w:color w:val="000000" w:themeColor="text1"/>
        </w:rPr>
        <w:t>sensors/probes</w:t>
      </w:r>
      <w:r w:rsidR="00D83ECC">
        <w:rPr>
          <w:color w:val="000000" w:themeColor="text1"/>
        </w:rPr>
        <w:t xml:space="preserve"> which </w:t>
      </w:r>
      <w:r w:rsidR="00890D87">
        <w:rPr>
          <w:color w:val="000000" w:themeColor="text1"/>
        </w:rPr>
        <w:t xml:space="preserve">are </w:t>
      </w:r>
      <w:r w:rsidR="00D83ECC">
        <w:rPr>
          <w:color w:val="000000" w:themeColor="text1"/>
        </w:rPr>
        <w:t xml:space="preserve">also </w:t>
      </w:r>
      <w:r w:rsidR="00890D87">
        <w:rPr>
          <w:color w:val="000000" w:themeColor="text1"/>
        </w:rPr>
        <w:t xml:space="preserve">better decoupled due to </w:t>
      </w:r>
      <w:r w:rsidR="00D83ECC">
        <w:rPr>
          <w:color w:val="000000" w:themeColor="text1"/>
        </w:rPr>
        <w:t xml:space="preserve">the </w:t>
      </w:r>
      <w:r w:rsidR="00890D87">
        <w:rPr>
          <w:color w:val="000000" w:themeColor="text1"/>
        </w:rPr>
        <w:t xml:space="preserve">distance between them. </w:t>
      </w:r>
      <w:r w:rsidR="00C57605" w:rsidRPr="00FC30BA">
        <w:rPr>
          <w:color w:val="000000" w:themeColor="text1"/>
        </w:rPr>
        <w:t>R</w:t>
      </w:r>
      <w:r w:rsidR="001A6CA2" w:rsidRPr="00FC30BA">
        <w:rPr>
          <w:color w:val="000000" w:themeColor="text1"/>
        </w:rPr>
        <w:t>ight:</w:t>
      </w:r>
      <w:r w:rsidR="00880A49" w:rsidRPr="00FC30BA">
        <w:rPr>
          <w:color w:val="000000" w:themeColor="text1"/>
        </w:rPr>
        <w:t xml:space="preserve"> Blue dotted line</w:t>
      </w:r>
      <w:r w:rsidR="00C57605" w:rsidRPr="00FC30BA">
        <w:rPr>
          <w:color w:val="000000" w:themeColor="text1"/>
        </w:rPr>
        <w:t>s</w:t>
      </w:r>
      <w:r w:rsidR="00880A49" w:rsidRPr="00FC30BA">
        <w:rPr>
          <w:color w:val="000000" w:themeColor="text1"/>
        </w:rPr>
        <w:t xml:space="preserve"> define the region outside which the beam pattern will not be </w:t>
      </w:r>
      <w:r w:rsidR="00D83ECC">
        <w:rPr>
          <w:color w:val="000000" w:themeColor="text1"/>
        </w:rPr>
        <w:t>a</w:t>
      </w:r>
      <w:r w:rsidR="00D83ECC" w:rsidRPr="00FC30BA">
        <w:rPr>
          <w:color w:val="000000" w:themeColor="text1"/>
        </w:rPr>
        <w:t>ffected</w:t>
      </w:r>
      <w:r w:rsidR="00880A49" w:rsidRPr="00FC30BA">
        <w:rPr>
          <w:color w:val="000000" w:themeColor="text1"/>
        </w:rPr>
        <w:t>/modified. Green dotted lines</w:t>
      </w:r>
      <w:r w:rsidR="00D83ECC">
        <w:rPr>
          <w:color w:val="000000" w:themeColor="text1"/>
        </w:rPr>
        <w:t xml:space="preserve"> show the </w:t>
      </w:r>
      <w:r w:rsidR="00880A49" w:rsidRPr="00FC30BA">
        <w:rPr>
          <w:color w:val="000000" w:themeColor="text1"/>
        </w:rPr>
        <w:t xml:space="preserve">region </w:t>
      </w:r>
      <w:r w:rsidR="00D83ECC">
        <w:rPr>
          <w:color w:val="000000" w:themeColor="text1"/>
        </w:rPr>
        <w:t xml:space="preserve">in which </w:t>
      </w:r>
      <w:r w:rsidR="00880A49" w:rsidRPr="00FC30BA">
        <w:rPr>
          <w:color w:val="000000" w:themeColor="text1"/>
        </w:rPr>
        <w:t xml:space="preserve">the beam pattern is modified in a specified manner. The green and blue regions </w:t>
      </w:r>
      <w:r w:rsidR="00AC3E14">
        <w:rPr>
          <w:color w:val="000000" w:themeColor="text1"/>
        </w:rPr>
        <w:t>define</w:t>
      </w:r>
      <w:r w:rsidR="00AC3E14" w:rsidRPr="00FC30BA">
        <w:rPr>
          <w:color w:val="000000" w:themeColor="text1"/>
        </w:rPr>
        <w:t xml:space="preserve"> </w:t>
      </w:r>
      <w:r w:rsidR="00880A49" w:rsidRPr="00FC30BA">
        <w:rPr>
          <w:color w:val="000000" w:themeColor="text1"/>
        </w:rPr>
        <w:t xml:space="preserve">the affected and unaffected areas/regions of </w:t>
      </w:r>
      <w:r w:rsidR="00D83ECC">
        <w:rPr>
          <w:color w:val="000000" w:themeColor="text1"/>
        </w:rPr>
        <w:t>the</w:t>
      </w:r>
      <w:r w:rsidR="00D83ECC" w:rsidRPr="00FC30BA">
        <w:rPr>
          <w:color w:val="000000" w:themeColor="text1"/>
        </w:rPr>
        <w:t xml:space="preserve"> </w:t>
      </w:r>
      <w:r w:rsidR="00880A49" w:rsidRPr="00FC30BA">
        <w:rPr>
          <w:color w:val="000000" w:themeColor="text1"/>
        </w:rPr>
        <w:t>beam pattern modifying element.</w:t>
      </w:r>
    </w:p>
    <w:p w14:paraId="6BC527C2" w14:textId="2AA18084" w:rsidR="00DE70D3" w:rsidRDefault="00B86D96" w:rsidP="000E38FE">
      <w:pPr>
        <w:pStyle w:val="Bullet1"/>
        <w:numPr>
          <w:ilvl w:val="0"/>
          <w:numId w:val="0"/>
        </w:numPr>
        <w:rPr>
          <w:color w:val="000000" w:themeColor="text1"/>
          <w:lang w:val="en-US"/>
        </w:rPr>
      </w:pPr>
      <w:r w:rsidRPr="000E38FE">
        <w:rPr>
          <w:b/>
          <w:color w:val="000000" w:themeColor="text1"/>
          <w:lang w:val="en-US"/>
        </w:rPr>
        <w:t>Observation</w:t>
      </w:r>
      <w:r>
        <w:rPr>
          <w:color w:val="000000" w:themeColor="text1"/>
          <w:lang w:val="en-US"/>
        </w:rPr>
        <w:t>: Using a beam pattern modification element like dielectric lenses might reduce OTA complexity in terms of required probes.</w:t>
      </w:r>
    </w:p>
    <w:p w14:paraId="2FE16DAA" w14:textId="1221DD88" w:rsidR="00B86D96" w:rsidRPr="00FC30BA" w:rsidRDefault="00B86D96" w:rsidP="000E38FE">
      <w:pPr>
        <w:pStyle w:val="Bullet1"/>
        <w:numPr>
          <w:ilvl w:val="0"/>
          <w:numId w:val="0"/>
        </w:numPr>
        <w:rPr>
          <w:color w:val="000000" w:themeColor="text1"/>
          <w:lang w:val="en-US"/>
        </w:rPr>
      </w:pPr>
      <w:r w:rsidRPr="000E38FE">
        <w:rPr>
          <w:b/>
          <w:color w:val="000000" w:themeColor="text1"/>
          <w:lang w:val="en-US"/>
        </w:rPr>
        <w:t>Proposal</w:t>
      </w:r>
      <w:r>
        <w:rPr>
          <w:color w:val="000000" w:themeColor="text1"/>
          <w:lang w:val="en-US"/>
        </w:rPr>
        <w:t xml:space="preserve">: Consider to further study </w:t>
      </w:r>
      <w:r w:rsidR="003369F3">
        <w:rPr>
          <w:color w:val="000000" w:themeColor="text1"/>
          <w:lang w:val="en-US"/>
        </w:rPr>
        <w:t xml:space="preserve">a </w:t>
      </w:r>
      <w:r>
        <w:rPr>
          <w:color w:val="000000" w:themeColor="text1"/>
          <w:lang w:val="en-US"/>
        </w:rPr>
        <w:t xml:space="preserve">beam pattern modification </w:t>
      </w:r>
      <w:r w:rsidR="003369F3">
        <w:rPr>
          <w:color w:val="000000" w:themeColor="text1"/>
          <w:lang w:val="en-US"/>
        </w:rPr>
        <w:t>feature</w:t>
      </w:r>
      <w:r>
        <w:rPr>
          <w:color w:val="000000" w:themeColor="text1"/>
          <w:lang w:val="en-US"/>
        </w:rPr>
        <w:t xml:space="preserve"> to improve OTA testing.</w:t>
      </w:r>
    </w:p>
    <w:p w14:paraId="20DF4E9D" w14:textId="6F1AEF65" w:rsidR="00EB382F" w:rsidRPr="00FC30BA" w:rsidRDefault="00EB382F" w:rsidP="00EB382F">
      <w:pPr>
        <w:pStyle w:val="berschrift1"/>
        <w:rPr>
          <w:rFonts w:cs="Arial"/>
          <w:color w:val="000000" w:themeColor="text1"/>
          <w:lang w:val="en-US"/>
        </w:rPr>
      </w:pPr>
      <w:r w:rsidRPr="00FC30BA">
        <w:rPr>
          <w:rFonts w:cs="Arial"/>
          <w:color w:val="000000" w:themeColor="text1"/>
          <w:lang w:val="en-US"/>
        </w:rPr>
        <w:t>Conclusion</w:t>
      </w:r>
    </w:p>
    <w:p w14:paraId="3A2AFDB3" w14:textId="08E4C991" w:rsidR="006C25AC" w:rsidRPr="00FC30BA" w:rsidRDefault="00177581" w:rsidP="00D23B1E">
      <w:pPr>
        <w:rPr>
          <w:color w:val="000000" w:themeColor="text1"/>
        </w:rPr>
      </w:pPr>
      <w:r w:rsidRPr="00FC30BA">
        <w:rPr>
          <w:color w:val="000000" w:themeColor="text1"/>
        </w:rPr>
        <w:t xml:space="preserve">This document </w:t>
      </w:r>
      <w:r w:rsidR="00B86D96">
        <w:rPr>
          <w:color w:val="000000" w:themeColor="text1"/>
        </w:rPr>
        <w:t>shall motivate</w:t>
      </w:r>
      <w:r w:rsidR="00B86D96" w:rsidRPr="00FC30BA">
        <w:rPr>
          <w:color w:val="000000" w:themeColor="text1"/>
        </w:rPr>
        <w:t xml:space="preserve"> </w:t>
      </w:r>
      <w:r w:rsidRPr="00FC30BA">
        <w:rPr>
          <w:color w:val="000000" w:themeColor="text1"/>
        </w:rPr>
        <w:t xml:space="preserve">the </w:t>
      </w:r>
      <w:r w:rsidR="00B86D96">
        <w:rPr>
          <w:color w:val="000000" w:themeColor="text1"/>
        </w:rPr>
        <w:t xml:space="preserve">use </w:t>
      </w:r>
      <w:r w:rsidR="00B86D96" w:rsidRPr="003369F3">
        <w:rPr>
          <w:color w:val="000000" w:themeColor="text1"/>
        </w:rPr>
        <w:t>of</w:t>
      </w:r>
      <w:r w:rsidRPr="003369F3">
        <w:rPr>
          <w:color w:val="000000" w:themeColor="text1"/>
        </w:rPr>
        <w:t xml:space="preserve"> </w:t>
      </w:r>
      <w:r w:rsidR="006C25AC" w:rsidRPr="000E38FE">
        <w:rPr>
          <w:color w:val="000000" w:themeColor="text1"/>
        </w:rPr>
        <w:t xml:space="preserve">beam </w:t>
      </w:r>
      <w:r w:rsidR="00B86D96" w:rsidRPr="000E38FE">
        <w:rPr>
          <w:color w:val="000000" w:themeColor="text1"/>
        </w:rPr>
        <w:t xml:space="preserve">pattern </w:t>
      </w:r>
      <w:r w:rsidR="006C25AC" w:rsidRPr="000E38FE">
        <w:rPr>
          <w:color w:val="000000" w:themeColor="text1"/>
        </w:rPr>
        <w:t xml:space="preserve">modification </w:t>
      </w:r>
      <w:r w:rsidR="00B86D96" w:rsidRPr="000E38FE">
        <w:rPr>
          <w:color w:val="000000" w:themeColor="text1"/>
        </w:rPr>
        <w:t>elements</w:t>
      </w:r>
      <w:r w:rsidR="006C25AC" w:rsidRPr="000E38FE">
        <w:rPr>
          <w:color w:val="000000" w:themeColor="text1"/>
        </w:rPr>
        <w:t xml:space="preserve"> </w:t>
      </w:r>
      <w:r w:rsidR="00B86D96">
        <w:rPr>
          <w:color w:val="000000" w:themeColor="text1"/>
        </w:rPr>
        <w:t xml:space="preserve">in OTA </w:t>
      </w:r>
      <w:r w:rsidR="003369F3">
        <w:rPr>
          <w:color w:val="000000" w:themeColor="text1"/>
        </w:rPr>
        <w:t>testing</w:t>
      </w:r>
      <w:r w:rsidR="006C25AC" w:rsidRPr="00FC30BA">
        <w:rPr>
          <w:color w:val="000000" w:themeColor="text1"/>
        </w:rPr>
        <w:t>.</w:t>
      </w:r>
    </w:p>
    <w:p w14:paraId="298D5522" w14:textId="77777777" w:rsidR="00B86D96" w:rsidRDefault="00B86D96" w:rsidP="00B86D96">
      <w:pPr>
        <w:pStyle w:val="Bullet1"/>
        <w:numPr>
          <w:ilvl w:val="0"/>
          <w:numId w:val="0"/>
        </w:numPr>
        <w:rPr>
          <w:color w:val="000000" w:themeColor="text1"/>
          <w:lang w:val="en-US"/>
        </w:rPr>
      </w:pPr>
      <w:r w:rsidRPr="00B142EA">
        <w:rPr>
          <w:b/>
          <w:color w:val="000000" w:themeColor="text1"/>
          <w:lang w:val="en-US"/>
        </w:rPr>
        <w:t>Observation</w:t>
      </w:r>
      <w:r>
        <w:rPr>
          <w:color w:val="000000" w:themeColor="text1"/>
          <w:lang w:val="en-US"/>
        </w:rPr>
        <w:t>: Using a beam pattern modification element like dielectric lenses might reduce OTA complexity in terms of required probes.</w:t>
      </w:r>
    </w:p>
    <w:p w14:paraId="2E07C089" w14:textId="13B32B1E" w:rsidR="00B86D96" w:rsidRPr="00FC30BA" w:rsidRDefault="00B86D96" w:rsidP="00B86D96">
      <w:pPr>
        <w:pStyle w:val="Bullet1"/>
        <w:numPr>
          <w:ilvl w:val="0"/>
          <w:numId w:val="0"/>
        </w:numPr>
        <w:rPr>
          <w:color w:val="000000" w:themeColor="text1"/>
          <w:lang w:val="en-US"/>
        </w:rPr>
      </w:pPr>
      <w:r w:rsidRPr="00B142EA">
        <w:rPr>
          <w:b/>
          <w:color w:val="000000" w:themeColor="text1"/>
          <w:lang w:val="en-US"/>
        </w:rPr>
        <w:t>Proposal</w:t>
      </w:r>
      <w:r>
        <w:rPr>
          <w:color w:val="000000" w:themeColor="text1"/>
          <w:lang w:val="en-US"/>
        </w:rPr>
        <w:t xml:space="preserve">: Consider to further study </w:t>
      </w:r>
      <w:r w:rsidR="003369F3">
        <w:rPr>
          <w:color w:val="000000" w:themeColor="text1"/>
          <w:lang w:val="en-US"/>
        </w:rPr>
        <w:t xml:space="preserve">a </w:t>
      </w:r>
      <w:r>
        <w:rPr>
          <w:color w:val="000000" w:themeColor="text1"/>
          <w:lang w:val="en-US"/>
        </w:rPr>
        <w:t xml:space="preserve">beam pattern modification </w:t>
      </w:r>
      <w:r w:rsidR="003369F3">
        <w:rPr>
          <w:color w:val="000000" w:themeColor="text1"/>
          <w:lang w:val="en-US"/>
        </w:rPr>
        <w:t>feature</w:t>
      </w:r>
      <w:r>
        <w:rPr>
          <w:color w:val="000000" w:themeColor="text1"/>
          <w:lang w:val="en-US"/>
        </w:rPr>
        <w:t xml:space="preserve"> to improve OTA testing.</w:t>
      </w:r>
    </w:p>
    <w:p w14:paraId="3964BA02" w14:textId="0549095C" w:rsidR="00EB382F" w:rsidRPr="00FC30BA" w:rsidRDefault="00EB382F" w:rsidP="000E38FE">
      <w:pPr>
        <w:pStyle w:val="berschrift1"/>
      </w:pPr>
      <w:r w:rsidRPr="00FC30BA">
        <w:t>References</w:t>
      </w:r>
    </w:p>
    <w:p w14:paraId="27B9E704" w14:textId="6FB45BA8" w:rsidR="00830BC6" w:rsidRPr="00FC30BA" w:rsidRDefault="00830BC6" w:rsidP="00FC7F97">
      <w:pPr>
        <w:pStyle w:val="References"/>
        <w:numPr>
          <w:ilvl w:val="0"/>
          <w:numId w:val="14"/>
        </w:numPr>
        <w:ind w:left="364"/>
        <w:rPr>
          <w:color w:val="000000" w:themeColor="text1"/>
        </w:rPr>
      </w:pPr>
      <w:bookmarkStart w:id="1" w:name="_Ref490143256"/>
      <w:r w:rsidRPr="00FC30BA">
        <w:rPr>
          <w:color w:val="000000" w:themeColor="text1"/>
        </w:rPr>
        <w:t>IEEE Standard Test Procedures for Antennas, in ANSI/IEEE Std 149-1979, vol., no., pp.0_1-, 1979, reaffirmed 1990, 2003, 2008.</w:t>
      </w:r>
      <w:bookmarkEnd w:id="1"/>
    </w:p>
    <w:p w14:paraId="0AA97053" w14:textId="77777777" w:rsidR="00C329AA" w:rsidRPr="00FC30BA" w:rsidRDefault="00C329AA" w:rsidP="00FC30BA">
      <w:pPr>
        <w:pStyle w:val="References"/>
        <w:ind w:left="360"/>
        <w:rPr>
          <w:color w:val="000000" w:themeColor="text1"/>
        </w:rPr>
      </w:pPr>
    </w:p>
    <w:sectPr w:rsidR="00C329AA" w:rsidRPr="00FC30BA" w:rsidSect="00EB382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134" w:left="1440" w:header="720" w:footer="720" w:gutter="0"/>
      <w:cols w:space="720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70F62E0" w16cid:durableId="1D344A7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508CE6" w14:textId="77777777" w:rsidR="00F258C8" w:rsidRDefault="00F258C8" w:rsidP="00D23B1E">
      <w:r>
        <w:separator/>
      </w:r>
    </w:p>
  </w:endnote>
  <w:endnote w:type="continuationSeparator" w:id="0">
    <w:p w14:paraId="10BC1D9B" w14:textId="77777777" w:rsidR="00F258C8" w:rsidRDefault="00F258C8" w:rsidP="00D23B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3999B7" w14:textId="77777777" w:rsidR="0005069D" w:rsidRPr="00E97BD0" w:rsidRDefault="0005069D" w:rsidP="00E97BD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D95DE5" w14:textId="4ABC98EC" w:rsidR="003B6518" w:rsidRPr="00E97BD0" w:rsidRDefault="00F258C8" w:rsidP="00E97BD0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C1D382" w14:textId="77777777" w:rsidR="00E97BD0" w:rsidRDefault="00E97BD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2FD2F3" w14:textId="77777777" w:rsidR="00F258C8" w:rsidRDefault="00F258C8" w:rsidP="00D23B1E">
      <w:r>
        <w:separator/>
      </w:r>
    </w:p>
  </w:footnote>
  <w:footnote w:type="continuationSeparator" w:id="0">
    <w:p w14:paraId="63771426" w14:textId="77777777" w:rsidR="00F258C8" w:rsidRDefault="00F258C8" w:rsidP="00D23B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8DCB77" w14:textId="77777777" w:rsidR="00E97BD0" w:rsidRDefault="00E97BD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8218CA" w14:textId="77777777" w:rsidR="00E97BD0" w:rsidRDefault="00E97BD0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19E430" w14:textId="77777777" w:rsidR="00E97BD0" w:rsidRDefault="00E97BD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035423"/>
    <w:multiLevelType w:val="hybridMultilevel"/>
    <w:tmpl w:val="4A12F572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8404F2"/>
    <w:multiLevelType w:val="hybridMultilevel"/>
    <w:tmpl w:val="E60ACE0A"/>
    <w:lvl w:ilvl="0" w:tplc="47AABF10">
      <w:numFmt w:val="bullet"/>
      <w:lvlText w:val="•"/>
      <w:lvlJc w:val="left"/>
      <w:pPr>
        <w:ind w:left="1080" w:hanging="72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881B11"/>
    <w:multiLevelType w:val="hybridMultilevel"/>
    <w:tmpl w:val="737AACAC"/>
    <w:lvl w:ilvl="0" w:tplc="8766DBF6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087FE7"/>
    <w:multiLevelType w:val="hybridMultilevel"/>
    <w:tmpl w:val="7C3C7A7C"/>
    <w:lvl w:ilvl="0" w:tplc="3960A946">
      <w:start w:val="1"/>
      <w:numFmt w:val="bullet"/>
      <w:pStyle w:val="Listenabsatz"/>
      <w:lvlText w:val="ı"/>
      <w:lvlJc w:val="left"/>
      <w:pPr>
        <w:ind w:left="360" w:hanging="360"/>
      </w:pPr>
      <w:rPr>
        <w:rFonts w:ascii="Arial Black" w:hAnsi="Arial Black" w:hint="default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A12B8D"/>
    <w:multiLevelType w:val="hybridMultilevel"/>
    <w:tmpl w:val="F44A7712"/>
    <w:lvl w:ilvl="0" w:tplc="6B0634C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CAE08AF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6A69C7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D8B4E89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49C0A0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4444A6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78C0BE4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14DEC9D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67AF21C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5" w15:restartNumberingAfterBreak="0">
    <w:nsid w:val="2A234136"/>
    <w:multiLevelType w:val="hybridMultilevel"/>
    <w:tmpl w:val="E460D036"/>
    <w:lvl w:ilvl="0" w:tplc="47AABF10">
      <w:numFmt w:val="bullet"/>
      <w:lvlText w:val="•"/>
      <w:lvlJc w:val="left"/>
      <w:pPr>
        <w:ind w:left="1080" w:hanging="72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BA4488"/>
    <w:multiLevelType w:val="hybridMultilevel"/>
    <w:tmpl w:val="44DAE392"/>
    <w:lvl w:ilvl="0" w:tplc="47AABF10">
      <w:numFmt w:val="bullet"/>
      <w:lvlText w:val="•"/>
      <w:lvlJc w:val="left"/>
      <w:pPr>
        <w:ind w:left="1080" w:hanging="72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1578FE"/>
    <w:multiLevelType w:val="hybridMultilevel"/>
    <w:tmpl w:val="DBAAC37E"/>
    <w:lvl w:ilvl="0" w:tplc="8766DBF6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6415D7"/>
    <w:multiLevelType w:val="hybridMultilevel"/>
    <w:tmpl w:val="0B1A258A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7827E6"/>
    <w:multiLevelType w:val="hybridMultilevel"/>
    <w:tmpl w:val="D772F194"/>
    <w:lvl w:ilvl="0" w:tplc="6E3440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B59CB84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47C53A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CC27EA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CB981CB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B2CE66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D066816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8DBC0F2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1D6433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0" w15:restartNumberingAfterBreak="0">
    <w:nsid w:val="444F59F0"/>
    <w:multiLevelType w:val="multilevel"/>
    <w:tmpl w:val="3E2ECA60"/>
    <w:lvl w:ilvl="0">
      <w:start w:val="1"/>
      <w:numFmt w:val="decimal"/>
      <w:pStyle w:val="berschrift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erschrift2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pStyle w:val="berschrift3"/>
      <w:lvlText w:val="%1.%2.%3.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3">
      <w:start w:val="1"/>
      <w:numFmt w:val="none"/>
      <w:pStyle w:val="berschrift4"/>
      <w:lvlText w:val="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5">
      <w:start w:val="1"/>
      <w:numFmt w:val="decimal"/>
      <w:lvlRestart w:val="0"/>
      <w:pStyle w:val="berschrift5"/>
      <w:lvlText w:val="%1.%2.%3.%4%5.%6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432"/>
        </w:tabs>
        <w:ind w:left="432" w:hanging="432"/>
      </w:pPr>
      <w:rPr>
        <w:rFonts w:hint="default"/>
      </w:rPr>
    </w:lvl>
  </w:abstractNum>
  <w:abstractNum w:abstractNumId="11" w15:restartNumberingAfterBreak="0">
    <w:nsid w:val="526A72F8"/>
    <w:multiLevelType w:val="hybridMultilevel"/>
    <w:tmpl w:val="9C5C0CBE"/>
    <w:lvl w:ilvl="0" w:tplc="E68C3C9C">
      <w:numFmt w:val="bullet"/>
      <w:pStyle w:val="Bullet1"/>
      <w:lvlText w:val="•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53D0B428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C555A5"/>
    <w:multiLevelType w:val="hybridMultilevel"/>
    <w:tmpl w:val="CC20A2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271AB1"/>
    <w:multiLevelType w:val="hybridMultilevel"/>
    <w:tmpl w:val="A96E6C9A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0DB70AC"/>
    <w:multiLevelType w:val="hybridMultilevel"/>
    <w:tmpl w:val="8A4867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F55CD7"/>
    <w:multiLevelType w:val="hybridMultilevel"/>
    <w:tmpl w:val="B680D290"/>
    <w:lvl w:ilvl="0" w:tplc="47AABF10">
      <w:numFmt w:val="bullet"/>
      <w:lvlText w:val="•"/>
      <w:lvlJc w:val="left"/>
      <w:pPr>
        <w:ind w:left="1080" w:hanging="72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43782C"/>
    <w:multiLevelType w:val="hybridMultilevel"/>
    <w:tmpl w:val="EB9C4AA4"/>
    <w:lvl w:ilvl="0" w:tplc="FACAA19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3E8A36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1D459F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A80C46D6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1128705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710559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0DAE299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085640E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3741DF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7" w15:restartNumberingAfterBreak="0">
    <w:nsid w:val="7FCD30D7"/>
    <w:multiLevelType w:val="hybridMultilevel"/>
    <w:tmpl w:val="2B4A0774"/>
    <w:lvl w:ilvl="0" w:tplc="B6F8BDAE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3"/>
  </w:num>
  <w:num w:numId="4">
    <w:abstractNumId w:val="8"/>
  </w:num>
  <w:num w:numId="5">
    <w:abstractNumId w:val="0"/>
  </w:num>
  <w:num w:numId="6">
    <w:abstractNumId w:val="3"/>
  </w:num>
  <w:num w:numId="7">
    <w:abstractNumId w:val="13"/>
  </w:num>
  <w:num w:numId="8">
    <w:abstractNumId w:val="12"/>
  </w:num>
  <w:num w:numId="9">
    <w:abstractNumId w:val="6"/>
  </w:num>
  <w:num w:numId="10">
    <w:abstractNumId w:val="15"/>
  </w:num>
  <w:num w:numId="11">
    <w:abstractNumId w:val="5"/>
  </w:num>
  <w:num w:numId="12">
    <w:abstractNumId w:val="1"/>
  </w:num>
  <w:num w:numId="13">
    <w:abstractNumId w:val="11"/>
  </w:num>
  <w:num w:numId="14">
    <w:abstractNumId w:val="2"/>
  </w:num>
  <w:num w:numId="15">
    <w:abstractNumId w:val="14"/>
  </w:num>
  <w:num w:numId="16">
    <w:abstractNumId w:val="11"/>
  </w:num>
  <w:num w:numId="17">
    <w:abstractNumId w:val="16"/>
  </w:num>
  <w:num w:numId="18">
    <w:abstractNumId w:val="4"/>
  </w:num>
  <w:num w:numId="19">
    <w:abstractNumId w:val="9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removePersonalInformation/>
  <w:removeDateAndTime/>
  <w:doNotDisplayPageBoundarie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82F"/>
    <w:rsid w:val="00001BAC"/>
    <w:rsid w:val="000453BB"/>
    <w:rsid w:val="0004573B"/>
    <w:rsid w:val="000463D5"/>
    <w:rsid w:val="0005069D"/>
    <w:rsid w:val="00056882"/>
    <w:rsid w:val="0006168F"/>
    <w:rsid w:val="00072E22"/>
    <w:rsid w:val="00097BFA"/>
    <w:rsid w:val="000B186F"/>
    <w:rsid w:val="000C0271"/>
    <w:rsid w:val="000C410A"/>
    <w:rsid w:val="000C4C08"/>
    <w:rsid w:val="000D1568"/>
    <w:rsid w:val="000E38FE"/>
    <w:rsid w:val="00103CE3"/>
    <w:rsid w:val="00115892"/>
    <w:rsid w:val="001263E4"/>
    <w:rsid w:val="00136CA1"/>
    <w:rsid w:val="001627D0"/>
    <w:rsid w:val="00172EB4"/>
    <w:rsid w:val="00172F22"/>
    <w:rsid w:val="00177581"/>
    <w:rsid w:val="001952A0"/>
    <w:rsid w:val="001A6CA2"/>
    <w:rsid w:val="001B756C"/>
    <w:rsid w:val="001F05BF"/>
    <w:rsid w:val="002052FA"/>
    <w:rsid w:val="00210491"/>
    <w:rsid w:val="00210EB7"/>
    <w:rsid w:val="00212372"/>
    <w:rsid w:val="00215F07"/>
    <w:rsid w:val="00227455"/>
    <w:rsid w:val="00227609"/>
    <w:rsid w:val="00272A5A"/>
    <w:rsid w:val="00277804"/>
    <w:rsid w:val="002A77B4"/>
    <w:rsid w:val="002B726B"/>
    <w:rsid w:val="002C49F2"/>
    <w:rsid w:val="002D5B0F"/>
    <w:rsid w:val="002D7F3A"/>
    <w:rsid w:val="002E3C03"/>
    <w:rsid w:val="002F50E0"/>
    <w:rsid w:val="0030589F"/>
    <w:rsid w:val="0032609C"/>
    <w:rsid w:val="003349BD"/>
    <w:rsid w:val="003369F3"/>
    <w:rsid w:val="00361C28"/>
    <w:rsid w:val="003757AB"/>
    <w:rsid w:val="00387B48"/>
    <w:rsid w:val="00395940"/>
    <w:rsid w:val="003B7E4D"/>
    <w:rsid w:val="003E00E7"/>
    <w:rsid w:val="004236B7"/>
    <w:rsid w:val="00425EC3"/>
    <w:rsid w:val="00431CFC"/>
    <w:rsid w:val="00444545"/>
    <w:rsid w:val="00447CCF"/>
    <w:rsid w:val="00455F83"/>
    <w:rsid w:val="00467545"/>
    <w:rsid w:val="004850D6"/>
    <w:rsid w:val="004872FC"/>
    <w:rsid w:val="0048748A"/>
    <w:rsid w:val="004B44A5"/>
    <w:rsid w:val="004B6896"/>
    <w:rsid w:val="004E79AB"/>
    <w:rsid w:val="005016C4"/>
    <w:rsid w:val="00501BE3"/>
    <w:rsid w:val="00503642"/>
    <w:rsid w:val="00506957"/>
    <w:rsid w:val="00541541"/>
    <w:rsid w:val="00547720"/>
    <w:rsid w:val="00550CAB"/>
    <w:rsid w:val="005642E1"/>
    <w:rsid w:val="00566B8F"/>
    <w:rsid w:val="00570CDA"/>
    <w:rsid w:val="00577E73"/>
    <w:rsid w:val="00583766"/>
    <w:rsid w:val="00591FF1"/>
    <w:rsid w:val="005B2ABD"/>
    <w:rsid w:val="005C0354"/>
    <w:rsid w:val="005C61AB"/>
    <w:rsid w:val="005C753F"/>
    <w:rsid w:val="005D2621"/>
    <w:rsid w:val="005E7B53"/>
    <w:rsid w:val="00610C45"/>
    <w:rsid w:val="006329AA"/>
    <w:rsid w:val="006360C0"/>
    <w:rsid w:val="00640371"/>
    <w:rsid w:val="00672926"/>
    <w:rsid w:val="00672AD3"/>
    <w:rsid w:val="00680C70"/>
    <w:rsid w:val="00684CBA"/>
    <w:rsid w:val="00690B4B"/>
    <w:rsid w:val="006A3824"/>
    <w:rsid w:val="006A6C0A"/>
    <w:rsid w:val="006C25AC"/>
    <w:rsid w:val="006E38F5"/>
    <w:rsid w:val="006E4FE1"/>
    <w:rsid w:val="006F6FFA"/>
    <w:rsid w:val="007266D6"/>
    <w:rsid w:val="00743694"/>
    <w:rsid w:val="0074517D"/>
    <w:rsid w:val="00747DA2"/>
    <w:rsid w:val="00750218"/>
    <w:rsid w:val="007A47FC"/>
    <w:rsid w:val="007A697B"/>
    <w:rsid w:val="007E75E0"/>
    <w:rsid w:val="007F4A60"/>
    <w:rsid w:val="00822887"/>
    <w:rsid w:val="0082738E"/>
    <w:rsid w:val="0082766A"/>
    <w:rsid w:val="00830BC6"/>
    <w:rsid w:val="00834319"/>
    <w:rsid w:val="00834C84"/>
    <w:rsid w:val="00845970"/>
    <w:rsid w:val="0087093A"/>
    <w:rsid w:val="008724B3"/>
    <w:rsid w:val="00880A49"/>
    <w:rsid w:val="00886661"/>
    <w:rsid w:val="00890D87"/>
    <w:rsid w:val="008F176A"/>
    <w:rsid w:val="00903771"/>
    <w:rsid w:val="00910E83"/>
    <w:rsid w:val="009176BF"/>
    <w:rsid w:val="00923999"/>
    <w:rsid w:val="00932D08"/>
    <w:rsid w:val="00940E5A"/>
    <w:rsid w:val="00947456"/>
    <w:rsid w:val="0095029F"/>
    <w:rsid w:val="00956F03"/>
    <w:rsid w:val="00962F5F"/>
    <w:rsid w:val="00980DEA"/>
    <w:rsid w:val="009814DB"/>
    <w:rsid w:val="00996EFC"/>
    <w:rsid w:val="009A09C8"/>
    <w:rsid w:val="009A5ACE"/>
    <w:rsid w:val="009D4EFD"/>
    <w:rsid w:val="00A07D75"/>
    <w:rsid w:val="00A1268C"/>
    <w:rsid w:val="00A63235"/>
    <w:rsid w:val="00A67CA1"/>
    <w:rsid w:val="00A736A2"/>
    <w:rsid w:val="00AA1C46"/>
    <w:rsid w:val="00AA242F"/>
    <w:rsid w:val="00AA4D37"/>
    <w:rsid w:val="00AC0737"/>
    <w:rsid w:val="00AC3E14"/>
    <w:rsid w:val="00AC6A12"/>
    <w:rsid w:val="00B20AF1"/>
    <w:rsid w:val="00B23C5A"/>
    <w:rsid w:val="00B3760D"/>
    <w:rsid w:val="00B44C17"/>
    <w:rsid w:val="00B46A2A"/>
    <w:rsid w:val="00B72565"/>
    <w:rsid w:val="00B86D96"/>
    <w:rsid w:val="00BB6CC1"/>
    <w:rsid w:val="00BC1700"/>
    <w:rsid w:val="00C23901"/>
    <w:rsid w:val="00C30CEB"/>
    <w:rsid w:val="00C329AA"/>
    <w:rsid w:val="00C375F4"/>
    <w:rsid w:val="00C42C56"/>
    <w:rsid w:val="00C51448"/>
    <w:rsid w:val="00C56232"/>
    <w:rsid w:val="00C57605"/>
    <w:rsid w:val="00C66C86"/>
    <w:rsid w:val="00C73D3D"/>
    <w:rsid w:val="00C81253"/>
    <w:rsid w:val="00C93197"/>
    <w:rsid w:val="00CC12DB"/>
    <w:rsid w:val="00CD682A"/>
    <w:rsid w:val="00CE49A8"/>
    <w:rsid w:val="00D06B43"/>
    <w:rsid w:val="00D23B1E"/>
    <w:rsid w:val="00D83ECC"/>
    <w:rsid w:val="00D86762"/>
    <w:rsid w:val="00DA3F49"/>
    <w:rsid w:val="00DC2B14"/>
    <w:rsid w:val="00DD3341"/>
    <w:rsid w:val="00DE1E2F"/>
    <w:rsid w:val="00DE268E"/>
    <w:rsid w:val="00DE70D3"/>
    <w:rsid w:val="00DF169D"/>
    <w:rsid w:val="00E17666"/>
    <w:rsid w:val="00E2182A"/>
    <w:rsid w:val="00E2760A"/>
    <w:rsid w:val="00E70EC4"/>
    <w:rsid w:val="00E76123"/>
    <w:rsid w:val="00E95328"/>
    <w:rsid w:val="00E97BD0"/>
    <w:rsid w:val="00EB382F"/>
    <w:rsid w:val="00ED13F0"/>
    <w:rsid w:val="00F05847"/>
    <w:rsid w:val="00F13647"/>
    <w:rsid w:val="00F17111"/>
    <w:rsid w:val="00F22487"/>
    <w:rsid w:val="00F258C8"/>
    <w:rsid w:val="00F278A9"/>
    <w:rsid w:val="00F81890"/>
    <w:rsid w:val="00F827CA"/>
    <w:rsid w:val="00F82F57"/>
    <w:rsid w:val="00F974AD"/>
    <w:rsid w:val="00FC30BA"/>
    <w:rsid w:val="00FC7F97"/>
    <w:rsid w:val="00FE7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FB008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329AA"/>
    <w:pPr>
      <w:spacing w:after="200" w:line="276" w:lineRule="auto"/>
      <w:jc w:val="both"/>
    </w:pPr>
    <w:rPr>
      <w:rFonts w:ascii="Arial" w:eastAsia="SimSun" w:hAnsi="Arial" w:cs="Arial"/>
    </w:rPr>
  </w:style>
  <w:style w:type="paragraph" w:styleId="berschrift1">
    <w:name w:val="heading 1"/>
    <w:aliases w:val="H1"/>
    <w:next w:val="Standard"/>
    <w:link w:val="berschrift1Zchn"/>
    <w:qFormat/>
    <w:rsid w:val="00EB382F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SimSun" w:hAnsi="Arial" w:cs="Times New Roman"/>
      <w:b/>
      <w:sz w:val="28"/>
      <w:szCs w:val="20"/>
      <w:lang w:val="en-GB"/>
    </w:rPr>
  </w:style>
  <w:style w:type="paragraph" w:styleId="berschrift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berschrift1"/>
    <w:next w:val="Standard"/>
    <w:link w:val="berschrift2Zchn"/>
    <w:qFormat/>
    <w:rsid w:val="00EB382F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4"/>
      <w:szCs w:val="24"/>
      <w:lang w:val="x-none"/>
    </w:rPr>
  </w:style>
  <w:style w:type="paragraph" w:styleId="berschrift3">
    <w:name w:val="heading 3"/>
    <w:basedOn w:val="berschrift2"/>
    <w:next w:val="Standard"/>
    <w:link w:val="berschrift3Zchn"/>
    <w:qFormat/>
    <w:rsid w:val="00EB382F"/>
    <w:pPr>
      <w:numPr>
        <w:ilvl w:val="2"/>
      </w:numPr>
      <w:spacing w:before="120"/>
      <w:outlineLvl w:val="2"/>
    </w:pPr>
    <w:rPr>
      <w:b w:val="0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EB382F"/>
    <w:pPr>
      <w:numPr>
        <w:ilvl w:val="3"/>
      </w:numPr>
      <w:outlineLvl w:val="3"/>
    </w:pPr>
    <w:rPr>
      <w:szCs w:val="20"/>
      <w:lang w:val="en-GB"/>
    </w:rPr>
  </w:style>
  <w:style w:type="paragraph" w:styleId="berschrift5">
    <w:name w:val="heading 5"/>
    <w:aliases w:val="h5,Heading5"/>
    <w:basedOn w:val="berschrift4"/>
    <w:next w:val="Standard"/>
    <w:link w:val="berschrift5Zchn"/>
    <w:qFormat/>
    <w:rsid w:val="00EB382F"/>
    <w:pPr>
      <w:numPr>
        <w:ilvl w:val="5"/>
      </w:numPr>
      <w:outlineLvl w:val="4"/>
    </w:pPr>
    <w:rPr>
      <w:sz w:val="20"/>
    </w:rPr>
  </w:style>
  <w:style w:type="paragraph" w:styleId="berschrift7">
    <w:name w:val="heading 7"/>
    <w:basedOn w:val="Standard"/>
    <w:next w:val="Standard"/>
    <w:link w:val="berschrift7Zchn"/>
    <w:qFormat/>
    <w:rsid w:val="00EB382F"/>
    <w:pPr>
      <w:keepNext/>
      <w:keepLines/>
      <w:numPr>
        <w:ilvl w:val="6"/>
        <w:numId w:val="1"/>
      </w:numPr>
      <w:spacing w:before="120" w:after="180" w:line="240" w:lineRule="auto"/>
      <w:outlineLvl w:val="6"/>
    </w:pPr>
    <w:rPr>
      <w:rFonts w:cs="Times New Roman"/>
      <w:sz w:val="20"/>
      <w:szCs w:val="20"/>
      <w:lang w:val="en-GB"/>
    </w:rPr>
  </w:style>
  <w:style w:type="paragraph" w:styleId="berschrift8">
    <w:name w:val="heading 8"/>
    <w:basedOn w:val="berschrift1"/>
    <w:next w:val="Standard"/>
    <w:link w:val="berschrift8Zchn"/>
    <w:qFormat/>
    <w:rsid w:val="00EB382F"/>
    <w:pPr>
      <w:numPr>
        <w:ilvl w:val="7"/>
      </w:numPr>
      <w:outlineLvl w:val="7"/>
    </w:pPr>
    <w:rPr>
      <w:b w:val="0"/>
      <w:sz w:val="36"/>
    </w:rPr>
  </w:style>
  <w:style w:type="paragraph" w:styleId="berschrift9">
    <w:name w:val="heading 9"/>
    <w:basedOn w:val="berschrift8"/>
    <w:next w:val="Standard"/>
    <w:link w:val="berschrift9Zchn"/>
    <w:qFormat/>
    <w:rsid w:val="00EB382F"/>
    <w:pPr>
      <w:numPr>
        <w:ilvl w:val="8"/>
      </w:numPr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H1 Zchn"/>
    <w:basedOn w:val="Absatz-Standardschriftart"/>
    <w:link w:val="berschrift1"/>
    <w:rsid w:val="00EB382F"/>
    <w:rPr>
      <w:rFonts w:ascii="Arial" w:eastAsia="SimSun" w:hAnsi="Arial" w:cs="Times New Roman"/>
      <w:b/>
      <w:sz w:val="28"/>
      <w:szCs w:val="20"/>
      <w:lang w:val="en-GB"/>
    </w:rPr>
  </w:style>
  <w:style w:type="character" w:customStyle="1" w:styleId="berschrift2Zchn">
    <w:name w:val="Überschrift 2 Zchn"/>
    <w:aliases w:val="Head2A Zchn,2 Zchn,H2 Zchn,h2 Zchn,DO NOT USE_h2 Zchn,h21 Zchn,UNDERRUBRIK 1-2 Zchn,Head 2 Zchn,l2 Zchn,TitreProp Zchn,Header 2 Zchn,ITT t2 Zchn,PA Major Section Zchn,Livello 2 Zchn,R2 Zchn,H21 Zchn,Heading 2 Hidden Zchn,Head1 Zchn"/>
    <w:basedOn w:val="Absatz-Standardschriftart"/>
    <w:link w:val="berschrift2"/>
    <w:rsid w:val="00EB382F"/>
    <w:rPr>
      <w:rFonts w:ascii="Arial" w:eastAsia="SimSun" w:hAnsi="Arial" w:cs="Times New Roman"/>
      <w:b/>
      <w:sz w:val="24"/>
      <w:szCs w:val="24"/>
      <w:lang w:val="x-none"/>
    </w:rPr>
  </w:style>
  <w:style w:type="character" w:customStyle="1" w:styleId="berschrift3Zchn">
    <w:name w:val="Überschrift 3 Zchn"/>
    <w:basedOn w:val="Absatz-Standardschriftart"/>
    <w:link w:val="berschrift3"/>
    <w:rsid w:val="00EB382F"/>
    <w:rPr>
      <w:rFonts w:ascii="Arial" w:eastAsia="SimSun" w:hAnsi="Arial" w:cs="Times New Roman"/>
      <w:sz w:val="24"/>
      <w:szCs w:val="24"/>
      <w:lang w:val="x-none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EB382F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5Zchn">
    <w:name w:val="Überschrift 5 Zchn"/>
    <w:aliases w:val="h5 Zchn,Heading5 Zchn"/>
    <w:basedOn w:val="Absatz-Standardschriftart"/>
    <w:link w:val="berschrift5"/>
    <w:rsid w:val="00EB382F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7Zchn">
    <w:name w:val="Überschrift 7 Zchn"/>
    <w:basedOn w:val="Absatz-Standardschriftart"/>
    <w:link w:val="berschrift7"/>
    <w:rsid w:val="00EB382F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8Zchn">
    <w:name w:val="Überschrift 8 Zchn"/>
    <w:basedOn w:val="Absatz-Standardschriftart"/>
    <w:link w:val="berschrift8"/>
    <w:rsid w:val="00EB382F"/>
    <w:rPr>
      <w:rFonts w:ascii="Arial" w:eastAsia="SimSun" w:hAnsi="Arial" w:cs="Times New Roman"/>
      <w:sz w:val="36"/>
      <w:szCs w:val="20"/>
      <w:lang w:val="en-GB"/>
    </w:rPr>
  </w:style>
  <w:style w:type="character" w:customStyle="1" w:styleId="berschrift9Zchn">
    <w:name w:val="Überschrift 9 Zchn"/>
    <w:basedOn w:val="Absatz-Standardschriftart"/>
    <w:link w:val="berschrift9"/>
    <w:rsid w:val="00EB382F"/>
    <w:rPr>
      <w:rFonts w:ascii="Arial" w:eastAsia="SimSun" w:hAnsi="Arial" w:cs="Times New Roman"/>
      <w:sz w:val="36"/>
      <w:szCs w:val="20"/>
      <w:lang w:val="en-GB"/>
    </w:rPr>
  </w:style>
  <w:style w:type="table" w:styleId="Tabellenraster">
    <w:name w:val="Table Grid"/>
    <w:basedOn w:val="NormaleTabelle"/>
    <w:uiPriority w:val="59"/>
    <w:rsid w:val="00EB382F"/>
    <w:pPr>
      <w:spacing w:after="0" w:line="240" w:lineRule="auto"/>
    </w:pPr>
    <w:rPr>
      <w:rFonts w:ascii="Calibri" w:eastAsia="SimSun" w:hAnsi="Calibri" w:cs="Times New Roman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zeile">
    <w:name w:val="footer"/>
    <w:basedOn w:val="Kopfzeile"/>
    <w:link w:val="FuzeileZchn"/>
    <w:uiPriority w:val="99"/>
    <w:rsid w:val="00EB382F"/>
    <w:pPr>
      <w:widowControl w:val="0"/>
      <w:tabs>
        <w:tab w:val="clear" w:pos="4680"/>
        <w:tab w:val="clear" w:pos="9360"/>
      </w:tabs>
      <w:overflowPunct w:val="0"/>
      <w:autoSpaceDE w:val="0"/>
      <w:autoSpaceDN w:val="0"/>
      <w:adjustRightInd w:val="0"/>
      <w:jc w:val="center"/>
      <w:textAlignment w:val="baseline"/>
    </w:pPr>
    <w:rPr>
      <w:rFonts w:eastAsia="MS Mincho" w:cs="Times New Roman"/>
      <w:b/>
      <w:i/>
      <w:noProof/>
      <w:sz w:val="18"/>
      <w:szCs w:val="20"/>
      <w:lang w:val="en-GB"/>
    </w:rPr>
  </w:style>
  <w:style w:type="character" w:customStyle="1" w:styleId="FuzeileZchn">
    <w:name w:val="Fußzeile Zchn"/>
    <w:basedOn w:val="Absatz-Standardschriftart"/>
    <w:link w:val="Fuzeile"/>
    <w:uiPriority w:val="99"/>
    <w:rsid w:val="00EB382F"/>
    <w:rPr>
      <w:rFonts w:ascii="Arial" w:eastAsia="MS Mincho" w:hAnsi="Arial" w:cs="Times New Roman"/>
      <w:b/>
      <w:i/>
      <w:noProof/>
      <w:sz w:val="18"/>
      <w:szCs w:val="20"/>
      <w:lang w:val="en-GB"/>
    </w:rPr>
  </w:style>
  <w:style w:type="paragraph" w:styleId="Listenabsatz">
    <w:name w:val="List Paragraph"/>
    <w:basedOn w:val="Standard"/>
    <w:uiPriority w:val="34"/>
    <w:unhideWhenUsed/>
    <w:qFormat/>
    <w:rsid w:val="00EB382F"/>
    <w:pPr>
      <w:numPr>
        <w:numId w:val="3"/>
      </w:numPr>
      <w:tabs>
        <w:tab w:val="left" w:pos="425"/>
      </w:tabs>
      <w:spacing w:after="120" w:line="271" w:lineRule="auto"/>
    </w:pPr>
    <w:rPr>
      <w:rFonts w:asciiTheme="minorHAnsi" w:eastAsiaTheme="minorHAnsi" w:hAnsiTheme="minorHAnsi" w:cstheme="minorBidi"/>
      <w:sz w:val="20"/>
      <w:szCs w:val="20"/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EB38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B382F"/>
    <w:rPr>
      <w:rFonts w:ascii="Arial" w:eastAsia="SimSun" w:hAnsi="Arial" w:cs="Arial"/>
      <w:lang w:eastAsia="zh-CN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97B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97BFA"/>
    <w:rPr>
      <w:rFonts w:ascii="Segoe UI" w:eastAsia="SimSun" w:hAnsi="Segoe UI" w:cs="Segoe UI"/>
      <w:sz w:val="18"/>
      <w:szCs w:val="18"/>
      <w:lang w:eastAsia="zh-CN"/>
    </w:rPr>
  </w:style>
  <w:style w:type="character" w:styleId="Platzhaltertext">
    <w:name w:val="Placeholder Text"/>
    <w:basedOn w:val="Absatz-Standardschriftart"/>
    <w:uiPriority w:val="99"/>
    <w:semiHidden/>
    <w:rsid w:val="005C753F"/>
    <w:rPr>
      <w:color w:val="808080"/>
    </w:rPr>
  </w:style>
  <w:style w:type="paragraph" w:styleId="Beschriftung">
    <w:name w:val="caption"/>
    <w:basedOn w:val="Standard"/>
    <w:next w:val="Standard"/>
    <w:uiPriority w:val="35"/>
    <w:unhideWhenUsed/>
    <w:qFormat/>
    <w:rsid w:val="000453BB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customStyle="1" w:styleId="Bullet1">
    <w:name w:val="Bullet 1"/>
    <w:basedOn w:val="Standard"/>
    <w:link w:val="Bullet1Char"/>
    <w:qFormat/>
    <w:rsid w:val="00AC0737"/>
    <w:pPr>
      <w:numPr>
        <w:numId w:val="13"/>
      </w:numPr>
    </w:pPr>
    <w:rPr>
      <w:lang w:val="en-GB" w:eastAsia="zh-CN"/>
    </w:rPr>
  </w:style>
  <w:style w:type="paragraph" w:customStyle="1" w:styleId="Bullet2">
    <w:name w:val="Bullet 2"/>
    <w:basedOn w:val="Bullet1"/>
    <w:link w:val="Bullet2Char"/>
    <w:qFormat/>
    <w:rsid w:val="00AC0737"/>
    <w:pPr>
      <w:numPr>
        <w:ilvl w:val="1"/>
      </w:numPr>
    </w:pPr>
  </w:style>
  <w:style w:type="character" w:customStyle="1" w:styleId="Bullet1Char">
    <w:name w:val="Bullet 1 Char"/>
    <w:basedOn w:val="Absatz-Standardschriftart"/>
    <w:link w:val="Bullet1"/>
    <w:rsid w:val="00AC0737"/>
    <w:rPr>
      <w:rFonts w:ascii="Arial" w:eastAsia="SimSun" w:hAnsi="Arial" w:cs="Arial"/>
      <w:lang w:val="en-GB" w:eastAsia="zh-CN"/>
    </w:rPr>
  </w:style>
  <w:style w:type="paragraph" w:customStyle="1" w:styleId="References">
    <w:name w:val="References"/>
    <w:basedOn w:val="Standard"/>
    <w:link w:val="ReferencesChar"/>
    <w:qFormat/>
    <w:rsid w:val="00672926"/>
  </w:style>
  <w:style w:type="character" w:customStyle="1" w:styleId="Bullet2Char">
    <w:name w:val="Bullet 2 Char"/>
    <w:basedOn w:val="Bullet1Char"/>
    <w:link w:val="Bullet2"/>
    <w:rsid w:val="00AC0737"/>
    <w:rPr>
      <w:rFonts w:ascii="Arial" w:eastAsia="SimSun" w:hAnsi="Arial" w:cs="Arial"/>
      <w:lang w:val="en-GB" w:eastAsia="zh-CN"/>
    </w:rPr>
  </w:style>
  <w:style w:type="character" w:customStyle="1" w:styleId="ReferencesChar">
    <w:name w:val="References Char"/>
    <w:basedOn w:val="Absatz-Standardschriftart"/>
    <w:link w:val="References"/>
    <w:rsid w:val="00672926"/>
    <w:rPr>
      <w:rFonts w:ascii="Arial" w:eastAsia="SimSun" w:hAnsi="Arial" w:cs="Arial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974AD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974AD"/>
    <w:pPr>
      <w:spacing w:line="240" w:lineRule="auto"/>
    </w:pPr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974AD"/>
    <w:rPr>
      <w:rFonts w:ascii="Arial" w:eastAsia="SimSun" w:hAnsi="Arial" w:cs="Arial"/>
      <w:sz w:val="24"/>
      <w:szCs w:val="24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974AD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974AD"/>
    <w:rPr>
      <w:rFonts w:ascii="Arial" w:eastAsia="SimSun" w:hAnsi="Arial" w:cs="Arial"/>
      <w:b/>
      <w:bCs/>
      <w:sz w:val="20"/>
      <w:szCs w:val="20"/>
    </w:rPr>
  </w:style>
  <w:style w:type="character" w:styleId="Seitenzahl">
    <w:name w:val="page number"/>
    <w:basedOn w:val="Absatz-Standardschriftart"/>
    <w:uiPriority w:val="99"/>
    <w:semiHidden/>
    <w:unhideWhenUsed/>
    <w:rsid w:val="003260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08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00002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05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39813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6442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272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96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900687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AE070AB6-DBA5-4C7C-9149-3D74177327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836</Words>
  <Characters>5267</Characters>
  <Application>Microsoft Office Word</Application>
  <DocSecurity>0</DocSecurity>
  <Lines>43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2017-08-11T21:10:00Z</dcterms:created>
  <dcterms:modified xsi:type="dcterms:W3CDTF">2017-08-11T21:10:00Z</dcterms:modified>
</cp:coreProperties>
</file>